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A4913">
      <w:pPr>
        <w:spacing w:line="360" w:lineRule="auto"/>
        <w:jc w:val="center"/>
        <w:rPr>
          <w:rFonts w:hint="eastAsia" w:ascii="Times New Roman" w:hAnsi="Times New Roman"/>
          <w:b/>
          <w:bCs/>
          <w:color w:val="000000"/>
          <w:sz w:val="36"/>
          <w:szCs w:val="36"/>
          <w:lang w:eastAsia="zh-CN"/>
        </w:rPr>
      </w:pPr>
      <w:r>
        <w:rPr>
          <w:rFonts w:hint="eastAsia" w:ascii="Times New Roman" w:hAnsi="Times New Roman"/>
          <w:b/>
          <w:bCs/>
          <w:color w:val="000000"/>
          <w:sz w:val="36"/>
          <w:szCs w:val="36"/>
          <w:lang w:eastAsia="zh-CN"/>
        </w:rPr>
        <w:t>安徽卧龙泵阀股份有限公司不锈钢泵阀生产项目</w:t>
      </w:r>
    </w:p>
    <w:p w14:paraId="3C05CC2C">
      <w:pPr>
        <w:spacing w:line="360" w:lineRule="auto"/>
        <w:jc w:val="center"/>
        <w:rPr>
          <w:rFonts w:hint="default" w:ascii="Times New Roman" w:hAnsi="Times New Roman" w:cs="Times New Roman"/>
          <w:b/>
          <w:bCs w:val="0"/>
          <w:sz w:val="32"/>
          <w:szCs w:val="32"/>
          <w:lang w:eastAsia="zh-CN"/>
        </w:rPr>
      </w:pPr>
      <w:r>
        <w:rPr>
          <w:rFonts w:hint="eastAsia" w:ascii="Times New Roman" w:hAnsi="Times New Roman"/>
          <w:b/>
          <w:bCs/>
          <w:color w:val="000000"/>
          <w:sz w:val="36"/>
          <w:szCs w:val="36"/>
          <w:lang w:eastAsia="zh-CN"/>
        </w:rPr>
        <w:t>（</w:t>
      </w:r>
      <w:r>
        <w:rPr>
          <w:rFonts w:hint="eastAsia" w:ascii="Times New Roman" w:hAnsi="Times New Roman"/>
          <w:b/>
          <w:bCs/>
          <w:color w:val="000000"/>
          <w:sz w:val="36"/>
          <w:szCs w:val="36"/>
          <w:lang w:val="en-US" w:eastAsia="zh-CN"/>
        </w:rPr>
        <w:t>阶段性</w:t>
      </w:r>
      <w:r>
        <w:rPr>
          <w:rFonts w:hint="eastAsia" w:ascii="Times New Roman" w:hAnsi="Times New Roman"/>
          <w:b/>
          <w:bCs/>
          <w:color w:val="000000"/>
          <w:sz w:val="36"/>
          <w:szCs w:val="36"/>
          <w:lang w:eastAsia="zh-CN"/>
        </w:rPr>
        <w:t>）</w:t>
      </w:r>
      <w:r>
        <w:rPr>
          <w:rFonts w:hint="default" w:ascii="Times New Roman" w:hAnsi="Times New Roman" w:cs="Times New Roman"/>
          <w:b/>
          <w:bCs w:val="0"/>
          <w:sz w:val="32"/>
          <w:szCs w:val="32"/>
          <w:lang w:eastAsia="zh-CN"/>
        </w:rPr>
        <w:t>竣工环境保护验收意见</w:t>
      </w:r>
    </w:p>
    <w:p w14:paraId="5A43C0C1">
      <w:pPr>
        <w:adjustRightInd w:val="0"/>
        <w:snapToGrid w:val="0"/>
        <w:spacing w:line="360" w:lineRule="auto"/>
        <w:ind w:firstLine="480" w:firstLineChars="200"/>
        <w:rPr>
          <w:rFonts w:hint="default" w:ascii="Times New Roman" w:hAnsi="Times New Roman" w:eastAsia="仿宋" w:cs="Times New Roman"/>
          <w:b w:val="0"/>
          <w:bCs/>
          <w:color w:val="auto"/>
          <w:sz w:val="24"/>
          <w:szCs w:val="24"/>
          <w:lang w:val="en-US" w:eastAsia="zh-CN"/>
        </w:rPr>
      </w:pPr>
    </w:p>
    <w:p w14:paraId="25761E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pacing w:val="0"/>
          <w:kern w:val="2"/>
          <w:sz w:val="24"/>
          <w:szCs w:val="24"/>
          <w:lang w:val="en-US" w:eastAsia="zh-CN" w:bidi="ar-SA"/>
        </w:rPr>
      </w:pPr>
      <w:r>
        <w:rPr>
          <w:rFonts w:hint="eastAsia" w:ascii="Times New Roman" w:hAnsi="Times New Roman" w:eastAsia="宋体" w:cs="Times New Roman"/>
          <w:color w:val="000000"/>
          <w:sz w:val="24"/>
          <w:szCs w:val="24"/>
          <w:lang w:val="en-US" w:eastAsia="zh-CN"/>
        </w:rPr>
        <w:t>2025年5月30日，</w:t>
      </w:r>
      <w:r>
        <w:rPr>
          <w:rFonts w:hint="eastAsia" w:ascii="Times New Roman" w:hAnsi="Times New Roman" w:eastAsia="宋体" w:cs="Times New Roman"/>
          <w:b w:val="0"/>
          <w:bCs/>
          <w:color w:val="auto"/>
          <w:sz w:val="24"/>
          <w:szCs w:val="24"/>
          <w:lang w:val="en-US" w:eastAsia="zh-CN"/>
        </w:rPr>
        <w:t>安徽卧龙泵阀股份有限公司</w:t>
      </w:r>
      <w:r>
        <w:rPr>
          <w:rFonts w:hint="default" w:ascii="Times New Roman" w:hAnsi="Times New Roman" w:eastAsia="宋体" w:cs="Times New Roman"/>
          <w:b w:val="0"/>
          <w:bCs/>
          <w:color w:val="auto"/>
          <w:sz w:val="24"/>
          <w:szCs w:val="24"/>
          <w:lang w:val="en-US" w:eastAsia="zh-CN"/>
        </w:rPr>
        <w:t>组织召开了</w:t>
      </w:r>
      <w:r>
        <w:rPr>
          <w:rFonts w:hint="eastAsia" w:ascii="Times New Roman" w:hAnsi="Times New Roman" w:eastAsia="宋体" w:cs="Times New Roman"/>
          <w:b w:val="0"/>
          <w:bCs/>
          <w:color w:val="auto"/>
          <w:sz w:val="24"/>
          <w:szCs w:val="24"/>
          <w:lang w:val="en-US" w:eastAsia="zh-CN"/>
        </w:rPr>
        <w:t>不锈钢泵阀生产项目（阶段性）</w:t>
      </w:r>
      <w:r>
        <w:rPr>
          <w:rFonts w:hint="default" w:ascii="Times New Roman" w:hAnsi="Times New Roman" w:eastAsia="宋体" w:cs="Times New Roman"/>
          <w:b w:val="0"/>
          <w:bCs/>
          <w:color w:val="auto"/>
          <w:sz w:val="24"/>
          <w:szCs w:val="24"/>
          <w:lang w:val="en-US" w:eastAsia="zh-CN"/>
        </w:rPr>
        <w:t>竣工环境保护验收会</w:t>
      </w:r>
      <w:r>
        <w:rPr>
          <w:rFonts w:hint="default" w:ascii="Times New Roman" w:hAnsi="Times New Roman" w:eastAsia="宋体" w:cs="Times New Roman"/>
          <w:color w:val="000000"/>
          <w:sz w:val="24"/>
          <w:szCs w:val="24"/>
        </w:rPr>
        <w:t>，</w:t>
      </w:r>
      <w:r>
        <w:rPr>
          <w:rFonts w:hint="default" w:ascii="Times New Roman" w:hAnsi="Times New Roman" w:eastAsia="宋体" w:cs="Times New Roman"/>
          <w:b w:val="0"/>
          <w:bCs/>
          <w:color w:val="auto"/>
          <w:sz w:val="24"/>
          <w:szCs w:val="24"/>
          <w:lang w:eastAsia="zh-CN"/>
        </w:rPr>
        <w:t>与会代表</w:t>
      </w:r>
      <w:r>
        <w:rPr>
          <w:rFonts w:hint="eastAsia" w:ascii="Times New Roman" w:hAnsi="Times New Roman" w:eastAsia="宋体" w:cs="Times New Roman"/>
          <w:b w:val="0"/>
          <w:bCs/>
          <w:color w:val="auto"/>
          <w:sz w:val="24"/>
          <w:szCs w:val="24"/>
          <w:lang w:val="en-US" w:eastAsia="zh-CN"/>
        </w:rPr>
        <w:t>及专家</w:t>
      </w:r>
      <w:r>
        <w:rPr>
          <w:rFonts w:hint="default" w:ascii="Times New Roman" w:hAnsi="Times New Roman" w:eastAsia="宋体" w:cs="Times New Roman"/>
          <w:b w:val="0"/>
          <w:bCs/>
          <w:color w:val="auto"/>
          <w:sz w:val="24"/>
          <w:szCs w:val="24"/>
          <w:lang w:eastAsia="zh-CN"/>
        </w:rPr>
        <w:t>查看了项目现场及周边环境，并根据《</w:t>
      </w:r>
      <w:r>
        <w:rPr>
          <w:rFonts w:hint="eastAsia" w:ascii="Times New Roman" w:hAnsi="Times New Roman" w:eastAsia="宋体" w:cs="Times New Roman"/>
          <w:b w:val="0"/>
          <w:bCs/>
          <w:color w:val="auto"/>
          <w:sz w:val="24"/>
          <w:szCs w:val="24"/>
          <w:lang w:eastAsia="zh-CN"/>
        </w:rPr>
        <w:t>安徽卧龙泵阀股份有限公司不锈钢泵阀生产项目</w:t>
      </w:r>
      <w:r>
        <w:rPr>
          <w:rFonts w:hint="eastAsia" w:ascii="Times New Roman" w:hAnsi="Times New Roman" w:eastAsia="宋体" w:cs="Times New Roman"/>
          <w:b w:val="0"/>
          <w:bCs/>
          <w:color w:val="auto"/>
          <w:sz w:val="24"/>
          <w:szCs w:val="24"/>
          <w:lang w:val="en-US" w:eastAsia="zh-CN"/>
        </w:rPr>
        <w:t>（阶段性）</w:t>
      </w:r>
      <w:r>
        <w:rPr>
          <w:rFonts w:hint="default" w:ascii="Times New Roman" w:hAnsi="Times New Roman" w:eastAsia="宋体" w:cs="Times New Roman"/>
          <w:b w:val="0"/>
          <w:bCs/>
          <w:color w:val="auto"/>
          <w:sz w:val="24"/>
          <w:szCs w:val="24"/>
          <w:lang w:eastAsia="zh-CN"/>
        </w:rPr>
        <w:t>竣工环境保护验收监测报告表》及《建设项目竣工环境保护验收暂行办法》，严格依照国家有关法律</w:t>
      </w:r>
      <w:r>
        <w:rPr>
          <w:rFonts w:hint="default" w:ascii="Times New Roman" w:hAnsi="Times New Roman" w:eastAsia="宋体" w:cs="Times New Roman"/>
          <w:b w:val="0"/>
          <w:bCs/>
          <w:color w:val="auto"/>
          <w:spacing w:val="0"/>
          <w:kern w:val="2"/>
          <w:sz w:val="24"/>
          <w:szCs w:val="24"/>
          <w:lang w:val="en-US" w:eastAsia="zh-CN" w:bidi="ar-SA"/>
        </w:rPr>
        <w:t>法规、建设项目竣工环境保护验收技术规范指南、本项目环境影响评价报告表和审批部门审批决定等要求对本项目进行验收，提出意见如下：</w:t>
      </w:r>
    </w:p>
    <w:p w14:paraId="31C4A9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
          <w:bCs w:val="0"/>
          <w:color w:val="auto"/>
          <w:spacing w:val="0"/>
          <w:kern w:val="2"/>
          <w:sz w:val="24"/>
          <w:szCs w:val="24"/>
          <w:lang w:val="en-US" w:eastAsia="zh-CN" w:bidi="ar-SA"/>
        </w:rPr>
      </w:pPr>
      <w:r>
        <w:rPr>
          <w:rFonts w:hint="default" w:ascii="Times New Roman" w:hAnsi="Times New Roman" w:cs="Times New Roman" w:eastAsiaTheme="minorEastAsia"/>
          <w:b/>
          <w:bCs w:val="0"/>
          <w:color w:val="auto"/>
          <w:spacing w:val="0"/>
          <w:kern w:val="2"/>
          <w:sz w:val="24"/>
          <w:szCs w:val="24"/>
          <w:lang w:val="en-US" w:eastAsia="zh-CN" w:bidi="ar-SA"/>
        </w:rPr>
        <w:t>一、项目基本情况</w:t>
      </w:r>
    </w:p>
    <w:p w14:paraId="5A0C4988">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（一）建设地点、规模、主要建设内容</w:t>
      </w:r>
    </w:p>
    <w:p w14:paraId="351F5B6F">
      <w:pPr>
        <w:keepNext w:val="0"/>
        <w:keepLines w:val="0"/>
        <w:pageBreakBefore w:val="0"/>
        <w:widowControl w:val="0"/>
        <w:kinsoku/>
        <w:wordWrap/>
        <w:overflowPunct/>
        <w:topLinePunct w:val="0"/>
        <w:autoSpaceDE/>
        <w:autoSpaceDN/>
        <w:bidi w:val="0"/>
        <w:spacing w:line="360" w:lineRule="auto"/>
        <w:ind w:firstLine="493" w:firstLineChars="196"/>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napToGrid w:val="0"/>
          <w:spacing w:val="6"/>
          <w:kern w:val="0"/>
          <w:sz w:val="24"/>
          <w:szCs w:val="24"/>
          <w:lang w:val="en-US" w:eastAsia="zh-CN" w:bidi="ar-SA"/>
        </w:rPr>
        <w:t>安徽卧龙泵阀股份有限公司</w:t>
      </w:r>
      <w:r>
        <w:rPr>
          <w:rFonts w:hint="default" w:ascii="Times New Roman" w:hAnsi="Times New Roman" w:eastAsia="宋体" w:cs="Times New Roman"/>
          <w:snapToGrid w:val="0"/>
          <w:spacing w:val="6"/>
          <w:kern w:val="0"/>
          <w:sz w:val="24"/>
          <w:szCs w:val="24"/>
          <w:lang w:val="en-US" w:eastAsia="zh-CN" w:bidi="ar-SA"/>
        </w:rPr>
        <w:t>在</w:t>
      </w:r>
      <w:r>
        <w:rPr>
          <w:rFonts w:hint="eastAsia" w:ascii="Times New Roman" w:hAnsi="Times New Roman" w:cs="Times New Roman"/>
          <w:sz w:val="24"/>
          <w:lang w:eastAsia="zh-CN"/>
        </w:rPr>
        <w:t>宣城市泾县茂林镇茂林街288号</w:t>
      </w:r>
      <w:r>
        <w:rPr>
          <w:rFonts w:hint="default" w:ascii="Times New Roman" w:hAnsi="Times New Roman" w:eastAsia="宋体" w:cs="Times New Roman"/>
          <w:snapToGrid w:val="0"/>
          <w:spacing w:val="6"/>
          <w:kern w:val="0"/>
          <w:sz w:val="24"/>
          <w:szCs w:val="24"/>
          <w:lang w:val="en-US" w:eastAsia="zh-CN" w:bidi="ar-SA"/>
        </w:rPr>
        <w:t>建设</w:t>
      </w:r>
      <w:r>
        <w:rPr>
          <w:rFonts w:hint="eastAsia" w:ascii="Times New Roman" w:hAnsi="Times New Roman" w:eastAsia="宋体" w:cs="Times New Roman"/>
          <w:color w:val="auto"/>
          <w:sz w:val="24"/>
          <w:lang w:eastAsia="zh-CN"/>
        </w:rPr>
        <w:t>不锈钢泵阀生产项目</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kern w:val="0"/>
          <w:sz w:val="24"/>
          <w:szCs w:val="24"/>
          <w:lang w:val="en-US" w:eastAsia="zh-CN"/>
        </w:rPr>
        <w:t>项目建成后，</w:t>
      </w:r>
      <w:r>
        <w:rPr>
          <w:rFonts w:hint="eastAsia" w:ascii="Times New Roman" w:hAnsi="Times New Roman" w:eastAsia="宋体" w:cs="Times New Roman"/>
          <w:color w:val="auto"/>
          <w:kern w:val="0"/>
          <w:sz w:val="24"/>
          <w:szCs w:val="24"/>
          <w:lang w:val="en-US" w:eastAsia="zh-CN"/>
        </w:rPr>
        <w:t>形成</w:t>
      </w:r>
      <w:r>
        <w:rPr>
          <w:rFonts w:hint="default" w:ascii="Times New Roman" w:hAnsi="Times New Roman" w:eastAsia="宋体" w:cs="Times New Roman"/>
          <w:color w:val="auto"/>
          <w:sz w:val="24"/>
          <w:lang w:val="en-US" w:eastAsia="zh-CN"/>
        </w:rPr>
        <w:t>年产</w:t>
      </w:r>
      <w:r>
        <w:rPr>
          <w:rFonts w:hint="eastAsia" w:ascii="Times New Roman" w:hAnsi="Times New Roman" w:eastAsia="宋体" w:cs="Times New Roman"/>
          <w:color w:val="auto"/>
          <w:sz w:val="24"/>
          <w:lang w:val="en-US" w:eastAsia="zh-CN"/>
        </w:rPr>
        <w:t>5100</w:t>
      </w:r>
      <w:r>
        <w:rPr>
          <w:rFonts w:hint="default" w:ascii="Times New Roman" w:hAnsi="Times New Roman" w:eastAsia="宋体" w:cs="Times New Roman"/>
          <w:color w:val="auto"/>
          <w:sz w:val="24"/>
          <w:lang w:val="en-US" w:eastAsia="zh-CN"/>
        </w:rPr>
        <w:t>套离心泵</w:t>
      </w:r>
      <w:r>
        <w:rPr>
          <w:rFonts w:hint="eastAsia" w:ascii="Times New Roman" w:hAnsi="Times New Roman" w:eastAsia="宋体" w:cs="Times New Roman"/>
          <w:color w:val="auto"/>
          <w:sz w:val="24"/>
          <w:lang w:eastAsia="zh-CN"/>
        </w:rPr>
        <w:t>的</w:t>
      </w:r>
      <w:r>
        <w:rPr>
          <w:rFonts w:hint="eastAsia" w:ascii="Times New Roman" w:hAnsi="Times New Roman" w:eastAsia="宋体" w:cs="Times New Roman"/>
          <w:color w:val="auto"/>
          <w:sz w:val="24"/>
          <w:lang w:val="en-US" w:eastAsia="zh-CN"/>
        </w:rPr>
        <w:t>生产</w:t>
      </w:r>
      <w:r>
        <w:rPr>
          <w:rFonts w:hint="default" w:ascii="Times New Roman" w:hAnsi="Times New Roman" w:eastAsia="宋体" w:cs="Times New Roman"/>
          <w:color w:val="auto"/>
          <w:sz w:val="24"/>
        </w:rPr>
        <w:t>能力</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项目总投资</w:t>
      </w:r>
      <w:r>
        <w:rPr>
          <w:rFonts w:hint="eastAsia" w:ascii="Times New Roman" w:hAnsi="Times New Roman" w:eastAsia="宋体" w:cs="Times New Roman"/>
          <w:color w:val="auto"/>
          <w:sz w:val="24"/>
          <w:lang w:val="en-US" w:eastAsia="zh-CN"/>
        </w:rPr>
        <w:t>2400</w:t>
      </w:r>
      <w:r>
        <w:rPr>
          <w:rFonts w:hint="default" w:ascii="Times New Roman" w:hAnsi="Times New Roman" w:eastAsia="宋体" w:cs="Times New Roman"/>
          <w:color w:val="auto"/>
          <w:sz w:val="24"/>
        </w:rPr>
        <w:t>万元，其中环保投资</w:t>
      </w:r>
      <w:r>
        <w:rPr>
          <w:rFonts w:hint="eastAsia" w:ascii="Times New Roman" w:hAnsi="Times New Roman" w:eastAsia="宋体" w:cs="Times New Roman"/>
          <w:color w:val="auto"/>
          <w:sz w:val="24"/>
          <w:lang w:val="en-US" w:eastAsia="zh-CN"/>
        </w:rPr>
        <w:t>32</w:t>
      </w:r>
      <w:r>
        <w:rPr>
          <w:rFonts w:hint="default" w:ascii="Times New Roman" w:hAnsi="Times New Roman" w:eastAsia="宋体" w:cs="Times New Roman"/>
          <w:color w:val="auto"/>
          <w:sz w:val="24"/>
        </w:rPr>
        <w:t>万元</w:t>
      </w:r>
      <w:r>
        <w:rPr>
          <w:rFonts w:hint="default" w:ascii="Times New Roman" w:hAnsi="Times New Roman" w:eastAsia="宋体" w:cs="Times New Roman"/>
          <w:color w:val="auto"/>
          <w:sz w:val="24"/>
          <w:lang w:val="en-US" w:eastAsia="zh-CN"/>
        </w:rPr>
        <w:t>。</w:t>
      </w:r>
    </w:p>
    <w:p w14:paraId="79E935D5">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（二）建设过程及环保审批情况</w:t>
      </w:r>
    </w:p>
    <w:p w14:paraId="2B63322A">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sz w:val="24"/>
          <w:lang w:val="en-US" w:eastAsia="zh-CN"/>
        </w:rPr>
      </w:pPr>
      <w:r>
        <w:rPr>
          <w:rFonts w:hint="eastAsia" w:ascii="Times New Roman" w:hAnsi="Times New Roman" w:eastAsia="宋体" w:cs="Times New Roman"/>
          <w:b w:val="0"/>
          <w:bCs/>
          <w:color w:val="auto"/>
          <w:sz w:val="24"/>
          <w:szCs w:val="24"/>
          <w:lang w:eastAsia="zh-CN"/>
        </w:rPr>
        <w:t>安徽卧龙泵阀股份有限公司不锈钢泵阀生产项目</w:t>
      </w:r>
      <w:r>
        <w:rPr>
          <w:rFonts w:hint="default" w:ascii="Times New Roman" w:hAnsi="Times New Roman" w:eastAsia="宋体" w:cs="Times New Roman"/>
          <w:color w:val="auto"/>
          <w:sz w:val="24"/>
        </w:rPr>
        <w:t>于20</w:t>
      </w:r>
      <w:r>
        <w:rPr>
          <w:rFonts w:hint="default"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23</w:t>
      </w:r>
      <w:r>
        <w:rPr>
          <w:rFonts w:hint="default" w:ascii="Times New Roman" w:hAnsi="Times New Roman" w:eastAsia="宋体" w:cs="Times New Roman"/>
          <w:color w:val="auto"/>
          <w:sz w:val="24"/>
        </w:rPr>
        <w:t>日获得</w:t>
      </w:r>
      <w:r>
        <w:rPr>
          <w:rFonts w:hint="default" w:ascii="Times New Roman" w:hAnsi="Times New Roman" w:cs="Times New Roman"/>
          <w:color w:val="auto"/>
          <w:sz w:val="24"/>
          <w:lang w:val="en-US" w:eastAsia="zh-CN"/>
        </w:rPr>
        <w:t>泾县发展和改革委员会的</w:t>
      </w:r>
      <w:r>
        <w:rPr>
          <w:rFonts w:hint="default" w:ascii="Times New Roman" w:hAnsi="Times New Roman" w:eastAsia="宋体" w:cs="Times New Roman"/>
          <w:color w:val="auto"/>
          <w:sz w:val="24"/>
          <w:lang w:val="en-US" w:eastAsia="zh-CN"/>
        </w:rPr>
        <w:t>备案</w:t>
      </w:r>
      <w:r>
        <w:rPr>
          <w:rFonts w:hint="default" w:ascii="Times New Roman" w:hAnsi="Times New Roman" w:eastAsia="宋体" w:cs="Times New Roman"/>
          <w:color w:val="auto"/>
          <w:sz w:val="24"/>
        </w:rPr>
        <w:t>（发改备案[20</w:t>
      </w:r>
      <w:r>
        <w:rPr>
          <w:rFonts w:hint="default"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258</w:t>
      </w:r>
      <w:r>
        <w:rPr>
          <w:rFonts w:hint="default" w:ascii="Times New Roman" w:hAnsi="Times New Roman" w:eastAsia="宋体" w:cs="Times New Roman"/>
          <w:color w:val="auto"/>
          <w:sz w:val="24"/>
        </w:rPr>
        <w:t>号）</w:t>
      </w:r>
      <w:r>
        <w:rPr>
          <w:rFonts w:hint="eastAsia" w:cs="Times New Roman"/>
          <w:color w:val="auto"/>
          <w:sz w:val="24"/>
          <w:lang w:eastAsia="zh-CN"/>
        </w:rPr>
        <w:t>，</w:t>
      </w:r>
      <w:r>
        <w:rPr>
          <w:rFonts w:hint="eastAsia" w:cs="Times New Roman"/>
          <w:color w:val="auto"/>
          <w:sz w:val="24"/>
          <w:lang w:val="en-US" w:eastAsia="zh-CN"/>
        </w:rPr>
        <w:t>后因项目建设规模变化重新进行立项备案变更（</w:t>
      </w:r>
      <w:r>
        <w:rPr>
          <w:rFonts w:hint="default" w:ascii="Times New Roman" w:hAnsi="Times New Roman" w:cs="Times New Roman"/>
          <w:color w:val="auto"/>
          <w:sz w:val="24"/>
          <w:lang w:val="en-US" w:eastAsia="zh-CN"/>
        </w:rPr>
        <w:t>发改审批[</w:t>
      </w:r>
      <w:r>
        <w:rPr>
          <w:rFonts w:hint="default" w:ascii="Times New Roman" w:hAnsi="Times New Roman" w:cs="Times New Roman"/>
          <w:color w:val="auto"/>
          <w:sz w:val="24"/>
        </w:rPr>
        <w:t>20</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1</w:t>
      </w:r>
      <w:r>
        <w:rPr>
          <w:rFonts w:hint="default" w:ascii="Times New Roman" w:hAnsi="Times New Roman" w:cs="Times New Roman"/>
          <w:color w:val="auto"/>
          <w:sz w:val="24"/>
          <w:lang w:val="en-US" w:eastAsia="zh-CN"/>
        </w:rPr>
        <w:t>]</w:t>
      </w:r>
      <w:r>
        <w:rPr>
          <w:rFonts w:hint="eastAsia" w:cs="Times New Roman"/>
          <w:color w:val="auto"/>
          <w:sz w:val="24"/>
          <w:lang w:val="en-US" w:eastAsia="zh-CN"/>
        </w:rPr>
        <w:t>70</w:t>
      </w:r>
      <w:r>
        <w:rPr>
          <w:rFonts w:hint="default" w:ascii="Times New Roman" w:hAnsi="Times New Roman" w:cs="Times New Roman"/>
          <w:color w:val="auto"/>
          <w:sz w:val="24"/>
        </w:rPr>
        <w:t>号</w:t>
      </w:r>
      <w:r>
        <w:rPr>
          <w:rFonts w:hint="eastAsia" w:cs="Times New Roman"/>
          <w:color w:val="auto"/>
          <w:sz w:val="24"/>
          <w:lang w:val="en-US" w:eastAsia="zh-CN"/>
        </w:rPr>
        <w:t>文）。</w:t>
      </w:r>
      <w:r>
        <w:rPr>
          <w:rFonts w:hint="eastAsia" w:ascii="Times New Roman" w:hAnsi="Times New Roman" w:eastAsia="宋体" w:cs="Times New Roman"/>
          <w:color w:val="auto"/>
          <w:kern w:val="2"/>
          <w:sz w:val="24"/>
          <w:szCs w:val="24"/>
          <w:highlight w:val="none"/>
          <w:lang w:val="en-US" w:eastAsia="zh-CN" w:bidi="ar-SA"/>
        </w:rPr>
        <w:t>安徽卧龙泵阀股份有限公司</w:t>
      </w:r>
      <w:r>
        <w:rPr>
          <w:rFonts w:hint="default" w:ascii="Times New Roman" w:hAnsi="Times New Roman" w:eastAsia="宋体" w:cs="Times New Roman"/>
          <w:color w:val="auto"/>
          <w:kern w:val="2"/>
          <w:sz w:val="24"/>
          <w:szCs w:val="24"/>
          <w:highlight w:val="none"/>
          <w:lang w:val="en-US" w:eastAsia="zh-CN" w:bidi="ar-SA"/>
        </w:rPr>
        <w:t>委托</w:t>
      </w:r>
      <w:r>
        <w:rPr>
          <w:rFonts w:hint="eastAsia" w:ascii="Times New Roman" w:hAnsi="Times New Roman" w:eastAsia="宋体" w:cs="Times New Roman"/>
          <w:color w:val="auto"/>
          <w:kern w:val="2"/>
          <w:sz w:val="24"/>
          <w:szCs w:val="24"/>
          <w:highlight w:val="none"/>
          <w:lang w:val="en-US" w:eastAsia="zh-CN" w:bidi="ar-SA"/>
        </w:rPr>
        <w:t>安徽沄湍环境科技有限公司</w:t>
      </w:r>
      <w:r>
        <w:rPr>
          <w:rFonts w:hint="default" w:ascii="Times New Roman" w:hAnsi="Times New Roman" w:eastAsia="宋体" w:cs="Times New Roman"/>
          <w:color w:val="auto"/>
          <w:kern w:val="2"/>
          <w:sz w:val="24"/>
          <w:szCs w:val="24"/>
          <w:highlight w:val="none"/>
          <w:lang w:val="en-US" w:eastAsia="zh-CN" w:bidi="ar-SA"/>
        </w:rPr>
        <w:t>编制《</w:t>
      </w:r>
      <w:r>
        <w:rPr>
          <w:rFonts w:hint="eastAsia" w:ascii="Times New Roman" w:hAnsi="Times New Roman" w:eastAsia="宋体" w:cs="Times New Roman"/>
          <w:color w:val="auto"/>
          <w:kern w:val="2"/>
          <w:sz w:val="24"/>
          <w:szCs w:val="24"/>
          <w:highlight w:val="none"/>
          <w:lang w:val="en-US" w:eastAsia="zh-CN" w:bidi="ar-SA"/>
        </w:rPr>
        <w:t>安徽卧龙泵阀股份有限公司不锈钢泵阀生产车间项目</w:t>
      </w:r>
      <w:r>
        <w:rPr>
          <w:rFonts w:hint="default" w:ascii="Times New Roman" w:hAnsi="Times New Roman" w:eastAsia="宋体" w:cs="Times New Roman"/>
          <w:color w:val="auto"/>
          <w:kern w:val="2"/>
          <w:sz w:val="24"/>
          <w:szCs w:val="24"/>
          <w:highlight w:val="none"/>
          <w:lang w:val="en-US" w:eastAsia="zh-CN" w:bidi="ar-SA"/>
        </w:rPr>
        <w:t>环境影响评价报告表表》</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t>21</w:t>
      </w:r>
      <w:r>
        <w:rPr>
          <w:rFonts w:hint="default" w:ascii="Times New Roman" w:hAnsi="Times New Roman" w:eastAsia="宋体" w:cs="Times New Roman"/>
          <w:color w:val="auto"/>
          <w:kern w:val="2"/>
          <w:sz w:val="24"/>
          <w:szCs w:val="24"/>
          <w:highlight w:val="none"/>
          <w:lang w:val="en-US" w:eastAsia="zh-CN" w:bidi="ar-SA"/>
        </w:rPr>
        <w:t>年</w:t>
      </w:r>
      <w:r>
        <w:rPr>
          <w:rFonts w:hint="eastAsia"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月</w:t>
      </w:r>
      <w:r>
        <w:rPr>
          <w:rFonts w:hint="eastAsia" w:ascii="Times New Roman" w:hAnsi="Times New Roman" w:eastAsia="宋体" w:cs="Times New Roman"/>
          <w:color w:val="auto"/>
          <w:kern w:val="2"/>
          <w:sz w:val="24"/>
          <w:szCs w:val="24"/>
          <w:highlight w:val="none"/>
          <w:lang w:val="en-US" w:eastAsia="zh-CN" w:bidi="ar-SA"/>
        </w:rPr>
        <w:t>20</w:t>
      </w:r>
      <w:r>
        <w:rPr>
          <w:rFonts w:hint="default" w:ascii="Times New Roman" w:hAnsi="Times New Roman" w:eastAsia="宋体" w:cs="Times New Roman"/>
          <w:color w:val="auto"/>
          <w:kern w:val="2"/>
          <w:sz w:val="24"/>
          <w:szCs w:val="24"/>
          <w:highlight w:val="none"/>
          <w:lang w:val="en-US" w:eastAsia="zh-CN" w:bidi="ar-SA"/>
        </w:rPr>
        <w:t>日宣城市泾县生态环境分局对项目报告表进行了批复，该项目于</w:t>
      </w:r>
      <w:r>
        <w:rPr>
          <w:rFonts w:hint="default" w:ascii="Times New Roman" w:hAnsi="Times New Roman" w:cs="Times New Roman"/>
          <w:color w:val="000000"/>
          <w:sz w:val="24"/>
        </w:rPr>
        <w:t>20</w:t>
      </w:r>
      <w:r>
        <w:rPr>
          <w:rFonts w:hint="eastAsia" w:ascii="Times New Roman" w:hAnsi="Times New Roman" w:cs="Times New Roman"/>
          <w:color w:val="000000"/>
          <w:sz w:val="24"/>
          <w:lang w:val="en-US" w:eastAsia="zh-CN"/>
        </w:rPr>
        <w:t>22</w:t>
      </w:r>
      <w:r>
        <w:rPr>
          <w:rFonts w:hint="default" w:ascii="Times New Roman" w:hAnsi="Times New Roman" w:cs="Times New Roman"/>
          <w:color w:val="000000"/>
          <w:sz w:val="24"/>
        </w:rPr>
        <w:t>年</w:t>
      </w:r>
      <w:r>
        <w:rPr>
          <w:rFonts w:hint="eastAsia" w:ascii="Times New Roman" w:hAnsi="Times New Roman" w:cs="Times New Roman"/>
          <w:color w:val="000000"/>
          <w:sz w:val="24"/>
          <w:lang w:val="en-US" w:eastAsia="zh-CN"/>
        </w:rPr>
        <w:t>5</w:t>
      </w:r>
      <w:r>
        <w:rPr>
          <w:rFonts w:hint="default" w:ascii="Times New Roman" w:hAnsi="Times New Roman" w:cs="Times New Roman"/>
          <w:color w:val="000000"/>
          <w:sz w:val="24"/>
        </w:rPr>
        <w:t>月</w:t>
      </w:r>
      <w:r>
        <w:rPr>
          <w:rFonts w:hint="default" w:ascii="Times New Roman" w:hAnsi="Times New Roman" w:eastAsia="宋体" w:cs="Times New Roman"/>
          <w:color w:val="auto"/>
          <w:kern w:val="2"/>
          <w:sz w:val="24"/>
          <w:szCs w:val="24"/>
          <w:highlight w:val="none"/>
          <w:lang w:val="en-US" w:eastAsia="zh-CN" w:bidi="ar-SA"/>
        </w:rPr>
        <w:t>开工建设，项目于20</w:t>
      </w:r>
      <w:r>
        <w:rPr>
          <w:rFonts w:hint="eastAsia" w:ascii="Times New Roman" w:hAnsi="Times New Roman" w:eastAsia="宋体" w:cs="Times New Roman"/>
          <w:color w:val="auto"/>
          <w:kern w:val="2"/>
          <w:sz w:val="24"/>
          <w:szCs w:val="24"/>
          <w:highlight w:val="none"/>
          <w:lang w:val="en-US" w:eastAsia="zh-CN" w:bidi="ar-SA"/>
        </w:rPr>
        <w:t>24</w:t>
      </w:r>
      <w:r>
        <w:rPr>
          <w:rFonts w:hint="default" w:ascii="Times New Roman" w:hAnsi="Times New Roman" w:eastAsia="宋体" w:cs="Times New Roman"/>
          <w:color w:val="auto"/>
          <w:kern w:val="2"/>
          <w:sz w:val="24"/>
          <w:szCs w:val="24"/>
          <w:highlight w:val="none"/>
          <w:lang w:val="en-US" w:eastAsia="zh-CN" w:bidi="ar-SA"/>
        </w:rPr>
        <w:t>年</w:t>
      </w:r>
      <w:r>
        <w:rPr>
          <w:rFonts w:hint="eastAsia" w:ascii="Times New Roman" w:hAnsi="Times New Roman" w:eastAsia="宋体" w:cs="Times New Roman"/>
          <w:color w:val="auto"/>
          <w:kern w:val="2"/>
          <w:sz w:val="24"/>
          <w:szCs w:val="24"/>
          <w:highlight w:val="none"/>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月建成投入运行，</w:t>
      </w:r>
      <w:r>
        <w:rPr>
          <w:rFonts w:hint="eastAsia" w:ascii="Times New Roman" w:hAnsi="Times New Roman" w:eastAsia="宋体" w:cs="Times New Roman"/>
          <w:color w:val="auto"/>
          <w:kern w:val="2"/>
          <w:sz w:val="24"/>
          <w:szCs w:val="24"/>
          <w:highlight w:val="none"/>
          <w:lang w:val="en-US" w:eastAsia="zh-CN" w:bidi="ar-SA"/>
        </w:rPr>
        <w:t>2024年11月27日安徽卧龙泵阀股份有限公司</w:t>
      </w:r>
      <w:r>
        <w:rPr>
          <w:rFonts w:hint="default" w:ascii="Times New Roman" w:hAnsi="Times New Roman" w:eastAsia="宋体" w:cs="Times New Roman"/>
          <w:color w:val="auto"/>
          <w:kern w:val="2"/>
          <w:sz w:val="24"/>
          <w:szCs w:val="24"/>
          <w:highlight w:val="none"/>
          <w:lang w:val="en-US" w:eastAsia="zh-CN" w:bidi="ar-SA"/>
        </w:rPr>
        <w:t>填报了排污许可登记，排污许可登记编号：</w:t>
      </w:r>
      <w:r>
        <w:rPr>
          <w:rFonts w:hint="eastAsia" w:ascii="Times New Roman" w:hAnsi="Times New Roman" w:eastAsia="宋体" w:cs="Times New Roman"/>
          <w:color w:val="auto"/>
          <w:kern w:val="2"/>
          <w:sz w:val="24"/>
          <w:szCs w:val="24"/>
          <w:highlight w:val="none"/>
          <w:lang w:val="en-US" w:eastAsia="zh-CN" w:bidi="ar-SA"/>
        </w:rPr>
        <w:t>9134180074088223XY001X</w:t>
      </w:r>
      <w:r>
        <w:rPr>
          <w:rFonts w:hint="default" w:ascii="Times New Roman" w:hAnsi="Times New Roman" w:eastAsia="宋体" w:cs="Times New Roman"/>
          <w:color w:val="000000"/>
          <w:sz w:val="24"/>
          <w:szCs w:val="24"/>
          <w:lang w:val="en-US" w:eastAsia="zh-CN" w:bidi="ar-SA"/>
        </w:rPr>
        <w:t>。</w:t>
      </w:r>
    </w:p>
    <w:p w14:paraId="65A69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（三）验收范围</w:t>
      </w:r>
    </w:p>
    <w:p w14:paraId="1F3C83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sz w:val="24"/>
          <w:szCs w:val="24"/>
          <w:lang w:val="en-US" w:eastAsia="zh-CN"/>
        </w:rPr>
      </w:pPr>
      <w:r>
        <w:rPr>
          <w:rFonts w:hint="eastAsia" w:ascii="Times New Roman" w:hAnsi="Times New Roman" w:eastAsia="宋体" w:cs="Times New Roman"/>
          <w:color w:val="000000"/>
          <w:kern w:val="2"/>
          <w:sz w:val="24"/>
          <w:szCs w:val="24"/>
          <w:highlight w:val="none"/>
          <w:vertAlign w:val="baseline"/>
          <w:lang w:val="en-US" w:eastAsia="zh-CN" w:bidi="ar-SA"/>
        </w:rPr>
        <w:t>项目喷漆工艺外协，未建设喷漆房，故本次验收为阶段性验收，对</w:t>
      </w:r>
      <w:r>
        <w:rPr>
          <w:rFonts w:hint="default" w:ascii="Times New Roman" w:hAnsi="Times New Roman" w:cs="Times New Roman"/>
          <w:color w:val="auto"/>
          <w:sz w:val="24"/>
          <w:lang w:eastAsia="zh-CN"/>
        </w:rPr>
        <w:t>不锈钢泵阀生产车间项目</w:t>
      </w:r>
      <w:r>
        <w:rPr>
          <w:rFonts w:hint="eastAsia" w:ascii="Times New Roman" w:hAnsi="Times New Roman" w:cs="Times New Roman"/>
          <w:color w:val="auto"/>
          <w:sz w:val="24"/>
          <w:lang w:val="en-US" w:eastAsia="zh-CN"/>
        </w:rPr>
        <w:t>已建设的主体工程及配套工程进行验收</w:t>
      </w:r>
      <w:r>
        <w:rPr>
          <w:rFonts w:hint="default" w:ascii="Times New Roman" w:hAnsi="Times New Roman" w:cs="Times New Roman" w:eastAsiaTheme="minorEastAsia"/>
          <w:color w:val="000000"/>
          <w:sz w:val="24"/>
          <w:szCs w:val="24"/>
          <w:lang w:val="en-US" w:eastAsia="zh-CN"/>
        </w:rPr>
        <w:t>。</w:t>
      </w:r>
    </w:p>
    <w:p w14:paraId="0773009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0" w:firstLineChars="0"/>
        <w:textAlignment w:val="auto"/>
        <w:rPr>
          <w:rFonts w:hint="default" w:ascii="Times New Roman" w:hAnsi="Times New Roman" w:cs="Times New Roman" w:eastAsiaTheme="minorEastAsia"/>
          <w:b/>
          <w:bCs w:val="0"/>
          <w:color w:val="auto"/>
          <w:spacing w:val="0"/>
          <w:kern w:val="2"/>
          <w:sz w:val="24"/>
          <w:szCs w:val="24"/>
          <w:lang w:val="en-US" w:eastAsia="zh-CN" w:bidi="ar-SA"/>
        </w:rPr>
      </w:pPr>
      <w:r>
        <w:rPr>
          <w:rFonts w:hint="default" w:ascii="Times New Roman" w:hAnsi="Times New Roman" w:cs="Times New Roman" w:eastAsiaTheme="minorEastAsia"/>
          <w:b/>
          <w:bCs w:val="0"/>
          <w:color w:val="auto"/>
          <w:spacing w:val="0"/>
          <w:kern w:val="2"/>
          <w:sz w:val="24"/>
          <w:szCs w:val="24"/>
          <w:lang w:val="en-US" w:eastAsia="zh-CN" w:bidi="ar-SA"/>
        </w:rPr>
        <w:t>工程变动情况</w:t>
      </w:r>
    </w:p>
    <w:p w14:paraId="1D242F9D">
      <w:pPr>
        <w:pStyle w:val="14"/>
        <w:keepNext w:val="0"/>
        <w:keepLines w:val="0"/>
        <w:pageBreakBefore w:val="0"/>
        <w:widowControl w:val="0"/>
        <w:kinsoku/>
        <w:wordWrap/>
        <w:overflowPunct/>
        <w:topLinePunct w:val="0"/>
        <w:autoSpaceDE/>
        <w:autoSpaceDN/>
        <w:bidi w:val="0"/>
        <w:adjustRightInd/>
        <w:snapToGrid/>
        <w:spacing w:before="0" w:beforeLines="0" w:after="0" w:line="360" w:lineRule="auto"/>
        <w:ind w:left="0" w:leftChars="0" w:firstLine="480" w:firstLineChars="200"/>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项目基本按照环评及环评批复要求建设，根据《建设项目环境保护管理条例》和生态环境部环办环评函【2020】688号《关于印发〈污染影响类建设项目重大变动清单（试行）〉的通知，建设项目的性质、规模、地点、采用的生产工艺或者防治污染、防止生态破坏的措施未发生重大变化，本项目无重大变动。</w:t>
      </w:r>
    </w:p>
    <w:p w14:paraId="63F11307">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pacing w:val="0"/>
          <w:sz w:val="24"/>
          <w:szCs w:val="24"/>
          <w:lang w:val="en-US" w:eastAsia="zh-CN"/>
        </w:rPr>
      </w:pPr>
      <w:r>
        <w:rPr>
          <w:rFonts w:hint="default" w:ascii="Times New Roman" w:hAnsi="Times New Roman" w:cs="Times New Roman" w:eastAsiaTheme="minorEastAsia"/>
          <w:b/>
          <w:bCs w:val="0"/>
          <w:color w:val="auto"/>
          <w:kern w:val="2"/>
          <w:sz w:val="24"/>
          <w:szCs w:val="24"/>
          <w:lang w:eastAsia="zh-CN"/>
        </w:rPr>
        <w:t>三、</w:t>
      </w:r>
      <w:r>
        <w:rPr>
          <w:rFonts w:hint="default" w:ascii="Times New Roman" w:hAnsi="Times New Roman" w:cs="Times New Roman" w:eastAsiaTheme="minorEastAsia"/>
          <w:b/>
          <w:bCs w:val="0"/>
          <w:color w:val="auto"/>
          <w:kern w:val="2"/>
          <w:sz w:val="24"/>
          <w:szCs w:val="24"/>
        </w:rPr>
        <w:t>环</w:t>
      </w:r>
      <w:r>
        <w:rPr>
          <w:rFonts w:hint="default" w:ascii="Times New Roman" w:hAnsi="Times New Roman" w:cs="Times New Roman" w:eastAsiaTheme="minorEastAsia"/>
          <w:b/>
          <w:bCs w:val="0"/>
          <w:color w:val="auto"/>
          <w:sz w:val="24"/>
          <w:szCs w:val="24"/>
          <w:highlight w:val="none"/>
          <w:lang w:val="en-US" w:eastAsia="zh-CN"/>
        </w:rPr>
        <w:t>境保护设施建设情况</w:t>
      </w:r>
      <w:r>
        <w:rPr>
          <w:rFonts w:hint="default" w:ascii="Times New Roman" w:hAnsi="Times New Roman" w:cs="Times New Roman" w:eastAsiaTheme="minorEastAsia"/>
          <w:b/>
          <w:bCs w:val="0"/>
          <w:color w:val="auto"/>
          <w:sz w:val="24"/>
          <w:szCs w:val="24"/>
          <w:highlight w:val="none"/>
          <w:lang w:val="en-US" w:eastAsia="zh-CN"/>
        </w:rPr>
        <w:br w:type="textWrapping"/>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sz w:val="24"/>
          <w:lang w:val="en-US" w:eastAsia="zh-CN"/>
        </w:rPr>
        <w:t>1、废</w:t>
      </w:r>
      <w:r>
        <w:rPr>
          <w:rFonts w:hint="default" w:ascii="Times New Roman" w:hAnsi="Times New Roman" w:eastAsia="宋体" w:cs="Times New Roman"/>
          <w:sz w:val="24"/>
          <w:lang w:val="zh-CN" w:eastAsia="zh-CN"/>
        </w:rPr>
        <w:t>水：</w:t>
      </w:r>
      <w:r>
        <w:rPr>
          <w:rFonts w:hint="default" w:ascii="Times New Roman" w:hAnsi="Times New Roman" w:cs="Times New Roman"/>
          <w:color w:val="000000"/>
          <w:sz w:val="24"/>
          <w:szCs w:val="24"/>
          <w:highlight w:val="none"/>
          <w:lang w:val="en-US" w:eastAsia="zh-CN"/>
        </w:rPr>
        <w:t>项目实行雨污分流，生活污水经化粪池预处理后汇同测试水、冷却水等通过市政管网排入茂林镇污水处理厂处理</w:t>
      </w:r>
      <w:r>
        <w:rPr>
          <w:rFonts w:hint="default" w:ascii="Times New Roman" w:hAnsi="Times New Roman" w:eastAsia="宋体" w:cs="Times New Roman"/>
          <w:spacing w:val="0"/>
          <w:sz w:val="24"/>
          <w:szCs w:val="24"/>
          <w:lang w:val="en-US" w:eastAsia="zh-CN"/>
        </w:rPr>
        <w:t>。</w:t>
      </w:r>
    </w:p>
    <w:p w14:paraId="7CBEEBEA">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zh-CN" w:eastAsia="zh-CN"/>
        </w:rPr>
        <w:t>废气</w:t>
      </w:r>
      <w:bookmarkStart w:id="0" w:name="_Hlk533432227"/>
      <w:r>
        <w:rPr>
          <w:rFonts w:hint="default" w:ascii="Times New Roman" w:hAnsi="Times New Roman" w:eastAsia="宋体" w:cs="Times New Roman"/>
          <w:color w:val="auto"/>
          <w:sz w:val="24"/>
          <w:lang w:val="zh-CN" w:eastAsia="zh-CN"/>
        </w:rPr>
        <w:t>：</w:t>
      </w:r>
      <w:bookmarkEnd w:id="0"/>
      <w:r>
        <w:rPr>
          <w:rFonts w:hint="eastAsia" w:ascii="Times New Roman" w:hAnsi="Times New Roman" w:eastAsia="宋体" w:cs="Times New Roman"/>
          <w:b w:val="0"/>
          <w:color w:val="auto"/>
          <w:sz w:val="24"/>
          <w:lang w:val="en-US" w:eastAsia="zh-CN"/>
        </w:rPr>
        <w:t>项目焊接过程会产生少量烟尘。焊接烟尘由金属及非金属在过热条件下产生的蒸发气体经氧化和冷凝而形成的，</w:t>
      </w:r>
      <w:r>
        <w:rPr>
          <w:rFonts w:hint="default" w:ascii="Times New Roman" w:hAnsi="Times New Roman" w:eastAsia="宋体" w:cs="Times New Roman"/>
          <w:color w:val="auto"/>
          <w:kern w:val="2"/>
          <w:sz w:val="24"/>
          <w:szCs w:val="24"/>
          <w:lang w:val="en-US" w:eastAsia="zh-CN" w:bidi="ar"/>
        </w:rPr>
        <w:t>项目设置</w:t>
      </w:r>
      <w:r>
        <w:rPr>
          <w:rFonts w:hint="default" w:ascii="Times New Roman" w:hAnsi="Times New Roman" w:cs="Times New Roman"/>
          <w:color w:val="auto"/>
          <w:kern w:val="2"/>
          <w:sz w:val="24"/>
          <w:szCs w:val="24"/>
          <w:lang w:val="en-US" w:eastAsia="zh-CN" w:bidi="ar"/>
        </w:rPr>
        <w:t>2</w:t>
      </w:r>
      <w:r>
        <w:rPr>
          <w:rFonts w:hint="default" w:ascii="Times New Roman" w:hAnsi="Times New Roman" w:eastAsia="宋体" w:cs="Times New Roman"/>
          <w:color w:val="auto"/>
          <w:kern w:val="2"/>
          <w:sz w:val="24"/>
          <w:szCs w:val="24"/>
          <w:lang w:val="en-US" w:eastAsia="zh-CN" w:bidi="ar"/>
        </w:rPr>
        <w:t>台焊机，设置</w:t>
      </w:r>
      <w:r>
        <w:rPr>
          <w:rFonts w:hint="default" w:ascii="Times New Roman" w:hAnsi="Times New Roman" w:cs="Times New Roman"/>
          <w:color w:val="auto"/>
          <w:kern w:val="2"/>
          <w:sz w:val="24"/>
          <w:szCs w:val="24"/>
          <w:lang w:val="en-US" w:eastAsia="zh-CN" w:bidi="ar"/>
        </w:rPr>
        <w:t>1</w:t>
      </w:r>
      <w:r>
        <w:rPr>
          <w:rFonts w:hint="default" w:ascii="Times New Roman" w:hAnsi="Times New Roman" w:eastAsia="宋体" w:cs="Times New Roman"/>
          <w:color w:val="auto"/>
          <w:kern w:val="2"/>
          <w:sz w:val="24"/>
          <w:szCs w:val="24"/>
          <w:lang w:val="en-US" w:eastAsia="zh-CN" w:bidi="ar"/>
        </w:rPr>
        <w:t>台双臂式移动式焊烟净化器，焊接烟尘</w:t>
      </w:r>
      <w:r>
        <w:rPr>
          <w:rFonts w:hint="default" w:ascii="Times New Roman" w:hAnsi="Times New Roman" w:cs="Times New Roman"/>
          <w:color w:val="auto"/>
          <w:kern w:val="2"/>
          <w:sz w:val="24"/>
          <w:szCs w:val="24"/>
          <w:lang w:val="en-US" w:eastAsia="zh-CN" w:bidi="ar"/>
        </w:rPr>
        <w:t>经</w:t>
      </w:r>
      <w:r>
        <w:rPr>
          <w:rFonts w:hint="default" w:ascii="Times New Roman" w:hAnsi="Times New Roman" w:eastAsia="宋体" w:cs="Times New Roman"/>
          <w:color w:val="auto"/>
          <w:kern w:val="2"/>
          <w:sz w:val="24"/>
          <w:szCs w:val="24"/>
          <w:lang w:val="en-US" w:eastAsia="zh-CN" w:bidi="ar"/>
        </w:rPr>
        <w:t>移动式焊烟净化器处理后排放</w:t>
      </w:r>
      <w:r>
        <w:rPr>
          <w:rFonts w:hint="default" w:ascii="Times New Roman" w:hAnsi="Times New Roman" w:eastAsia="宋体" w:cs="Times New Roman"/>
          <w:color w:val="auto"/>
          <w:sz w:val="24"/>
          <w:lang w:val="en-US" w:eastAsia="zh-CN"/>
        </w:rPr>
        <w:t>。</w:t>
      </w:r>
    </w:p>
    <w:p w14:paraId="4F19C3A7">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zh-CN" w:eastAsia="zh-CN"/>
        </w:rPr>
        <w:t>3、噪声：</w:t>
      </w:r>
      <w:r>
        <w:rPr>
          <w:rFonts w:hint="default" w:ascii="Times New Roman" w:hAnsi="Times New Roman" w:eastAsia="宋体" w:cs="Times New Roman"/>
          <w:color w:val="auto"/>
          <w:sz w:val="24"/>
        </w:rPr>
        <w:t>项目运营期噪声源主要是生产车间的各种机械设备噪声</w:t>
      </w:r>
      <w:r>
        <w:rPr>
          <w:rFonts w:hint="default" w:ascii="Times New Roman" w:hAnsi="Times New Roman" w:eastAsia="宋体" w:cs="Times New Roman"/>
          <w:color w:val="auto"/>
          <w:sz w:val="24"/>
          <w:lang w:val="en-US" w:eastAsia="zh-CN"/>
        </w:rPr>
        <w:t>，在采取减振、降噪等措施后，项目的厂界噪声可以达到《工业企业厂界环境噪声排放标准》（GB12348-2008）中</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eastAsia="zh-CN"/>
        </w:rPr>
        <w:t>类标准要求。</w:t>
      </w:r>
    </w:p>
    <w:p w14:paraId="618ACCC3">
      <w:pPr>
        <w:spacing w:line="360" w:lineRule="auto"/>
        <w:ind w:firstLine="480" w:firstLineChars="200"/>
        <w:rPr>
          <w:rFonts w:hint="eastAsia" w:ascii="Times New Roman" w:hAnsi="Times New Roman"/>
          <w:sz w:val="24"/>
        </w:rPr>
      </w:pPr>
      <w:r>
        <w:rPr>
          <w:rFonts w:hint="default" w:ascii="Times New Roman" w:hAnsi="Times New Roman" w:eastAsia="宋体" w:cs="Times New Roman"/>
          <w:color w:val="auto"/>
          <w:sz w:val="24"/>
          <w:lang w:val="zh-CN" w:eastAsia="zh-CN"/>
        </w:rPr>
        <w:t>4、固体废物：</w:t>
      </w:r>
      <w:r>
        <w:rPr>
          <w:rFonts w:hint="default" w:ascii="Times New Roman" w:hAnsi="Times New Roman" w:cs="Times New Roman"/>
          <w:b w:val="0"/>
          <w:bCs w:val="0"/>
          <w:color w:val="000000"/>
          <w:sz w:val="24"/>
          <w:szCs w:val="24"/>
          <w:lang w:val="en-US" w:eastAsia="zh-CN"/>
        </w:rPr>
        <w:t>项目产生的固体废物主要是不合格品、边角料、废包装材料、废机油、废手套、废抹布、废切削液、金属屑以及生活垃圾。不合格品收集后返修，边角料、废包装材料集中收集后外售处理；废机油、废切削液属于危险废物，集中收集后暂存于危废暂存间，交由有资质单位处置；废手套、废抹布布混入生活垃圾处理一起交由环卫部门统一清运处理</w:t>
      </w:r>
      <w:r>
        <w:rPr>
          <w:rFonts w:hint="eastAsia" w:ascii="Times New Roman" w:hAnsi="Times New Roman"/>
          <w:sz w:val="24"/>
        </w:rPr>
        <w:t>。</w:t>
      </w:r>
    </w:p>
    <w:p w14:paraId="3A831485">
      <w:pPr>
        <w:keepNext w:val="0"/>
        <w:keepLines w:val="0"/>
        <w:pageBreakBefore w:val="0"/>
        <w:widowControl w:val="0"/>
        <w:tabs>
          <w:tab w:val="left" w:pos="5560"/>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b/>
          <w:bCs w:val="0"/>
          <w:color w:val="333333"/>
          <w:sz w:val="24"/>
          <w:szCs w:val="24"/>
        </w:rPr>
      </w:pPr>
      <w:r>
        <w:rPr>
          <w:rFonts w:hint="default" w:ascii="Times New Roman" w:hAnsi="Times New Roman" w:cs="Times New Roman" w:eastAsiaTheme="minorEastAsia"/>
          <w:b/>
          <w:bCs w:val="0"/>
          <w:sz w:val="24"/>
          <w:szCs w:val="24"/>
        </w:rPr>
        <w:t>四、环境保护设施调试效果</w:t>
      </w:r>
    </w:p>
    <w:p w14:paraId="632B42FC">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根据建设项目竣工环保验收监测报告表，验收监测结果表明：</w:t>
      </w:r>
    </w:p>
    <w:p w14:paraId="66F9F8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b w:val="0"/>
          <w:bCs/>
          <w:color w:val="auto"/>
          <w:spacing w:val="0"/>
          <w:kern w:val="2"/>
          <w:sz w:val="24"/>
          <w:szCs w:val="24"/>
          <w:lang w:val="en-US" w:eastAsia="zh-CN" w:bidi="ar-SA"/>
        </w:rPr>
      </w:pPr>
      <w:r>
        <w:rPr>
          <w:rFonts w:hint="eastAsia" w:ascii="Times New Roman" w:hAnsi="Times New Roman" w:eastAsia="宋体" w:cs="Times New Roman"/>
          <w:b w:val="0"/>
          <w:bCs/>
          <w:color w:val="auto"/>
          <w:spacing w:val="0"/>
          <w:kern w:val="2"/>
          <w:sz w:val="24"/>
          <w:szCs w:val="24"/>
          <w:lang w:val="en-US" w:eastAsia="zh-CN" w:bidi="ar-SA"/>
        </w:rPr>
        <w:t>1、废水：</w:t>
      </w:r>
      <w:r>
        <w:rPr>
          <w:rFonts w:hint="default" w:ascii="Times New Roman" w:hAnsi="Times New Roman" w:cs="Times New Roman"/>
          <w:bCs/>
          <w:sz w:val="24"/>
          <w:szCs w:val="24"/>
        </w:rPr>
        <w:t>验收监测期间</w:t>
      </w:r>
      <w:r>
        <w:rPr>
          <w:rFonts w:hint="default" w:ascii="Times New Roman" w:hAnsi="Times New Roman" w:eastAsia="宋体" w:cs="Times New Roman"/>
          <w:bCs/>
          <w:sz w:val="24"/>
          <w:szCs w:val="24"/>
        </w:rPr>
        <w:t>，</w:t>
      </w:r>
      <w:r>
        <w:rPr>
          <w:rFonts w:hint="eastAsia" w:ascii="Times New Roman" w:hAnsi="Times New Roman" w:eastAsia="宋体" w:cs="Times New Roman"/>
          <w:bCs/>
          <w:sz w:val="24"/>
          <w:szCs w:val="24"/>
          <w:lang w:val="en-US" w:eastAsia="zh-CN"/>
        </w:rPr>
        <w:t>生活污水经化粪池预处理后汇同测试水、冷却水等通过市政管网排入茂林镇污水处理厂处理</w:t>
      </w:r>
      <w:r>
        <w:rPr>
          <w:rFonts w:hint="default" w:ascii="Times New Roman" w:hAnsi="Times New Roman" w:eastAsia="宋体" w:cs="Times New Roman"/>
          <w:bCs/>
          <w:sz w:val="24"/>
          <w:szCs w:val="24"/>
        </w:rPr>
        <w:t>，</w:t>
      </w:r>
      <w:r>
        <w:rPr>
          <w:rFonts w:hint="default" w:ascii="Times New Roman" w:hAnsi="Times New Roman" w:cs="Times New Roman"/>
          <w:bCs/>
          <w:sz w:val="24"/>
          <w:szCs w:val="24"/>
          <w:lang w:eastAsia="zh-CN"/>
        </w:rPr>
        <w:t>总排口废水水质</w:t>
      </w:r>
      <w:r>
        <w:rPr>
          <w:rFonts w:hint="default" w:ascii="Times New Roman" w:hAnsi="Times New Roman" w:cs="Times New Roman"/>
          <w:bCs/>
          <w:sz w:val="24"/>
          <w:szCs w:val="24"/>
        </w:rPr>
        <w:t>的pH范围及其他各项因子COD、BOD</w:t>
      </w:r>
      <w:r>
        <w:rPr>
          <w:rFonts w:hint="default" w:ascii="Times New Roman" w:hAnsi="Times New Roman" w:cs="Times New Roman"/>
          <w:bCs/>
          <w:sz w:val="24"/>
          <w:szCs w:val="24"/>
          <w:vertAlign w:val="subscript"/>
        </w:rPr>
        <w:t>5</w:t>
      </w:r>
      <w:r>
        <w:rPr>
          <w:rFonts w:hint="default" w:ascii="Times New Roman" w:hAnsi="Times New Roman" w:cs="Times New Roman"/>
          <w:bCs/>
          <w:sz w:val="24"/>
          <w:szCs w:val="24"/>
        </w:rPr>
        <w:t>、SS</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动植物油</w:t>
      </w:r>
      <w:r>
        <w:rPr>
          <w:rFonts w:hint="default" w:ascii="Times New Roman" w:hAnsi="Times New Roman" w:cs="Times New Roman"/>
          <w:bCs/>
          <w:sz w:val="24"/>
          <w:szCs w:val="24"/>
        </w:rPr>
        <w:t>和氨氮等监测指标的日均值满足</w:t>
      </w:r>
      <w:r>
        <w:rPr>
          <w:rFonts w:hint="eastAsia" w:ascii="Times New Roman" w:hAnsi="Times New Roman" w:cs="Times New Roman"/>
          <w:sz w:val="24"/>
          <w:szCs w:val="24"/>
          <w:lang w:eastAsia="zh-CN"/>
        </w:rPr>
        <w:t>茂林镇污水处理厂</w:t>
      </w:r>
      <w:r>
        <w:rPr>
          <w:rFonts w:hint="default" w:ascii="Times New Roman" w:hAnsi="Times New Roman" w:cs="Times New Roman"/>
          <w:sz w:val="24"/>
          <w:szCs w:val="24"/>
        </w:rPr>
        <w:t>接管限值要求</w:t>
      </w:r>
      <w:r>
        <w:rPr>
          <w:rFonts w:hint="eastAsia" w:ascii="Times New Roman" w:hAnsi="Times New Roman" w:cs="Times New Roman"/>
          <w:sz w:val="24"/>
          <w:szCs w:val="24"/>
          <w:lang w:eastAsia="zh-CN"/>
        </w:rPr>
        <w:t>。</w:t>
      </w:r>
    </w:p>
    <w:p w14:paraId="0740D9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color w:val="auto"/>
          <w:sz w:val="24"/>
          <w:szCs w:val="24"/>
          <w:lang w:eastAsia="zh-CN"/>
        </w:rPr>
      </w:pPr>
      <w:r>
        <w:rPr>
          <w:rFonts w:hint="eastAsia" w:ascii="Times New Roman" w:hAnsi="Times New Roman" w:eastAsia="宋体" w:cs="Times New Roman"/>
          <w:b w:val="0"/>
          <w:bCs/>
          <w:color w:val="auto"/>
          <w:spacing w:val="0"/>
          <w:kern w:val="2"/>
          <w:sz w:val="24"/>
          <w:szCs w:val="24"/>
          <w:lang w:val="en-US" w:eastAsia="zh-CN" w:bidi="ar-SA"/>
        </w:rPr>
        <w:t>2</w:t>
      </w:r>
      <w:r>
        <w:rPr>
          <w:rFonts w:hint="default" w:ascii="Times New Roman" w:hAnsi="Times New Roman" w:eastAsia="宋体" w:cs="Times New Roman"/>
          <w:b w:val="0"/>
          <w:bCs/>
          <w:color w:val="auto"/>
          <w:spacing w:val="0"/>
          <w:kern w:val="2"/>
          <w:sz w:val="24"/>
          <w:szCs w:val="24"/>
          <w:lang w:val="en-US" w:eastAsia="zh-CN" w:bidi="ar-SA"/>
        </w:rPr>
        <w:t>、废气：</w:t>
      </w:r>
      <w:r>
        <w:rPr>
          <w:rFonts w:hint="default" w:ascii="Times New Roman" w:hAnsi="Times New Roman" w:eastAsia="宋体" w:cs="Times New Roman"/>
          <w:color w:val="auto"/>
          <w:sz w:val="24"/>
        </w:rPr>
        <w:t>验收监测期间，</w:t>
      </w:r>
      <w:r>
        <w:rPr>
          <w:rFonts w:hint="default" w:ascii="Times New Roman" w:hAnsi="Times New Roman" w:eastAsia="宋体" w:cs="Times New Roman"/>
          <w:color w:val="auto"/>
          <w:sz w:val="24"/>
          <w:lang w:eastAsia="zh-CN"/>
        </w:rPr>
        <w:t>颗粒物</w:t>
      </w:r>
      <w:r>
        <w:rPr>
          <w:rFonts w:hint="default" w:ascii="Times New Roman" w:hAnsi="Times New Roman" w:eastAsia="宋体" w:cs="Times New Roman"/>
          <w:color w:val="auto"/>
          <w:sz w:val="24"/>
          <w:lang w:val="en-US" w:eastAsia="zh-CN"/>
        </w:rPr>
        <w:t>厂界</w:t>
      </w:r>
      <w:r>
        <w:rPr>
          <w:rFonts w:hint="default" w:ascii="Times New Roman" w:hAnsi="Times New Roman" w:eastAsia="宋体" w:cs="Times New Roman"/>
          <w:color w:val="auto"/>
          <w:sz w:val="24"/>
        </w:rPr>
        <w:t>无组织排放最大浓度</w:t>
      </w:r>
      <w:r>
        <w:rPr>
          <w:rFonts w:hint="default" w:ascii="Times New Roman" w:hAnsi="Times New Roman" w:eastAsia="宋体" w:cs="Times New Roman"/>
          <w:color w:val="auto"/>
          <w:sz w:val="24"/>
          <w:lang w:val="en-US" w:eastAsia="zh-CN"/>
        </w:rPr>
        <w:t>为</w:t>
      </w:r>
      <w:r>
        <w:rPr>
          <w:rFonts w:hint="eastAsia" w:ascii="Times New Roman" w:hAnsi="Times New Roman" w:eastAsia="宋体" w:cs="Times New Roman"/>
          <w:color w:val="auto"/>
          <w:sz w:val="24"/>
          <w:lang w:val="en-US" w:eastAsia="zh-CN"/>
        </w:rPr>
        <w:t>0.340</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rPr>
        <w:t>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满足</w:t>
      </w:r>
      <w:r>
        <w:rPr>
          <w:rFonts w:hint="default" w:ascii="Times New Roman" w:hAnsi="Times New Roman" w:eastAsia="宋体" w:cs="Times New Roman"/>
          <w:color w:val="auto"/>
          <w:sz w:val="24"/>
        </w:rPr>
        <w:t>上海市地方标准《大气污染物排放标准》（</w:t>
      </w:r>
      <w:r>
        <w:rPr>
          <w:rFonts w:hint="eastAsia" w:ascii="Times New Roman" w:hAnsi="Times New Roman" w:eastAsia="宋体" w:cs="Times New Roman"/>
          <w:color w:val="auto"/>
          <w:sz w:val="24"/>
          <w:lang w:eastAsia="zh-CN"/>
        </w:rPr>
        <w:t>DB31/933-2015</w:t>
      </w:r>
      <w:r>
        <w:rPr>
          <w:rFonts w:hint="default" w:ascii="Times New Roman" w:hAnsi="Times New Roman" w:eastAsia="宋体" w:cs="Times New Roman"/>
          <w:color w:val="auto"/>
          <w:sz w:val="24"/>
        </w:rPr>
        <w:t>）中的表2中无组织排放浓度限值</w:t>
      </w:r>
      <w:r>
        <w:rPr>
          <w:rFonts w:hint="default" w:ascii="Times New Roman" w:hAnsi="Times New Roman" w:eastAsia="宋体" w:cs="Times New Roman"/>
          <w:color w:val="auto"/>
          <w:sz w:val="24"/>
          <w:lang w:eastAsia="zh-CN"/>
        </w:rPr>
        <w:t>。</w:t>
      </w:r>
    </w:p>
    <w:p w14:paraId="331D6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zh-CN" w:eastAsia="zh-CN"/>
        </w:rPr>
        <w:t>、噪声：</w:t>
      </w:r>
      <w:r>
        <w:rPr>
          <w:rFonts w:hint="default" w:ascii="Times New Roman" w:hAnsi="Times New Roman" w:eastAsia="宋体" w:cs="Times New Roman"/>
          <w:sz w:val="24"/>
          <w:szCs w:val="24"/>
          <w:lang w:val="en-US" w:eastAsia="zh-CN"/>
        </w:rPr>
        <w:t>验收监测期间，项目厂界四周昼间满足《工业企业厂界环境噪声排放标准》（GB12348-2008）中</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类标准。</w:t>
      </w:r>
    </w:p>
    <w:p w14:paraId="59BFD9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zh-CN" w:eastAsia="zh-CN"/>
        </w:rPr>
        <w:t>固体废物：</w:t>
      </w:r>
      <w:r>
        <w:rPr>
          <w:rFonts w:hint="default" w:ascii="Times New Roman" w:hAnsi="Times New Roman" w:cs="Times New Roman"/>
          <w:b w:val="0"/>
          <w:bCs w:val="0"/>
          <w:color w:val="000000"/>
          <w:sz w:val="24"/>
          <w:szCs w:val="24"/>
          <w:lang w:val="en-US" w:eastAsia="zh-CN"/>
        </w:rPr>
        <w:t>项目产生的固体废物主要是不合格品、边角料、废包装材料、废机油、废手套、废抹布、废切削液、金属屑以及生活垃圾。不合格品收集后返修，边角料、废包装材料集中收集后外售处理；废机油、废切削液属于危险废物，集中收集后暂存于危废暂存间，交由有资质单位处置；废手套、废抹布布混入生活垃圾处理一起交由环卫部门统一清运处理</w:t>
      </w:r>
      <w:r>
        <w:rPr>
          <w:rFonts w:hint="default" w:ascii="Times New Roman" w:hAnsi="Times New Roman" w:eastAsia="宋体" w:cs="Times New Roman"/>
          <w:sz w:val="24"/>
          <w:szCs w:val="24"/>
          <w:lang w:eastAsia="zh-CN"/>
        </w:rPr>
        <w:t>。</w:t>
      </w:r>
    </w:p>
    <w:p w14:paraId="5598B4FB">
      <w:pPr>
        <w:keepNext w:val="0"/>
        <w:keepLines w:val="0"/>
        <w:pageBreakBefore w:val="0"/>
        <w:widowControl w:val="0"/>
        <w:kinsoku/>
        <w:wordWrap/>
        <w:overflowPunct/>
        <w:topLinePunct w:val="0"/>
        <w:autoSpaceDE/>
        <w:autoSpaceDN/>
        <w:bidi w:val="0"/>
        <w:adjustRightInd/>
        <w:snapToGrid/>
        <w:spacing w:line="360" w:lineRule="auto"/>
        <w:ind w:right="-275" w:rightChars="-131"/>
        <w:textAlignment w:val="auto"/>
        <w:outlineLvl w:val="0"/>
        <w:rPr>
          <w:rFonts w:hint="default" w:ascii="Times New Roman" w:hAnsi="Times New Roman" w:cs="Times New Roman" w:eastAsiaTheme="minorEastAsia"/>
          <w:b/>
          <w:bCs w:val="0"/>
          <w:sz w:val="24"/>
          <w:szCs w:val="24"/>
        </w:rPr>
      </w:pPr>
      <w:r>
        <w:rPr>
          <w:rFonts w:hint="default" w:ascii="Times New Roman" w:hAnsi="Times New Roman" w:cs="Times New Roman" w:eastAsiaTheme="minorEastAsia"/>
          <w:b/>
          <w:bCs w:val="0"/>
          <w:sz w:val="24"/>
          <w:szCs w:val="24"/>
        </w:rPr>
        <w:t>五、验收结论</w:t>
      </w:r>
    </w:p>
    <w:p w14:paraId="12C4DB2B">
      <w:pPr>
        <w:pStyle w:val="18"/>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textAlignment w:val="auto"/>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rPr>
        <w:t>验收组经现场检查并审阅有关资料，经认真讨论，认为</w:t>
      </w:r>
      <w:r>
        <w:rPr>
          <w:rFonts w:hint="eastAsia" w:ascii="Times New Roman" w:hAnsi="Times New Roman" w:cs="Times New Roman"/>
          <w:sz w:val="24"/>
          <w:lang w:eastAsia="zh-CN"/>
        </w:rPr>
        <w:t>安徽卧龙泵阀股份有限公司不锈钢泵阀生产项目</w:t>
      </w:r>
      <w:r>
        <w:rPr>
          <w:rFonts w:hint="default" w:ascii="Times New Roman" w:hAnsi="Times New Roman" w:cs="Times New Roman" w:eastAsiaTheme="minorEastAsia"/>
          <w:b w:val="0"/>
          <w:bCs/>
          <w:sz w:val="24"/>
          <w:szCs w:val="24"/>
          <w:lang w:val="en-US" w:eastAsia="zh-CN"/>
        </w:rPr>
        <w:t>环评</w:t>
      </w:r>
      <w:r>
        <w:rPr>
          <w:rFonts w:hint="default" w:ascii="Times New Roman" w:hAnsi="Times New Roman" w:cs="Times New Roman" w:eastAsiaTheme="minorEastAsia"/>
          <w:b w:val="0"/>
          <w:bCs/>
          <w:sz w:val="24"/>
          <w:szCs w:val="24"/>
        </w:rPr>
        <w:t>审批手续齐全，主要污染防治设施已建成，均能实现达标排放，具备</w:t>
      </w:r>
      <w:r>
        <w:rPr>
          <w:rFonts w:hint="eastAsia" w:ascii="Times New Roman" w:hAnsi="Times New Roman" w:cs="Times New Roman" w:eastAsiaTheme="minorEastAsia"/>
          <w:b w:val="0"/>
          <w:bCs/>
          <w:sz w:val="24"/>
          <w:szCs w:val="24"/>
          <w:lang w:val="en-US" w:eastAsia="zh-CN"/>
        </w:rPr>
        <w:t>阶段性</w:t>
      </w:r>
      <w:r>
        <w:rPr>
          <w:rFonts w:hint="default" w:ascii="Times New Roman" w:hAnsi="Times New Roman" w:cs="Times New Roman" w:eastAsiaTheme="minorEastAsia"/>
          <w:b w:val="0"/>
          <w:bCs/>
          <w:sz w:val="24"/>
          <w:szCs w:val="24"/>
        </w:rPr>
        <w:t>竣工环保验收条件，</w:t>
      </w:r>
      <w:r>
        <w:rPr>
          <w:rFonts w:hint="eastAsia" w:ascii="Times New Roman" w:hAnsi="Times New Roman" w:cs="Times New Roman" w:eastAsiaTheme="minorEastAsia"/>
          <w:b w:val="0"/>
          <w:bCs/>
          <w:sz w:val="24"/>
          <w:szCs w:val="24"/>
          <w:lang w:val="en-US" w:eastAsia="zh-CN"/>
        </w:rPr>
        <w:t>建议</w:t>
      </w:r>
      <w:r>
        <w:rPr>
          <w:rFonts w:hint="default" w:ascii="Times New Roman" w:hAnsi="Times New Roman" w:cs="Times New Roman" w:eastAsiaTheme="minorEastAsia"/>
          <w:b w:val="0"/>
          <w:bCs/>
          <w:sz w:val="24"/>
          <w:szCs w:val="24"/>
        </w:rPr>
        <w:t>通过</w:t>
      </w:r>
      <w:r>
        <w:rPr>
          <w:rFonts w:hint="eastAsia" w:ascii="Times New Roman" w:hAnsi="Times New Roman" w:cs="Times New Roman" w:eastAsiaTheme="minorEastAsia"/>
          <w:b w:val="0"/>
          <w:bCs/>
          <w:sz w:val="24"/>
          <w:szCs w:val="24"/>
          <w:lang w:val="en-US" w:eastAsia="zh-CN"/>
        </w:rPr>
        <w:t>阶段性</w:t>
      </w:r>
      <w:r>
        <w:rPr>
          <w:rFonts w:hint="default" w:ascii="Times New Roman" w:hAnsi="Times New Roman" w:cs="Times New Roman" w:eastAsiaTheme="minorEastAsia"/>
          <w:b w:val="0"/>
          <w:bCs/>
          <w:sz w:val="24"/>
          <w:szCs w:val="24"/>
        </w:rPr>
        <w:t>竣工环保验收。</w:t>
      </w:r>
      <w:r>
        <w:rPr>
          <w:rFonts w:hint="default" w:ascii="Times New Roman" w:hAnsi="Times New Roman" w:cs="Times New Roman" w:eastAsiaTheme="minorEastAsia"/>
          <w:b w:val="0"/>
          <w:bCs/>
          <w:sz w:val="24"/>
          <w:szCs w:val="24"/>
        </w:rPr>
        <w:br w:type="textWrapping"/>
      </w:r>
      <w:r>
        <w:rPr>
          <w:rFonts w:hint="default" w:ascii="Times New Roman" w:hAnsi="Times New Roman" w:cs="Times New Roman" w:eastAsiaTheme="minorEastAsia"/>
          <w:b/>
          <w:bCs w:val="0"/>
          <w:sz w:val="24"/>
          <w:szCs w:val="24"/>
        </w:rPr>
        <w:t>六、后续要求</w:t>
      </w:r>
      <w:r>
        <w:rPr>
          <w:rFonts w:hint="default" w:ascii="Times New Roman" w:hAnsi="Times New Roman" w:cs="Times New Roman" w:eastAsiaTheme="minorEastAsia"/>
          <w:b w:val="0"/>
          <w:bCs/>
          <w:sz w:val="24"/>
          <w:szCs w:val="24"/>
        </w:rPr>
        <w:br w:type="textWrapping"/>
      </w:r>
      <w:r>
        <w:rPr>
          <w:rFonts w:hint="default" w:ascii="Times New Roman" w:hAnsi="Times New Roman" w:cs="Times New Roman" w:eastAsiaTheme="minorEastAsia"/>
          <w:b w:val="0"/>
          <w:bCs/>
          <w:sz w:val="24"/>
          <w:szCs w:val="24"/>
        </w:rPr>
        <w:t xml:space="preserve">   </w:t>
      </w:r>
      <w:r>
        <w:rPr>
          <w:rFonts w:hint="default" w:ascii="Times New Roman" w:hAnsi="Times New Roman" w:cs="Times New Roman" w:eastAsiaTheme="minorEastAsia"/>
          <w:b w:val="0"/>
          <w:bCs/>
          <w:sz w:val="24"/>
          <w:szCs w:val="24"/>
          <w:lang w:eastAsia="zh-CN"/>
        </w:rPr>
        <w:t xml:space="preserve"> </w:t>
      </w:r>
      <w:r>
        <w:rPr>
          <w:rFonts w:hint="default" w:ascii="Times New Roman" w:hAnsi="Times New Roman" w:cs="Times New Roman" w:eastAsiaTheme="minorEastAsia"/>
          <w:b w:val="0"/>
          <w:bCs/>
          <w:sz w:val="24"/>
          <w:szCs w:val="24"/>
          <w:lang w:val="en-US" w:eastAsia="zh-CN"/>
        </w:rPr>
        <w:t>1、加强全厂环境管理工作，确定专人负责操作和维护污染治理设施的正常运行，切实保证污染物排放稳定达标，健全运行管理记录。</w:t>
      </w:r>
    </w:p>
    <w:p w14:paraId="1D735DDD">
      <w:pPr>
        <w:pStyle w:val="18"/>
        <w:keepNext w:val="0"/>
        <w:keepLines w:val="0"/>
        <w:pageBreakBefore w:val="0"/>
        <w:numPr>
          <w:ilvl w:val="0"/>
          <w:numId w:val="2"/>
        </w:numPr>
        <w:kinsoku/>
        <w:wordWrap/>
        <w:overflowPunct/>
        <w:topLinePunct w:val="0"/>
        <w:autoSpaceDE/>
        <w:autoSpaceDN/>
        <w:bidi w:val="0"/>
        <w:spacing w:before="0" w:beforeAutospacing="0" w:after="0" w:afterAutospacing="0" w:line="360" w:lineRule="auto"/>
        <w:ind w:firstLine="480" w:firstLineChars="200"/>
        <w:jc w:val="both"/>
        <w:textAlignment w:val="auto"/>
        <w:rPr>
          <w:rFonts w:hint="default" w:ascii="Times New Roman" w:hAnsi="Times New Roman" w:cs="Times New Roman" w:eastAsiaTheme="minorEastAsia"/>
          <w:b w:val="0"/>
          <w:bCs/>
          <w:sz w:val="24"/>
          <w:szCs w:val="24"/>
          <w:lang w:val="en-US" w:eastAsia="zh-CN"/>
        </w:rPr>
      </w:pPr>
      <w:r>
        <w:rPr>
          <w:rFonts w:hint="default" w:ascii="宋体" w:hAnsi="宋体" w:eastAsia="宋体" w:cs="Times New Roman"/>
          <w:color w:val="000000"/>
          <w:sz w:val="24"/>
          <w:szCs w:val="24"/>
          <w:lang w:val="en-US" w:eastAsia="zh-CN"/>
        </w:rPr>
        <w:t>加强危废暂存间的规范化管理，按规范填写危废台账及转移联单</w:t>
      </w:r>
      <w:r>
        <w:rPr>
          <w:rFonts w:hint="eastAsia" w:ascii="宋体" w:hAnsi="宋体" w:eastAsia="宋体" w:cs="Times New Roman"/>
          <w:color w:val="000000"/>
          <w:sz w:val="24"/>
          <w:szCs w:val="24"/>
          <w:lang w:val="en-US" w:eastAsia="zh-CN"/>
        </w:rPr>
        <w:t>。完善</w:t>
      </w:r>
      <w:r>
        <w:rPr>
          <w:rFonts w:hint="default" w:ascii="宋体" w:hAnsi="宋体" w:eastAsia="宋体" w:cs="Times New Roman"/>
          <w:color w:val="000000"/>
          <w:sz w:val="24"/>
          <w:szCs w:val="24"/>
          <w:lang w:val="en-US" w:eastAsia="zh-CN"/>
        </w:rPr>
        <w:t>环保设施及其标识标牌规范化设置</w:t>
      </w:r>
      <w:r>
        <w:rPr>
          <w:rFonts w:hint="default" w:ascii="Times New Roman" w:hAnsi="Times New Roman" w:cs="Times New Roman" w:eastAsiaTheme="minorEastAsia"/>
          <w:b w:val="0"/>
          <w:bCs/>
          <w:sz w:val="24"/>
          <w:szCs w:val="24"/>
          <w:lang w:val="en-US" w:eastAsia="zh-CN"/>
        </w:rPr>
        <w:t>。</w:t>
      </w:r>
    </w:p>
    <w:p w14:paraId="689A5640">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Times New Roman" w:hAnsi="Times New Roman" w:cs="Times New Roman"/>
          <w:b w:val="0"/>
          <w:bCs w:val="0"/>
          <w:color w:val="auto"/>
          <w:sz w:val="24"/>
          <w:szCs w:val="24"/>
          <w:lang w:eastAsia="zh-CN"/>
        </w:rPr>
      </w:pPr>
    </w:p>
    <w:p w14:paraId="22B9C102">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Times New Roman" w:hAnsi="Times New Roman" w:cs="Times New Roman"/>
          <w:b w:val="0"/>
          <w:bCs w:val="0"/>
          <w:color w:val="auto"/>
          <w:sz w:val="24"/>
          <w:szCs w:val="24"/>
          <w:lang w:eastAsia="zh-CN"/>
        </w:rPr>
      </w:pPr>
    </w:p>
    <w:p w14:paraId="3CD50054">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Times New Roman" w:hAnsi="Times New Roman" w:cs="Times New Roman"/>
          <w:b w:val="0"/>
          <w:bCs w:val="0"/>
          <w:color w:val="auto"/>
          <w:sz w:val="24"/>
          <w:szCs w:val="24"/>
          <w:lang w:eastAsia="zh-CN"/>
        </w:rPr>
      </w:pPr>
    </w:p>
    <w:p w14:paraId="3EBC3AEC">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cs="Times New Roman"/>
          <w:b w:val="0"/>
          <w:bCs w:val="0"/>
          <w:color w:val="auto"/>
          <w:sz w:val="24"/>
          <w:szCs w:val="24"/>
          <w:lang w:eastAsia="zh-CN"/>
        </w:rPr>
      </w:pPr>
      <w:r>
        <w:rPr>
          <w:rFonts w:hint="eastAsia" w:ascii="Times New Roman" w:hAnsi="Times New Roman" w:cs="Times New Roman"/>
          <w:b w:val="0"/>
          <w:bCs w:val="0"/>
          <w:color w:val="auto"/>
          <w:sz w:val="24"/>
          <w:szCs w:val="24"/>
          <w:lang w:eastAsia="zh-CN"/>
        </w:rPr>
        <w:t>安徽卧龙泵阀股份有限公司</w:t>
      </w:r>
    </w:p>
    <w:p w14:paraId="104D1726">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cs="Times New Roman" w:eastAsiaTheme="minorEastAsia"/>
          <w:b w:val="0"/>
          <w:bCs/>
          <w:color w:val="0070C0"/>
          <w:sz w:val="24"/>
          <w:szCs w:val="24"/>
        </w:rPr>
      </w:pPr>
      <w:r>
        <w:rPr>
          <w:rFonts w:hint="eastAsia" w:ascii="Times New Roman" w:hAnsi="Times New Roman" w:eastAsia="宋体" w:cs="Times New Roman"/>
          <w:b w:val="0"/>
          <w:bCs/>
          <w:color w:val="000000"/>
          <w:spacing w:val="0"/>
          <w:kern w:val="2"/>
          <w:sz w:val="24"/>
          <w:szCs w:val="24"/>
          <w:lang w:val="en-US" w:eastAsia="zh-CN" w:bidi="ar-SA"/>
        </w:rPr>
        <w:t>2025年5月30日</w:t>
      </w:r>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3388">
    <w:pPr>
      <w:pStyle w:val="1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94019D2">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2C2D1"/>
    <w:multiLevelType w:val="singleLevel"/>
    <w:tmpl w:val="3692C2D1"/>
    <w:lvl w:ilvl="0" w:tentative="0">
      <w:start w:val="2"/>
      <w:numFmt w:val="chineseCounting"/>
      <w:suff w:val="nothing"/>
      <w:lvlText w:val="%1、"/>
      <w:lvlJc w:val="left"/>
      <w:rPr>
        <w:rFonts w:hint="eastAsia"/>
      </w:rPr>
    </w:lvl>
  </w:abstractNum>
  <w:abstractNum w:abstractNumId="1">
    <w:nsid w:val="649B3355"/>
    <w:multiLevelType w:val="singleLevel"/>
    <w:tmpl w:val="649B335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mZDJhNDMxYTk1NzMwMWM1NGRmZGVmZWU1YmQ5NGQifQ=="/>
  </w:docVars>
  <w:rsids>
    <w:rsidRoot w:val="00486328"/>
    <w:rsid w:val="00080429"/>
    <w:rsid w:val="000817F4"/>
    <w:rsid w:val="000C07C4"/>
    <w:rsid w:val="0016018E"/>
    <w:rsid w:val="001E659B"/>
    <w:rsid w:val="00255B48"/>
    <w:rsid w:val="002742C7"/>
    <w:rsid w:val="002F001E"/>
    <w:rsid w:val="003141CB"/>
    <w:rsid w:val="00314354"/>
    <w:rsid w:val="0034432D"/>
    <w:rsid w:val="00360FA1"/>
    <w:rsid w:val="003933AD"/>
    <w:rsid w:val="003A238B"/>
    <w:rsid w:val="003A6321"/>
    <w:rsid w:val="003D02BD"/>
    <w:rsid w:val="003D78BE"/>
    <w:rsid w:val="00454F91"/>
    <w:rsid w:val="00486328"/>
    <w:rsid w:val="004A27FA"/>
    <w:rsid w:val="004B437A"/>
    <w:rsid w:val="004F1D61"/>
    <w:rsid w:val="00531E52"/>
    <w:rsid w:val="00554628"/>
    <w:rsid w:val="00565F2D"/>
    <w:rsid w:val="00566007"/>
    <w:rsid w:val="00583D44"/>
    <w:rsid w:val="006039D7"/>
    <w:rsid w:val="0060538E"/>
    <w:rsid w:val="00687A2D"/>
    <w:rsid w:val="006B17A3"/>
    <w:rsid w:val="006D4A63"/>
    <w:rsid w:val="006E12CE"/>
    <w:rsid w:val="00716BF0"/>
    <w:rsid w:val="00742283"/>
    <w:rsid w:val="007722CE"/>
    <w:rsid w:val="00792160"/>
    <w:rsid w:val="007B1988"/>
    <w:rsid w:val="007C6B34"/>
    <w:rsid w:val="008378F8"/>
    <w:rsid w:val="00855066"/>
    <w:rsid w:val="008B7C87"/>
    <w:rsid w:val="008C4313"/>
    <w:rsid w:val="008D55B4"/>
    <w:rsid w:val="008D5607"/>
    <w:rsid w:val="00903E40"/>
    <w:rsid w:val="00912C39"/>
    <w:rsid w:val="00977459"/>
    <w:rsid w:val="00A17ACB"/>
    <w:rsid w:val="00A73A53"/>
    <w:rsid w:val="00AD65B4"/>
    <w:rsid w:val="00AD6DF1"/>
    <w:rsid w:val="00C065E1"/>
    <w:rsid w:val="00C22CF9"/>
    <w:rsid w:val="00C2496C"/>
    <w:rsid w:val="00C347EA"/>
    <w:rsid w:val="00CC7C91"/>
    <w:rsid w:val="00D021FA"/>
    <w:rsid w:val="00D04236"/>
    <w:rsid w:val="00D14CE0"/>
    <w:rsid w:val="00D274A9"/>
    <w:rsid w:val="00D47432"/>
    <w:rsid w:val="00D54614"/>
    <w:rsid w:val="00DD162F"/>
    <w:rsid w:val="00E4286D"/>
    <w:rsid w:val="00E56960"/>
    <w:rsid w:val="00E80279"/>
    <w:rsid w:val="00EB5722"/>
    <w:rsid w:val="00EE1DBD"/>
    <w:rsid w:val="00F37388"/>
    <w:rsid w:val="00FA0EB8"/>
    <w:rsid w:val="00FB754C"/>
    <w:rsid w:val="011E7B25"/>
    <w:rsid w:val="02843B52"/>
    <w:rsid w:val="034569D4"/>
    <w:rsid w:val="04785EAF"/>
    <w:rsid w:val="048328E6"/>
    <w:rsid w:val="04C50995"/>
    <w:rsid w:val="058014BF"/>
    <w:rsid w:val="059565ED"/>
    <w:rsid w:val="06514FB1"/>
    <w:rsid w:val="067753FC"/>
    <w:rsid w:val="06916AC6"/>
    <w:rsid w:val="074B58C3"/>
    <w:rsid w:val="075D0B44"/>
    <w:rsid w:val="07FC577B"/>
    <w:rsid w:val="082864A3"/>
    <w:rsid w:val="08395DB5"/>
    <w:rsid w:val="085D695A"/>
    <w:rsid w:val="08687FE8"/>
    <w:rsid w:val="08DD7B93"/>
    <w:rsid w:val="09197D6C"/>
    <w:rsid w:val="0A395C09"/>
    <w:rsid w:val="0A5B1BB3"/>
    <w:rsid w:val="0AC83A2B"/>
    <w:rsid w:val="0BEC5DAC"/>
    <w:rsid w:val="0CB06EDD"/>
    <w:rsid w:val="0E663E19"/>
    <w:rsid w:val="0ED515DA"/>
    <w:rsid w:val="10782F6E"/>
    <w:rsid w:val="108A79B2"/>
    <w:rsid w:val="113A61BA"/>
    <w:rsid w:val="11D608A9"/>
    <w:rsid w:val="13001549"/>
    <w:rsid w:val="1324472B"/>
    <w:rsid w:val="13995C11"/>
    <w:rsid w:val="13B0513D"/>
    <w:rsid w:val="13B12761"/>
    <w:rsid w:val="14DE1836"/>
    <w:rsid w:val="153C514E"/>
    <w:rsid w:val="154551BA"/>
    <w:rsid w:val="15656C40"/>
    <w:rsid w:val="15AC459B"/>
    <w:rsid w:val="16852FF5"/>
    <w:rsid w:val="1BAF1E66"/>
    <w:rsid w:val="1C7967D5"/>
    <w:rsid w:val="1DEF3D21"/>
    <w:rsid w:val="1DFB656C"/>
    <w:rsid w:val="1EC47230"/>
    <w:rsid w:val="1F040FA8"/>
    <w:rsid w:val="1F100D41"/>
    <w:rsid w:val="201B4916"/>
    <w:rsid w:val="20363E64"/>
    <w:rsid w:val="21576F72"/>
    <w:rsid w:val="22523D7C"/>
    <w:rsid w:val="22797EAA"/>
    <w:rsid w:val="23C312D0"/>
    <w:rsid w:val="23F6412A"/>
    <w:rsid w:val="24276DCF"/>
    <w:rsid w:val="24705E5D"/>
    <w:rsid w:val="25B33E17"/>
    <w:rsid w:val="26286F18"/>
    <w:rsid w:val="26B30566"/>
    <w:rsid w:val="26D24D8D"/>
    <w:rsid w:val="27C976D0"/>
    <w:rsid w:val="27DD48E8"/>
    <w:rsid w:val="284A06BF"/>
    <w:rsid w:val="289B6C76"/>
    <w:rsid w:val="28C56250"/>
    <w:rsid w:val="29BC6308"/>
    <w:rsid w:val="2A6976DD"/>
    <w:rsid w:val="2B69045F"/>
    <w:rsid w:val="2B926821"/>
    <w:rsid w:val="2BE24E96"/>
    <w:rsid w:val="2D0C0222"/>
    <w:rsid w:val="2D33320C"/>
    <w:rsid w:val="2D3A3F61"/>
    <w:rsid w:val="2D4C340E"/>
    <w:rsid w:val="2D757707"/>
    <w:rsid w:val="2DFA71D6"/>
    <w:rsid w:val="2E917AFE"/>
    <w:rsid w:val="2EEE1E44"/>
    <w:rsid w:val="2F3115F0"/>
    <w:rsid w:val="2FB5685E"/>
    <w:rsid w:val="2FEF0C6C"/>
    <w:rsid w:val="3077512F"/>
    <w:rsid w:val="31051269"/>
    <w:rsid w:val="32552EB0"/>
    <w:rsid w:val="34C539EC"/>
    <w:rsid w:val="35B1007D"/>
    <w:rsid w:val="35DC7E80"/>
    <w:rsid w:val="368F049C"/>
    <w:rsid w:val="36BB528C"/>
    <w:rsid w:val="37D622FD"/>
    <w:rsid w:val="39487BDC"/>
    <w:rsid w:val="399D0E24"/>
    <w:rsid w:val="39D23EF2"/>
    <w:rsid w:val="39DF3563"/>
    <w:rsid w:val="3A5C2A22"/>
    <w:rsid w:val="3AB979A1"/>
    <w:rsid w:val="3AD32D3C"/>
    <w:rsid w:val="3B204D98"/>
    <w:rsid w:val="3C032AF1"/>
    <w:rsid w:val="3D0E735F"/>
    <w:rsid w:val="3D696BC1"/>
    <w:rsid w:val="3DEA0F9C"/>
    <w:rsid w:val="3EF52A4E"/>
    <w:rsid w:val="41291E69"/>
    <w:rsid w:val="412E586D"/>
    <w:rsid w:val="41AA0673"/>
    <w:rsid w:val="43572729"/>
    <w:rsid w:val="43E12833"/>
    <w:rsid w:val="454A65CE"/>
    <w:rsid w:val="456527EA"/>
    <w:rsid w:val="45C0543E"/>
    <w:rsid w:val="46071F76"/>
    <w:rsid w:val="470A143D"/>
    <w:rsid w:val="48294E6F"/>
    <w:rsid w:val="484E2416"/>
    <w:rsid w:val="49376CB9"/>
    <w:rsid w:val="49606646"/>
    <w:rsid w:val="4A111CB3"/>
    <w:rsid w:val="4AF20659"/>
    <w:rsid w:val="4AFA07C0"/>
    <w:rsid w:val="4C010805"/>
    <w:rsid w:val="4C58045F"/>
    <w:rsid w:val="4D341EAC"/>
    <w:rsid w:val="4D8C1650"/>
    <w:rsid w:val="4EE22639"/>
    <w:rsid w:val="4FF214D1"/>
    <w:rsid w:val="505E04E8"/>
    <w:rsid w:val="50A65E90"/>
    <w:rsid w:val="50BC6B93"/>
    <w:rsid w:val="50CE2285"/>
    <w:rsid w:val="50E72647"/>
    <w:rsid w:val="51480B11"/>
    <w:rsid w:val="529F2BCA"/>
    <w:rsid w:val="52C22DBA"/>
    <w:rsid w:val="530B0865"/>
    <w:rsid w:val="533F7EE4"/>
    <w:rsid w:val="53761531"/>
    <w:rsid w:val="54313945"/>
    <w:rsid w:val="54C308DF"/>
    <w:rsid w:val="55A048DB"/>
    <w:rsid w:val="55E76462"/>
    <w:rsid w:val="5621347E"/>
    <w:rsid w:val="56445529"/>
    <w:rsid w:val="577A380E"/>
    <w:rsid w:val="578D33DC"/>
    <w:rsid w:val="581C6362"/>
    <w:rsid w:val="58F745BA"/>
    <w:rsid w:val="5AA96240"/>
    <w:rsid w:val="5C394FDA"/>
    <w:rsid w:val="5CA456E4"/>
    <w:rsid w:val="5D292348"/>
    <w:rsid w:val="5D572D59"/>
    <w:rsid w:val="5D5C36EB"/>
    <w:rsid w:val="5E235ABE"/>
    <w:rsid w:val="5E9A1382"/>
    <w:rsid w:val="606B7B51"/>
    <w:rsid w:val="615D651B"/>
    <w:rsid w:val="61BD105B"/>
    <w:rsid w:val="628844C4"/>
    <w:rsid w:val="657A1A09"/>
    <w:rsid w:val="65E41BD1"/>
    <w:rsid w:val="666B576D"/>
    <w:rsid w:val="67496E9D"/>
    <w:rsid w:val="68042804"/>
    <w:rsid w:val="686E5820"/>
    <w:rsid w:val="68DD0330"/>
    <w:rsid w:val="69723CA0"/>
    <w:rsid w:val="6A0B61BC"/>
    <w:rsid w:val="6A9F360D"/>
    <w:rsid w:val="6CBE379C"/>
    <w:rsid w:val="6D6E394D"/>
    <w:rsid w:val="72C56CCB"/>
    <w:rsid w:val="739A3943"/>
    <w:rsid w:val="73F13B8F"/>
    <w:rsid w:val="74173016"/>
    <w:rsid w:val="744248BB"/>
    <w:rsid w:val="74C2491C"/>
    <w:rsid w:val="74D4306B"/>
    <w:rsid w:val="75E5104A"/>
    <w:rsid w:val="760F58BD"/>
    <w:rsid w:val="763957E7"/>
    <w:rsid w:val="76E52316"/>
    <w:rsid w:val="76E8481D"/>
    <w:rsid w:val="76EB5829"/>
    <w:rsid w:val="77634E4D"/>
    <w:rsid w:val="77825166"/>
    <w:rsid w:val="77C20AAD"/>
    <w:rsid w:val="79E306C6"/>
    <w:rsid w:val="7A8D00A0"/>
    <w:rsid w:val="7AF7484E"/>
    <w:rsid w:val="7B95604F"/>
    <w:rsid w:val="7CDF0F5B"/>
    <w:rsid w:val="7D5D1874"/>
    <w:rsid w:val="7DD41970"/>
    <w:rsid w:val="7ED50496"/>
    <w:rsid w:val="7EE55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b/>
      <w:bCs/>
      <w:sz w:val="32"/>
      <w:szCs w:val="32"/>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adjustRightInd w:val="0"/>
      <w:snapToGrid w:val="0"/>
      <w:spacing w:line="480" w:lineRule="atLeast"/>
      <w:ind w:firstLine="420"/>
    </w:pPr>
    <w:rPr>
      <w:rFonts w:ascii="宋体"/>
      <w:spacing w:val="6"/>
      <w:kern w:val="28"/>
      <w:szCs w:val="28"/>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Document Map"/>
    <w:basedOn w:val="1"/>
    <w:link w:val="32"/>
    <w:autoRedefine/>
    <w:semiHidden/>
    <w:unhideWhenUsed/>
    <w:qFormat/>
    <w:uiPriority w:val="99"/>
    <w:rPr>
      <w:rFonts w:ascii="宋体" w:eastAsia="宋体"/>
      <w:sz w:val="18"/>
      <w:szCs w:val="18"/>
    </w:rPr>
  </w:style>
  <w:style w:type="paragraph" w:styleId="7">
    <w:name w:val="annotation text"/>
    <w:basedOn w:val="1"/>
    <w:autoRedefine/>
    <w:qFormat/>
    <w:uiPriority w:val="0"/>
    <w:pPr>
      <w:jc w:val="left"/>
    </w:pPr>
  </w:style>
  <w:style w:type="paragraph" w:styleId="8">
    <w:name w:val="Salutation"/>
    <w:basedOn w:val="1"/>
    <w:next w:val="1"/>
    <w:autoRedefine/>
    <w:qFormat/>
    <w:uiPriority w:val="0"/>
  </w:style>
  <w:style w:type="paragraph" w:styleId="9">
    <w:name w:val="Body Text"/>
    <w:basedOn w:val="1"/>
    <w:next w:val="1"/>
    <w:autoRedefine/>
    <w:qFormat/>
    <w:uiPriority w:val="0"/>
    <w:pPr>
      <w:spacing w:after="120"/>
    </w:pPr>
  </w:style>
  <w:style w:type="paragraph" w:styleId="10">
    <w:name w:val="Body Text Indent"/>
    <w:basedOn w:val="1"/>
    <w:next w:val="11"/>
    <w:qFormat/>
    <w:uiPriority w:val="0"/>
    <w:pPr>
      <w:spacing w:before="156" w:beforeLines="50" w:line="500" w:lineRule="exact"/>
      <w:ind w:firstLine="610" w:firstLineChars="218"/>
    </w:pPr>
    <w:rPr>
      <w:rFonts w:eastAsia="楷体_GB2312"/>
      <w:sz w:val="28"/>
    </w:rPr>
  </w:style>
  <w:style w:type="paragraph" w:styleId="11">
    <w:name w:val="envelope return"/>
    <w:basedOn w:val="1"/>
    <w:autoRedefine/>
    <w:qFormat/>
    <w:uiPriority w:val="0"/>
    <w:pPr>
      <w:snapToGrid w:val="0"/>
      <w:spacing w:line="500" w:lineRule="exact"/>
    </w:pPr>
    <w:rPr>
      <w:rFonts w:ascii="Arial" w:hAnsi="Arial" w:eastAsia="仿宋_GB2312" w:cs="Arial"/>
      <w:sz w:val="28"/>
      <w:szCs w:val="20"/>
    </w:rPr>
  </w:style>
  <w:style w:type="paragraph" w:styleId="12">
    <w:name w:val="Plain Text"/>
    <w:basedOn w:val="1"/>
    <w:next w:val="8"/>
    <w:autoRedefine/>
    <w:qFormat/>
    <w:uiPriority w:val="0"/>
    <w:pPr>
      <w:adjustRightInd w:val="0"/>
      <w:spacing w:before="120" w:line="400" w:lineRule="exact"/>
      <w:textAlignment w:val="baseline"/>
    </w:pPr>
    <w:rPr>
      <w:rFonts w:hAnsi="Courier New"/>
      <w:spacing w:val="-2"/>
      <w:kern w:val="28"/>
      <w:szCs w:val="20"/>
    </w:rPr>
  </w:style>
  <w:style w:type="paragraph" w:styleId="13">
    <w:name w:val="Body Text Indent 2"/>
    <w:basedOn w:val="1"/>
    <w:next w:val="14"/>
    <w:link w:val="29"/>
    <w:autoRedefine/>
    <w:qFormat/>
    <w:uiPriority w:val="0"/>
    <w:pPr>
      <w:ind w:left="-108" w:firstLine="540"/>
    </w:pPr>
    <w:rPr>
      <w:rFonts w:ascii="宋体" w:hAnsi="宋体" w:eastAsia="宋体" w:cs="Times New Roman"/>
      <w:sz w:val="28"/>
      <w:szCs w:val="24"/>
    </w:rPr>
  </w:style>
  <w:style w:type="paragraph" w:styleId="14">
    <w:name w:val="Body Text First Indent 2"/>
    <w:basedOn w:val="10"/>
    <w:next w:val="1"/>
    <w:qFormat/>
    <w:uiPriority w:val="0"/>
    <w:pPr>
      <w:ind w:firstLine="420" w:firstLineChars="200"/>
    </w:pPr>
  </w:style>
  <w:style w:type="paragraph" w:styleId="15">
    <w:name w:val="footer"/>
    <w:basedOn w:val="1"/>
    <w:link w:val="28"/>
    <w:autoRedefine/>
    <w:unhideWhenUsed/>
    <w:qFormat/>
    <w:uiPriority w:val="99"/>
    <w:pPr>
      <w:tabs>
        <w:tab w:val="center" w:pos="4153"/>
        <w:tab w:val="right" w:pos="8306"/>
      </w:tabs>
      <w:snapToGrid w:val="0"/>
      <w:jc w:val="left"/>
    </w:pPr>
    <w:rPr>
      <w:sz w:val="18"/>
      <w:szCs w:val="18"/>
    </w:rPr>
  </w:style>
  <w:style w:type="paragraph" w:styleId="16">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autoRedefine/>
    <w:qFormat/>
    <w:uiPriority w:val="0"/>
    <w:pPr>
      <w:spacing w:line="420" w:lineRule="exact"/>
    </w:pPr>
    <w:rPr>
      <w:bCs/>
      <w:sz w:val="28"/>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w:basedOn w:val="9"/>
    <w:autoRedefine/>
    <w:qFormat/>
    <w:uiPriority w:val="0"/>
    <w:pPr>
      <w:spacing w:after="120" w:afterLines="0"/>
      <w:ind w:firstLine="420" w:firstLineChars="100"/>
      <w:jc w:val="both"/>
    </w:pPr>
    <w:rPr>
      <w:sz w:val="21"/>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xl27"/>
    <w:basedOn w:val="1"/>
    <w:next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24">
    <w:name w:val="表格文字"/>
    <w:basedOn w:val="1"/>
    <w:autoRedefine/>
    <w:qFormat/>
    <w:uiPriority w:val="0"/>
    <w:pPr>
      <w:autoSpaceDE w:val="0"/>
      <w:autoSpaceDN w:val="0"/>
      <w:adjustRightInd w:val="0"/>
      <w:spacing w:before="60" w:beforeLines="0" w:after="60" w:afterLines="0"/>
      <w:jc w:val="center"/>
      <w:textAlignment w:val="bottom"/>
    </w:pPr>
    <w:rPr>
      <w:rFonts w:eastAsia="仿宋_GB2312"/>
      <w:kern w:val="0"/>
      <w:sz w:val="24"/>
    </w:rPr>
  </w:style>
  <w:style w:type="paragraph" w:customStyle="1" w:styleId="2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正文 首行缩进:  2 字符"/>
    <w:autoRedefine/>
    <w:qFormat/>
    <w:uiPriority w:val="99"/>
    <w:pPr>
      <w:widowControl w:val="0"/>
      <w:ind w:firstLine="579" w:firstLineChars="200"/>
      <w:jc w:val="both"/>
    </w:pPr>
    <w:rPr>
      <w:rFonts w:ascii="Times New Roman" w:hAnsi="Times New Roman" w:eastAsia="宋体" w:cs="宋体"/>
      <w:kern w:val="2"/>
      <w:sz w:val="21"/>
      <w:szCs w:val="20"/>
      <w:lang w:val="en-US" w:eastAsia="zh-CN" w:bidi="ar-SA"/>
    </w:rPr>
  </w:style>
  <w:style w:type="character" w:customStyle="1" w:styleId="27">
    <w:name w:val="页眉 Char"/>
    <w:basedOn w:val="22"/>
    <w:link w:val="16"/>
    <w:autoRedefine/>
    <w:semiHidden/>
    <w:qFormat/>
    <w:uiPriority w:val="99"/>
    <w:rPr>
      <w:sz w:val="18"/>
      <w:szCs w:val="18"/>
    </w:rPr>
  </w:style>
  <w:style w:type="character" w:customStyle="1" w:styleId="28">
    <w:name w:val="页脚 Char"/>
    <w:basedOn w:val="22"/>
    <w:link w:val="15"/>
    <w:autoRedefine/>
    <w:semiHidden/>
    <w:qFormat/>
    <w:uiPriority w:val="99"/>
    <w:rPr>
      <w:sz w:val="18"/>
      <w:szCs w:val="18"/>
    </w:rPr>
  </w:style>
  <w:style w:type="character" w:customStyle="1" w:styleId="29">
    <w:name w:val="正文文本缩进 2 Char"/>
    <w:basedOn w:val="22"/>
    <w:link w:val="13"/>
    <w:autoRedefine/>
    <w:qFormat/>
    <w:uiPriority w:val="0"/>
    <w:rPr>
      <w:rFonts w:ascii="宋体" w:hAnsi="宋体" w:eastAsia="宋体" w:cs="Times New Roman"/>
      <w:sz w:val="28"/>
      <w:szCs w:val="24"/>
    </w:rPr>
  </w:style>
  <w:style w:type="paragraph" w:customStyle="1" w:styleId="30">
    <w:name w:val="列出段落1"/>
    <w:basedOn w:val="1"/>
    <w:autoRedefine/>
    <w:qFormat/>
    <w:uiPriority w:val="34"/>
    <w:pPr>
      <w:ind w:firstLine="420" w:firstLineChars="200"/>
    </w:pPr>
  </w:style>
  <w:style w:type="paragraph" w:customStyle="1" w:styleId="31">
    <w:name w:val="正文---000"/>
    <w:basedOn w:val="1"/>
    <w:autoRedefine/>
    <w:qFormat/>
    <w:uiPriority w:val="0"/>
    <w:pPr>
      <w:spacing w:line="360" w:lineRule="auto"/>
      <w:ind w:firstLine="200" w:firstLineChars="200"/>
    </w:pPr>
    <w:rPr>
      <w:sz w:val="24"/>
      <w:szCs w:val="24"/>
    </w:rPr>
  </w:style>
  <w:style w:type="character" w:customStyle="1" w:styleId="32">
    <w:name w:val="文档结构图 Char"/>
    <w:basedOn w:val="22"/>
    <w:link w:val="6"/>
    <w:autoRedefine/>
    <w:semiHidden/>
    <w:qFormat/>
    <w:uiPriority w:val="99"/>
    <w:rPr>
      <w:rFonts w:ascii="宋体" w:eastAsia="宋体"/>
      <w:kern w:val="2"/>
      <w:sz w:val="18"/>
      <w:szCs w:val="18"/>
    </w:rPr>
  </w:style>
  <w:style w:type="paragraph" w:customStyle="1" w:styleId="33">
    <w:name w:val="p0"/>
    <w:basedOn w:val="1"/>
    <w:autoRedefine/>
    <w:qFormat/>
    <w:uiPriority w:val="0"/>
    <w:pPr>
      <w:widowControl/>
    </w:pPr>
    <w:rPr>
      <w:kern w:val="0"/>
      <w:szCs w:val="21"/>
    </w:rPr>
  </w:style>
  <w:style w:type="paragraph" w:customStyle="1" w:styleId="34">
    <w:name w:val="Char"/>
    <w:basedOn w:val="1"/>
    <w:autoRedefine/>
    <w:unhideWhenUsed/>
    <w:qFormat/>
    <w:uiPriority w:val="0"/>
    <w:pPr>
      <w:snapToGrid w:val="0"/>
      <w:spacing w:beforeLines="0" w:afterLines="0" w:line="560" w:lineRule="exact"/>
      <w:ind w:firstLine="480" w:firstLineChars="200"/>
    </w:pPr>
    <w:rPr>
      <w:rFonts w:hint="eastAsia" w:ascii="华文仿宋" w:hAnsi="华文仿宋" w:eastAsia="华文仿宋"/>
      <w:sz w:val="20"/>
    </w:rPr>
  </w:style>
  <w:style w:type="character" w:customStyle="1" w:styleId="35">
    <w:name w:val="font11"/>
    <w:basedOn w:val="22"/>
    <w:autoRedefine/>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2935</Words>
  <Characters>3221</Characters>
  <Lines>16</Lines>
  <Paragraphs>4</Paragraphs>
  <TotalTime>0</TotalTime>
  <ScaleCrop>false</ScaleCrop>
  <LinksUpToDate>false</LinksUpToDate>
  <CharactersWithSpaces>3230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2017-11-01T02:53:00Z</dcterms:created>
  <dc:creator>dreamsummit</dc:creator>
  <cp:lastModifiedBy>fan</cp:lastModifiedBy>
  <cp:lastPrinted>2017-11-01T04:52:00Z</cp:lastPrinted>
  <dcterms:modified xsi:type="dcterms:W3CDTF">2025-07-08T14:04:04Z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ADAB77F67F0243F8AE3B3D5D850EA4B6</vt:lpwstr>
  </property>
  <property fmtid="{D5CDD505-2E9C-101B-9397-08002B2CF9AE}" pid="4" name="KSOTemplateDocerSaveRecord">
    <vt:lpwstr>eyJoZGlkIjoiYjRjNGNhMmEyMzJlY2UyNDBiMTA1ZGVmZmZhMmY0MmIiLCJ1c2VySWQiOiIyNTg4Nzk0MDQifQ==</vt:lpwstr>
  </property>
</Properties>
</file>