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wmf" ContentType="image/x-w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line="480" w:lineRule="auto"/>
        <w:jc w:val="center"/>
        <w:rPr>
          <w:rFonts w:hint="eastAsia" w:eastAsia="宋体"/>
          <w:b/>
          <w:bCs/>
          <w:sz w:val="36"/>
          <w:szCs w:val="36"/>
          <w:lang w:val="zh-CN"/>
        </w:rPr>
      </w:pPr>
    </w:p>
    <w:p>
      <w:pPr>
        <w:spacing w:line="480" w:lineRule="auto"/>
        <w:jc w:val="center"/>
        <w:rPr>
          <w:rFonts w:hint="eastAsia" w:eastAsia="宋体"/>
          <w:b/>
          <w:bCs/>
          <w:sz w:val="36"/>
          <w:szCs w:val="36"/>
          <w:lang w:val="zh-CN"/>
        </w:rPr>
      </w:pPr>
    </w:p>
    <w:p>
      <w:pPr>
        <w:spacing w:line="480" w:lineRule="auto"/>
        <w:jc w:val="center"/>
        <w:rPr>
          <w:rFonts w:hint="eastAsia" w:eastAsia="宋体"/>
          <w:b/>
          <w:bCs/>
          <w:sz w:val="36"/>
          <w:szCs w:val="36"/>
          <w:lang w:val="zh-CN"/>
        </w:rPr>
      </w:pPr>
    </w:p>
    <w:p>
      <w:pPr>
        <w:spacing w:line="480" w:lineRule="auto"/>
        <w:jc w:val="center"/>
        <w:rPr>
          <w:rFonts w:hint="eastAsia" w:eastAsia="宋体"/>
          <w:b/>
          <w:bCs/>
          <w:sz w:val="36"/>
          <w:szCs w:val="36"/>
          <w:lang w:val="zh-CN"/>
        </w:rPr>
      </w:pPr>
      <w:r>
        <w:rPr>
          <w:rFonts w:hint="eastAsia" w:eastAsia="宋体"/>
          <w:b/>
          <w:bCs/>
          <w:sz w:val="36"/>
          <w:szCs w:val="36"/>
          <w:lang w:val="zh-CN"/>
        </w:rPr>
        <w:t>合肥吉茂包装材料有限公司年产100吨泡沫箱生产</w:t>
      </w:r>
    </w:p>
    <w:p>
      <w:pPr>
        <w:spacing w:line="480" w:lineRule="auto"/>
        <w:jc w:val="center"/>
        <w:rPr>
          <w:b/>
          <w:bCs/>
          <w:sz w:val="48"/>
          <w:szCs w:val="48"/>
          <w:lang w:val="zh-CN"/>
        </w:rPr>
      </w:pPr>
      <w:r>
        <w:rPr>
          <w:rFonts w:hint="eastAsia" w:eastAsia="宋体"/>
          <w:b/>
          <w:bCs/>
          <w:sz w:val="36"/>
          <w:szCs w:val="36"/>
          <w:lang w:val="zh-CN"/>
        </w:rPr>
        <w:t>项目竣工</w:t>
      </w:r>
      <w:r>
        <w:rPr>
          <w:rFonts w:hint="eastAsia"/>
          <w:b/>
          <w:bCs/>
          <w:sz w:val="36"/>
          <w:szCs w:val="36"/>
          <w:lang w:val="zh-CN"/>
        </w:rPr>
        <w:t>环境保护验收监测报告表</w:t>
      </w:r>
    </w:p>
    <w:p>
      <w:pPr>
        <w:rPr>
          <w:b/>
          <w:bCs/>
          <w:sz w:val="24"/>
        </w:rPr>
      </w:pPr>
    </w:p>
    <w:p>
      <w:pPr>
        <w:pStyle w:val="9"/>
        <w:rPr>
          <w:b/>
          <w:bCs/>
          <w:sz w:val="24"/>
        </w:rPr>
      </w:pPr>
    </w:p>
    <w:p>
      <w:pPr>
        <w:pStyle w:val="9"/>
        <w:rPr>
          <w:b/>
          <w:bCs/>
          <w:sz w:val="24"/>
        </w:rPr>
      </w:pPr>
    </w:p>
    <w:p>
      <w:pPr>
        <w:pStyle w:val="9"/>
        <w:rPr>
          <w:b/>
          <w:bCs/>
          <w:sz w:val="24"/>
        </w:rPr>
      </w:pPr>
    </w:p>
    <w:p>
      <w:pPr>
        <w:pStyle w:val="9"/>
        <w:rPr>
          <w:b/>
          <w:bCs/>
          <w:sz w:val="24"/>
        </w:rPr>
      </w:pPr>
    </w:p>
    <w:p>
      <w:pPr>
        <w:pStyle w:val="9"/>
        <w:rPr>
          <w:b/>
          <w:bCs/>
          <w:sz w:val="24"/>
        </w:rPr>
      </w:pPr>
    </w:p>
    <w:p>
      <w:pPr>
        <w:pStyle w:val="9"/>
        <w:rPr>
          <w:b/>
          <w:bCs/>
          <w:sz w:val="24"/>
        </w:rPr>
      </w:pPr>
    </w:p>
    <w:p>
      <w:pPr>
        <w:pStyle w:val="9"/>
        <w:rPr>
          <w:b/>
          <w:bCs/>
          <w:sz w:val="24"/>
        </w:rPr>
      </w:pPr>
    </w:p>
    <w:p>
      <w:pPr>
        <w:jc w:val="center"/>
        <w:rPr>
          <w:sz w:val="24"/>
        </w:rPr>
      </w:pPr>
    </w:p>
    <w:p>
      <w:pPr>
        <w:jc w:val="center"/>
        <w:rPr>
          <w:sz w:val="24"/>
        </w:rPr>
      </w:pPr>
    </w:p>
    <w:p>
      <w:pPr>
        <w:jc w:val="center"/>
        <w:rPr>
          <w:sz w:val="24"/>
        </w:rPr>
      </w:pPr>
    </w:p>
    <w:p>
      <w:pPr>
        <w:jc w:val="center"/>
        <w:rPr>
          <w:sz w:val="24"/>
        </w:rPr>
      </w:pPr>
    </w:p>
    <w:p>
      <w:pPr>
        <w:jc w:val="center"/>
        <w:rPr>
          <w:sz w:val="24"/>
        </w:rPr>
      </w:pPr>
    </w:p>
    <w:p>
      <w:pPr>
        <w:spacing w:line="360" w:lineRule="auto"/>
        <w:jc w:val="center"/>
        <w:rPr>
          <w:b/>
          <w:bCs/>
          <w:sz w:val="30"/>
          <w:szCs w:val="30"/>
        </w:rPr>
      </w:pPr>
    </w:p>
    <w:p>
      <w:pPr>
        <w:pStyle w:val="9"/>
        <w:rPr>
          <w:rFonts w:ascii="Times New Roman" w:hAnsi="Times New Roman" w:eastAsia="宋体" w:cs="Times New Roman"/>
          <w:b/>
          <w:bCs/>
          <w:kern w:val="2"/>
          <w:sz w:val="32"/>
          <w:szCs w:val="32"/>
          <w:lang w:val="en-US" w:eastAsia="zh-CN" w:bidi="ar-SA"/>
        </w:rPr>
      </w:pPr>
    </w:p>
    <w:p>
      <w:pPr>
        <w:spacing w:line="360" w:lineRule="auto"/>
        <w:jc w:val="center"/>
        <w:rPr>
          <w:rFonts w:ascii="Times New Roman" w:hAnsi="Times New Roman" w:eastAsia="宋体" w:cs="Times New Roman"/>
          <w:b/>
          <w:bCs/>
          <w:kern w:val="2"/>
          <w:sz w:val="32"/>
          <w:szCs w:val="32"/>
          <w:lang w:val="en-US" w:eastAsia="zh-CN" w:bidi="ar-SA"/>
        </w:rPr>
      </w:pPr>
    </w:p>
    <w:p>
      <w:pPr>
        <w:spacing w:line="360" w:lineRule="auto"/>
        <w:jc w:val="center"/>
        <w:rPr>
          <w:rFonts w:ascii="Times New Roman" w:hAnsi="Times New Roman" w:eastAsia="宋体" w:cs="Times New Roman"/>
          <w:b/>
          <w:bCs/>
          <w:kern w:val="2"/>
          <w:sz w:val="32"/>
          <w:szCs w:val="32"/>
          <w:lang w:val="en-US" w:eastAsia="zh-CN" w:bidi="ar-SA"/>
        </w:rPr>
      </w:pPr>
    </w:p>
    <w:p>
      <w:pPr>
        <w:spacing w:line="360" w:lineRule="auto"/>
        <w:jc w:val="center"/>
        <w:rPr>
          <w:rFonts w:ascii="Times New Roman" w:hAnsi="Times New Roman" w:eastAsia="宋体" w:cs="Times New Roman"/>
          <w:b/>
          <w:bCs/>
          <w:kern w:val="2"/>
          <w:sz w:val="32"/>
          <w:szCs w:val="32"/>
          <w:lang w:val="en-US" w:eastAsia="zh-CN" w:bidi="ar-SA"/>
        </w:rPr>
      </w:pPr>
    </w:p>
    <w:p>
      <w:pPr>
        <w:spacing w:line="360" w:lineRule="auto"/>
        <w:jc w:val="center"/>
        <w:rPr>
          <w:rFonts w:hint="eastAsia" w:eastAsia="宋体" w:cs="Times New Roman"/>
          <w:b/>
          <w:bCs/>
          <w:kern w:val="2"/>
          <w:sz w:val="32"/>
          <w:szCs w:val="32"/>
          <w:lang w:val="en-US" w:eastAsia="zh-CN" w:bidi="ar-SA"/>
        </w:rPr>
      </w:pPr>
      <w:r>
        <w:rPr>
          <w:rFonts w:ascii="Times New Roman" w:hAnsi="Times New Roman" w:eastAsia="宋体" w:cs="Times New Roman"/>
          <w:b/>
          <w:bCs/>
          <w:kern w:val="2"/>
          <w:sz w:val="32"/>
          <w:szCs w:val="32"/>
          <w:lang w:val="en-US" w:eastAsia="zh-CN" w:bidi="ar-SA"/>
        </w:rPr>
        <w:t>建设单位：</w:t>
      </w:r>
      <w:r>
        <w:rPr>
          <w:rFonts w:hint="eastAsia" w:eastAsia="宋体" w:cs="Times New Roman"/>
          <w:b/>
          <w:bCs/>
          <w:kern w:val="2"/>
          <w:sz w:val="32"/>
          <w:szCs w:val="32"/>
          <w:lang w:val="zh-CN" w:eastAsia="zh-CN" w:bidi="ar-SA"/>
        </w:rPr>
        <w:t>合肥吉茂包装材料有限公司</w:t>
      </w:r>
    </w:p>
    <w:p>
      <w:pPr>
        <w:jc w:val="right"/>
        <w:rPr>
          <w:color w:val="000000"/>
          <w:sz w:val="24"/>
        </w:rPr>
      </w:pPr>
    </w:p>
    <w:p>
      <w:pPr>
        <w:spacing w:line="360" w:lineRule="auto"/>
        <w:jc w:val="center"/>
        <w:rPr>
          <w:b/>
          <w:bCs/>
          <w:color w:val="000000"/>
          <w:sz w:val="32"/>
          <w:szCs w:val="32"/>
        </w:rPr>
      </w:pPr>
      <w:r>
        <w:rPr>
          <w:b/>
          <w:bCs/>
          <w:color w:val="000000"/>
          <w:sz w:val="32"/>
          <w:szCs w:val="32"/>
        </w:rPr>
        <w:t>二〇二</w:t>
      </w:r>
      <w:r>
        <w:rPr>
          <w:rFonts w:hint="eastAsia"/>
          <w:b/>
          <w:bCs/>
          <w:color w:val="000000"/>
          <w:sz w:val="32"/>
          <w:szCs w:val="32"/>
          <w:lang w:val="en-US" w:eastAsia="zh-CN"/>
        </w:rPr>
        <w:t>二</w:t>
      </w:r>
      <w:r>
        <w:rPr>
          <w:b/>
          <w:bCs/>
          <w:color w:val="000000"/>
          <w:sz w:val="32"/>
          <w:szCs w:val="32"/>
        </w:rPr>
        <w:t>年</w:t>
      </w:r>
      <w:r>
        <w:rPr>
          <w:rFonts w:hint="eastAsia"/>
          <w:b/>
          <w:bCs/>
          <w:color w:val="000000"/>
          <w:sz w:val="32"/>
          <w:szCs w:val="32"/>
          <w:lang w:val="en-US" w:eastAsia="zh-CN"/>
        </w:rPr>
        <w:t>三</w:t>
      </w:r>
      <w:r>
        <w:rPr>
          <w:b/>
          <w:bCs/>
          <w:color w:val="000000"/>
          <w:sz w:val="32"/>
          <w:szCs w:val="32"/>
        </w:rPr>
        <w:t>月</w:t>
      </w:r>
    </w:p>
    <w:p>
      <w:pPr>
        <w:rPr>
          <w:b/>
          <w:bCs/>
          <w:sz w:val="24"/>
        </w:rPr>
      </w:pPr>
    </w:p>
    <w:p>
      <w:pPr>
        <w:pStyle w:val="9"/>
        <w:rPr>
          <w:b/>
          <w:bCs/>
          <w:sz w:val="24"/>
        </w:rPr>
      </w:pPr>
    </w:p>
    <w:p>
      <w:pPr>
        <w:pStyle w:val="9"/>
        <w:rPr>
          <w:b/>
          <w:bCs/>
          <w:sz w:val="24"/>
        </w:rPr>
      </w:pPr>
    </w:p>
    <w:p>
      <w:pPr>
        <w:pStyle w:val="9"/>
        <w:rPr>
          <w:b/>
          <w:bCs/>
          <w:sz w:val="24"/>
        </w:rPr>
      </w:pPr>
    </w:p>
    <w:p>
      <w:pPr>
        <w:pStyle w:val="9"/>
        <w:rPr>
          <w:b/>
          <w:bCs/>
          <w:sz w:val="24"/>
        </w:rPr>
      </w:pPr>
      <w:r>
        <w:drawing>
          <wp:inline distT="0" distB="0" distL="114300" distR="114300">
            <wp:extent cx="5273675" cy="7770495"/>
            <wp:effectExtent l="0" t="0" r="3175" b="1905"/>
            <wp:docPr id="10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2"/>
                    <pic:cNvPicPr>
                      <a:picLocks noChangeAspect="1"/>
                    </pic:cNvPicPr>
                  </pic:nvPicPr>
                  <pic:blipFill>
                    <a:blip r:embed="rId10"/>
                    <a:stretch>
                      <a:fillRect/>
                    </a:stretch>
                  </pic:blipFill>
                  <pic:spPr>
                    <a:xfrm>
                      <a:off x="0" y="0"/>
                      <a:ext cx="5273675" cy="7770495"/>
                    </a:xfrm>
                    <a:prstGeom prst="rect">
                      <a:avLst/>
                    </a:prstGeom>
                    <a:noFill/>
                    <a:ln>
                      <a:noFill/>
                    </a:ln>
                  </pic:spPr>
                </pic:pic>
              </a:graphicData>
            </a:graphic>
          </wp:inline>
        </w:drawing>
      </w:r>
      <w:r>
        <w:drawing>
          <wp:inline distT="0" distB="0" distL="114300" distR="114300">
            <wp:extent cx="5276215" cy="7891145"/>
            <wp:effectExtent l="0" t="0" r="635" b="14605"/>
            <wp:docPr id="11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3"/>
                    <pic:cNvPicPr>
                      <a:picLocks noChangeAspect="1"/>
                    </pic:cNvPicPr>
                  </pic:nvPicPr>
                  <pic:blipFill>
                    <a:blip r:embed="rId11"/>
                    <a:stretch>
                      <a:fillRect/>
                    </a:stretch>
                  </pic:blipFill>
                  <pic:spPr>
                    <a:xfrm>
                      <a:off x="0" y="0"/>
                      <a:ext cx="5276215" cy="7891145"/>
                    </a:xfrm>
                    <a:prstGeom prst="rect">
                      <a:avLst/>
                    </a:prstGeom>
                    <a:noFill/>
                    <a:ln>
                      <a:noFill/>
                    </a:ln>
                  </pic:spPr>
                </pic:pic>
              </a:graphicData>
            </a:graphic>
          </wp:inline>
        </w:drawing>
      </w:r>
      <w:r>
        <w:drawing>
          <wp:inline distT="0" distB="0" distL="114300" distR="114300">
            <wp:extent cx="5273675" cy="7952105"/>
            <wp:effectExtent l="0" t="0" r="3175" b="10795"/>
            <wp:docPr id="11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4"/>
                    <pic:cNvPicPr>
                      <a:picLocks noChangeAspect="1"/>
                    </pic:cNvPicPr>
                  </pic:nvPicPr>
                  <pic:blipFill>
                    <a:blip r:embed="rId12"/>
                    <a:stretch>
                      <a:fillRect/>
                    </a:stretch>
                  </pic:blipFill>
                  <pic:spPr>
                    <a:xfrm>
                      <a:off x="0" y="0"/>
                      <a:ext cx="5273675" cy="7952105"/>
                    </a:xfrm>
                    <a:prstGeom prst="rect">
                      <a:avLst/>
                    </a:prstGeom>
                    <a:noFill/>
                    <a:ln>
                      <a:noFill/>
                    </a:ln>
                  </pic:spPr>
                </pic:pic>
              </a:graphicData>
            </a:graphic>
          </wp:inline>
        </w:drawing>
      </w:r>
      <w:r>
        <w:drawing>
          <wp:inline distT="0" distB="0" distL="114300" distR="114300">
            <wp:extent cx="5278120" cy="7948930"/>
            <wp:effectExtent l="0" t="0" r="17780" b="13970"/>
            <wp:docPr id="11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5"/>
                    <pic:cNvPicPr>
                      <a:picLocks noChangeAspect="1"/>
                    </pic:cNvPicPr>
                  </pic:nvPicPr>
                  <pic:blipFill>
                    <a:blip r:embed="rId13"/>
                    <a:stretch>
                      <a:fillRect/>
                    </a:stretch>
                  </pic:blipFill>
                  <pic:spPr>
                    <a:xfrm>
                      <a:off x="0" y="0"/>
                      <a:ext cx="5278120" cy="7948930"/>
                    </a:xfrm>
                    <a:prstGeom prst="rect">
                      <a:avLst/>
                    </a:prstGeom>
                    <a:noFill/>
                    <a:ln>
                      <a:noFill/>
                    </a:ln>
                  </pic:spPr>
                </pic:pic>
              </a:graphicData>
            </a:graphic>
          </wp:inline>
        </w:drawing>
      </w:r>
    </w:p>
    <w:p>
      <w:pPr>
        <w:pStyle w:val="9"/>
        <w:rPr>
          <w:b/>
          <w:bCs/>
          <w:sz w:val="24"/>
        </w:rPr>
      </w:pPr>
    </w:p>
    <w:p>
      <w:pPr>
        <w:pStyle w:val="9"/>
        <w:rPr>
          <w:b/>
          <w:bCs/>
          <w:sz w:val="24"/>
        </w:rPr>
      </w:pPr>
    </w:p>
    <w:p>
      <w:pPr>
        <w:pStyle w:val="9"/>
        <w:rPr>
          <w:b/>
          <w:bCs/>
          <w:sz w:val="24"/>
        </w:rPr>
      </w:pPr>
    </w:p>
    <w:p>
      <w:pPr>
        <w:jc w:val="center"/>
      </w:pPr>
      <w:r>
        <w:drawing>
          <wp:inline distT="0" distB="0" distL="114300" distR="114300">
            <wp:extent cx="5273040" cy="7186295"/>
            <wp:effectExtent l="0" t="0" r="3810" b="14605"/>
            <wp:docPr id="10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
                    <pic:cNvPicPr>
                      <a:picLocks noChangeAspect="1"/>
                    </pic:cNvPicPr>
                  </pic:nvPicPr>
                  <pic:blipFill>
                    <a:blip r:embed="rId14"/>
                    <a:stretch>
                      <a:fillRect/>
                    </a:stretch>
                  </pic:blipFill>
                  <pic:spPr>
                    <a:xfrm>
                      <a:off x="0" y="0"/>
                      <a:ext cx="5273040" cy="7186295"/>
                    </a:xfrm>
                    <a:prstGeom prst="rect">
                      <a:avLst/>
                    </a:prstGeom>
                    <a:noFill/>
                    <a:ln>
                      <a:noFill/>
                    </a:ln>
                  </pic:spPr>
                </pic:pic>
              </a:graphicData>
            </a:graphic>
          </wp:inline>
        </w:drawing>
      </w:r>
    </w:p>
    <w:p>
      <w:pPr>
        <w:pStyle w:val="2"/>
      </w:pPr>
      <w:r>
        <w:drawing>
          <wp:inline distT="0" distB="0" distL="114300" distR="114300">
            <wp:extent cx="5276850" cy="8032115"/>
            <wp:effectExtent l="0" t="0" r="0" b="6985"/>
            <wp:docPr id="11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6"/>
                    <pic:cNvPicPr>
                      <a:picLocks noChangeAspect="1"/>
                    </pic:cNvPicPr>
                  </pic:nvPicPr>
                  <pic:blipFill>
                    <a:blip r:embed="rId15"/>
                    <a:stretch>
                      <a:fillRect/>
                    </a:stretch>
                  </pic:blipFill>
                  <pic:spPr>
                    <a:xfrm>
                      <a:off x="0" y="0"/>
                      <a:ext cx="5276850" cy="8032115"/>
                    </a:xfrm>
                    <a:prstGeom prst="rect">
                      <a:avLst/>
                    </a:prstGeom>
                    <a:noFill/>
                    <a:ln>
                      <a:noFill/>
                    </a:ln>
                  </pic:spPr>
                </pic:pic>
              </a:graphicData>
            </a:graphic>
          </wp:inline>
        </w:drawing>
      </w:r>
      <w:r>
        <w:drawing>
          <wp:inline distT="0" distB="0" distL="114300" distR="114300">
            <wp:extent cx="5275580" cy="7908925"/>
            <wp:effectExtent l="0" t="0" r="1270" b="15875"/>
            <wp:docPr id="11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7"/>
                    <pic:cNvPicPr>
                      <a:picLocks noChangeAspect="1"/>
                    </pic:cNvPicPr>
                  </pic:nvPicPr>
                  <pic:blipFill>
                    <a:blip r:embed="rId16"/>
                    <a:stretch>
                      <a:fillRect/>
                    </a:stretch>
                  </pic:blipFill>
                  <pic:spPr>
                    <a:xfrm>
                      <a:off x="0" y="0"/>
                      <a:ext cx="5275580" cy="7908925"/>
                    </a:xfrm>
                    <a:prstGeom prst="rect">
                      <a:avLst/>
                    </a:prstGeom>
                    <a:noFill/>
                    <a:ln>
                      <a:noFill/>
                    </a:ln>
                  </pic:spPr>
                </pic:pic>
              </a:graphicData>
            </a:graphic>
          </wp:inline>
        </w:drawing>
      </w:r>
    </w:p>
    <w:p>
      <w:pPr>
        <w:pStyle w:val="2"/>
      </w:pPr>
    </w:p>
    <w:p>
      <w:pPr>
        <w:jc w:val="center"/>
        <w:rPr>
          <w:sz w:val="24"/>
        </w:rPr>
      </w:pPr>
    </w:p>
    <w:p>
      <w:pPr>
        <w:pStyle w:val="13"/>
        <w:ind w:left="0" w:leftChars="0" w:firstLine="0" w:firstLineChars="0"/>
        <w:rPr>
          <w:rFonts w:hint="eastAsia" w:ascii="Times New Roman" w:hAnsi="Times New Roman"/>
          <w:b/>
          <w:bCs/>
          <w:color w:val="000000"/>
          <w:sz w:val="24"/>
          <w:szCs w:val="24"/>
          <w:lang w:val="en-US" w:eastAsia="zh-CN"/>
        </w:rPr>
      </w:pPr>
    </w:p>
    <w:p>
      <w:pPr>
        <w:spacing w:line="480" w:lineRule="auto"/>
        <w:jc w:val="center"/>
        <w:rPr>
          <w:rFonts w:hint="eastAsia" w:eastAsia="宋体"/>
          <w:b/>
          <w:bCs/>
          <w:sz w:val="36"/>
          <w:szCs w:val="36"/>
          <w:lang w:val="zh-CN"/>
        </w:rPr>
      </w:pPr>
      <w:r>
        <w:rPr>
          <w:rFonts w:hint="eastAsia" w:eastAsia="宋体"/>
          <w:b/>
          <w:bCs/>
          <w:sz w:val="36"/>
          <w:szCs w:val="36"/>
          <w:lang w:val="zh-CN"/>
        </w:rPr>
        <w:t>合肥吉茂包装材料有限公司年产100吨泡沫箱生产</w:t>
      </w:r>
    </w:p>
    <w:p>
      <w:pPr>
        <w:spacing w:line="600" w:lineRule="auto"/>
        <w:jc w:val="center"/>
        <w:rPr>
          <w:rFonts w:hint="eastAsia"/>
          <w:b/>
          <w:bCs/>
          <w:sz w:val="36"/>
          <w:szCs w:val="36"/>
          <w:lang w:val="zh-CN"/>
        </w:rPr>
      </w:pPr>
      <w:r>
        <w:rPr>
          <w:rFonts w:hint="eastAsia" w:eastAsia="宋体"/>
          <w:b/>
          <w:bCs/>
          <w:sz w:val="36"/>
          <w:szCs w:val="36"/>
          <w:lang w:val="zh-CN"/>
        </w:rPr>
        <w:t>项目</w:t>
      </w:r>
      <w:r>
        <w:rPr>
          <w:rFonts w:hint="eastAsia"/>
          <w:b/>
          <w:bCs/>
          <w:sz w:val="36"/>
          <w:szCs w:val="36"/>
          <w:lang w:val="zh-CN"/>
        </w:rPr>
        <w:t>竣工环境保护验收监测报告表</w:t>
      </w:r>
    </w:p>
    <w:p>
      <w:pPr>
        <w:spacing w:line="480" w:lineRule="auto"/>
        <w:jc w:val="center"/>
        <w:rPr>
          <w:b/>
          <w:bCs/>
          <w:sz w:val="48"/>
          <w:szCs w:val="48"/>
          <w:lang w:val="zh-CN"/>
        </w:rPr>
      </w:pPr>
    </w:p>
    <w:p>
      <w:pPr>
        <w:rPr>
          <w:b/>
          <w:bCs/>
          <w:sz w:val="24"/>
        </w:rPr>
      </w:pPr>
    </w:p>
    <w:p>
      <w:pPr>
        <w:pStyle w:val="9"/>
        <w:rPr>
          <w:b/>
          <w:bCs/>
          <w:sz w:val="24"/>
        </w:rPr>
      </w:pPr>
    </w:p>
    <w:p>
      <w:pPr>
        <w:pStyle w:val="9"/>
        <w:rPr>
          <w:b/>
          <w:bCs/>
          <w:sz w:val="24"/>
        </w:rPr>
      </w:pPr>
    </w:p>
    <w:p>
      <w:pPr>
        <w:pStyle w:val="9"/>
        <w:rPr>
          <w:b/>
          <w:bCs/>
          <w:sz w:val="24"/>
        </w:rPr>
      </w:pPr>
    </w:p>
    <w:p>
      <w:pPr>
        <w:pStyle w:val="9"/>
        <w:rPr>
          <w:b/>
          <w:bCs/>
          <w:sz w:val="24"/>
        </w:rPr>
      </w:pPr>
    </w:p>
    <w:p>
      <w:pPr>
        <w:pStyle w:val="9"/>
        <w:rPr>
          <w:b/>
          <w:bCs/>
          <w:sz w:val="24"/>
        </w:rPr>
      </w:pPr>
    </w:p>
    <w:p>
      <w:pPr>
        <w:pStyle w:val="9"/>
        <w:rPr>
          <w:b/>
          <w:bCs/>
          <w:sz w:val="24"/>
        </w:rPr>
      </w:pPr>
    </w:p>
    <w:p>
      <w:pPr>
        <w:pStyle w:val="9"/>
        <w:rPr>
          <w:b/>
          <w:bCs/>
          <w:sz w:val="24"/>
        </w:rPr>
      </w:pPr>
    </w:p>
    <w:p>
      <w:pPr>
        <w:jc w:val="center"/>
        <w:rPr>
          <w:sz w:val="24"/>
        </w:rPr>
      </w:pPr>
    </w:p>
    <w:p>
      <w:pPr>
        <w:jc w:val="center"/>
        <w:rPr>
          <w:sz w:val="24"/>
        </w:rPr>
      </w:pPr>
    </w:p>
    <w:p>
      <w:pPr>
        <w:jc w:val="center"/>
        <w:rPr>
          <w:sz w:val="24"/>
        </w:rPr>
      </w:pPr>
    </w:p>
    <w:p>
      <w:pPr>
        <w:jc w:val="center"/>
        <w:rPr>
          <w:sz w:val="24"/>
        </w:rPr>
      </w:pPr>
    </w:p>
    <w:p>
      <w:pPr>
        <w:jc w:val="center"/>
        <w:rPr>
          <w:sz w:val="24"/>
        </w:rPr>
      </w:pPr>
    </w:p>
    <w:p>
      <w:pPr>
        <w:spacing w:line="360" w:lineRule="auto"/>
        <w:jc w:val="center"/>
        <w:rPr>
          <w:b/>
          <w:bCs/>
          <w:sz w:val="30"/>
          <w:szCs w:val="30"/>
        </w:rPr>
      </w:pPr>
    </w:p>
    <w:p>
      <w:pPr>
        <w:spacing w:line="720" w:lineRule="auto"/>
        <w:ind w:firstLine="1205" w:firstLineChars="400"/>
        <w:jc w:val="both"/>
        <w:rPr>
          <w:b/>
          <w:bCs/>
          <w:sz w:val="30"/>
          <w:szCs w:val="30"/>
          <w:u w:val="none"/>
        </w:rPr>
      </w:pPr>
      <w:r>
        <w:rPr>
          <w:rFonts w:hint="eastAsia"/>
          <w:b/>
          <w:bCs/>
          <w:sz w:val="30"/>
          <w:szCs w:val="30"/>
        </w:rPr>
        <w:t>建设</w:t>
      </w:r>
      <w:r>
        <w:rPr>
          <w:b/>
          <w:bCs/>
          <w:sz w:val="30"/>
          <w:szCs w:val="30"/>
        </w:rPr>
        <w:t>单位：</w:t>
      </w:r>
      <w:r>
        <w:rPr>
          <w:b/>
          <w:bCs/>
          <w:sz w:val="30"/>
          <w:szCs w:val="30"/>
          <w:u w:val="single"/>
        </w:rPr>
        <w:t xml:space="preserve">    </w:t>
      </w:r>
      <w:r>
        <w:rPr>
          <w:rFonts w:hint="eastAsia" w:ascii="Times New Roman" w:hAnsi="Times New Roman" w:cs="Times New Roman"/>
          <w:b/>
          <w:bCs/>
          <w:sz w:val="30"/>
          <w:szCs w:val="30"/>
          <w:u w:val="single"/>
          <w:lang w:eastAsia="zh-CN"/>
        </w:rPr>
        <w:t>合肥</w:t>
      </w:r>
      <w:r>
        <w:rPr>
          <w:rFonts w:hint="eastAsia" w:cs="Times New Roman"/>
          <w:b/>
          <w:bCs/>
          <w:sz w:val="30"/>
          <w:szCs w:val="30"/>
          <w:u w:val="single"/>
          <w:lang w:eastAsia="zh-CN"/>
        </w:rPr>
        <w:t>吉茂包装材料有限公司</w:t>
      </w:r>
      <w:r>
        <w:rPr>
          <w:rFonts w:hint="eastAsia"/>
          <w:b/>
          <w:bCs/>
          <w:sz w:val="30"/>
          <w:szCs w:val="30"/>
          <w:u w:val="single"/>
        </w:rPr>
        <w:t xml:space="preserve"> </w:t>
      </w:r>
      <w:r>
        <w:rPr>
          <w:b/>
          <w:bCs/>
          <w:sz w:val="30"/>
          <w:szCs w:val="30"/>
          <w:u w:val="single"/>
        </w:rPr>
        <w:t xml:space="preserve">   </w:t>
      </w:r>
      <w:r>
        <w:rPr>
          <w:b/>
          <w:bCs/>
          <w:sz w:val="30"/>
          <w:szCs w:val="30"/>
          <w:u w:val="none"/>
        </w:rPr>
        <w:t xml:space="preserve"> </w:t>
      </w:r>
    </w:p>
    <w:p>
      <w:pPr>
        <w:spacing w:line="720" w:lineRule="auto"/>
        <w:ind w:firstLine="1205" w:firstLineChars="400"/>
        <w:rPr>
          <w:sz w:val="24"/>
        </w:rPr>
      </w:pPr>
      <w:r>
        <w:rPr>
          <w:rFonts w:hint="eastAsia"/>
          <w:b/>
          <w:bCs/>
          <w:sz w:val="30"/>
          <w:szCs w:val="30"/>
        </w:rPr>
        <w:t>编制单位</w:t>
      </w:r>
      <w:r>
        <w:rPr>
          <w:b/>
          <w:bCs/>
          <w:sz w:val="30"/>
          <w:szCs w:val="30"/>
        </w:rPr>
        <w:t>：</w:t>
      </w:r>
      <w:r>
        <w:rPr>
          <w:rFonts w:hint="eastAsia"/>
          <w:b/>
          <w:bCs/>
          <w:sz w:val="30"/>
          <w:szCs w:val="30"/>
          <w:u w:val="single"/>
        </w:rPr>
        <w:t xml:space="preserve">   </w:t>
      </w:r>
      <w:r>
        <w:rPr>
          <w:b/>
          <w:bCs/>
          <w:sz w:val="30"/>
          <w:szCs w:val="30"/>
          <w:u w:val="single"/>
        </w:rPr>
        <w:t xml:space="preserve"> </w:t>
      </w:r>
      <w:r>
        <w:rPr>
          <w:rFonts w:hint="eastAsia"/>
          <w:b/>
          <w:bCs/>
          <w:sz w:val="30"/>
          <w:szCs w:val="30"/>
          <w:u w:val="single"/>
          <w:lang w:eastAsia="zh-CN"/>
        </w:rPr>
        <w:t>合肥吉茂包装材料有限公司</w:t>
      </w:r>
      <w:r>
        <w:rPr>
          <w:rFonts w:hint="eastAsia"/>
          <w:b/>
          <w:bCs/>
          <w:sz w:val="30"/>
          <w:szCs w:val="30"/>
          <w:u w:val="single"/>
        </w:rPr>
        <w:t xml:space="preserve"> </w:t>
      </w:r>
      <w:r>
        <w:rPr>
          <w:b/>
          <w:bCs/>
          <w:sz w:val="30"/>
          <w:szCs w:val="30"/>
          <w:u w:val="single"/>
        </w:rPr>
        <w:t xml:space="preserve">   </w:t>
      </w:r>
    </w:p>
    <w:p>
      <w:pPr>
        <w:jc w:val="center"/>
        <w:rPr>
          <w:b/>
          <w:bCs/>
          <w:szCs w:val="21"/>
        </w:rPr>
      </w:pPr>
    </w:p>
    <w:p>
      <w:pPr>
        <w:spacing w:line="720" w:lineRule="auto"/>
        <w:jc w:val="center"/>
        <w:rPr>
          <w:b/>
          <w:bCs/>
          <w:sz w:val="32"/>
          <w:szCs w:val="32"/>
        </w:rPr>
        <w:sectPr>
          <w:headerReference r:id="rId3" w:type="default"/>
          <w:footerReference r:id="rId4" w:type="default"/>
          <w:pgSz w:w="11906" w:h="16838"/>
          <w:pgMar w:top="1134" w:right="1797" w:bottom="1440" w:left="1797" w:header="851" w:footer="992" w:gutter="0"/>
          <w:pgNumType w:start="1"/>
          <w:cols w:space="720" w:num="1"/>
          <w:docGrid w:type="lines" w:linePitch="312" w:charSpace="0"/>
        </w:sectPr>
      </w:pPr>
      <w:r>
        <w:rPr>
          <w:b/>
          <w:bCs/>
          <w:sz w:val="28"/>
          <w:szCs w:val="28"/>
        </w:rPr>
        <w:t>二〇</w:t>
      </w:r>
      <w:r>
        <w:rPr>
          <w:rFonts w:hint="eastAsia"/>
          <w:b/>
          <w:bCs/>
          <w:sz w:val="28"/>
          <w:szCs w:val="28"/>
          <w:lang w:eastAsia="zh-CN"/>
        </w:rPr>
        <w:t>二</w:t>
      </w:r>
      <w:r>
        <w:rPr>
          <w:rFonts w:hint="eastAsia"/>
          <w:b/>
          <w:bCs/>
          <w:sz w:val="28"/>
          <w:szCs w:val="28"/>
          <w:lang w:val="en-US" w:eastAsia="zh-CN"/>
        </w:rPr>
        <w:t>二</w:t>
      </w:r>
      <w:r>
        <w:rPr>
          <w:b/>
          <w:bCs/>
          <w:sz w:val="28"/>
          <w:szCs w:val="28"/>
        </w:rPr>
        <w:t>年</w:t>
      </w:r>
      <w:r>
        <w:rPr>
          <w:rFonts w:hint="eastAsia"/>
          <w:b/>
          <w:bCs/>
          <w:sz w:val="28"/>
          <w:szCs w:val="28"/>
          <w:lang w:val="en-US" w:eastAsia="zh-CN"/>
        </w:rPr>
        <w:t>三</w:t>
      </w:r>
      <w:r>
        <w:rPr>
          <w:b/>
          <w:bCs/>
          <w:sz w:val="28"/>
          <w:szCs w:val="28"/>
        </w:rPr>
        <w:t>月</w:t>
      </w:r>
    </w:p>
    <w:p>
      <w:pPr>
        <w:spacing w:line="360" w:lineRule="auto"/>
        <w:rPr>
          <w:rFonts w:hint="eastAsia" w:ascii="Times New Roman" w:hAnsi="Times New Roman" w:cs="Times New Roman"/>
          <w:b w:val="0"/>
          <w:bCs w:val="0"/>
          <w:color w:val="000000"/>
          <w:sz w:val="32"/>
          <w:szCs w:val="32"/>
          <w:highlight w:val="none"/>
          <w:lang w:val="en-US" w:eastAsia="zh-CN"/>
        </w:rPr>
      </w:pPr>
      <w:r>
        <w:rPr>
          <w:rFonts w:hint="eastAsia"/>
          <w:sz w:val="30"/>
          <w:szCs w:val="30"/>
        </w:rPr>
        <w:t>建设单位：</w:t>
      </w:r>
      <w:r>
        <w:rPr>
          <w:rFonts w:hint="eastAsia" w:ascii="Times New Roman" w:hAnsi="Times New Roman" w:cs="Times New Roman"/>
          <w:b w:val="0"/>
          <w:bCs w:val="0"/>
          <w:color w:val="000000"/>
          <w:sz w:val="32"/>
          <w:szCs w:val="32"/>
          <w:highlight w:val="none"/>
          <w:lang w:val="en-US" w:eastAsia="zh-CN"/>
        </w:rPr>
        <w:t>合肥吉茂包装材料有限公司</w:t>
      </w:r>
    </w:p>
    <w:p>
      <w:pPr>
        <w:spacing w:line="360" w:lineRule="auto"/>
        <w:rPr>
          <w:sz w:val="30"/>
          <w:szCs w:val="30"/>
        </w:rPr>
      </w:pPr>
      <w:r>
        <w:rPr>
          <w:rFonts w:hint="eastAsia"/>
          <w:sz w:val="30"/>
          <w:szCs w:val="30"/>
        </w:rPr>
        <w:t>法人代表：</w:t>
      </w:r>
      <w:r>
        <w:rPr>
          <w:rFonts w:hint="eastAsia"/>
          <w:sz w:val="30"/>
          <w:szCs w:val="30"/>
          <w:lang w:eastAsia="zh-CN"/>
        </w:rPr>
        <w:t>闫兴喜</w:t>
      </w:r>
      <w:r>
        <w:rPr>
          <w:rFonts w:hint="eastAsia" w:ascii="Times New Roman" w:hAnsi="Times New Roman" w:cs="Times New Roman"/>
          <w:b w:val="0"/>
          <w:bCs w:val="0"/>
          <w:color w:val="000000"/>
          <w:sz w:val="32"/>
          <w:szCs w:val="32"/>
          <w:highlight w:val="none"/>
          <w:lang w:val="en-US" w:eastAsia="zh-CN"/>
        </w:rPr>
        <w:t xml:space="preserve">  </w:t>
      </w:r>
    </w:p>
    <w:p>
      <w:pPr>
        <w:spacing w:line="360" w:lineRule="auto"/>
        <w:rPr>
          <w:sz w:val="30"/>
          <w:szCs w:val="30"/>
        </w:rPr>
      </w:pPr>
    </w:p>
    <w:p>
      <w:pPr>
        <w:pStyle w:val="9"/>
        <w:rPr>
          <w:sz w:val="24"/>
        </w:rPr>
      </w:pPr>
    </w:p>
    <w:p>
      <w:pPr>
        <w:spacing w:line="360" w:lineRule="auto"/>
        <w:rPr>
          <w:rFonts w:hint="eastAsia"/>
          <w:sz w:val="30"/>
          <w:szCs w:val="30"/>
        </w:rPr>
      </w:pPr>
    </w:p>
    <w:p>
      <w:pPr>
        <w:spacing w:line="360" w:lineRule="auto"/>
        <w:rPr>
          <w:rFonts w:hint="eastAsia"/>
          <w:sz w:val="30"/>
          <w:szCs w:val="30"/>
          <w:lang w:eastAsia="zh-CN"/>
        </w:rPr>
      </w:pPr>
      <w:r>
        <w:rPr>
          <w:rFonts w:hint="eastAsia"/>
          <w:sz w:val="30"/>
          <w:szCs w:val="30"/>
        </w:rPr>
        <w:t>编制单位：</w:t>
      </w:r>
      <w:r>
        <w:rPr>
          <w:rFonts w:hint="eastAsia" w:ascii="Times New Roman" w:hAnsi="Times New Roman" w:cs="Times New Roman"/>
          <w:b w:val="0"/>
          <w:bCs w:val="0"/>
          <w:color w:val="000000"/>
          <w:sz w:val="32"/>
          <w:szCs w:val="32"/>
          <w:highlight w:val="none"/>
          <w:lang w:val="en-US" w:eastAsia="zh-CN"/>
        </w:rPr>
        <w:t>合肥吉茂包装材料有限公司</w:t>
      </w:r>
    </w:p>
    <w:p>
      <w:pPr>
        <w:spacing w:line="360" w:lineRule="auto"/>
        <w:rPr>
          <w:rFonts w:hint="eastAsia" w:eastAsia="宋体"/>
          <w:sz w:val="30"/>
          <w:szCs w:val="30"/>
          <w:lang w:val="en-US" w:eastAsia="zh-CN"/>
        </w:rPr>
      </w:pPr>
      <w:r>
        <w:rPr>
          <w:rFonts w:hint="eastAsia"/>
          <w:sz w:val="30"/>
          <w:szCs w:val="30"/>
        </w:rPr>
        <w:t>法人代表：</w:t>
      </w:r>
      <w:r>
        <w:rPr>
          <w:rFonts w:hint="eastAsia"/>
          <w:sz w:val="30"/>
          <w:szCs w:val="30"/>
          <w:lang w:eastAsia="zh-CN"/>
        </w:rPr>
        <w:t>闫兴喜</w:t>
      </w:r>
    </w:p>
    <w:p>
      <w:pPr>
        <w:spacing w:line="360" w:lineRule="auto"/>
        <w:rPr>
          <w:rFonts w:hint="default" w:ascii="Times New Roman" w:hAnsi="Times New Roman" w:eastAsia="宋体" w:cs="Times New Roman"/>
          <w:color w:val="000000"/>
          <w:sz w:val="32"/>
          <w:szCs w:val="32"/>
          <w:highlight w:val="none"/>
          <w:lang w:val="en-US" w:eastAsia="zh-CN"/>
        </w:rPr>
      </w:pPr>
    </w:p>
    <w:p>
      <w:pPr>
        <w:pStyle w:val="31"/>
        <w:rPr>
          <w:rFonts w:hint="default" w:ascii="Times New Roman" w:hAnsi="Times New Roman" w:eastAsia="宋体" w:cs="Times New Roman"/>
          <w:color w:val="000000"/>
          <w:sz w:val="32"/>
          <w:szCs w:val="32"/>
          <w:highlight w:val="none"/>
          <w:lang w:val="en-US" w:eastAsia="zh-CN"/>
        </w:rPr>
      </w:pPr>
    </w:p>
    <w:p>
      <w:pPr>
        <w:pStyle w:val="31"/>
        <w:rPr>
          <w:rFonts w:hint="default" w:ascii="Times New Roman" w:hAnsi="Times New Roman" w:eastAsia="宋体" w:cs="Times New Roman"/>
          <w:color w:val="000000"/>
          <w:sz w:val="32"/>
          <w:szCs w:val="32"/>
          <w:highlight w:val="none"/>
          <w:lang w:val="en-US" w:eastAsia="zh-CN"/>
        </w:rPr>
      </w:pPr>
    </w:p>
    <w:p>
      <w:pPr>
        <w:spacing w:line="360" w:lineRule="auto"/>
        <w:rPr>
          <w:rFonts w:hint="default" w:ascii="Times New Roman" w:hAnsi="Times New Roman" w:cs="Times New Roman"/>
          <w:color w:val="000000"/>
          <w:sz w:val="28"/>
          <w:szCs w:val="28"/>
          <w:highlight w:val="none"/>
          <w:lang w:val="en-US" w:eastAsia="zh-CN"/>
        </w:rPr>
      </w:pPr>
      <w:r>
        <w:rPr>
          <w:rFonts w:hint="default" w:ascii="Times New Roman" w:hAnsi="Times New Roman" w:cs="Times New Roman"/>
          <w:color w:val="000000"/>
          <w:sz w:val="28"/>
          <w:szCs w:val="28"/>
          <w:highlight w:val="none"/>
          <w:lang w:val="en-US" w:eastAsia="zh-CN"/>
        </w:rPr>
        <w:t xml:space="preserve"> </w:t>
      </w:r>
    </w:p>
    <w:p>
      <w:pPr>
        <w:pStyle w:val="9"/>
        <w:rPr>
          <w:rFonts w:hint="default" w:ascii="Times New Roman" w:hAnsi="Times New Roman" w:cs="Times New Roman"/>
          <w:color w:val="000000"/>
          <w:sz w:val="28"/>
          <w:szCs w:val="28"/>
          <w:highlight w:val="none"/>
          <w:lang w:val="en-US" w:eastAsia="zh-CN"/>
        </w:rPr>
      </w:pPr>
    </w:p>
    <w:p>
      <w:pPr>
        <w:pStyle w:val="9"/>
        <w:rPr>
          <w:rFonts w:hint="default" w:ascii="Times New Roman" w:hAnsi="Times New Roman" w:cs="Times New Roman"/>
          <w:color w:val="000000"/>
          <w:sz w:val="28"/>
          <w:szCs w:val="28"/>
          <w:highlight w:val="none"/>
          <w:lang w:val="en-US" w:eastAsia="zh-CN"/>
        </w:rPr>
      </w:pPr>
    </w:p>
    <w:p>
      <w:pPr>
        <w:pStyle w:val="9"/>
        <w:rPr>
          <w:rFonts w:hint="default" w:ascii="Times New Roman" w:hAnsi="Times New Roman" w:cs="Times New Roman"/>
          <w:color w:val="000000"/>
          <w:sz w:val="28"/>
          <w:szCs w:val="28"/>
          <w:highlight w:val="none"/>
          <w:lang w:val="en-US" w:eastAsia="zh-CN"/>
        </w:rPr>
      </w:pPr>
    </w:p>
    <w:p>
      <w:pPr>
        <w:pStyle w:val="9"/>
        <w:rPr>
          <w:rFonts w:hint="default" w:ascii="Times New Roman" w:hAnsi="Times New Roman" w:cs="Times New Roman"/>
          <w:color w:val="000000"/>
          <w:sz w:val="28"/>
          <w:szCs w:val="28"/>
          <w:highlight w:val="none"/>
          <w:lang w:val="en-US" w:eastAsia="zh-CN"/>
        </w:rPr>
      </w:pPr>
    </w:p>
    <w:p>
      <w:pPr>
        <w:pStyle w:val="9"/>
        <w:jc w:val="both"/>
        <w:rPr>
          <w:rFonts w:hint="default" w:ascii="Times New Roman" w:hAnsi="Times New Roman" w:cs="Times New Roman"/>
          <w:color w:val="000000"/>
          <w:sz w:val="28"/>
          <w:szCs w:val="28"/>
          <w:highlight w:val="none"/>
          <w:lang w:val="en-US" w:eastAsia="zh-CN"/>
        </w:rPr>
      </w:pPr>
    </w:p>
    <w:p>
      <w:pPr>
        <w:pStyle w:val="31"/>
        <w:ind w:left="0" w:leftChars="0" w:firstLine="0" w:firstLineChars="0"/>
        <w:rPr>
          <w:rFonts w:hint="default" w:ascii="Times New Roman" w:hAnsi="Times New Roman" w:cs="Times New Roman"/>
          <w:color w:val="000000"/>
          <w:lang w:val="en-US" w:eastAsia="zh-CN"/>
        </w:rPr>
      </w:pPr>
    </w:p>
    <w:tbl>
      <w:tblPr>
        <w:tblStyle w:val="24"/>
        <w:tblW w:w="9638"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493"/>
        <w:gridCol w:w="3240"/>
        <w:gridCol w:w="1485"/>
        <w:gridCol w:w="342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80" w:hRule="atLeast"/>
          <w:jc w:val="center"/>
        </w:trPr>
        <w:tc>
          <w:tcPr>
            <w:tcW w:w="1493" w:type="dxa"/>
            <w:tcBorders>
              <w:tl2br w:val="nil"/>
              <w:tr2bl w:val="nil"/>
            </w:tcBorders>
            <w:noWrap w:val="0"/>
            <w:vAlign w:val="center"/>
          </w:tcPr>
          <w:p>
            <w:pPr>
              <w:spacing w:line="240" w:lineRule="auto"/>
              <w:rPr>
                <w:rFonts w:hint="default" w:ascii="Times New Roman" w:hAnsi="Times New Roman" w:cs="Times New Roman"/>
                <w:color w:val="000000"/>
                <w:sz w:val="24"/>
                <w:szCs w:val="24"/>
                <w:highlight w:val="none"/>
              </w:rPr>
            </w:pPr>
            <w:r>
              <w:rPr>
                <w:rFonts w:hint="default" w:ascii="Times New Roman" w:hAnsi="Times New Roman" w:cs="Times New Roman"/>
                <w:color w:val="000000"/>
                <w:sz w:val="24"/>
                <w:szCs w:val="24"/>
                <w:highlight w:val="none"/>
                <w:lang w:eastAsia="zh-CN"/>
              </w:rPr>
              <w:t>建设单位：</w:t>
            </w:r>
          </w:p>
        </w:tc>
        <w:tc>
          <w:tcPr>
            <w:tcW w:w="3240" w:type="dxa"/>
            <w:tcBorders>
              <w:tl2br w:val="nil"/>
              <w:tr2bl w:val="nil"/>
            </w:tcBorders>
            <w:noWrap w:val="0"/>
            <w:vAlign w:val="center"/>
          </w:tcPr>
          <w:p>
            <w:pPr>
              <w:spacing w:line="240" w:lineRule="auto"/>
              <w:rPr>
                <w:rFonts w:hint="default" w:ascii="Times New Roman" w:hAnsi="Times New Roman" w:cs="Times New Roman"/>
                <w:color w:val="000000"/>
                <w:sz w:val="24"/>
                <w:szCs w:val="24"/>
                <w:highlight w:val="none"/>
                <w:lang w:eastAsia="zh-CN"/>
              </w:rPr>
            </w:pPr>
            <w:r>
              <w:rPr>
                <w:rFonts w:ascii="Times New Roman" w:hAnsi="Times New Roman"/>
                <w:sz w:val="24"/>
                <w:szCs w:val="22"/>
              </w:rPr>
              <w:t>合肥吉茂包装材料有限公司</w:t>
            </w:r>
            <w:r>
              <w:rPr>
                <w:rFonts w:hint="default" w:ascii="Times New Roman" w:hAnsi="Times New Roman" w:cs="Times New Roman"/>
                <w:color w:val="000000"/>
                <w:sz w:val="24"/>
                <w:szCs w:val="24"/>
                <w:highlight w:val="none"/>
                <w:lang w:val="en-US" w:eastAsia="zh-CN"/>
              </w:rPr>
              <w:t>（盖章）</w:t>
            </w:r>
          </w:p>
        </w:tc>
        <w:tc>
          <w:tcPr>
            <w:tcW w:w="1485" w:type="dxa"/>
            <w:tcBorders>
              <w:tl2br w:val="nil"/>
              <w:tr2bl w:val="nil"/>
            </w:tcBorders>
            <w:noWrap w:val="0"/>
            <w:vAlign w:val="center"/>
          </w:tcPr>
          <w:p>
            <w:pPr>
              <w:spacing w:line="240" w:lineRule="auto"/>
              <w:rPr>
                <w:rFonts w:hint="default" w:ascii="Times New Roman" w:hAnsi="Times New Roman" w:cs="Times New Roman"/>
                <w:color w:val="000000"/>
                <w:sz w:val="24"/>
                <w:szCs w:val="24"/>
                <w:highlight w:val="none"/>
              </w:rPr>
            </w:pPr>
            <w:r>
              <w:rPr>
                <w:rFonts w:hint="default" w:ascii="Times New Roman" w:hAnsi="Times New Roman" w:cs="Times New Roman"/>
                <w:color w:val="000000"/>
                <w:sz w:val="24"/>
                <w:szCs w:val="24"/>
                <w:highlight w:val="none"/>
                <w:lang w:eastAsia="zh-CN"/>
              </w:rPr>
              <w:t>编制单位：</w:t>
            </w:r>
          </w:p>
        </w:tc>
        <w:tc>
          <w:tcPr>
            <w:tcW w:w="3420" w:type="dxa"/>
            <w:tcBorders>
              <w:tl2br w:val="nil"/>
              <w:tr2bl w:val="nil"/>
            </w:tcBorders>
            <w:noWrap w:val="0"/>
            <w:vAlign w:val="center"/>
          </w:tcPr>
          <w:p>
            <w:pPr>
              <w:spacing w:line="240" w:lineRule="auto"/>
              <w:rPr>
                <w:rFonts w:hint="default" w:ascii="Times New Roman" w:hAnsi="Times New Roman" w:cs="Times New Roman"/>
                <w:color w:val="000000"/>
                <w:sz w:val="24"/>
                <w:szCs w:val="24"/>
                <w:highlight w:val="none"/>
                <w:lang w:val="en-US" w:eastAsia="zh-CN"/>
              </w:rPr>
            </w:pPr>
            <w:r>
              <w:rPr>
                <w:rFonts w:ascii="Times New Roman" w:hAnsi="Times New Roman"/>
                <w:sz w:val="24"/>
                <w:szCs w:val="22"/>
              </w:rPr>
              <w:t>合肥吉茂包装材料有限公司</w:t>
            </w:r>
            <w:r>
              <w:rPr>
                <w:rFonts w:hint="default" w:ascii="Times New Roman" w:hAnsi="Times New Roman" w:cs="Times New Roman"/>
                <w:color w:val="000000"/>
                <w:sz w:val="24"/>
                <w:szCs w:val="24"/>
                <w:highlight w:val="none"/>
                <w:lang w:val="en-US" w:eastAsia="zh-CN"/>
              </w:rPr>
              <w:t>（盖章）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80" w:hRule="atLeast"/>
          <w:jc w:val="center"/>
        </w:trPr>
        <w:tc>
          <w:tcPr>
            <w:tcW w:w="1493" w:type="dxa"/>
            <w:tcBorders>
              <w:tl2br w:val="nil"/>
              <w:tr2bl w:val="nil"/>
            </w:tcBorders>
            <w:noWrap w:val="0"/>
            <w:vAlign w:val="center"/>
          </w:tcPr>
          <w:p>
            <w:pPr>
              <w:spacing w:line="240" w:lineRule="auto"/>
              <w:rPr>
                <w:rFonts w:hint="default" w:ascii="Times New Roman" w:hAnsi="Times New Roman" w:cs="Times New Roman"/>
                <w:color w:val="000000"/>
                <w:sz w:val="24"/>
                <w:szCs w:val="24"/>
                <w:highlight w:val="none"/>
              </w:rPr>
            </w:pPr>
            <w:r>
              <w:rPr>
                <w:rFonts w:hint="default" w:ascii="Times New Roman" w:hAnsi="Times New Roman" w:cs="Times New Roman"/>
                <w:color w:val="000000"/>
                <w:sz w:val="24"/>
                <w:szCs w:val="24"/>
                <w:highlight w:val="none"/>
                <w:lang w:eastAsia="zh-CN"/>
              </w:rPr>
              <w:t>电</w:t>
            </w:r>
            <w:r>
              <w:rPr>
                <w:rFonts w:hint="default" w:ascii="Times New Roman" w:hAnsi="Times New Roman" w:cs="Times New Roman"/>
                <w:color w:val="000000"/>
                <w:sz w:val="24"/>
                <w:szCs w:val="24"/>
                <w:highlight w:val="none"/>
                <w:lang w:val="en-US" w:eastAsia="zh-CN"/>
              </w:rPr>
              <w:t xml:space="preserve">    </w:t>
            </w:r>
            <w:r>
              <w:rPr>
                <w:rFonts w:hint="default" w:ascii="Times New Roman" w:hAnsi="Times New Roman" w:cs="Times New Roman"/>
                <w:color w:val="000000"/>
                <w:sz w:val="24"/>
                <w:szCs w:val="24"/>
                <w:highlight w:val="none"/>
                <w:lang w:eastAsia="zh-CN"/>
              </w:rPr>
              <w:t>话：</w:t>
            </w:r>
          </w:p>
        </w:tc>
        <w:tc>
          <w:tcPr>
            <w:tcW w:w="3240" w:type="dxa"/>
            <w:tcBorders>
              <w:tl2br w:val="nil"/>
              <w:tr2bl w:val="nil"/>
            </w:tcBorders>
            <w:noWrap w:val="0"/>
            <w:vAlign w:val="center"/>
          </w:tcPr>
          <w:p>
            <w:pPr>
              <w:spacing w:line="240" w:lineRule="auto"/>
              <w:rPr>
                <w:rFonts w:hint="default" w:ascii="Times New Roman" w:hAnsi="Times New Roman" w:cs="Times New Roman"/>
                <w:color w:val="000000"/>
                <w:sz w:val="24"/>
                <w:szCs w:val="24"/>
                <w:highlight w:val="none"/>
                <w:lang w:val="en-US" w:eastAsia="zh-CN"/>
              </w:rPr>
            </w:pPr>
            <w:r>
              <w:rPr>
                <w:rFonts w:ascii="Times New Roman" w:hAnsi="Times New Roman"/>
                <w:sz w:val="24"/>
                <w:szCs w:val="22"/>
              </w:rPr>
              <w:t>15956979444</w:t>
            </w:r>
          </w:p>
        </w:tc>
        <w:tc>
          <w:tcPr>
            <w:tcW w:w="1485" w:type="dxa"/>
            <w:tcBorders>
              <w:tl2br w:val="nil"/>
              <w:tr2bl w:val="nil"/>
            </w:tcBorders>
            <w:noWrap w:val="0"/>
            <w:vAlign w:val="center"/>
          </w:tcPr>
          <w:p>
            <w:pPr>
              <w:spacing w:line="240" w:lineRule="auto"/>
              <w:rPr>
                <w:rFonts w:hint="default" w:ascii="Times New Roman" w:hAnsi="Times New Roman" w:cs="Times New Roman"/>
                <w:color w:val="000000"/>
                <w:sz w:val="24"/>
                <w:szCs w:val="24"/>
                <w:highlight w:val="none"/>
              </w:rPr>
            </w:pPr>
            <w:r>
              <w:rPr>
                <w:rFonts w:hint="default" w:ascii="Times New Roman" w:hAnsi="Times New Roman" w:cs="Times New Roman"/>
                <w:color w:val="000000"/>
                <w:sz w:val="24"/>
                <w:szCs w:val="24"/>
                <w:highlight w:val="none"/>
                <w:lang w:eastAsia="zh-CN"/>
              </w:rPr>
              <w:t>电</w:t>
            </w:r>
            <w:r>
              <w:rPr>
                <w:rFonts w:hint="default" w:ascii="Times New Roman" w:hAnsi="Times New Roman" w:cs="Times New Roman"/>
                <w:color w:val="000000"/>
                <w:sz w:val="24"/>
                <w:szCs w:val="24"/>
                <w:highlight w:val="none"/>
                <w:lang w:val="en-US" w:eastAsia="zh-CN"/>
              </w:rPr>
              <w:t xml:space="preserve">    </w:t>
            </w:r>
            <w:r>
              <w:rPr>
                <w:rFonts w:hint="default" w:ascii="Times New Roman" w:hAnsi="Times New Roman" w:cs="Times New Roman"/>
                <w:color w:val="000000"/>
                <w:sz w:val="24"/>
                <w:szCs w:val="24"/>
                <w:highlight w:val="none"/>
                <w:lang w:eastAsia="zh-CN"/>
              </w:rPr>
              <w:t>话：</w:t>
            </w:r>
          </w:p>
        </w:tc>
        <w:tc>
          <w:tcPr>
            <w:tcW w:w="3420" w:type="dxa"/>
            <w:tcBorders>
              <w:tl2br w:val="nil"/>
              <w:tr2bl w:val="nil"/>
            </w:tcBorders>
            <w:noWrap w:val="0"/>
            <w:vAlign w:val="center"/>
          </w:tcPr>
          <w:p>
            <w:pPr>
              <w:spacing w:line="240" w:lineRule="auto"/>
              <w:rPr>
                <w:rFonts w:hint="default" w:ascii="Times New Roman" w:hAnsi="Times New Roman" w:cs="Times New Roman"/>
                <w:color w:val="000000"/>
                <w:sz w:val="24"/>
                <w:szCs w:val="24"/>
                <w:highlight w:val="none"/>
                <w:lang w:val="en-US" w:eastAsia="zh-CN"/>
              </w:rPr>
            </w:pPr>
            <w:r>
              <w:rPr>
                <w:rFonts w:ascii="Times New Roman" w:hAnsi="Times New Roman"/>
                <w:sz w:val="24"/>
                <w:szCs w:val="22"/>
              </w:rPr>
              <w:t>15956979444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80" w:hRule="atLeast"/>
          <w:jc w:val="center"/>
        </w:trPr>
        <w:tc>
          <w:tcPr>
            <w:tcW w:w="1493" w:type="dxa"/>
            <w:tcBorders>
              <w:tl2br w:val="nil"/>
              <w:tr2bl w:val="nil"/>
            </w:tcBorders>
            <w:noWrap w:val="0"/>
            <w:vAlign w:val="center"/>
          </w:tcPr>
          <w:p>
            <w:pPr>
              <w:spacing w:line="240" w:lineRule="auto"/>
              <w:rPr>
                <w:rFonts w:hint="default" w:ascii="Times New Roman" w:hAnsi="Times New Roman" w:cs="Times New Roman"/>
                <w:color w:val="000000"/>
                <w:sz w:val="24"/>
                <w:szCs w:val="24"/>
                <w:highlight w:val="none"/>
                <w:lang w:eastAsia="zh-CN"/>
              </w:rPr>
            </w:pPr>
            <w:r>
              <w:rPr>
                <w:rFonts w:hint="eastAsia" w:ascii="Times New Roman" w:hAnsi="Times New Roman" w:cs="Times New Roman"/>
                <w:color w:val="000000"/>
                <w:sz w:val="24"/>
                <w:szCs w:val="24"/>
                <w:highlight w:val="none"/>
                <w:lang w:eastAsia="zh-CN"/>
              </w:rPr>
              <w:t>传</w:t>
            </w:r>
            <w:r>
              <w:rPr>
                <w:rFonts w:hint="eastAsia" w:ascii="Times New Roman" w:hAnsi="Times New Roman" w:cs="Times New Roman"/>
                <w:color w:val="000000"/>
                <w:sz w:val="24"/>
                <w:szCs w:val="24"/>
                <w:highlight w:val="none"/>
                <w:lang w:val="en-US" w:eastAsia="zh-CN"/>
              </w:rPr>
              <w:t xml:space="preserve">    </w:t>
            </w:r>
            <w:r>
              <w:rPr>
                <w:rFonts w:hint="eastAsia" w:ascii="Times New Roman" w:hAnsi="Times New Roman" w:cs="Times New Roman"/>
                <w:color w:val="000000"/>
                <w:sz w:val="24"/>
                <w:szCs w:val="24"/>
                <w:highlight w:val="none"/>
                <w:lang w:eastAsia="zh-CN"/>
              </w:rPr>
              <w:t>真：</w:t>
            </w:r>
          </w:p>
        </w:tc>
        <w:tc>
          <w:tcPr>
            <w:tcW w:w="3240" w:type="dxa"/>
            <w:tcBorders>
              <w:tl2br w:val="nil"/>
              <w:tr2bl w:val="nil"/>
            </w:tcBorders>
            <w:noWrap w:val="0"/>
            <w:vAlign w:val="center"/>
          </w:tcPr>
          <w:p>
            <w:pPr>
              <w:spacing w:line="240" w:lineRule="auto"/>
              <w:rPr>
                <w:rFonts w:hint="default" w:ascii="Times New Roman" w:hAnsi="Times New Roman" w:cs="Times New Roman"/>
                <w:color w:val="000000"/>
                <w:sz w:val="24"/>
                <w:szCs w:val="24"/>
                <w:highlight w:val="none"/>
                <w:lang w:val="en-US" w:eastAsia="zh-CN"/>
              </w:rPr>
            </w:pPr>
            <w:r>
              <w:rPr>
                <w:rFonts w:hint="eastAsia" w:ascii="Times New Roman" w:hAnsi="Times New Roman" w:cs="Times New Roman"/>
                <w:color w:val="000000"/>
                <w:sz w:val="24"/>
                <w:szCs w:val="24"/>
                <w:highlight w:val="none"/>
                <w:lang w:val="en-US" w:eastAsia="zh-CN"/>
              </w:rPr>
              <w:t>/</w:t>
            </w:r>
          </w:p>
        </w:tc>
        <w:tc>
          <w:tcPr>
            <w:tcW w:w="1485" w:type="dxa"/>
            <w:tcBorders>
              <w:tl2br w:val="nil"/>
              <w:tr2bl w:val="nil"/>
            </w:tcBorders>
            <w:noWrap w:val="0"/>
            <w:vAlign w:val="center"/>
          </w:tcPr>
          <w:p>
            <w:pPr>
              <w:spacing w:line="240" w:lineRule="auto"/>
              <w:rPr>
                <w:rFonts w:hint="default" w:ascii="Times New Roman" w:hAnsi="Times New Roman" w:cs="Times New Roman"/>
                <w:color w:val="000000"/>
                <w:sz w:val="24"/>
                <w:szCs w:val="24"/>
                <w:highlight w:val="none"/>
                <w:lang w:eastAsia="zh-CN"/>
              </w:rPr>
            </w:pPr>
            <w:r>
              <w:rPr>
                <w:rFonts w:hint="eastAsia" w:ascii="Times New Roman" w:hAnsi="Times New Roman" w:cs="Times New Roman"/>
                <w:color w:val="000000"/>
                <w:sz w:val="24"/>
                <w:szCs w:val="24"/>
                <w:highlight w:val="none"/>
                <w:lang w:eastAsia="zh-CN"/>
              </w:rPr>
              <w:t>传</w:t>
            </w:r>
            <w:r>
              <w:rPr>
                <w:rFonts w:hint="eastAsia" w:ascii="Times New Roman" w:hAnsi="Times New Roman" w:cs="Times New Roman"/>
                <w:color w:val="000000"/>
                <w:sz w:val="24"/>
                <w:szCs w:val="24"/>
                <w:highlight w:val="none"/>
                <w:lang w:val="en-US" w:eastAsia="zh-CN"/>
              </w:rPr>
              <w:t xml:space="preserve">    </w:t>
            </w:r>
            <w:r>
              <w:rPr>
                <w:rFonts w:hint="eastAsia" w:ascii="Times New Roman" w:hAnsi="Times New Roman" w:cs="Times New Roman"/>
                <w:color w:val="000000"/>
                <w:sz w:val="24"/>
                <w:szCs w:val="24"/>
                <w:highlight w:val="none"/>
                <w:lang w:eastAsia="zh-CN"/>
              </w:rPr>
              <w:t>真：</w:t>
            </w:r>
          </w:p>
        </w:tc>
        <w:tc>
          <w:tcPr>
            <w:tcW w:w="3420" w:type="dxa"/>
            <w:tcBorders>
              <w:tl2br w:val="nil"/>
              <w:tr2bl w:val="nil"/>
            </w:tcBorders>
            <w:noWrap w:val="0"/>
            <w:vAlign w:val="center"/>
          </w:tcPr>
          <w:p>
            <w:pPr>
              <w:spacing w:line="240" w:lineRule="auto"/>
              <w:rPr>
                <w:rFonts w:hint="default" w:ascii="Times New Roman" w:hAnsi="Times New Roman" w:cs="Times New Roman"/>
                <w:color w:val="000000"/>
                <w:sz w:val="24"/>
                <w:szCs w:val="24"/>
                <w:highlight w:val="none"/>
                <w:lang w:val="en-US" w:eastAsia="zh-CN"/>
              </w:rPr>
            </w:pPr>
            <w:r>
              <w:rPr>
                <w:rFonts w:hint="eastAsia" w:ascii="Times New Roman" w:hAnsi="Times New Roman" w:cs="Times New Roman"/>
                <w:color w:val="000000"/>
                <w:sz w:val="24"/>
                <w:szCs w:val="24"/>
                <w:highlight w:val="none"/>
                <w:lang w:val="en-US" w:eastAsia="zh-CN"/>
              </w:rPr>
              <w:t>/</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80" w:hRule="atLeast"/>
          <w:jc w:val="center"/>
        </w:trPr>
        <w:tc>
          <w:tcPr>
            <w:tcW w:w="1493" w:type="dxa"/>
            <w:tcBorders>
              <w:tl2br w:val="nil"/>
              <w:tr2bl w:val="nil"/>
            </w:tcBorders>
            <w:noWrap w:val="0"/>
            <w:vAlign w:val="center"/>
          </w:tcPr>
          <w:p>
            <w:pPr>
              <w:spacing w:line="240" w:lineRule="auto"/>
              <w:rPr>
                <w:rFonts w:hint="default" w:ascii="Times New Roman" w:hAnsi="Times New Roman" w:cs="Times New Roman"/>
                <w:color w:val="000000"/>
                <w:sz w:val="24"/>
                <w:szCs w:val="24"/>
                <w:highlight w:val="none"/>
                <w:lang w:val="en-US" w:eastAsia="zh-CN"/>
              </w:rPr>
            </w:pPr>
            <w:r>
              <w:rPr>
                <w:rFonts w:hint="default" w:ascii="Times New Roman" w:hAnsi="Times New Roman" w:cs="Times New Roman"/>
                <w:color w:val="000000"/>
                <w:sz w:val="24"/>
                <w:szCs w:val="24"/>
                <w:highlight w:val="none"/>
                <w:lang w:val="en-US" w:eastAsia="zh-CN"/>
              </w:rPr>
              <w:t>邮    编：</w:t>
            </w:r>
          </w:p>
        </w:tc>
        <w:tc>
          <w:tcPr>
            <w:tcW w:w="3240" w:type="dxa"/>
            <w:tcBorders>
              <w:tl2br w:val="nil"/>
              <w:tr2bl w:val="nil"/>
            </w:tcBorders>
            <w:noWrap w:val="0"/>
            <w:vAlign w:val="center"/>
          </w:tcPr>
          <w:p>
            <w:pPr>
              <w:spacing w:line="240" w:lineRule="auto"/>
              <w:rPr>
                <w:rFonts w:hint="default" w:ascii="Times New Roman" w:hAnsi="Times New Roman" w:eastAsia="宋体" w:cs="Times New Roman"/>
                <w:color w:val="auto"/>
                <w:sz w:val="24"/>
                <w:szCs w:val="24"/>
                <w:highlight w:val="none"/>
                <w:lang w:val="en-US" w:eastAsia="zh-CN"/>
              </w:rPr>
            </w:pPr>
            <w:r>
              <w:rPr>
                <w:rFonts w:hint="eastAsia" w:ascii="Times New Roman" w:hAnsi="Times New Roman"/>
                <w:sz w:val="24"/>
              </w:rPr>
              <w:t>2</w:t>
            </w:r>
            <w:r>
              <w:rPr>
                <w:rFonts w:ascii="Times New Roman" w:hAnsi="Times New Roman"/>
                <w:sz w:val="24"/>
              </w:rPr>
              <w:t>31199</w:t>
            </w:r>
          </w:p>
        </w:tc>
        <w:tc>
          <w:tcPr>
            <w:tcW w:w="1485" w:type="dxa"/>
            <w:tcBorders>
              <w:tl2br w:val="nil"/>
              <w:tr2bl w:val="nil"/>
            </w:tcBorders>
            <w:noWrap w:val="0"/>
            <w:vAlign w:val="center"/>
          </w:tcPr>
          <w:p>
            <w:pPr>
              <w:spacing w:line="240" w:lineRule="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lang w:val="en-US" w:eastAsia="zh-CN"/>
              </w:rPr>
              <w:t>邮    编：</w:t>
            </w:r>
          </w:p>
        </w:tc>
        <w:tc>
          <w:tcPr>
            <w:tcW w:w="3420" w:type="dxa"/>
            <w:tcBorders>
              <w:tl2br w:val="nil"/>
              <w:tr2bl w:val="nil"/>
            </w:tcBorders>
            <w:noWrap w:val="0"/>
            <w:vAlign w:val="center"/>
          </w:tcPr>
          <w:p>
            <w:pPr>
              <w:spacing w:line="240" w:lineRule="auto"/>
              <w:rPr>
                <w:rFonts w:hint="default" w:ascii="Times New Roman" w:hAnsi="Times New Roman" w:cs="Times New Roman"/>
                <w:color w:val="auto"/>
                <w:sz w:val="24"/>
                <w:szCs w:val="24"/>
                <w:highlight w:val="none"/>
                <w:lang w:val="en-US" w:eastAsia="zh-CN"/>
              </w:rPr>
            </w:pPr>
            <w:r>
              <w:rPr>
                <w:rFonts w:hint="eastAsia" w:ascii="Times New Roman" w:hAnsi="Times New Roman"/>
                <w:sz w:val="24"/>
              </w:rPr>
              <w:t>2</w:t>
            </w:r>
            <w:r>
              <w:rPr>
                <w:rFonts w:ascii="Times New Roman" w:hAnsi="Times New Roman"/>
                <w:sz w:val="24"/>
              </w:rPr>
              <w:t>31199</w:t>
            </w:r>
            <w:r>
              <w:rPr>
                <w:rFonts w:hint="eastAsia" w:cs="Times New Roman"/>
                <w:color w:val="auto"/>
                <w:sz w:val="24"/>
                <w:szCs w:val="24"/>
                <w:lang w:val="en-US" w:eastAsia="zh-CN"/>
              </w:rPr>
              <w:t xml:space="preserve">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80" w:hRule="atLeast"/>
          <w:jc w:val="center"/>
        </w:trPr>
        <w:tc>
          <w:tcPr>
            <w:tcW w:w="1493" w:type="dxa"/>
            <w:tcBorders>
              <w:tl2br w:val="nil"/>
              <w:tr2bl w:val="nil"/>
            </w:tcBorders>
            <w:noWrap w:val="0"/>
            <w:vAlign w:val="center"/>
          </w:tcPr>
          <w:p>
            <w:pPr>
              <w:spacing w:line="240" w:lineRule="auto"/>
              <w:rPr>
                <w:rFonts w:hint="default" w:ascii="Times New Roman" w:hAnsi="Times New Roman" w:cs="Times New Roman"/>
                <w:color w:val="000000"/>
                <w:sz w:val="24"/>
                <w:szCs w:val="24"/>
                <w:highlight w:val="none"/>
                <w:lang w:val="en-US" w:eastAsia="zh-CN"/>
              </w:rPr>
            </w:pPr>
            <w:r>
              <w:rPr>
                <w:rFonts w:hint="default" w:ascii="Times New Roman" w:hAnsi="Times New Roman" w:cs="Times New Roman"/>
                <w:color w:val="000000"/>
                <w:sz w:val="24"/>
                <w:szCs w:val="24"/>
                <w:highlight w:val="none"/>
                <w:lang w:val="en-US" w:eastAsia="zh-CN"/>
              </w:rPr>
              <w:t>地    址：</w:t>
            </w:r>
          </w:p>
        </w:tc>
        <w:tc>
          <w:tcPr>
            <w:tcW w:w="3240" w:type="dxa"/>
            <w:tcBorders>
              <w:tl2br w:val="nil"/>
              <w:tr2bl w:val="nil"/>
            </w:tcBorders>
            <w:noWrap w:val="0"/>
            <w:vAlign w:val="center"/>
          </w:tcPr>
          <w:p>
            <w:pPr>
              <w:spacing w:line="240" w:lineRule="auto"/>
              <w:rPr>
                <w:rFonts w:hint="default" w:ascii="Times New Roman" w:hAnsi="Times New Roman" w:eastAsia="宋体" w:cs="Times New Roman"/>
                <w:color w:val="000000"/>
                <w:sz w:val="24"/>
                <w:szCs w:val="24"/>
                <w:highlight w:val="none"/>
                <w:lang w:val="en-US" w:eastAsia="zh-CN"/>
              </w:rPr>
            </w:pPr>
            <w:bookmarkStart w:id="0" w:name="_Hlk56609716"/>
            <w:r>
              <w:rPr>
                <w:rFonts w:ascii="Times New Roman" w:hAnsi="Times New Roman"/>
                <w:sz w:val="24"/>
                <w:szCs w:val="24"/>
              </w:rPr>
              <w:t>安徽省合肥市长丰县水湖镇张祠乡草莓市场</w:t>
            </w:r>
            <w:bookmarkEnd w:id="0"/>
          </w:p>
        </w:tc>
        <w:tc>
          <w:tcPr>
            <w:tcW w:w="1485" w:type="dxa"/>
            <w:tcBorders>
              <w:tl2br w:val="nil"/>
              <w:tr2bl w:val="nil"/>
            </w:tcBorders>
            <w:noWrap w:val="0"/>
            <w:vAlign w:val="center"/>
          </w:tcPr>
          <w:p>
            <w:pPr>
              <w:spacing w:line="240" w:lineRule="auto"/>
              <w:rPr>
                <w:rFonts w:hint="default" w:ascii="Times New Roman" w:hAnsi="Times New Roman" w:cs="Times New Roman"/>
                <w:color w:val="000000"/>
                <w:sz w:val="24"/>
                <w:szCs w:val="24"/>
                <w:highlight w:val="none"/>
              </w:rPr>
            </w:pPr>
            <w:r>
              <w:rPr>
                <w:rFonts w:hint="default" w:ascii="Times New Roman" w:hAnsi="Times New Roman" w:cs="Times New Roman"/>
                <w:color w:val="000000"/>
                <w:sz w:val="24"/>
                <w:szCs w:val="24"/>
                <w:highlight w:val="none"/>
                <w:lang w:val="en-US" w:eastAsia="zh-CN"/>
              </w:rPr>
              <w:t>地    址：</w:t>
            </w:r>
          </w:p>
        </w:tc>
        <w:tc>
          <w:tcPr>
            <w:tcW w:w="3420" w:type="dxa"/>
            <w:tcBorders>
              <w:tl2br w:val="nil"/>
              <w:tr2bl w:val="nil"/>
            </w:tcBorders>
            <w:noWrap w:val="0"/>
            <w:vAlign w:val="center"/>
          </w:tcPr>
          <w:p>
            <w:pPr>
              <w:spacing w:line="240" w:lineRule="auto"/>
              <w:rPr>
                <w:rFonts w:hint="default" w:ascii="Times New Roman" w:hAnsi="Times New Roman" w:cs="Times New Roman"/>
                <w:color w:val="000000"/>
                <w:sz w:val="24"/>
                <w:szCs w:val="24"/>
                <w:highlight w:val="none"/>
                <w:lang w:val="en-US" w:eastAsia="zh-CN"/>
              </w:rPr>
            </w:pPr>
            <w:r>
              <w:rPr>
                <w:rFonts w:ascii="Times New Roman" w:hAnsi="Times New Roman"/>
                <w:sz w:val="24"/>
                <w:szCs w:val="24"/>
              </w:rPr>
              <w:t>安徽省合肥市长丰县水湖镇张祠乡草莓市场</w:t>
            </w:r>
          </w:p>
        </w:tc>
      </w:tr>
    </w:tbl>
    <w:p>
      <w:pPr>
        <w:rPr>
          <w:b/>
          <w:bCs/>
          <w:color w:val="FF0000"/>
          <w:sz w:val="32"/>
          <w:szCs w:val="32"/>
        </w:rPr>
        <w:sectPr>
          <w:headerReference r:id="rId5" w:type="default"/>
          <w:footerReference r:id="rId6" w:type="default"/>
          <w:pgSz w:w="11906" w:h="16838"/>
          <w:pgMar w:top="1304" w:right="1797" w:bottom="1440" w:left="1797" w:header="851" w:footer="992" w:gutter="0"/>
          <w:pgNumType w:start="1"/>
          <w:cols w:space="720" w:num="1"/>
          <w:docGrid w:type="lines" w:linePitch="312" w:charSpace="0"/>
        </w:sectPr>
      </w:pPr>
    </w:p>
    <w:p>
      <w:pPr>
        <w:rPr>
          <w:b/>
          <w:bCs/>
          <w:sz w:val="32"/>
          <w:szCs w:val="32"/>
        </w:rPr>
      </w:pPr>
      <w:r>
        <w:rPr>
          <w:b/>
          <w:bCs/>
          <w:sz w:val="32"/>
          <w:szCs w:val="32"/>
        </w:rPr>
        <w:t>表</w:t>
      </w:r>
      <w:r>
        <w:rPr>
          <w:rFonts w:hint="eastAsia"/>
          <w:b/>
          <w:bCs/>
          <w:sz w:val="32"/>
          <w:szCs w:val="32"/>
        </w:rPr>
        <w:t>一</w:t>
      </w:r>
    </w:p>
    <w:tbl>
      <w:tblPr>
        <w:tblStyle w:val="23"/>
        <w:tblW w:w="963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37"/>
        <w:gridCol w:w="1717"/>
        <w:gridCol w:w="900"/>
        <w:gridCol w:w="1020"/>
        <w:gridCol w:w="1425"/>
        <w:gridCol w:w="964"/>
        <w:gridCol w:w="1848"/>
        <w:gridCol w:w="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02" w:hRule="atLeast"/>
          <w:jc w:val="center"/>
        </w:trPr>
        <w:tc>
          <w:tcPr>
            <w:tcW w:w="1737" w:type="dxa"/>
            <w:vAlign w:val="center"/>
          </w:tcPr>
          <w:p>
            <w:pPr>
              <w:ind w:left="2" w:hanging="2"/>
              <w:jc w:val="center"/>
              <w:rPr>
                <w:sz w:val="24"/>
              </w:rPr>
            </w:pPr>
            <w:r>
              <w:rPr>
                <w:sz w:val="24"/>
              </w:rPr>
              <w:t>建设项目名称</w:t>
            </w:r>
          </w:p>
        </w:tc>
        <w:tc>
          <w:tcPr>
            <w:tcW w:w="7901" w:type="dxa"/>
            <w:gridSpan w:val="7"/>
            <w:vAlign w:val="center"/>
          </w:tcPr>
          <w:p>
            <w:pPr>
              <w:jc w:val="center"/>
              <w:rPr>
                <w:rFonts w:hint="default"/>
                <w:sz w:val="24"/>
                <w:lang w:val="en-US"/>
              </w:rPr>
            </w:pPr>
            <w:r>
              <w:rPr>
                <w:rFonts w:ascii="Times New Roman" w:hAnsi="Times New Roman"/>
                <w:sz w:val="24"/>
              </w:rPr>
              <w:t>年产100吨泡沫箱生产项目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02" w:hRule="atLeast"/>
          <w:jc w:val="center"/>
        </w:trPr>
        <w:tc>
          <w:tcPr>
            <w:tcW w:w="1737" w:type="dxa"/>
            <w:vAlign w:val="center"/>
          </w:tcPr>
          <w:p>
            <w:pPr>
              <w:jc w:val="center"/>
              <w:rPr>
                <w:sz w:val="24"/>
              </w:rPr>
            </w:pPr>
            <w:r>
              <w:rPr>
                <w:sz w:val="24"/>
              </w:rPr>
              <w:t>建设单位名称</w:t>
            </w:r>
          </w:p>
        </w:tc>
        <w:tc>
          <w:tcPr>
            <w:tcW w:w="7901" w:type="dxa"/>
            <w:gridSpan w:val="7"/>
            <w:vAlign w:val="center"/>
          </w:tcPr>
          <w:p>
            <w:pPr>
              <w:jc w:val="center"/>
              <w:rPr>
                <w:rFonts w:hint="eastAsia" w:eastAsia="宋体"/>
                <w:sz w:val="24"/>
                <w:lang w:eastAsia="zh-CN"/>
              </w:rPr>
            </w:pPr>
            <w:r>
              <w:rPr>
                <w:rFonts w:ascii="Times New Roman" w:hAnsi="Times New Roman"/>
                <w:sz w:val="24"/>
                <w:szCs w:val="22"/>
              </w:rPr>
              <w:t>合肥吉茂包装材料有限公司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17" w:hRule="atLeast"/>
          <w:jc w:val="center"/>
        </w:trPr>
        <w:tc>
          <w:tcPr>
            <w:tcW w:w="1737" w:type="dxa"/>
            <w:vAlign w:val="center"/>
          </w:tcPr>
          <w:p>
            <w:pPr>
              <w:jc w:val="center"/>
              <w:rPr>
                <w:sz w:val="24"/>
              </w:rPr>
            </w:pPr>
            <w:r>
              <w:rPr>
                <w:sz w:val="24"/>
              </w:rPr>
              <w:t>建设项目性质</w:t>
            </w:r>
          </w:p>
        </w:tc>
        <w:tc>
          <w:tcPr>
            <w:tcW w:w="7901" w:type="dxa"/>
            <w:gridSpan w:val="7"/>
            <w:vAlign w:val="center"/>
          </w:tcPr>
          <w:p>
            <w:pPr>
              <w:jc w:val="center"/>
              <w:rPr>
                <w:sz w:val="24"/>
              </w:rPr>
            </w:pPr>
            <w:r>
              <w:rPr>
                <w:sz w:val="24"/>
              </w:rPr>
              <w:t>新建√     改扩建       技改       迁建     （划</w:t>
            </w:r>
            <w:r>
              <w:rPr>
                <w:sz w:val="24"/>
              </w:rPr>
              <w:sym w:font="Symbol" w:char="00D6"/>
            </w:r>
            <w:r>
              <w:rPr>
                <w:sz w:val="24"/>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12" w:hRule="atLeast"/>
          <w:jc w:val="center"/>
        </w:trPr>
        <w:tc>
          <w:tcPr>
            <w:tcW w:w="1737" w:type="dxa"/>
            <w:vAlign w:val="center"/>
          </w:tcPr>
          <w:p>
            <w:pPr>
              <w:jc w:val="center"/>
              <w:rPr>
                <w:sz w:val="24"/>
              </w:rPr>
            </w:pPr>
            <w:r>
              <w:rPr>
                <w:sz w:val="24"/>
              </w:rPr>
              <w:t>建设地点</w:t>
            </w:r>
          </w:p>
        </w:tc>
        <w:tc>
          <w:tcPr>
            <w:tcW w:w="7901" w:type="dxa"/>
            <w:gridSpan w:val="7"/>
            <w:vAlign w:val="center"/>
          </w:tcPr>
          <w:p>
            <w:pPr>
              <w:jc w:val="center"/>
              <w:rPr>
                <w:rFonts w:hint="eastAsia" w:eastAsia="宋体"/>
                <w:sz w:val="24"/>
                <w:lang w:eastAsia="zh-CN"/>
              </w:rPr>
            </w:pPr>
            <w:r>
              <w:rPr>
                <w:rFonts w:ascii="Times New Roman" w:hAnsi="Times New Roman"/>
                <w:sz w:val="24"/>
                <w:szCs w:val="24"/>
              </w:rPr>
              <w:t>安徽省合肥市长丰县水湖镇张祠乡草莓市场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12" w:hRule="atLeast"/>
          <w:jc w:val="center"/>
        </w:trPr>
        <w:tc>
          <w:tcPr>
            <w:tcW w:w="1737" w:type="dxa"/>
            <w:vAlign w:val="center"/>
          </w:tcPr>
          <w:p>
            <w:pPr>
              <w:jc w:val="center"/>
              <w:rPr>
                <w:sz w:val="24"/>
              </w:rPr>
            </w:pPr>
            <w:r>
              <w:rPr>
                <w:sz w:val="24"/>
              </w:rPr>
              <w:t>主要产品名称</w:t>
            </w:r>
          </w:p>
        </w:tc>
        <w:tc>
          <w:tcPr>
            <w:tcW w:w="7901" w:type="dxa"/>
            <w:gridSpan w:val="7"/>
            <w:vAlign w:val="center"/>
          </w:tcPr>
          <w:p>
            <w:pPr>
              <w:jc w:val="center"/>
              <w:rPr>
                <w:rFonts w:hint="eastAsia" w:eastAsia="宋体"/>
                <w:sz w:val="24"/>
                <w:lang w:eastAsia="zh-CN"/>
              </w:rPr>
            </w:pPr>
            <w:r>
              <w:rPr>
                <w:rFonts w:ascii="Times New Roman" w:hAnsi="Times New Roman"/>
                <w:sz w:val="24"/>
              </w:rPr>
              <w:t>泡沫箱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jc w:val="center"/>
        </w:trPr>
        <w:tc>
          <w:tcPr>
            <w:tcW w:w="1737" w:type="dxa"/>
            <w:vAlign w:val="center"/>
          </w:tcPr>
          <w:p>
            <w:pPr>
              <w:jc w:val="center"/>
              <w:rPr>
                <w:sz w:val="24"/>
              </w:rPr>
            </w:pPr>
            <w:r>
              <w:rPr>
                <w:sz w:val="24"/>
              </w:rPr>
              <w:t>设计生产能力</w:t>
            </w:r>
          </w:p>
        </w:tc>
        <w:tc>
          <w:tcPr>
            <w:tcW w:w="7901" w:type="dxa"/>
            <w:gridSpan w:val="7"/>
            <w:vAlign w:val="center"/>
          </w:tcPr>
          <w:p>
            <w:pPr>
              <w:jc w:val="center"/>
              <w:rPr>
                <w:rFonts w:hint="eastAsia" w:eastAsia="宋体"/>
                <w:color w:val="FF0000"/>
                <w:sz w:val="24"/>
                <w:lang w:val="en-US" w:eastAsia="zh-CN"/>
              </w:rPr>
            </w:pPr>
            <w:r>
              <w:rPr>
                <w:rFonts w:ascii="Times New Roman" w:hAnsi="Times New Roman"/>
                <w:sz w:val="24"/>
              </w:rPr>
              <w:t>年产100吨泡沫箱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7" w:hRule="atLeast"/>
          <w:jc w:val="center"/>
        </w:trPr>
        <w:tc>
          <w:tcPr>
            <w:tcW w:w="1737" w:type="dxa"/>
            <w:vAlign w:val="center"/>
          </w:tcPr>
          <w:p>
            <w:pPr>
              <w:jc w:val="center"/>
              <w:rPr>
                <w:sz w:val="24"/>
              </w:rPr>
            </w:pPr>
            <w:r>
              <w:rPr>
                <w:sz w:val="24"/>
              </w:rPr>
              <w:t>实际生产能力</w:t>
            </w:r>
          </w:p>
        </w:tc>
        <w:tc>
          <w:tcPr>
            <w:tcW w:w="7901" w:type="dxa"/>
            <w:gridSpan w:val="7"/>
            <w:vAlign w:val="center"/>
          </w:tcPr>
          <w:p>
            <w:pPr>
              <w:jc w:val="center"/>
              <w:rPr>
                <w:rFonts w:hint="default" w:eastAsia="宋体"/>
                <w:color w:val="FF0000"/>
                <w:sz w:val="24"/>
                <w:lang w:val="en-US" w:eastAsia="zh-CN"/>
              </w:rPr>
            </w:pPr>
            <w:r>
              <w:rPr>
                <w:rFonts w:ascii="Times New Roman" w:hAnsi="Times New Roman"/>
                <w:sz w:val="24"/>
              </w:rPr>
              <w:t>年产100吨泡沫箱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9" w:hRule="atLeast"/>
          <w:jc w:val="center"/>
        </w:trPr>
        <w:tc>
          <w:tcPr>
            <w:tcW w:w="1737" w:type="dxa"/>
            <w:vAlign w:val="center"/>
          </w:tcPr>
          <w:p>
            <w:pPr>
              <w:jc w:val="center"/>
              <w:rPr>
                <w:sz w:val="24"/>
              </w:rPr>
            </w:pPr>
            <w:bookmarkStart w:id="1" w:name="_Hlk11335418"/>
            <w:r>
              <w:rPr>
                <w:sz w:val="24"/>
              </w:rPr>
              <w:t>建设项目</w:t>
            </w:r>
          </w:p>
          <w:p>
            <w:pPr>
              <w:jc w:val="center"/>
              <w:rPr>
                <w:sz w:val="24"/>
              </w:rPr>
            </w:pPr>
            <w:r>
              <w:rPr>
                <w:sz w:val="24"/>
              </w:rPr>
              <w:t>环评时间</w:t>
            </w:r>
          </w:p>
        </w:tc>
        <w:tc>
          <w:tcPr>
            <w:tcW w:w="2617" w:type="dxa"/>
            <w:gridSpan w:val="2"/>
            <w:vAlign w:val="center"/>
          </w:tcPr>
          <w:p>
            <w:pPr>
              <w:jc w:val="center"/>
              <w:rPr>
                <w:rFonts w:hint="default" w:eastAsia="宋体"/>
                <w:color w:val="FF0000"/>
                <w:sz w:val="24"/>
                <w:lang w:val="en-US" w:eastAsia="zh-CN"/>
              </w:rPr>
            </w:pPr>
            <w:r>
              <w:rPr>
                <w:rFonts w:hint="eastAsia"/>
                <w:color w:val="auto"/>
                <w:sz w:val="24"/>
              </w:rPr>
              <w:t>20</w:t>
            </w:r>
            <w:r>
              <w:rPr>
                <w:rFonts w:hint="eastAsia"/>
                <w:color w:val="auto"/>
                <w:sz w:val="24"/>
                <w:lang w:val="en-US" w:eastAsia="zh-CN"/>
              </w:rPr>
              <w:t>21</w:t>
            </w:r>
            <w:r>
              <w:rPr>
                <w:rFonts w:hint="eastAsia"/>
                <w:color w:val="auto"/>
                <w:sz w:val="24"/>
              </w:rPr>
              <w:t>年</w:t>
            </w:r>
            <w:r>
              <w:rPr>
                <w:rFonts w:hint="eastAsia"/>
                <w:color w:val="auto"/>
                <w:sz w:val="24"/>
                <w:lang w:val="en-US" w:eastAsia="zh-CN"/>
              </w:rPr>
              <w:t>1</w:t>
            </w:r>
            <w:r>
              <w:rPr>
                <w:rFonts w:hint="eastAsia"/>
                <w:color w:val="auto"/>
                <w:sz w:val="24"/>
              </w:rPr>
              <w:t>月</w:t>
            </w:r>
          </w:p>
        </w:tc>
        <w:tc>
          <w:tcPr>
            <w:tcW w:w="2445" w:type="dxa"/>
            <w:gridSpan w:val="2"/>
            <w:vAlign w:val="center"/>
          </w:tcPr>
          <w:p>
            <w:pPr>
              <w:jc w:val="center"/>
              <w:rPr>
                <w:color w:val="auto"/>
                <w:sz w:val="24"/>
              </w:rPr>
            </w:pPr>
            <w:r>
              <w:rPr>
                <w:color w:val="auto"/>
                <w:sz w:val="24"/>
              </w:rPr>
              <w:t>开工建设时间</w:t>
            </w:r>
          </w:p>
        </w:tc>
        <w:tc>
          <w:tcPr>
            <w:tcW w:w="2839" w:type="dxa"/>
            <w:gridSpan w:val="3"/>
            <w:vAlign w:val="center"/>
          </w:tcPr>
          <w:p>
            <w:pPr>
              <w:jc w:val="center"/>
              <w:rPr>
                <w:color w:val="auto"/>
                <w:sz w:val="24"/>
              </w:rPr>
            </w:pPr>
            <w:r>
              <w:rPr>
                <w:rFonts w:hint="eastAsia"/>
                <w:color w:val="auto"/>
                <w:sz w:val="24"/>
              </w:rPr>
              <w:t>20</w:t>
            </w:r>
            <w:r>
              <w:rPr>
                <w:rFonts w:hint="eastAsia"/>
                <w:color w:val="auto"/>
                <w:sz w:val="24"/>
                <w:lang w:val="en-US" w:eastAsia="zh-CN"/>
              </w:rPr>
              <w:t>21</w:t>
            </w:r>
            <w:r>
              <w:rPr>
                <w:color w:val="auto"/>
                <w:sz w:val="24"/>
              </w:rPr>
              <w:t>年</w:t>
            </w:r>
            <w:r>
              <w:rPr>
                <w:rFonts w:hint="eastAsia"/>
                <w:color w:val="auto"/>
                <w:sz w:val="24"/>
                <w:lang w:val="en-US" w:eastAsia="zh-CN"/>
              </w:rPr>
              <w:t>8</w:t>
            </w:r>
            <w:r>
              <w:rPr>
                <w:color w:val="auto"/>
                <w:sz w:val="24"/>
              </w:rPr>
              <w:t>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69" w:hRule="atLeast"/>
          <w:jc w:val="center"/>
        </w:trPr>
        <w:tc>
          <w:tcPr>
            <w:tcW w:w="1737" w:type="dxa"/>
            <w:vAlign w:val="center"/>
          </w:tcPr>
          <w:p>
            <w:pPr>
              <w:jc w:val="center"/>
              <w:rPr>
                <w:color w:val="auto"/>
                <w:sz w:val="24"/>
              </w:rPr>
            </w:pPr>
            <w:r>
              <w:rPr>
                <w:color w:val="auto"/>
                <w:sz w:val="24"/>
              </w:rPr>
              <w:t>调试时间</w:t>
            </w:r>
          </w:p>
        </w:tc>
        <w:tc>
          <w:tcPr>
            <w:tcW w:w="2617" w:type="dxa"/>
            <w:gridSpan w:val="2"/>
            <w:vAlign w:val="center"/>
          </w:tcPr>
          <w:p>
            <w:pPr>
              <w:jc w:val="center"/>
              <w:rPr>
                <w:color w:val="FF0000"/>
                <w:sz w:val="24"/>
              </w:rPr>
            </w:pPr>
            <w:r>
              <w:rPr>
                <w:color w:val="auto"/>
                <w:sz w:val="24"/>
              </w:rPr>
              <w:t>2</w:t>
            </w:r>
            <w:r>
              <w:rPr>
                <w:rFonts w:hint="eastAsia"/>
                <w:color w:val="auto"/>
                <w:sz w:val="24"/>
                <w:lang w:val="en-US" w:eastAsia="zh-CN"/>
              </w:rPr>
              <w:t>022</w:t>
            </w:r>
            <w:r>
              <w:rPr>
                <w:color w:val="auto"/>
                <w:sz w:val="24"/>
              </w:rPr>
              <w:t>年</w:t>
            </w:r>
            <w:r>
              <w:rPr>
                <w:rFonts w:hint="eastAsia"/>
                <w:color w:val="auto"/>
                <w:sz w:val="24"/>
                <w:lang w:val="en-US" w:eastAsia="zh-CN"/>
              </w:rPr>
              <w:t>2</w:t>
            </w:r>
            <w:r>
              <w:rPr>
                <w:color w:val="auto"/>
                <w:sz w:val="24"/>
              </w:rPr>
              <w:t>月</w:t>
            </w:r>
          </w:p>
        </w:tc>
        <w:tc>
          <w:tcPr>
            <w:tcW w:w="2445" w:type="dxa"/>
            <w:gridSpan w:val="2"/>
            <w:vAlign w:val="center"/>
          </w:tcPr>
          <w:p>
            <w:pPr>
              <w:jc w:val="center"/>
              <w:rPr>
                <w:color w:val="auto"/>
                <w:sz w:val="24"/>
              </w:rPr>
            </w:pPr>
            <w:r>
              <w:rPr>
                <w:color w:val="auto"/>
                <w:sz w:val="24"/>
              </w:rPr>
              <w:t>验收现场监测时间</w:t>
            </w:r>
          </w:p>
        </w:tc>
        <w:tc>
          <w:tcPr>
            <w:tcW w:w="2839" w:type="dxa"/>
            <w:gridSpan w:val="3"/>
            <w:vAlign w:val="center"/>
          </w:tcPr>
          <w:p>
            <w:pPr>
              <w:jc w:val="center"/>
              <w:rPr>
                <w:rFonts w:hint="default" w:eastAsia="宋体"/>
                <w:color w:val="auto"/>
                <w:sz w:val="24"/>
                <w:lang w:val="en-US" w:eastAsia="zh-CN"/>
              </w:rPr>
            </w:pPr>
            <w:r>
              <w:rPr>
                <w:rFonts w:hint="eastAsia"/>
                <w:color w:val="auto"/>
                <w:sz w:val="24"/>
              </w:rPr>
              <w:t>20</w:t>
            </w:r>
            <w:r>
              <w:rPr>
                <w:rFonts w:hint="eastAsia"/>
                <w:color w:val="auto"/>
                <w:sz w:val="24"/>
                <w:lang w:val="en-US" w:eastAsia="zh-CN"/>
              </w:rPr>
              <w:t>22</w:t>
            </w:r>
            <w:r>
              <w:rPr>
                <w:rFonts w:hint="eastAsia"/>
                <w:color w:val="auto"/>
                <w:sz w:val="24"/>
              </w:rPr>
              <w:t>.</w:t>
            </w:r>
            <w:r>
              <w:rPr>
                <w:rFonts w:hint="eastAsia"/>
                <w:color w:val="auto"/>
                <w:sz w:val="24"/>
                <w:lang w:val="en-US" w:eastAsia="zh-CN"/>
              </w:rPr>
              <w:t>3.12</w:t>
            </w:r>
            <w:r>
              <w:rPr>
                <w:rFonts w:hint="eastAsia"/>
                <w:color w:val="auto"/>
                <w:sz w:val="24"/>
              </w:rPr>
              <w:t>～20</w:t>
            </w:r>
            <w:r>
              <w:rPr>
                <w:rFonts w:hint="eastAsia"/>
                <w:color w:val="auto"/>
                <w:sz w:val="24"/>
                <w:lang w:val="en-US" w:eastAsia="zh-CN"/>
              </w:rPr>
              <w:t>22.3</w:t>
            </w:r>
            <w:r>
              <w:rPr>
                <w:rFonts w:hint="eastAsia"/>
                <w:color w:val="auto"/>
                <w:sz w:val="24"/>
              </w:rPr>
              <w:t>.</w:t>
            </w:r>
            <w:r>
              <w:rPr>
                <w:rFonts w:hint="eastAsia"/>
                <w:color w:val="auto"/>
                <w:sz w:val="24"/>
                <w:lang w:val="en-US" w:eastAsia="zh-CN"/>
              </w:rPr>
              <w:t>16</w:t>
            </w:r>
          </w:p>
        </w:tc>
      </w:tr>
      <w:bookmarkEnd w:id="1"/>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4" w:hRule="atLeast"/>
          <w:jc w:val="center"/>
        </w:trPr>
        <w:tc>
          <w:tcPr>
            <w:tcW w:w="1737" w:type="dxa"/>
            <w:vAlign w:val="center"/>
          </w:tcPr>
          <w:p>
            <w:pPr>
              <w:jc w:val="center"/>
              <w:rPr>
                <w:sz w:val="24"/>
              </w:rPr>
            </w:pPr>
            <w:r>
              <w:rPr>
                <w:sz w:val="24"/>
              </w:rPr>
              <w:t>环评报告表</w:t>
            </w:r>
          </w:p>
          <w:p>
            <w:pPr>
              <w:jc w:val="center"/>
              <w:rPr>
                <w:sz w:val="24"/>
              </w:rPr>
            </w:pPr>
            <w:r>
              <w:rPr>
                <w:sz w:val="24"/>
              </w:rPr>
              <w:t>审批部门</w:t>
            </w:r>
          </w:p>
        </w:tc>
        <w:tc>
          <w:tcPr>
            <w:tcW w:w="2617" w:type="dxa"/>
            <w:gridSpan w:val="2"/>
            <w:vAlign w:val="center"/>
          </w:tcPr>
          <w:p>
            <w:pPr>
              <w:jc w:val="center"/>
              <w:rPr>
                <w:rFonts w:hint="eastAsia" w:eastAsia="宋体"/>
                <w:sz w:val="24"/>
                <w:lang w:eastAsia="zh-CN"/>
              </w:rPr>
            </w:pPr>
            <w:r>
              <w:rPr>
                <w:rFonts w:hint="eastAsia"/>
                <w:color w:val="auto"/>
                <w:sz w:val="24"/>
                <w:lang w:eastAsia="zh-CN"/>
              </w:rPr>
              <w:t>合肥市生态环境局</w:t>
            </w:r>
          </w:p>
        </w:tc>
        <w:tc>
          <w:tcPr>
            <w:tcW w:w="2445" w:type="dxa"/>
            <w:gridSpan w:val="2"/>
            <w:vAlign w:val="center"/>
          </w:tcPr>
          <w:p>
            <w:pPr>
              <w:jc w:val="center"/>
              <w:rPr>
                <w:sz w:val="24"/>
              </w:rPr>
            </w:pPr>
            <w:r>
              <w:rPr>
                <w:sz w:val="24"/>
              </w:rPr>
              <w:t>环评报告表编制单位</w:t>
            </w:r>
          </w:p>
        </w:tc>
        <w:tc>
          <w:tcPr>
            <w:tcW w:w="2839" w:type="dxa"/>
            <w:gridSpan w:val="3"/>
            <w:vAlign w:val="center"/>
          </w:tcPr>
          <w:p>
            <w:pPr>
              <w:jc w:val="center"/>
              <w:rPr>
                <w:rFonts w:hint="eastAsia"/>
                <w:color w:val="auto"/>
                <w:sz w:val="24"/>
                <w:lang w:eastAsia="zh-CN"/>
              </w:rPr>
            </w:pPr>
            <w:r>
              <w:rPr>
                <w:rFonts w:hint="eastAsia"/>
                <w:color w:val="auto"/>
                <w:sz w:val="24"/>
                <w:lang w:eastAsia="zh-CN"/>
              </w:rPr>
              <w:t>安徽启晨环境科技有限公司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9" w:hRule="atLeast"/>
          <w:jc w:val="center"/>
        </w:trPr>
        <w:tc>
          <w:tcPr>
            <w:tcW w:w="1737" w:type="dxa"/>
            <w:vAlign w:val="center"/>
          </w:tcPr>
          <w:p>
            <w:pPr>
              <w:jc w:val="center"/>
              <w:rPr>
                <w:sz w:val="24"/>
              </w:rPr>
            </w:pPr>
            <w:r>
              <w:rPr>
                <w:sz w:val="24"/>
              </w:rPr>
              <w:t>环保设施</w:t>
            </w:r>
          </w:p>
          <w:p>
            <w:pPr>
              <w:jc w:val="center"/>
              <w:rPr>
                <w:sz w:val="24"/>
              </w:rPr>
            </w:pPr>
            <w:r>
              <w:rPr>
                <w:sz w:val="24"/>
              </w:rPr>
              <w:t>设计单位</w:t>
            </w:r>
          </w:p>
        </w:tc>
        <w:tc>
          <w:tcPr>
            <w:tcW w:w="2617" w:type="dxa"/>
            <w:gridSpan w:val="2"/>
            <w:vAlign w:val="center"/>
          </w:tcPr>
          <w:p>
            <w:pPr>
              <w:jc w:val="center"/>
              <w:rPr>
                <w:rFonts w:hint="default" w:eastAsia="宋体"/>
                <w:sz w:val="24"/>
                <w:lang w:val="en-US" w:eastAsia="zh-CN"/>
              </w:rPr>
            </w:pPr>
          </w:p>
        </w:tc>
        <w:tc>
          <w:tcPr>
            <w:tcW w:w="2445" w:type="dxa"/>
            <w:gridSpan w:val="2"/>
            <w:vAlign w:val="center"/>
          </w:tcPr>
          <w:p>
            <w:pPr>
              <w:jc w:val="center"/>
              <w:rPr>
                <w:sz w:val="24"/>
              </w:rPr>
            </w:pPr>
            <w:r>
              <w:rPr>
                <w:sz w:val="24"/>
              </w:rPr>
              <w:t>环保设施施工单位</w:t>
            </w:r>
          </w:p>
        </w:tc>
        <w:tc>
          <w:tcPr>
            <w:tcW w:w="2839" w:type="dxa"/>
            <w:gridSpan w:val="3"/>
            <w:vAlign w:val="center"/>
          </w:tcPr>
          <w:p>
            <w:pPr>
              <w:jc w:val="center"/>
              <w:rPr>
                <w:rFonts w:hint="eastAsia"/>
                <w:color w:val="auto"/>
                <w:sz w:val="24"/>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2" w:hRule="atLeast"/>
          <w:jc w:val="center"/>
        </w:trPr>
        <w:tc>
          <w:tcPr>
            <w:tcW w:w="1737" w:type="dxa"/>
            <w:vAlign w:val="center"/>
          </w:tcPr>
          <w:p>
            <w:pPr>
              <w:jc w:val="center"/>
              <w:rPr>
                <w:sz w:val="24"/>
              </w:rPr>
            </w:pPr>
            <w:r>
              <w:rPr>
                <w:sz w:val="24"/>
              </w:rPr>
              <w:t>投资总概算</w:t>
            </w:r>
            <w:r>
              <w:rPr>
                <w:rFonts w:hint="eastAsia"/>
                <w:sz w:val="24"/>
              </w:rPr>
              <w:t>（万元）</w:t>
            </w:r>
          </w:p>
        </w:tc>
        <w:tc>
          <w:tcPr>
            <w:tcW w:w="1717" w:type="dxa"/>
            <w:vAlign w:val="center"/>
          </w:tcPr>
          <w:p>
            <w:pPr>
              <w:jc w:val="center"/>
              <w:rPr>
                <w:rFonts w:hint="default" w:eastAsia="宋体"/>
                <w:sz w:val="24"/>
                <w:lang w:val="en-US" w:eastAsia="zh-CN"/>
              </w:rPr>
            </w:pPr>
            <w:r>
              <w:rPr>
                <w:rFonts w:hint="eastAsia"/>
                <w:sz w:val="24"/>
                <w:lang w:val="en-US" w:eastAsia="zh-CN"/>
              </w:rPr>
              <w:t>830</w:t>
            </w:r>
          </w:p>
        </w:tc>
        <w:tc>
          <w:tcPr>
            <w:tcW w:w="1920" w:type="dxa"/>
            <w:gridSpan w:val="2"/>
            <w:vAlign w:val="center"/>
          </w:tcPr>
          <w:p>
            <w:pPr>
              <w:jc w:val="center"/>
              <w:rPr>
                <w:sz w:val="24"/>
              </w:rPr>
            </w:pPr>
            <w:r>
              <w:rPr>
                <w:sz w:val="24"/>
              </w:rPr>
              <w:t>环保投资总概算</w:t>
            </w:r>
            <w:r>
              <w:rPr>
                <w:rFonts w:hint="eastAsia"/>
                <w:sz w:val="24"/>
              </w:rPr>
              <w:t>（万元）</w:t>
            </w:r>
          </w:p>
        </w:tc>
        <w:tc>
          <w:tcPr>
            <w:tcW w:w="1425" w:type="dxa"/>
            <w:vAlign w:val="center"/>
          </w:tcPr>
          <w:p>
            <w:pPr>
              <w:jc w:val="center"/>
              <w:rPr>
                <w:rFonts w:hint="default" w:eastAsia="宋体"/>
                <w:color w:val="auto"/>
                <w:sz w:val="24"/>
                <w:lang w:val="en-US" w:eastAsia="zh-CN"/>
              </w:rPr>
            </w:pPr>
            <w:r>
              <w:rPr>
                <w:rFonts w:hint="eastAsia"/>
                <w:color w:val="auto"/>
                <w:sz w:val="24"/>
                <w:lang w:val="en-US" w:eastAsia="zh-CN"/>
              </w:rPr>
              <w:t>75</w:t>
            </w:r>
          </w:p>
        </w:tc>
        <w:tc>
          <w:tcPr>
            <w:tcW w:w="964" w:type="dxa"/>
            <w:vAlign w:val="center"/>
          </w:tcPr>
          <w:p>
            <w:pPr>
              <w:jc w:val="center"/>
              <w:rPr>
                <w:color w:val="auto"/>
                <w:sz w:val="24"/>
              </w:rPr>
            </w:pPr>
            <w:r>
              <w:rPr>
                <w:color w:val="auto"/>
                <w:sz w:val="24"/>
              </w:rPr>
              <w:t>比例</w:t>
            </w:r>
          </w:p>
        </w:tc>
        <w:tc>
          <w:tcPr>
            <w:tcW w:w="1875" w:type="dxa"/>
            <w:gridSpan w:val="2"/>
            <w:vAlign w:val="center"/>
          </w:tcPr>
          <w:p>
            <w:pPr>
              <w:jc w:val="center"/>
              <w:rPr>
                <w:color w:val="auto"/>
                <w:sz w:val="24"/>
              </w:rPr>
            </w:pPr>
            <w:r>
              <w:rPr>
                <w:rFonts w:hint="eastAsia"/>
                <w:color w:val="auto"/>
                <w:sz w:val="24"/>
                <w:lang w:val="en-US" w:eastAsia="zh-CN"/>
              </w:rPr>
              <w:t>9.04</w:t>
            </w:r>
            <w:r>
              <w:rPr>
                <w:rFonts w:hint="eastAsia"/>
                <w:color w:val="auto"/>
                <w:sz w:val="24"/>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2" w:hRule="atLeast"/>
          <w:jc w:val="center"/>
        </w:trPr>
        <w:tc>
          <w:tcPr>
            <w:tcW w:w="1737" w:type="dxa"/>
            <w:vAlign w:val="center"/>
          </w:tcPr>
          <w:p>
            <w:pPr>
              <w:jc w:val="center"/>
              <w:rPr>
                <w:color w:val="FF0000"/>
                <w:sz w:val="24"/>
              </w:rPr>
            </w:pPr>
            <w:r>
              <w:rPr>
                <w:color w:val="auto"/>
                <w:sz w:val="24"/>
              </w:rPr>
              <w:t>实际总投资</w:t>
            </w:r>
            <w:r>
              <w:rPr>
                <w:rFonts w:hint="eastAsia"/>
                <w:color w:val="auto"/>
                <w:sz w:val="24"/>
              </w:rPr>
              <w:t>（万元）</w:t>
            </w:r>
          </w:p>
        </w:tc>
        <w:tc>
          <w:tcPr>
            <w:tcW w:w="1717" w:type="dxa"/>
            <w:vAlign w:val="center"/>
          </w:tcPr>
          <w:p>
            <w:pPr>
              <w:jc w:val="center"/>
              <w:rPr>
                <w:rFonts w:hint="default" w:eastAsia="宋体"/>
                <w:color w:val="FF0000"/>
                <w:sz w:val="24"/>
                <w:lang w:val="en-US" w:eastAsia="zh-CN"/>
              </w:rPr>
            </w:pPr>
            <w:r>
              <w:rPr>
                <w:rFonts w:hint="eastAsia"/>
                <w:color w:val="auto"/>
                <w:sz w:val="24"/>
                <w:lang w:val="en-US" w:eastAsia="zh-CN"/>
              </w:rPr>
              <w:t>830</w:t>
            </w:r>
          </w:p>
        </w:tc>
        <w:tc>
          <w:tcPr>
            <w:tcW w:w="1920" w:type="dxa"/>
            <w:gridSpan w:val="2"/>
            <w:vAlign w:val="center"/>
          </w:tcPr>
          <w:p>
            <w:pPr>
              <w:jc w:val="center"/>
              <w:rPr>
                <w:color w:val="FF0000"/>
                <w:sz w:val="24"/>
              </w:rPr>
            </w:pPr>
            <w:r>
              <w:rPr>
                <w:color w:val="auto"/>
                <w:sz w:val="24"/>
              </w:rPr>
              <w:t>实际环保投资</w:t>
            </w:r>
            <w:r>
              <w:rPr>
                <w:rFonts w:hint="eastAsia"/>
                <w:color w:val="auto"/>
                <w:sz w:val="24"/>
              </w:rPr>
              <w:t>（万元）</w:t>
            </w:r>
          </w:p>
        </w:tc>
        <w:tc>
          <w:tcPr>
            <w:tcW w:w="1425" w:type="dxa"/>
            <w:vAlign w:val="center"/>
          </w:tcPr>
          <w:p>
            <w:pPr>
              <w:jc w:val="center"/>
              <w:rPr>
                <w:rFonts w:hint="default" w:eastAsia="宋体"/>
                <w:color w:val="000000" w:themeColor="text1"/>
                <w:sz w:val="24"/>
                <w:lang w:val="en-US" w:eastAsia="zh-CN"/>
                <w14:textFill>
                  <w14:solidFill>
                    <w14:schemeClr w14:val="tx1"/>
                  </w14:solidFill>
                </w14:textFill>
              </w:rPr>
            </w:pPr>
            <w:r>
              <w:rPr>
                <w:rFonts w:hint="eastAsia"/>
                <w:color w:val="000000" w:themeColor="text1"/>
                <w:sz w:val="24"/>
                <w:lang w:val="en-US" w:eastAsia="zh-CN"/>
                <w14:textFill>
                  <w14:solidFill>
                    <w14:schemeClr w14:val="tx1"/>
                  </w14:solidFill>
                </w14:textFill>
              </w:rPr>
              <w:t>75</w:t>
            </w:r>
          </w:p>
        </w:tc>
        <w:tc>
          <w:tcPr>
            <w:tcW w:w="964" w:type="dxa"/>
            <w:vAlign w:val="center"/>
          </w:tcPr>
          <w:p>
            <w:pPr>
              <w:jc w:val="center"/>
              <w:rPr>
                <w:color w:val="000000" w:themeColor="text1"/>
                <w:sz w:val="24"/>
                <w14:textFill>
                  <w14:solidFill>
                    <w14:schemeClr w14:val="tx1"/>
                  </w14:solidFill>
                </w14:textFill>
              </w:rPr>
            </w:pPr>
            <w:r>
              <w:rPr>
                <w:color w:val="000000" w:themeColor="text1"/>
                <w:sz w:val="24"/>
                <w14:textFill>
                  <w14:solidFill>
                    <w14:schemeClr w14:val="tx1"/>
                  </w14:solidFill>
                </w14:textFill>
              </w:rPr>
              <w:t>比例</w:t>
            </w:r>
          </w:p>
        </w:tc>
        <w:tc>
          <w:tcPr>
            <w:tcW w:w="1875" w:type="dxa"/>
            <w:gridSpan w:val="2"/>
            <w:vAlign w:val="center"/>
          </w:tcPr>
          <w:p>
            <w:pPr>
              <w:jc w:val="center"/>
              <w:rPr>
                <w:color w:val="000000" w:themeColor="text1"/>
                <w:sz w:val="24"/>
                <w14:textFill>
                  <w14:solidFill>
                    <w14:schemeClr w14:val="tx1"/>
                  </w14:solidFill>
                </w14:textFill>
              </w:rPr>
            </w:pPr>
            <w:r>
              <w:rPr>
                <w:rFonts w:hint="eastAsia"/>
                <w:color w:val="000000" w:themeColor="text1"/>
                <w:sz w:val="24"/>
                <w:lang w:val="en-US" w:eastAsia="zh-CN"/>
                <w14:textFill>
                  <w14:solidFill>
                    <w14:schemeClr w14:val="tx1"/>
                  </w14:solidFill>
                </w14:textFill>
              </w:rPr>
              <w:t>9.04</w:t>
            </w:r>
            <w:r>
              <w:rPr>
                <w:rFonts w:hint="eastAsia"/>
                <w:color w:val="000000" w:themeColor="text1"/>
                <w:sz w:val="24"/>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1" w:hRule="atLeast"/>
          <w:jc w:val="center"/>
        </w:trPr>
        <w:tc>
          <w:tcPr>
            <w:tcW w:w="1737" w:type="dxa"/>
            <w:vAlign w:val="center"/>
          </w:tcPr>
          <w:p>
            <w:pPr>
              <w:jc w:val="center"/>
              <w:rPr>
                <w:color w:val="FF0000"/>
                <w:sz w:val="24"/>
              </w:rPr>
            </w:pPr>
            <w:r>
              <w:rPr>
                <w:sz w:val="24"/>
              </w:rPr>
              <w:t>验收监测依据</w:t>
            </w:r>
          </w:p>
        </w:tc>
        <w:tc>
          <w:tcPr>
            <w:tcW w:w="7901" w:type="dxa"/>
            <w:gridSpan w:val="7"/>
            <w:vAlign w:val="center"/>
          </w:tcPr>
          <w:p>
            <w:pPr>
              <w:pStyle w:val="21"/>
              <w:shd w:val="clear" w:color="auto" w:fill="FFFFFF"/>
              <w:spacing w:before="0" w:beforeAutospacing="0" w:after="0" w:afterAutospacing="0" w:line="360" w:lineRule="auto"/>
              <w:rPr>
                <w:rFonts w:ascii="Times New Roman" w:hAnsi="Times New Roman" w:cs="Times New Roman"/>
                <w:kern w:val="2"/>
              </w:rPr>
            </w:pPr>
            <w:r>
              <w:rPr>
                <w:rFonts w:ascii="Times New Roman" w:hAnsi="Times New Roman" w:cs="Times New Roman"/>
              </w:rPr>
              <w:t>1</w:t>
            </w:r>
            <w:r>
              <w:rPr>
                <w:rFonts w:hint="eastAsia" w:ascii="Times New Roman" w:hAnsi="Times New Roman" w:cs="Times New Roman"/>
              </w:rPr>
              <w:t>）</w:t>
            </w:r>
            <w:r>
              <w:rPr>
                <w:rFonts w:ascii="Times New Roman" w:hAnsi="Times New Roman" w:cs="Times New Roman"/>
                <w:kern w:val="2"/>
              </w:rPr>
              <w:t>《中华人民共和国环境保护法》（2015.1.1）；</w:t>
            </w:r>
          </w:p>
          <w:p>
            <w:pPr>
              <w:adjustRightInd w:val="0"/>
              <w:snapToGrid w:val="0"/>
              <w:spacing w:line="360" w:lineRule="auto"/>
              <w:rPr>
                <w:sz w:val="24"/>
              </w:rPr>
            </w:pPr>
            <w:r>
              <w:rPr>
                <w:rFonts w:hint="eastAsia"/>
                <w:sz w:val="24"/>
              </w:rPr>
              <w:t>2）</w:t>
            </w:r>
            <w:r>
              <w:rPr>
                <w:sz w:val="24"/>
              </w:rPr>
              <w:t>中华人民共和国国务院令第682号，《建设项目环境保护管理条例》，2017年07月16日；</w:t>
            </w:r>
          </w:p>
          <w:p>
            <w:pPr>
              <w:spacing w:line="360" w:lineRule="auto"/>
              <w:rPr>
                <w:sz w:val="24"/>
              </w:rPr>
            </w:pPr>
            <w:r>
              <w:rPr>
                <w:rFonts w:hint="eastAsia"/>
                <w:sz w:val="24"/>
              </w:rPr>
              <w:t>3）</w:t>
            </w:r>
            <w:r>
              <w:rPr>
                <w:sz w:val="24"/>
              </w:rPr>
              <w:t>环境保护部国环规环评[2017]4号《建设项目竣工环境保护验收暂行办法》</w:t>
            </w:r>
            <w:r>
              <w:rPr>
                <w:sz w:val="24"/>
                <w:shd w:val="clear" w:color="auto" w:fill="FFFFFF"/>
              </w:rPr>
              <w:t>2017年11月22日；</w:t>
            </w:r>
          </w:p>
          <w:p>
            <w:pPr>
              <w:spacing w:line="360" w:lineRule="auto"/>
              <w:rPr>
                <w:sz w:val="24"/>
              </w:rPr>
            </w:pPr>
            <w:r>
              <w:rPr>
                <w:rFonts w:hint="eastAsia"/>
                <w:sz w:val="24"/>
              </w:rPr>
              <w:t>4）</w:t>
            </w:r>
            <w:r>
              <w:rPr>
                <w:sz w:val="24"/>
              </w:rPr>
              <w:t>环境保护部，环发[2009]150号关于印发《环境保护部建设项目“三同时”监督检查和竣工环保验收管理规程（试行）》的通知，2009年12月；</w:t>
            </w:r>
          </w:p>
          <w:p>
            <w:pPr>
              <w:spacing w:line="360" w:lineRule="auto"/>
              <w:ind w:left="-13" w:leftChars="-6"/>
              <w:rPr>
                <w:bCs/>
              </w:rPr>
            </w:pPr>
            <w:r>
              <w:rPr>
                <w:rFonts w:hint="eastAsia"/>
                <w:sz w:val="24"/>
              </w:rPr>
              <w:t>5）</w:t>
            </w:r>
            <w:r>
              <w:rPr>
                <w:sz w:val="24"/>
              </w:rPr>
              <w:t>生态环境保护部公告[2018]9号，《建设项目竣工环境保护验收技术指南（污染影响类）》，2018年05月16日</w:t>
            </w:r>
            <w:r>
              <w:rPr>
                <w:rStyle w:val="26"/>
                <w:b w:val="0"/>
                <w:bCs/>
                <w:shd w:val="clear" w:color="auto" w:fill="FFFFFF"/>
              </w:rPr>
              <w:t>；</w:t>
            </w:r>
          </w:p>
          <w:p>
            <w:pPr>
              <w:spacing w:line="360" w:lineRule="auto"/>
              <w:rPr>
                <w:sz w:val="24"/>
              </w:rPr>
            </w:pPr>
            <w:r>
              <w:rPr>
                <w:rFonts w:hint="eastAsia"/>
                <w:sz w:val="24"/>
                <w:lang w:val="en-US" w:eastAsia="zh-CN"/>
              </w:rPr>
              <w:t>6</w:t>
            </w:r>
            <w:r>
              <w:rPr>
                <w:rFonts w:hint="eastAsia"/>
                <w:sz w:val="24"/>
              </w:rPr>
              <w:t>）</w:t>
            </w:r>
            <w:r>
              <w:rPr>
                <w:rFonts w:hint="eastAsia"/>
                <w:color w:val="auto"/>
                <w:sz w:val="24"/>
                <w:lang w:eastAsia="zh-CN"/>
              </w:rPr>
              <w:t>合肥市生态环境局</w:t>
            </w:r>
            <w:r>
              <w:rPr>
                <w:rFonts w:hint="eastAsia"/>
                <w:sz w:val="24"/>
              </w:rPr>
              <w:t>《关于</w:t>
            </w:r>
            <w:r>
              <w:rPr>
                <w:rFonts w:ascii="Times New Roman" w:hAnsi="Times New Roman"/>
                <w:sz w:val="24"/>
                <w:szCs w:val="22"/>
              </w:rPr>
              <w:t>合肥吉茂包装材料有限公司</w:t>
            </w:r>
            <w:r>
              <w:rPr>
                <w:rFonts w:ascii="Times New Roman" w:hAnsi="Times New Roman"/>
                <w:sz w:val="24"/>
              </w:rPr>
              <w:t>年产100吨泡沫箱生产项目</w:t>
            </w:r>
            <w:r>
              <w:rPr>
                <w:rFonts w:hint="eastAsia"/>
                <w:sz w:val="24"/>
              </w:rPr>
              <w:t>环境影响报告表的</w:t>
            </w:r>
            <w:r>
              <w:rPr>
                <w:rFonts w:hint="eastAsia"/>
                <w:sz w:val="24"/>
                <w:lang w:eastAsia="zh-CN"/>
              </w:rPr>
              <w:t>批复</w:t>
            </w:r>
            <w:r>
              <w:rPr>
                <w:rFonts w:hint="eastAsia"/>
                <w:sz w:val="24"/>
              </w:rPr>
              <w:t>意见》</w:t>
            </w:r>
            <w:r>
              <w:rPr>
                <w:sz w:val="24"/>
              </w:rPr>
              <w:t>（</w:t>
            </w:r>
            <w:r>
              <w:rPr>
                <w:rFonts w:hint="eastAsia"/>
                <w:sz w:val="24"/>
                <w:lang w:eastAsia="zh-CN"/>
              </w:rPr>
              <w:t>环建审</w:t>
            </w:r>
            <w:r>
              <w:rPr>
                <w:sz w:val="24"/>
              </w:rPr>
              <w:t>[20</w:t>
            </w:r>
            <w:r>
              <w:rPr>
                <w:rFonts w:hint="eastAsia"/>
                <w:sz w:val="24"/>
                <w:lang w:val="en-US" w:eastAsia="zh-CN"/>
              </w:rPr>
              <w:t>21</w:t>
            </w:r>
            <w:r>
              <w:rPr>
                <w:sz w:val="24"/>
              </w:rPr>
              <w:t>]</w:t>
            </w:r>
            <w:r>
              <w:rPr>
                <w:rFonts w:hint="eastAsia"/>
                <w:sz w:val="24"/>
                <w:lang w:val="en-US" w:eastAsia="zh-CN"/>
              </w:rPr>
              <w:t>3010</w:t>
            </w:r>
            <w:r>
              <w:rPr>
                <w:sz w:val="24"/>
              </w:rPr>
              <w:t>号），20</w:t>
            </w:r>
            <w:r>
              <w:rPr>
                <w:rFonts w:hint="eastAsia"/>
                <w:sz w:val="24"/>
                <w:lang w:val="en-US" w:eastAsia="zh-CN"/>
              </w:rPr>
              <w:t>21</w:t>
            </w:r>
            <w:r>
              <w:rPr>
                <w:sz w:val="24"/>
              </w:rPr>
              <w:t>年</w:t>
            </w:r>
            <w:r>
              <w:rPr>
                <w:rFonts w:hint="eastAsia"/>
                <w:sz w:val="24"/>
                <w:lang w:val="en-US" w:eastAsia="zh-CN"/>
              </w:rPr>
              <w:t>2</w:t>
            </w:r>
            <w:r>
              <w:rPr>
                <w:sz w:val="24"/>
              </w:rPr>
              <w:t>月</w:t>
            </w:r>
            <w:r>
              <w:rPr>
                <w:rFonts w:hint="eastAsia"/>
                <w:sz w:val="24"/>
                <w:lang w:val="en-US" w:eastAsia="zh-CN"/>
              </w:rPr>
              <w:t>8</w:t>
            </w:r>
            <w:r>
              <w:rPr>
                <w:sz w:val="24"/>
              </w:rPr>
              <w:t>日；</w:t>
            </w:r>
          </w:p>
          <w:p>
            <w:pPr>
              <w:spacing w:line="360" w:lineRule="auto"/>
              <w:rPr>
                <w:color w:val="FF0000"/>
                <w:sz w:val="24"/>
              </w:rPr>
            </w:pPr>
            <w:r>
              <w:rPr>
                <w:rFonts w:hint="eastAsia"/>
                <w:sz w:val="24"/>
                <w:lang w:val="en-US" w:eastAsia="zh-CN"/>
              </w:rPr>
              <w:t>7</w:t>
            </w:r>
            <w:r>
              <w:rPr>
                <w:rFonts w:hint="eastAsia"/>
                <w:sz w:val="24"/>
              </w:rPr>
              <w:t>）</w:t>
            </w:r>
            <w:r>
              <w:rPr>
                <w:rFonts w:ascii="Times New Roman" w:hAnsi="Times New Roman"/>
                <w:sz w:val="24"/>
                <w:szCs w:val="22"/>
              </w:rPr>
              <w:t>合肥吉茂包装材料有限公司</w:t>
            </w:r>
            <w:r>
              <w:rPr>
                <w:sz w:val="24"/>
              </w:rPr>
              <w:t>提供的相关技术、管理资料。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27" w:type="dxa"/>
          <w:trHeight w:val="2448" w:hRule="atLeast"/>
          <w:jc w:val="center"/>
        </w:trPr>
        <w:tc>
          <w:tcPr>
            <w:tcW w:w="1737" w:type="dxa"/>
            <w:vAlign w:val="center"/>
          </w:tcPr>
          <w:p>
            <w:pPr>
              <w:snapToGrid w:val="0"/>
              <w:jc w:val="center"/>
              <w:rPr>
                <w:color w:val="FF0000"/>
                <w:sz w:val="24"/>
              </w:rPr>
            </w:pPr>
            <w:r>
              <w:rPr>
                <w:sz w:val="24"/>
              </w:rPr>
              <w:t>验收监测评价标准、标号、级别、限值</w:t>
            </w:r>
          </w:p>
        </w:tc>
        <w:tc>
          <w:tcPr>
            <w:tcW w:w="7874" w:type="dxa"/>
            <w:gridSpan w:val="6"/>
            <w:vAlign w:val="center"/>
          </w:tcPr>
          <w:p>
            <w:pPr>
              <w:spacing w:line="360" w:lineRule="auto"/>
              <w:ind w:firstLine="480" w:firstLineChars="200"/>
              <w:rPr>
                <w:rFonts w:hint="eastAsia"/>
                <w:sz w:val="24"/>
                <w:lang w:val="en-US" w:eastAsia="zh-CN"/>
              </w:rPr>
            </w:pPr>
            <w:r>
              <w:rPr>
                <w:rFonts w:hint="eastAsia"/>
                <w:sz w:val="24"/>
                <w:lang w:val="en-US" w:eastAsia="zh-CN"/>
              </w:rPr>
              <w:t>1、水污染物排放标准</w:t>
            </w:r>
          </w:p>
          <w:p>
            <w:pPr>
              <w:spacing w:line="360" w:lineRule="auto"/>
              <w:ind w:firstLine="480" w:firstLineChars="200"/>
              <w:rPr>
                <w:rFonts w:hint="eastAsia"/>
                <w:kern w:val="0"/>
                <w:sz w:val="24"/>
                <w:szCs w:val="24"/>
              </w:rPr>
            </w:pPr>
            <w:r>
              <w:rPr>
                <w:sz w:val="24"/>
                <w:szCs w:val="24"/>
              </w:rPr>
              <w:t>项目</w:t>
            </w:r>
            <w:r>
              <w:rPr>
                <w:rFonts w:hint="eastAsia"/>
                <w:sz w:val="24"/>
                <w:szCs w:val="24"/>
              </w:rPr>
              <w:t>员工办公</w:t>
            </w:r>
            <w:r>
              <w:rPr>
                <w:sz w:val="24"/>
                <w:szCs w:val="24"/>
              </w:rPr>
              <w:t>生活污水经化粪池预处理后</w:t>
            </w:r>
            <w:r>
              <w:rPr>
                <w:rFonts w:hint="eastAsia"/>
                <w:kern w:val="0"/>
                <w:sz w:val="24"/>
                <w:szCs w:val="24"/>
              </w:rPr>
              <w:t>用于农肥不外排。少量外排循环冷却水用于道路洒水抑尘。</w:t>
            </w:r>
          </w:p>
          <w:p>
            <w:pPr>
              <w:spacing w:line="360" w:lineRule="auto"/>
              <w:ind w:firstLine="480" w:firstLineChars="200"/>
              <w:rPr>
                <w:rFonts w:ascii="Times New Roman" w:hAnsi="Times New Roman"/>
                <w:color w:val="auto"/>
                <w:kern w:val="0"/>
                <w:sz w:val="24"/>
              </w:rPr>
            </w:pPr>
            <w:r>
              <w:rPr>
                <w:rFonts w:hint="eastAsia" w:ascii="Times New Roman" w:hAnsi="Times New Roman"/>
                <w:sz w:val="24"/>
                <w:lang w:val="en-US" w:eastAsia="zh-CN"/>
              </w:rPr>
              <w:t>2、</w:t>
            </w:r>
            <w:r>
              <w:rPr>
                <w:rFonts w:ascii="Times New Roman" w:hAnsi="Times New Roman"/>
                <w:sz w:val="24"/>
              </w:rPr>
              <w:t>废气污染物排放标准</w:t>
            </w:r>
          </w:p>
          <w:p>
            <w:pPr>
              <w:pStyle w:val="44"/>
              <w:rPr>
                <w:sz w:val="24"/>
              </w:rPr>
            </w:pPr>
            <w:r>
              <w:rPr>
                <w:rFonts w:hint="eastAsia" w:ascii="Times New Roman" w:hAnsi="Times New Roman"/>
                <w:sz w:val="24"/>
              </w:rPr>
              <w:t>项目苯乙烯、非甲烷总烃废气排放执行《合成树脂工业污染物排放标准》（GB31572-2015）表5中大气污染物特别排放限值以及表9企业边界大气污染物浓度限值要求</w:t>
            </w:r>
            <w:r>
              <w:rPr>
                <w:rFonts w:hint="eastAsia" w:ascii="Times New Roman" w:hAnsi="Times New Roman"/>
                <w:snapToGrid w:val="0"/>
                <w:color w:val="auto"/>
                <w:spacing w:val="0"/>
                <w:kern w:val="0"/>
                <w:sz w:val="24"/>
                <w:szCs w:val="24"/>
              </w:rPr>
              <w:t>，</w:t>
            </w:r>
            <w:r>
              <w:rPr>
                <w:rFonts w:hint="eastAsia"/>
                <w:color w:val="auto"/>
                <w:sz w:val="24"/>
              </w:rPr>
              <w:t>具体</w:t>
            </w:r>
            <w:r>
              <w:rPr>
                <w:rFonts w:hint="eastAsia"/>
                <w:sz w:val="24"/>
              </w:rPr>
              <w:t>详见下表。</w:t>
            </w:r>
          </w:p>
          <w:p>
            <w:pPr>
              <w:spacing w:line="360" w:lineRule="auto"/>
              <w:jc w:val="center"/>
              <w:rPr>
                <w:b/>
                <w:szCs w:val="21"/>
              </w:rPr>
            </w:pPr>
            <w:r>
              <w:rPr>
                <w:rFonts w:hint="eastAsia"/>
                <w:b/>
                <w:sz w:val="24"/>
                <w:lang w:val="en-US" w:eastAsia="zh-CN"/>
              </w:rPr>
              <w:t>表1-2 工艺废气污染物排放标准</w:t>
            </w:r>
            <w:r>
              <w:rPr>
                <w:b/>
                <w:szCs w:val="21"/>
              </w:rPr>
              <w:t xml:space="preserve"> </w:t>
            </w:r>
          </w:p>
          <w:tbl>
            <w:tblPr>
              <w:tblStyle w:val="23"/>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377"/>
              <w:gridCol w:w="1225"/>
              <w:gridCol w:w="1506"/>
              <w:gridCol w:w="1477"/>
              <w:gridCol w:w="207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6" w:hRule="atLeast"/>
              </w:trPr>
              <w:tc>
                <w:tcPr>
                  <w:tcW w:w="899" w:type="pct"/>
                  <w:noWrap w:val="0"/>
                  <w:vAlign w:val="center"/>
                </w:tcPr>
                <w:p>
                  <w:pPr>
                    <w:jc w:val="center"/>
                    <w:rPr>
                      <w:rFonts w:ascii="Times New Roman" w:hAnsi="Times New Roman"/>
                      <w:szCs w:val="21"/>
                    </w:rPr>
                  </w:pPr>
                  <w:r>
                    <w:rPr>
                      <w:rFonts w:ascii="Times New Roman" w:hAnsi="Times New Roman"/>
                      <w:szCs w:val="21"/>
                    </w:rPr>
                    <w:t>污染物名称</w:t>
                  </w:r>
                </w:p>
              </w:tc>
              <w:tc>
                <w:tcPr>
                  <w:tcW w:w="799" w:type="pct"/>
                  <w:noWrap w:val="0"/>
                  <w:vAlign w:val="center"/>
                </w:tcPr>
                <w:p>
                  <w:pPr>
                    <w:jc w:val="center"/>
                    <w:rPr>
                      <w:rFonts w:hint="eastAsia" w:ascii="Times New Roman" w:hAnsi="Times New Roman"/>
                      <w:szCs w:val="21"/>
                    </w:rPr>
                  </w:pPr>
                  <w:r>
                    <w:rPr>
                      <w:rFonts w:hint="eastAsia" w:ascii="Times New Roman" w:hAnsi="Times New Roman"/>
                      <w:szCs w:val="21"/>
                    </w:rPr>
                    <w:t>最高允许排放浓度（mg/m</w:t>
                  </w:r>
                  <w:r>
                    <w:rPr>
                      <w:rFonts w:hint="eastAsia" w:ascii="Times New Roman" w:hAnsi="Times New Roman"/>
                      <w:szCs w:val="21"/>
                      <w:vertAlign w:val="superscript"/>
                    </w:rPr>
                    <w:t>3</w:t>
                  </w:r>
                  <w:r>
                    <w:rPr>
                      <w:rFonts w:hint="eastAsia" w:ascii="Times New Roman" w:hAnsi="Times New Roman"/>
                      <w:szCs w:val="21"/>
                    </w:rPr>
                    <w:t>）</w:t>
                  </w:r>
                </w:p>
              </w:tc>
              <w:tc>
                <w:tcPr>
                  <w:tcW w:w="983" w:type="pct"/>
                  <w:noWrap w:val="0"/>
                  <w:vAlign w:val="center"/>
                </w:tcPr>
                <w:p>
                  <w:pPr>
                    <w:jc w:val="center"/>
                    <w:rPr>
                      <w:rFonts w:hint="eastAsia" w:ascii="Times New Roman" w:hAnsi="Times New Roman"/>
                      <w:szCs w:val="21"/>
                    </w:rPr>
                  </w:pPr>
                  <w:r>
                    <w:rPr>
                      <w:rFonts w:hint="eastAsia" w:ascii="Times New Roman" w:hAnsi="Times New Roman"/>
                      <w:szCs w:val="21"/>
                    </w:rPr>
                    <w:t>适用的合成树脂类型</w:t>
                  </w:r>
                </w:p>
              </w:tc>
              <w:tc>
                <w:tcPr>
                  <w:tcW w:w="964" w:type="pct"/>
                  <w:noWrap w:val="0"/>
                  <w:vAlign w:val="center"/>
                </w:tcPr>
                <w:p>
                  <w:pPr>
                    <w:jc w:val="center"/>
                    <w:rPr>
                      <w:rFonts w:hint="eastAsia" w:ascii="Times New Roman" w:hAnsi="Times New Roman"/>
                      <w:szCs w:val="21"/>
                    </w:rPr>
                  </w:pPr>
                  <w:r>
                    <w:rPr>
                      <w:rFonts w:hint="eastAsia" w:ascii="Times New Roman" w:hAnsi="Times New Roman"/>
                      <w:szCs w:val="21"/>
                    </w:rPr>
                    <w:t>无组织排放监控浓度限值</w:t>
                  </w:r>
                </w:p>
              </w:tc>
              <w:tc>
                <w:tcPr>
                  <w:tcW w:w="1353" w:type="pct"/>
                  <w:noWrap w:val="0"/>
                  <w:vAlign w:val="center"/>
                </w:tcPr>
                <w:p>
                  <w:pPr>
                    <w:jc w:val="center"/>
                    <w:rPr>
                      <w:rFonts w:hint="eastAsia" w:ascii="Times New Roman" w:hAnsi="Times New Roman"/>
                      <w:szCs w:val="21"/>
                    </w:rPr>
                  </w:pPr>
                  <w:r>
                    <w:rPr>
                      <w:rFonts w:hint="eastAsia" w:ascii="Times New Roman" w:hAnsi="Times New Roman"/>
                      <w:szCs w:val="21"/>
                    </w:rPr>
                    <w:t>标准备注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3" w:hRule="atLeast"/>
              </w:trPr>
              <w:tc>
                <w:tcPr>
                  <w:tcW w:w="899" w:type="pct"/>
                  <w:noWrap w:val="0"/>
                  <w:vAlign w:val="center"/>
                </w:tcPr>
                <w:p>
                  <w:pPr>
                    <w:jc w:val="center"/>
                    <w:rPr>
                      <w:rFonts w:hint="eastAsia" w:ascii="Times New Roman" w:hAnsi="Times New Roman"/>
                      <w:szCs w:val="21"/>
                    </w:rPr>
                  </w:pPr>
                  <w:r>
                    <w:rPr>
                      <w:rFonts w:hint="eastAsia" w:ascii="Times New Roman" w:hAnsi="Times New Roman"/>
                      <w:szCs w:val="21"/>
                    </w:rPr>
                    <w:t>非甲烷总烃</w:t>
                  </w:r>
                </w:p>
              </w:tc>
              <w:tc>
                <w:tcPr>
                  <w:tcW w:w="799" w:type="pct"/>
                  <w:noWrap w:val="0"/>
                  <w:vAlign w:val="center"/>
                </w:tcPr>
                <w:p>
                  <w:pPr>
                    <w:jc w:val="center"/>
                    <w:rPr>
                      <w:rFonts w:ascii="Times New Roman" w:hAnsi="Times New Roman"/>
                      <w:szCs w:val="21"/>
                    </w:rPr>
                  </w:pPr>
                  <w:r>
                    <w:rPr>
                      <w:rFonts w:hint="eastAsia" w:ascii="Times New Roman" w:hAnsi="Times New Roman"/>
                      <w:szCs w:val="21"/>
                    </w:rPr>
                    <w:t>60</w:t>
                  </w:r>
                </w:p>
              </w:tc>
              <w:tc>
                <w:tcPr>
                  <w:tcW w:w="983" w:type="pct"/>
                  <w:noWrap w:val="0"/>
                  <w:vAlign w:val="center"/>
                </w:tcPr>
                <w:p>
                  <w:pPr>
                    <w:jc w:val="center"/>
                    <w:rPr>
                      <w:rFonts w:hint="eastAsia" w:ascii="Times New Roman" w:hAnsi="Times New Roman"/>
                      <w:szCs w:val="21"/>
                    </w:rPr>
                  </w:pPr>
                  <w:r>
                    <w:rPr>
                      <w:rFonts w:hint="eastAsia" w:ascii="Times New Roman" w:hAnsi="Times New Roman"/>
                      <w:szCs w:val="21"/>
                    </w:rPr>
                    <w:t>所有合成树脂</w:t>
                  </w:r>
                </w:p>
              </w:tc>
              <w:tc>
                <w:tcPr>
                  <w:tcW w:w="964" w:type="pct"/>
                  <w:noWrap w:val="0"/>
                  <w:vAlign w:val="center"/>
                </w:tcPr>
                <w:p>
                  <w:pPr>
                    <w:jc w:val="center"/>
                    <w:rPr>
                      <w:rFonts w:hint="eastAsia" w:ascii="Times New Roman" w:hAnsi="Times New Roman"/>
                      <w:szCs w:val="21"/>
                    </w:rPr>
                  </w:pPr>
                  <w:r>
                    <w:rPr>
                      <w:rFonts w:hint="eastAsia" w:ascii="Times New Roman" w:hAnsi="Times New Roman"/>
                      <w:szCs w:val="21"/>
                    </w:rPr>
                    <w:t>4.0mg/m</w:t>
                  </w:r>
                  <w:r>
                    <w:rPr>
                      <w:rFonts w:hint="eastAsia" w:ascii="Times New Roman" w:hAnsi="Times New Roman"/>
                      <w:szCs w:val="21"/>
                      <w:vertAlign w:val="superscript"/>
                    </w:rPr>
                    <w:t>3</w:t>
                  </w:r>
                </w:p>
              </w:tc>
              <w:tc>
                <w:tcPr>
                  <w:tcW w:w="1353" w:type="pct"/>
                  <w:vMerge w:val="restart"/>
                  <w:noWrap w:val="0"/>
                  <w:vAlign w:val="center"/>
                </w:tcPr>
                <w:p>
                  <w:pPr>
                    <w:jc w:val="center"/>
                    <w:rPr>
                      <w:rFonts w:hint="eastAsia" w:ascii="Times New Roman" w:hAnsi="Times New Roman"/>
                      <w:szCs w:val="21"/>
                    </w:rPr>
                  </w:pPr>
                  <w:r>
                    <w:rPr>
                      <w:rFonts w:hint="eastAsia" w:ascii="Times New Roman" w:hAnsi="Times New Roman"/>
                      <w:szCs w:val="21"/>
                    </w:rPr>
                    <w:t>《合成树脂工业污染物排放标准》（GB31572-2015）标准值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99" w:type="pct"/>
                  <w:noWrap w:val="0"/>
                  <w:vAlign w:val="center"/>
                </w:tcPr>
                <w:p>
                  <w:pPr>
                    <w:jc w:val="center"/>
                    <w:rPr>
                      <w:rFonts w:hint="eastAsia" w:ascii="Times New Roman" w:hAnsi="Times New Roman"/>
                      <w:szCs w:val="21"/>
                    </w:rPr>
                  </w:pPr>
                  <w:r>
                    <w:rPr>
                      <w:rFonts w:hint="eastAsia" w:ascii="Times New Roman" w:hAnsi="Times New Roman"/>
                      <w:szCs w:val="21"/>
                    </w:rPr>
                    <w:t>苯乙烯</w:t>
                  </w:r>
                </w:p>
              </w:tc>
              <w:tc>
                <w:tcPr>
                  <w:tcW w:w="799" w:type="pct"/>
                  <w:noWrap w:val="0"/>
                  <w:vAlign w:val="center"/>
                </w:tcPr>
                <w:p>
                  <w:pPr>
                    <w:jc w:val="center"/>
                    <w:rPr>
                      <w:rFonts w:ascii="Times New Roman" w:hAnsi="Times New Roman"/>
                      <w:szCs w:val="21"/>
                    </w:rPr>
                  </w:pPr>
                  <w:r>
                    <w:rPr>
                      <w:rFonts w:hint="eastAsia" w:ascii="Times New Roman" w:hAnsi="Times New Roman"/>
                      <w:szCs w:val="21"/>
                    </w:rPr>
                    <w:t>20</w:t>
                  </w:r>
                </w:p>
              </w:tc>
              <w:tc>
                <w:tcPr>
                  <w:tcW w:w="983" w:type="pct"/>
                  <w:noWrap w:val="0"/>
                  <w:vAlign w:val="center"/>
                </w:tcPr>
                <w:p>
                  <w:pPr>
                    <w:jc w:val="center"/>
                    <w:rPr>
                      <w:rFonts w:hint="eastAsia" w:ascii="Times New Roman" w:hAnsi="Times New Roman"/>
                      <w:szCs w:val="21"/>
                    </w:rPr>
                  </w:pPr>
                  <w:r>
                    <w:rPr>
                      <w:rFonts w:hint="eastAsia" w:ascii="Times New Roman" w:hAnsi="Times New Roman"/>
                      <w:szCs w:val="21"/>
                    </w:rPr>
                    <w:t>聚苯乙烯树脂</w:t>
                  </w:r>
                </w:p>
              </w:tc>
              <w:tc>
                <w:tcPr>
                  <w:tcW w:w="964" w:type="pct"/>
                  <w:noWrap w:val="0"/>
                  <w:vAlign w:val="center"/>
                </w:tcPr>
                <w:p>
                  <w:pPr>
                    <w:jc w:val="center"/>
                    <w:rPr>
                      <w:rFonts w:ascii="Times New Roman" w:hAnsi="Times New Roman"/>
                      <w:szCs w:val="21"/>
                    </w:rPr>
                  </w:pPr>
                  <w:r>
                    <w:rPr>
                      <w:rFonts w:hint="eastAsia" w:ascii="Times New Roman" w:hAnsi="Times New Roman"/>
                      <w:szCs w:val="21"/>
                    </w:rPr>
                    <w:t>/</w:t>
                  </w:r>
                </w:p>
              </w:tc>
              <w:tc>
                <w:tcPr>
                  <w:tcW w:w="1353" w:type="pct"/>
                  <w:vMerge w:val="continue"/>
                  <w:noWrap w:val="0"/>
                  <w:vAlign w:val="center"/>
                </w:tcPr>
                <w:p>
                  <w:pPr>
                    <w:jc w:val="center"/>
                    <w:rPr>
                      <w:rFonts w:ascii="Times New Roman" w:hAnsi="Times New Roman"/>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99" w:type="pct"/>
                  <w:noWrap w:val="0"/>
                  <w:vAlign w:val="center"/>
                </w:tcPr>
                <w:p>
                  <w:pPr>
                    <w:jc w:val="center"/>
                    <w:rPr>
                      <w:rFonts w:hint="eastAsia" w:ascii="Times New Roman" w:hAnsi="Times New Roman"/>
                      <w:szCs w:val="21"/>
                    </w:rPr>
                  </w:pPr>
                  <w:r>
                    <w:rPr>
                      <w:rFonts w:hint="eastAsia" w:ascii="Times New Roman" w:hAnsi="Times New Roman"/>
                      <w:szCs w:val="21"/>
                    </w:rPr>
                    <w:t>单位产品非甲烷总烃排放量</w:t>
                  </w:r>
                </w:p>
              </w:tc>
              <w:tc>
                <w:tcPr>
                  <w:tcW w:w="799" w:type="pct"/>
                  <w:noWrap w:val="0"/>
                  <w:vAlign w:val="center"/>
                </w:tcPr>
                <w:p>
                  <w:pPr>
                    <w:jc w:val="center"/>
                    <w:rPr>
                      <w:rFonts w:hint="eastAsia" w:ascii="Times New Roman" w:hAnsi="Times New Roman"/>
                      <w:szCs w:val="21"/>
                    </w:rPr>
                  </w:pPr>
                  <w:r>
                    <w:rPr>
                      <w:rFonts w:hint="eastAsia" w:ascii="Times New Roman" w:hAnsi="Times New Roman"/>
                      <w:szCs w:val="21"/>
                    </w:rPr>
                    <w:t>3</w:t>
                  </w:r>
                  <w:r>
                    <w:rPr>
                      <w:rFonts w:ascii="Times New Roman" w:hAnsi="Times New Roman"/>
                      <w:szCs w:val="21"/>
                    </w:rPr>
                    <w:t>0</w:t>
                  </w:r>
                  <w:r>
                    <w:rPr>
                      <w:rFonts w:hint="eastAsia" w:ascii="Times New Roman" w:hAnsi="Times New Roman"/>
                      <w:szCs w:val="21"/>
                    </w:rPr>
                    <w:t>kg/t产品</w:t>
                  </w:r>
                </w:p>
              </w:tc>
              <w:tc>
                <w:tcPr>
                  <w:tcW w:w="983" w:type="pct"/>
                  <w:noWrap w:val="0"/>
                  <w:vAlign w:val="center"/>
                </w:tcPr>
                <w:p>
                  <w:pPr>
                    <w:jc w:val="center"/>
                    <w:rPr>
                      <w:rFonts w:hint="eastAsia" w:ascii="Times New Roman" w:hAnsi="Times New Roman"/>
                      <w:szCs w:val="21"/>
                    </w:rPr>
                  </w:pPr>
                  <w:r>
                    <w:rPr>
                      <w:rFonts w:hint="eastAsia" w:ascii="Times New Roman" w:hAnsi="Times New Roman"/>
                      <w:szCs w:val="21"/>
                    </w:rPr>
                    <w:t>所有合成树脂</w:t>
                  </w:r>
                </w:p>
              </w:tc>
              <w:tc>
                <w:tcPr>
                  <w:tcW w:w="964" w:type="pct"/>
                  <w:noWrap w:val="0"/>
                  <w:vAlign w:val="center"/>
                </w:tcPr>
                <w:p>
                  <w:pPr>
                    <w:jc w:val="center"/>
                    <w:rPr>
                      <w:rFonts w:hint="eastAsia" w:ascii="Times New Roman" w:hAnsi="Times New Roman"/>
                      <w:szCs w:val="21"/>
                    </w:rPr>
                  </w:pPr>
                  <w:r>
                    <w:rPr>
                      <w:rFonts w:hint="eastAsia" w:ascii="Times New Roman" w:hAnsi="Times New Roman"/>
                      <w:szCs w:val="21"/>
                    </w:rPr>
                    <w:t>/</w:t>
                  </w:r>
                </w:p>
              </w:tc>
              <w:tc>
                <w:tcPr>
                  <w:tcW w:w="1353" w:type="pct"/>
                  <w:vMerge w:val="continue"/>
                  <w:noWrap w:val="0"/>
                  <w:vAlign w:val="center"/>
                </w:tcPr>
                <w:p>
                  <w:pPr>
                    <w:jc w:val="center"/>
                    <w:rPr>
                      <w:rFonts w:ascii="Times New Roman" w:hAnsi="Times New Roman"/>
                      <w:szCs w:val="21"/>
                    </w:rPr>
                  </w:pPr>
                </w:p>
              </w:tc>
            </w:tr>
          </w:tbl>
          <w:p>
            <w:pPr>
              <w:spacing w:line="360" w:lineRule="auto"/>
              <w:ind w:firstLine="480" w:firstLineChars="200"/>
              <w:rPr>
                <w:rFonts w:ascii="Times New Roman" w:hAnsi="Times New Roman"/>
                <w:snapToGrid w:val="0"/>
                <w:kern w:val="0"/>
                <w:sz w:val="24"/>
              </w:rPr>
            </w:pPr>
            <w:r>
              <w:rPr>
                <w:rFonts w:ascii="Times New Roman" w:hAnsi="Times New Roman"/>
                <w:bCs/>
                <w:snapToGrid w:val="0"/>
                <w:kern w:val="0"/>
                <w:sz w:val="24"/>
                <w:szCs w:val="21"/>
              </w:rPr>
              <w:t>项目</w:t>
            </w:r>
            <w:r>
              <w:rPr>
                <w:rFonts w:hint="eastAsia" w:ascii="Times New Roman" w:hAnsi="Times New Roman"/>
                <w:bCs/>
                <w:snapToGrid w:val="0"/>
                <w:kern w:val="0"/>
                <w:sz w:val="24"/>
                <w:szCs w:val="21"/>
              </w:rPr>
              <w:t>天然气</w:t>
            </w:r>
            <w:r>
              <w:rPr>
                <w:rFonts w:ascii="Times New Roman" w:hAnsi="Times New Roman"/>
                <w:bCs/>
                <w:snapToGrid w:val="0"/>
                <w:kern w:val="0"/>
                <w:sz w:val="24"/>
                <w:szCs w:val="21"/>
              </w:rPr>
              <w:t>锅炉烟气</w:t>
            </w:r>
            <w:r>
              <w:rPr>
                <w:rFonts w:hint="eastAsia" w:ascii="Times New Roman" w:hAnsi="Times New Roman"/>
                <w:bCs/>
                <w:snapToGrid w:val="0"/>
                <w:kern w:val="0"/>
                <w:sz w:val="24"/>
                <w:szCs w:val="21"/>
              </w:rPr>
              <w:t>执行《锅炉大气污染物排放标准》（GB13271-2014）表3中燃气锅炉大气污染物特别排放浓度限值；并满足《关于印发&lt;合肥市燃气锅炉（设施）低氮改造工作方案&gt;的通知》（合达办〔2019〕13号）中对新建燃气锅炉氮氧化物排放浓度不高于30mg/m</w:t>
            </w:r>
            <w:r>
              <w:rPr>
                <w:rFonts w:hint="eastAsia" w:ascii="Times New Roman" w:hAnsi="Times New Roman"/>
                <w:bCs/>
                <w:snapToGrid w:val="0"/>
                <w:kern w:val="0"/>
                <w:sz w:val="24"/>
                <w:szCs w:val="21"/>
                <w:vertAlign w:val="superscript"/>
              </w:rPr>
              <w:t>3</w:t>
            </w:r>
            <w:r>
              <w:rPr>
                <w:rFonts w:hint="eastAsia" w:ascii="Times New Roman" w:hAnsi="Times New Roman"/>
                <w:bCs/>
                <w:snapToGrid w:val="0"/>
                <w:kern w:val="0"/>
                <w:sz w:val="24"/>
                <w:szCs w:val="21"/>
              </w:rPr>
              <w:t>的规定</w:t>
            </w:r>
            <w:r>
              <w:rPr>
                <w:rFonts w:ascii="Times New Roman" w:hAnsi="Times New Roman"/>
                <w:snapToGrid w:val="0"/>
                <w:kern w:val="0"/>
                <w:sz w:val="24"/>
              </w:rPr>
              <w:t>。</w:t>
            </w:r>
          </w:p>
          <w:p>
            <w:pPr>
              <w:spacing w:line="360" w:lineRule="auto"/>
              <w:jc w:val="center"/>
              <w:rPr>
                <w:rFonts w:hint="eastAsia"/>
                <w:b/>
                <w:sz w:val="24"/>
                <w:vertAlign w:val="superscript"/>
                <w:lang w:val="en-US" w:eastAsia="zh-CN"/>
              </w:rPr>
            </w:pPr>
            <w:r>
              <w:rPr>
                <w:rFonts w:hint="eastAsia"/>
                <w:b/>
                <w:sz w:val="24"/>
                <w:lang w:val="en-US" w:eastAsia="zh-CN"/>
              </w:rPr>
              <w:t>表1-3  《锅炉大气污染物排放标准》(GB13271-2014)单位：mg/m</w:t>
            </w:r>
            <w:r>
              <w:rPr>
                <w:rFonts w:hint="eastAsia"/>
                <w:b/>
                <w:sz w:val="24"/>
                <w:vertAlign w:val="superscript"/>
                <w:lang w:val="en-US" w:eastAsia="zh-CN"/>
              </w:rPr>
              <w:t>3</w:t>
            </w:r>
          </w:p>
          <w:tbl>
            <w:tblPr>
              <w:tblStyle w:val="23"/>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98"/>
              <w:gridCol w:w="1513"/>
              <w:gridCol w:w="1234"/>
              <w:gridCol w:w="371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82" w:type="pct"/>
                  <w:noWrap w:val="0"/>
                  <w:vAlign w:val="center"/>
                </w:tcPr>
                <w:p>
                  <w:pPr>
                    <w:adjustRightInd w:val="0"/>
                    <w:snapToGrid w:val="0"/>
                    <w:jc w:val="center"/>
                    <w:rPr>
                      <w:rFonts w:hint="eastAsia" w:ascii="Times New Roman" w:hAnsi="Times New Roman"/>
                      <w:szCs w:val="21"/>
                    </w:rPr>
                  </w:pPr>
                  <w:r>
                    <w:rPr>
                      <w:rFonts w:hint="eastAsia" w:ascii="Times New Roman" w:hAnsi="Times New Roman"/>
                      <w:szCs w:val="21"/>
                    </w:rPr>
                    <w:t>序号</w:t>
                  </w:r>
                </w:p>
              </w:tc>
              <w:tc>
                <w:tcPr>
                  <w:tcW w:w="988" w:type="pct"/>
                  <w:noWrap w:val="0"/>
                  <w:tcMar>
                    <w:left w:w="28" w:type="dxa"/>
                    <w:right w:w="28" w:type="dxa"/>
                  </w:tcMar>
                  <w:vAlign w:val="center"/>
                </w:tcPr>
                <w:p>
                  <w:pPr>
                    <w:adjustRightInd w:val="0"/>
                    <w:snapToGrid w:val="0"/>
                    <w:jc w:val="center"/>
                    <w:rPr>
                      <w:rFonts w:ascii="Times New Roman" w:hAnsi="Times New Roman"/>
                      <w:szCs w:val="21"/>
                    </w:rPr>
                  </w:pPr>
                  <w:r>
                    <w:rPr>
                      <w:rFonts w:hint="eastAsia" w:ascii="Times New Roman" w:hAnsi="Times New Roman"/>
                      <w:szCs w:val="21"/>
                    </w:rPr>
                    <w:t>污染物</w:t>
                  </w:r>
                </w:p>
              </w:tc>
              <w:tc>
                <w:tcPr>
                  <w:tcW w:w="806" w:type="pct"/>
                  <w:noWrap w:val="0"/>
                  <w:vAlign w:val="center"/>
                </w:tcPr>
                <w:p>
                  <w:pPr>
                    <w:adjustRightInd w:val="0"/>
                    <w:snapToGrid w:val="0"/>
                    <w:jc w:val="center"/>
                    <w:rPr>
                      <w:rFonts w:ascii="Times New Roman" w:hAnsi="Times New Roman"/>
                      <w:szCs w:val="21"/>
                    </w:rPr>
                  </w:pPr>
                  <w:r>
                    <w:rPr>
                      <w:rFonts w:hint="eastAsia" w:ascii="Times New Roman" w:hAnsi="Times New Roman"/>
                      <w:szCs w:val="21"/>
                    </w:rPr>
                    <w:t>排放标准</w:t>
                  </w:r>
                </w:p>
              </w:tc>
              <w:tc>
                <w:tcPr>
                  <w:tcW w:w="2424" w:type="pct"/>
                  <w:noWrap w:val="0"/>
                  <w:tcMar>
                    <w:left w:w="0" w:type="dxa"/>
                    <w:right w:w="0" w:type="dxa"/>
                  </w:tcMar>
                  <w:vAlign w:val="center"/>
                </w:tcPr>
                <w:p>
                  <w:pPr>
                    <w:adjustRightInd w:val="0"/>
                    <w:snapToGrid w:val="0"/>
                    <w:jc w:val="center"/>
                    <w:rPr>
                      <w:rFonts w:ascii="Times New Roman" w:hAnsi="Times New Roman"/>
                      <w:szCs w:val="21"/>
                    </w:rPr>
                  </w:pPr>
                  <w:r>
                    <w:rPr>
                      <w:rFonts w:hint="eastAsia" w:ascii="Times New Roman" w:hAnsi="Times New Roman"/>
                      <w:szCs w:val="21"/>
                    </w:rPr>
                    <w:t>标准来源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82" w:type="pct"/>
                  <w:noWrap w:val="0"/>
                  <w:vAlign w:val="center"/>
                </w:tcPr>
                <w:p>
                  <w:pPr>
                    <w:adjustRightInd w:val="0"/>
                    <w:snapToGrid w:val="0"/>
                    <w:jc w:val="center"/>
                    <w:rPr>
                      <w:rFonts w:ascii="Times New Roman" w:hAnsi="Times New Roman"/>
                      <w:szCs w:val="21"/>
                    </w:rPr>
                  </w:pPr>
                  <w:r>
                    <w:rPr>
                      <w:rFonts w:hint="eastAsia" w:ascii="Times New Roman" w:hAnsi="Times New Roman"/>
                      <w:szCs w:val="21"/>
                    </w:rPr>
                    <w:t>1</w:t>
                  </w:r>
                </w:p>
              </w:tc>
              <w:tc>
                <w:tcPr>
                  <w:tcW w:w="988" w:type="pct"/>
                  <w:noWrap w:val="0"/>
                  <w:tcMar>
                    <w:left w:w="28" w:type="dxa"/>
                    <w:right w:w="28" w:type="dxa"/>
                  </w:tcMar>
                  <w:vAlign w:val="center"/>
                </w:tcPr>
                <w:p>
                  <w:pPr>
                    <w:adjustRightInd w:val="0"/>
                    <w:snapToGrid w:val="0"/>
                    <w:jc w:val="center"/>
                    <w:rPr>
                      <w:rFonts w:ascii="Times New Roman" w:hAnsi="Times New Roman"/>
                      <w:szCs w:val="21"/>
                    </w:rPr>
                  </w:pPr>
                  <w:r>
                    <w:rPr>
                      <w:rFonts w:ascii="Times New Roman" w:hAnsi="Times New Roman"/>
                      <w:szCs w:val="21"/>
                    </w:rPr>
                    <w:t>颗粒物</w:t>
                  </w:r>
                </w:p>
              </w:tc>
              <w:tc>
                <w:tcPr>
                  <w:tcW w:w="806" w:type="pct"/>
                  <w:noWrap w:val="0"/>
                  <w:vAlign w:val="center"/>
                </w:tcPr>
                <w:p>
                  <w:pPr>
                    <w:adjustRightInd w:val="0"/>
                    <w:snapToGrid w:val="0"/>
                    <w:jc w:val="center"/>
                    <w:rPr>
                      <w:rFonts w:ascii="Times New Roman" w:hAnsi="Times New Roman"/>
                      <w:szCs w:val="21"/>
                    </w:rPr>
                  </w:pPr>
                  <w:r>
                    <w:rPr>
                      <w:rFonts w:ascii="Times New Roman" w:hAnsi="Times New Roman"/>
                      <w:szCs w:val="21"/>
                    </w:rPr>
                    <w:t>20</w:t>
                  </w:r>
                </w:p>
              </w:tc>
              <w:tc>
                <w:tcPr>
                  <w:tcW w:w="2424" w:type="pct"/>
                  <w:vMerge w:val="restart"/>
                  <w:noWrap w:val="0"/>
                  <w:tcMar>
                    <w:left w:w="0" w:type="dxa"/>
                    <w:right w:w="0" w:type="dxa"/>
                  </w:tcMar>
                  <w:vAlign w:val="center"/>
                </w:tcPr>
                <w:p>
                  <w:pPr>
                    <w:adjustRightInd w:val="0"/>
                    <w:snapToGrid w:val="0"/>
                    <w:jc w:val="center"/>
                    <w:rPr>
                      <w:rFonts w:ascii="Times New Roman" w:hAnsi="Times New Roman"/>
                      <w:szCs w:val="21"/>
                    </w:rPr>
                  </w:pPr>
                  <w:r>
                    <w:rPr>
                      <w:rFonts w:ascii="Times New Roman" w:hAnsi="Times New Roman"/>
                      <w:szCs w:val="21"/>
                    </w:rPr>
                    <w:t>《锅炉大气污染物排放标准》(GB13271-2014)表3中燃</w:t>
                  </w:r>
                  <w:r>
                    <w:rPr>
                      <w:rFonts w:hint="eastAsia" w:ascii="Times New Roman" w:hAnsi="Times New Roman"/>
                      <w:szCs w:val="21"/>
                    </w:rPr>
                    <w:t>气</w:t>
                  </w:r>
                  <w:r>
                    <w:rPr>
                      <w:rFonts w:ascii="Times New Roman" w:hAnsi="Times New Roman"/>
                      <w:szCs w:val="21"/>
                    </w:rPr>
                    <w:t>锅炉</w:t>
                  </w:r>
                  <w:r>
                    <w:rPr>
                      <w:rFonts w:hint="eastAsia" w:ascii="Times New Roman" w:hAnsi="Times New Roman"/>
                      <w:szCs w:val="21"/>
                    </w:rPr>
                    <w:t>特别</w:t>
                  </w:r>
                  <w:r>
                    <w:rPr>
                      <w:rFonts w:ascii="Times New Roman" w:hAnsi="Times New Roman"/>
                      <w:szCs w:val="21"/>
                    </w:rPr>
                    <w:t>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82" w:type="pct"/>
                  <w:noWrap w:val="0"/>
                  <w:vAlign w:val="center"/>
                </w:tcPr>
                <w:p>
                  <w:pPr>
                    <w:adjustRightInd w:val="0"/>
                    <w:snapToGrid w:val="0"/>
                    <w:jc w:val="center"/>
                    <w:rPr>
                      <w:rFonts w:ascii="Times New Roman" w:hAnsi="Times New Roman"/>
                      <w:szCs w:val="21"/>
                    </w:rPr>
                  </w:pPr>
                  <w:r>
                    <w:rPr>
                      <w:rFonts w:hint="eastAsia" w:ascii="Times New Roman" w:hAnsi="Times New Roman"/>
                      <w:szCs w:val="21"/>
                    </w:rPr>
                    <w:t>2</w:t>
                  </w:r>
                </w:p>
              </w:tc>
              <w:tc>
                <w:tcPr>
                  <w:tcW w:w="988" w:type="pct"/>
                  <w:noWrap w:val="0"/>
                  <w:tcMar>
                    <w:left w:w="28" w:type="dxa"/>
                    <w:right w:w="28" w:type="dxa"/>
                  </w:tcMar>
                  <w:vAlign w:val="center"/>
                </w:tcPr>
                <w:p>
                  <w:pPr>
                    <w:adjustRightInd w:val="0"/>
                    <w:snapToGrid w:val="0"/>
                    <w:jc w:val="center"/>
                    <w:rPr>
                      <w:rFonts w:ascii="Times New Roman" w:hAnsi="Times New Roman"/>
                      <w:szCs w:val="21"/>
                    </w:rPr>
                  </w:pPr>
                  <w:r>
                    <w:rPr>
                      <w:rFonts w:ascii="Times New Roman" w:hAnsi="Times New Roman"/>
                      <w:szCs w:val="21"/>
                    </w:rPr>
                    <w:t>SO</w:t>
                  </w:r>
                  <w:r>
                    <w:rPr>
                      <w:rFonts w:ascii="Times New Roman" w:hAnsi="Times New Roman"/>
                      <w:szCs w:val="21"/>
                      <w:vertAlign w:val="subscript"/>
                    </w:rPr>
                    <w:t>2</w:t>
                  </w:r>
                </w:p>
              </w:tc>
              <w:tc>
                <w:tcPr>
                  <w:tcW w:w="806" w:type="pct"/>
                  <w:noWrap w:val="0"/>
                  <w:vAlign w:val="center"/>
                </w:tcPr>
                <w:p>
                  <w:pPr>
                    <w:adjustRightInd w:val="0"/>
                    <w:snapToGrid w:val="0"/>
                    <w:jc w:val="center"/>
                    <w:rPr>
                      <w:rFonts w:ascii="Times New Roman" w:hAnsi="Times New Roman"/>
                      <w:szCs w:val="21"/>
                    </w:rPr>
                  </w:pPr>
                  <w:r>
                    <w:rPr>
                      <w:rFonts w:ascii="Times New Roman" w:hAnsi="Times New Roman"/>
                      <w:szCs w:val="21"/>
                    </w:rPr>
                    <w:t>50</w:t>
                  </w:r>
                </w:p>
              </w:tc>
              <w:tc>
                <w:tcPr>
                  <w:tcW w:w="2424" w:type="pct"/>
                  <w:vMerge w:val="continue"/>
                  <w:noWrap w:val="0"/>
                  <w:tcMar>
                    <w:left w:w="0" w:type="dxa"/>
                    <w:right w:w="0" w:type="dxa"/>
                  </w:tcMar>
                  <w:vAlign w:val="center"/>
                </w:tcPr>
                <w:p>
                  <w:pPr>
                    <w:adjustRightInd w:val="0"/>
                    <w:snapToGrid w:val="0"/>
                    <w:jc w:val="center"/>
                    <w:rPr>
                      <w:rFonts w:ascii="Times New Roman" w:hAnsi="Times New Roman"/>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82" w:type="pct"/>
                  <w:noWrap w:val="0"/>
                  <w:vAlign w:val="center"/>
                </w:tcPr>
                <w:p>
                  <w:pPr>
                    <w:adjustRightInd w:val="0"/>
                    <w:snapToGrid w:val="0"/>
                    <w:jc w:val="center"/>
                    <w:rPr>
                      <w:rFonts w:ascii="Times New Roman" w:hAnsi="Times New Roman"/>
                      <w:szCs w:val="21"/>
                    </w:rPr>
                  </w:pPr>
                  <w:r>
                    <w:rPr>
                      <w:rFonts w:hint="eastAsia" w:ascii="Times New Roman" w:hAnsi="Times New Roman"/>
                      <w:szCs w:val="21"/>
                    </w:rPr>
                    <w:t>3</w:t>
                  </w:r>
                </w:p>
              </w:tc>
              <w:tc>
                <w:tcPr>
                  <w:tcW w:w="988" w:type="pct"/>
                  <w:noWrap w:val="0"/>
                  <w:tcMar>
                    <w:left w:w="28" w:type="dxa"/>
                    <w:right w:w="28" w:type="dxa"/>
                  </w:tcMar>
                  <w:vAlign w:val="center"/>
                </w:tcPr>
                <w:p>
                  <w:pPr>
                    <w:adjustRightInd w:val="0"/>
                    <w:snapToGrid w:val="0"/>
                    <w:jc w:val="center"/>
                    <w:rPr>
                      <w:rFonts w:ascii="Times New Roman" w:hAnsi="Times New Roman"/>
                      <w:szCs w:val="21"/>
                    </w:rPr>
                  </w:pPr>
                  <w:r>
                    <w:rPr>
                      <w:rFonts w:ascii="Times New Roman" w:hAnsi="Times New Roman"/>
                      <w:szCs w:val="21"/>
                    </w:rPr>
                    <w:t>烟囱高度</w:t>
                  </w:r>
                </w:p>
              </w:tc>
              <w:tc>
                <w:tcPr>
                  <w:tcW w:w="806" w:type="pct"/>
                  <w:noWrap w:val="0"/>
                  <w:vAlign w:val="center"/>
                </w:tcPr>
                <w:p>
                  <w:pPr>
                    <w:adjustRightInd w:val="0"/>
                    <w:snapToGrid w:val="0"/>
                    <w:jc w:val="center"/>
                    <w:rPr>
                      <w:rFonts w:ascii="Times New Roman" w:hAnsi="Times New Roman"/>
                      <w:szCs w:val="21"/>
                    </w:rPr>
                  </w:pPr>
                  <w:r>
                    <w:rPr>
                      <w:rFonts w:hint="eastAsia" w:ascii="Times New Roman" w:hAnsi="Times New Roman"/>
                      <w:szCs w:val="21"/>
                    </w:rPr>
                    <w:t>不低于</w:t>
                  </w:r>
                  <w:r>
                    <w:rPr>
                      <w:rFonts w:ascii="Times New Roman" w:hAnsi="Times New Roman"/>
                      <w:szCs w:val="21"/>
                    </w:rPr>
                    <w:t>8m</w:t>
                  </w:r>
                </w:p>
              </w:tc>
              <w:tc>
                <w:tcPr>
                  <w:tcW w:w="2424" w:type="pct"/>
                  <w:vMerge w:val="continue"/>
                  <w:noWrap w:val="0"/>
                  <w:tcMar>
                    <w:left w:w="0" w:type="dxa"/>
                    <w:right w:w="0" w:type="dxa"/>
                  </w:tcMar>
                  <w:vAlign w:val="center"/>
                </w:tcPr>
                <w:p>
                  <w:pPr>
                    <w:adjustRightInd w:val="0"/>
                    <w:snapToGrid w:val="0"/>
                    <w:jc w:val="center"/>
                    <w:rPr>
                      <w:rFonts w:ascii="Times New Roman" w:hAnsi="Times New Roman"/>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82" w:type="pct"/>
                  <w:noWrap w:val="0"/>
                  <w:vAlign w:val="center"/>
                </w:tcPr>
                <w:p>
                  <w:pPr>
                    <w:adjustRightInd w:val="0"/>
                    <w:snapToGrid w:val="0"/>
                    <w:jc w:val="center"/>
                    <w:rPr>
                      <w:rFonts w:ascii="Times New Roman" w:hAnsi="Times New Roman"/>
                      <w:szCs w:val="21"/>
                    </w:rPr>
                  </w:pPr>
                  <w:r>
                    <w:rPr>
                      <w:rFonts w:hint="eastAsia" w:ascii="Times New Roman" w:hAnsi="Times New Roman"/>
                      <w:szCs w:val="21"/>
                    </w:rPr>
                    <w:t>4</w:t>
                  </w:r>
                </w:p>
              </w:tc>
              <w:tc>
                <w:tcPr>
                  <w:tcW w:w="988" w:type="pct"/>
                  <w:noWrap w:val="0"/>
                  <w:tcMar>
                    <w:left w:w="28" w:type="dxa"/>
                    <w:right w:w="28" w:type="dxa"/>
                  </w:tcMar>
                  <w:vAlign w:val="center"/>
                </w:tcPr>
                <w:p>
                  <w:pPr>
                    <w:adjustRightInd w:val="0"/>
                    <w:snapToGrid w:val="0"/>
                    <w:jc w:val="center"/>
                    <w:rPr>
                      <w:rFonts w:ascii="Times New Roman" w:hAnsi="Times New Roman"/>
                      <w:szCs w:val="21"/>
                    </w:rPr>
                  </w:pPr>
                  <w:r>
                    <w:rPr>
                      <w:rFonts w:ascii="Times New Roman" w:hAnsi="Times New Roman"/>
                      <w:szCs w:val="21"/>
                    </w:rPr>
                    <w:t>氮氧化物</w:t>
                  </w:r>
                </w:p>
              </w:tc>
              <w:tc>
                <w:tcPr>
                  <w:tcW w:w="806" w:type="pct"/>
                  <w:noWrap w:val="0"/>
                  <w:vAlign w:val="center"/>
                </w:tcPr>
                <w:p>
                  <w:pPr>
                    <w:adjustRightInd w:val="0"/>
                    <w:snapToGrid w:val="0"/>
                    <w:jc w:val="center"/>
                    <w:rPr>
                      <w:rFonts w:ascii="Times New Roman" w:hAnsi="Times New Roman"/>
                      <w:szCs w:val="21"/>
                    </w:rPr>
                  </w:pPr>
                  <w:r>
                    <w:rPr>
                      <w:rFonts w:ascii="Times New Roman" w:hAnsi="Times New Roman"/>
                      <w:szCs w:val="21"/>
                    </w:rPr>
                    <w:t>30</w:t>
                  </w:r>
                </w:p>
              </w:tc>
              <w:tc>
                <w:tcPr>
                  <w:tcW w:w="2424" w:type="pct"/>
                  <w:noWrap w:val="0"/>
                  <w:tcMar>
                    <w:left w:w="0" w:type="dxa"/>
                    <w:right w:w="0" w:type="dxa"/>
                  </w:tcMar>
                  <w:vAlign w:val="center"/>
                </w:tcPr>
                <w:p>
                  <w:pPr>
                    <w:adjustRightInd w:val="0"/>
                    <w:snapToGrid w:val="0"/>
                    <w:jc w:val="center"/>
                    <w:rPr>
                      <w:rFonts w:ascii="Times New Roman" w:hAnsi="Times New Roman"/>
                      <w:szCs w:val="21"/>
                    </w:rPr>
                  </w:pPr>
                  <w:r>
                    <w:rPr>
                      <w:rFonts w:hint="eastAsia" w:ascii="Times New Roman" w:hAnsi="Times New Roman"/>
                      <w:szCs w:val="21"/>
                    </w:rPr>
                    <w:t>《合肥市燃气锅炉（设施）低氮改造工作方案》（合达办[2019]13号）要求</w:t>
                  </w:r>
                </w:p>
              </w:tc>
            </w:tr>
          </w:tbl>
          <w:p>
            <w:pPr>
              <w:spacing w:before="156" w:beforeLines="50" w:line="440" w:lineRule="exact"/>
              <w:ind w:firstLine="480" w:firstLineChars="200"/>
              <w:rPr>
                <w:sz w:val="24"/>
              </w:rPr>
            </w:pPr>
            <w:r>
              <w:rPr>
                <w:rFonts w:hint="eastAsia"/>
                <w:sz w:val="24"/>
              </w:rPr>
              <w:t>3</w:t>
            </w:r>
            <w:r>
              <w:rPr>
                <w:sz w:val="24"/>
              </w:rPr>
              <w:t>、</w:t>
            </w:r>
            <w:r>
              <w:rPr>
                <w:rFonts w:hint="eastAsia"/>
                <w:sz w:val="24"/>
              </w:rPr>
              <w:t>噪声排放标准</w:t>
            </w:r>
          </w:p>
          <w:p>
            <w:pPr>
              <w:pStyle w:val="39"/>
              <w:spacing w:line="360" w:lineRule="auto"/>
              <w:ind w:firstLine="480" w:firstLineChars="200"/>
              <w:rPr>
                <w:rFonts w:hint="eastAsia" w:ascii="Times New Roman" w:hAnsi="宋体"/>
                <w:sz w:val="24"/>
                <w:szCs w:val="24"/>
              </w:rPr>
            </w:pPr>
            <w:r>
              <w:rPr>
                <w:rFonts w:hint="eastAsia" w:ascii="Times New Roman" w:hAnsi="宋体"/>
                <w:sz w:val="24"/>
                <w:szCs w:val="24"/>
              </w:rPr>
              <w:t>运营期厂界</w:t>
            </w:r>
            <w:r>
              <w:rPr>
                <w:rFonts w:ascii="Times New Roman" w:hAnsi="宋体"/>
                <w:sz w:val="24"/>
                <w:szCs w:val="24"/>
              </w:rPr>
              <w:t>噪声执行《工业企业厂界环境噪声排放标准》（GB12348-2008）中</w:t>
            </w:r>
            <w:r>
              <w:rPr>
                <w:rFonts w:hint="eastAsia" w:ascii="Times New Roman" w:hAnsi="宋体"/>
                <w:sz w:val="24"/>
                <w:szCs w:val="24"/>
                <w:lang w:val="en-US" w:eastAsia="zh-CN"/>
              </w:rPr>
              <w:t>2</w:t>
            </w:r>
            <w:r>
              <w:rPr>
                <w:rFonts w:hint="eastAsia" w:ascii="Times New Roman" w:hAnsi="宋体"/>
                <w:sz w:val="24"/>
                <w:szCs w:val="24"/>
              </w:rPr>
              <w:t>类</w:t>
            </w:r>
            <w:r>
              <w:rPr>
                <w:rFonts w:ascii="Times New Roman" w:hAnsi="宋体"/>
                <w:bCs/>
                <w:sz w:val="24"/>
                <w:szCs w:val="24"/>
              </w:rPr>
              <w:t>标准</w:t>
            </w:r>
            <w:r>
              <w:rPr>
                <w:rFonts w:ascii="Times New Roman" w:hAnsi="宋体"/>
                <w:sz w:val="24"/>
                <w:szCs w:val="24"/>
              </w:rPr>
              <w:t>，具体详见</w:t>
            </w:r>
            <w:r>
              <w:rPr>
                <w:rFonts w:hint="eastAsia" w:ascii="Times New Roman" w:hAnsi="宋体"/>
                <w:sz w:val="24"/>
                <w:szCs w:val="24"/>
              </w:rPr>
              <w:t>下</w:t>
            </w:r>
            <w:r>
              <w:rPr>
                <w:rFonts w:ascii="Times New Roman" w:hAnsi="宋体"/>
                <w:sz w:val="24"/>
                <w:szCs w:val="24"/>
              </w:rPr>
              <w:t>表。</w:t>
            </w:r>
          </w:p>
          <w:p>
            <w:pPr>
              <w:widowControl/>
              <w:spacing w:before="62" w:beforeLines="20" w:line="360" w:lineRule="auto"/>
              <w:jc w:val="center"/>
              <w:rPr>
                <w:b/>
                <w:kern w:val="0"/>
                <w:sz w:val="24"/>
              </w:rPr>
            </w:pPr>
            <w:r>
              <w:rPr>
                <w:b/>
                <w:kern w:val="0"/>
                <w:sz w:val="24"/>
              </w:rPr>
              <w:t>表</w:t>
            </w:r>
            <w:r>
              <w:rPr>
                <w:rFonts w:hint="eastAsia"/>
                <w:b/>
                <w:sz w:val="24"/>
                <w:lang w:val="en-US" w:eastAsia="zh-CN"/>
              </w:rPr>
              <w:t>1-4</w:t>
            </w:r>
            <w:r>
              <w:rPr>
                <w:b/>
                <w:kern w:val="0"/>
                <w:sz w:val="24"/>
              </w:rPr>
              <w:t>工业企业厂界环境噪声排放标准</w:t>
            </w:r>
          </w:p>
          <w:tbl>
            <w:tblPr>
              <w:tblStyle w:val="23"/>
              <w:tblW w:w="7653" w:type="dxa"/>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
            <w:tblGrid>
              <w:gridCol w:w="679"/>
              <w:gridCol w:w="641"/>
              <w:gridCol w:w="640"/>
              <w:gridCol w:w="5693"/>
            </w:tblGrid>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51" w:hRule="atLeast"/>
                <w:jc w:val="center"/>
              </w:trPr>
              <w:tc>
                <w:tcPr>
                  <w:tcW w:w="679" w:type="dxa"/>
                  <w:tcBorders>
                    <w:top w:val="single" w:color="auto" w:sz="2" w:space="0"/>
                    <w:left w:val="single" w:color="auto" w:sz="2" w:space="0"/>
                    <w:bottom w:val="single" w:color="auto" w:sz="2" w:space="0"/>
                    <w:right w:val="single" w:color="auto" w:sz="2" w:space="0"/>
                  </w:tcBorders>
                  <w:vAlign w:val="center"/>
                </w:tcPr>
                <w:p>
                  <w:pPr>
                    <w:spacing w:line="360" w:lineRule="auto"/>
                    <w:jc w:val="center"/>
                    <w:rPr>
                      <w:rFonts w:ascii="Times New Roman" w:hAnsi="Times New Roman"/>
                      <w:bCs/>
                      <w:spacing w:val="0"/>
                    </w:rPr>
                  </w:pPr>
                  <w:r>
                    <w:rPr>
                      <w:rFonts w:hint="eastAsia" w:ascii="Times New Roman" w:hAnsi="Times New Roman"/>
                      <w:bCs/>
                      <w:spacing w:val="0"/>
                    </w:rPr>
                    <w:t>类别</w:t>
                  </w:r>
                </w:p>
              </w:tc>
              <w:tc>
                <w:tcPr>
                  <w:tcW w:w="641" w:type="dxa"/>
                  <w:tcBorders>
                    <w:top w:val="single" w:color="auto" w:sz="2" w:space="0"/>
                    <w:left w:val="single" w:color="auto" w:sz="2" w:space="0"/>
                    <w:bottom w:val="single" w:color="auto" w:sz="2" w:space="0"/>
                    <w:right w:val="single" w:color="auto" w:sz="2" w:space="0"/>
                  </w:tcBorders>
                  <w:vAlign w:val="center"/>
                </w:tcPr>
                <w:p>
                  <w:pPr>
                    <w:spacing w:line="360" w:lineRule="auto"/>
                    <w:jc w:val="center"/>
                    <w:rPr>
                      <w:rFonts w:ascii="Times New Roman" w:hAnsi="Times New Roman"/>
                      <w:bCs/>
                      <w:spacing w:val="0"/>
                    </w:rPr>
                  </w:pPr>
                  <w:r>
                    <w:rPr>
                      <w:rFonts w:hint="eastAsia" w:ascii="Times New Roman" w:hAnsi="Times New Roman"/>
                      <w:bCs/>
                      <w:spacing w:val="0"/>
                    </w:rPr>
                    <w:t>昼间</w:t>
                  </w:r>
                </w:p>
              </w:tc>
              <w:tc>
                <w:tcPr>
                  <w:tcW w:w="640" w:type="dxa"/>
                  <w:tcBorders>
                    <w:top w:val="single" w:color="auto" w:sz="2" w:space="0"/>
                    <w:left w:val="single" w:color="auto" w:sz="2" w:space="0"/>
                    <w:bottom w:val="single" w:color="auto" w:sz="2" w:space="0"/>
                    <w:right w:val="single" w:color="auto" w:sz="2" w:space="0"/>
                  </w:tcBorders>
                  <w:vAlign w:val="center"/>
                </w:tcPr>
                <w:p>
                  <w:pPr>
                    <w:spacing w:line="360" w:lineRule="auto"/>
                    <w:jc w:val="center"/>
                    <w:rPr>
                      <w:rFonts w:ascii="Times New Roman" w:hAnsi="Times New Roman"/>
                      <w:bCs/>
                      <w:spacing w:val="0"/>
                    </w:rPr>
                  </w:pPr>
                  <w:r>
                    <w:rPr>
                      <w:rFonts w:hint="eastAsia" w:ascii="Times New Roman" w:hAnsi="Times New Roman"/>
                      <w:bCs/>
                      <w:spacing w:val="0"/>
                    </w:rPr>
                    <w:t>夜间</w:t>
                  </w:r>
                </w:p>
              </w:tc>
              <w:tc>
                <w:tcPr>
                  <w:tcW w:w="5693" w:type="dxa"/>
                  <w:tcBorders>
                    <w:top w:val="single" w:color="auto" w:sz="2" w:space="0"/>
                    <w:left w:val="single" w:color="auto" w:sz="2" w:space="0"/>
                    <w:bottom w:val="single" w:color="auto" w:sz="2" w:space="0"/>
                    <w:right w:val="single" w:color="auto" w:sz="2" w:space="0"/>
                  </w:tcBorders>
                  <w:vAlign w:val="center"/>
                </w:tcPr>
                <w:p>
                  <w:pPr>
                    <w:spacing w:line="360" w:lineRule="auto"/>
                    <w:jc w:val="center"/>
                    <w:rPr>
                      <w:rFonts w:ascii="Times New Roman" w:hAnsi="Times New Roman"/>
                      <w:bCs/>
                      <w:spacing w:val="0"/>
                    </w:rPr>
                  </w:pPr>
                  <w:r>
                    <w:rPr>
                      <w:rFonts w:hint="eastAsia" w:ascii="Times New Roman" w:hAnsi="Times New Roman"/>
                      <w:bCs/>
                      <w:spacing w:val="0"/>
                    </w:rPr>
                    <w:t>标准来源</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835" w:hRule="atLeast"/>
                <w:jc w:val="center"/>
              </w:trPr>
              <w:tc>
                <w:tcPr>
                  <w:tcW w:w="679" w:type="dxa"/>
                  <w:tcBorders>
                    <w:top w:val="single" w:color="auto" w:sz="2" w:space="0"/>
                    <w:left w:val="single" w:color="auto" w:sz="2" w:space="0"/>
                    <w:bottom w:val="single" w:color="auto" w:sz="2" w:space="0"/>
                    <w:right w:val="single" w:color="auto" w:sz="2" w:space="0"/>
                  </w:tcBorders>
                  <w:vAlign w:val="center"/>
                </w:tcPr>
                <w:p>
                  <w:pPr>
                    <w:spacing w:line="360" w:lineRule="auto"/>
                    <w:jc w:val="center"/>
                    <w:rPr>
                      <w:rFonts w:ascii="Times New Roman" w:hAnsi="Times New Roman"/>
                      <w:bCs/>
                      <w:spacing w:val="0"/>
                    </w:rPr>
                  </w:pPr>
                  <w:r>
                    <w:rPr>
                      <w:rFonts w:ascii="Times New Roman" w:hAnsi="Times New Roman"/>
                      <w:bCs/>
                      <w:spacing w:val="0"/>
                    </w:rPr>
                    <w:t>3</w:t>
                  </w:r>
                </w:p>
              </w:tc>
              <w:tc>
                <w:tcPr>
                  <w:tcW w:w="641" w:type="dxa"/>
                  <w:tcBorders>
                    <w:top w:val="single" w:color="auto" w:sz="2" w:space="0"/>
                    <w:left w:val="single" w:color="auto" w:sz="2" w:space="0"/>
                    <w:bottom w:val="single" w:color="auto" w:sz="2" w:space="0"/>
                    <w:right w:val="single" w:color="auto" w:sz="2" w:space="0"/>
                  </w:tcBorders>
                  <w:vAlign w:val="center"/>
                </w:tcPr>
                <w:p>
                  <w:pPr>
                    <w:spacing w:line="360" w:lineRule="auto"/>
                    <w:jc w:val="center"/>
                    <w:rPr>
                      <w:rFonts w:hint="default" w:ascii="Times New Roman" w:hAnsi="Times New Roman" w:eastAsia="宋体"/>
                      <w:bCs/>
                      <w:spacing w:val="0"/>
                      <w:lang w:val="en-US" w:eastAsia="zh-CN"/>
                    </w:rPr>
                  </w:pPr>
                  <w:r>
                    <w:rPr>
                      <w:rFonts w:hint="eastAsia"/>
                      <w:bCs/>
                      <w:spacing w:val="0"/>
                      <w:lang w:val="en-US" w:eastAsia="zh-CN"/>
                    </w:rPr>
                    <w:t>60</w:t>
                  </w:r>
                </w:p>
              </w:tc>
              <w:tc>
                <w:tcPr>
                  <w:tcW w:w="640" w:type="dxa"/>
                  <w:tcBorders>
                    <w:top w:val="single" w:color="auto" w:sz="2" w:space="0"/>
                    <w:left w:val="single" w:color="auto" w:sz="2" w:space="0"/>
                    <w:bottom w:val="single" w:color="auto" w:sz="2" w:space="0"/>
                    <w:right w:val="single" w:color="auto" w:sz="2" w:space="0"/>
                  </w:tcBorders>
                  <w:vAlign w:val="center"/>
                </w:tcPr>
                <w:p>
                  <w:pPr>
                    <w:spacing w:line="360" w:lineRule="auto"/>
                    <w:jc w:val="center"/>
                    <w:rPr>
                      <w:rFonts w:hint="default" w:ascii="Times New Roman" w:hAnsi="Times New Roman" w:eastAsia="宋体"/>
                      <w:bCs/>
                      <w:spacing w:val="0"/>
                      <w:lang w:val="en-US" w:eastAsia="zh-CN"/>
                    </w:rPr>
                  </w:pPr>
                  <w:r>
                    <w:rPr>
                      <w:rFonts w:hint="eastAsia"/>
                      <w:bCs/>
                      <w:spacing w:val="0"/>
                      <w:lang w:val="en-US" w:eastAsia="zh-CN"/>
                    </w:rPr>
                    <w:t>50</w:t>
                  </w:r>
                </w:p>
              </w:tc>
              <w:tc>
                <w:tcPr>
                  <w:tcW w:w="5693" w:type="dxa"/>
                  <w:tcBorders>
                    <w:top w:val="single" w:color="auto" w:sz="2" w:space="0"/>
                    <w:left w:val="single" w:color="auto" w:sz="2" w:space="0"/>
                    <w:bottom w:val="single" w:color="auto" w:sz="2" w:space="0"/>
                    <w:right w:val="single" w:color="auto" w:sz="2" w:space="0"/>
                  </w:tcBorders>
                  <w:vAlign w:val="center"/>
                </w:tcPr>
                <w:p>
                  <w:pPr>
                    <w:spacing w:line="360" w:lineRule="auto"/>
                    <w:jc w:val="center"/>
                    <w:rPr>
                      <w:rFonts w:ascii="Times New Roman" w:hAnsi="Times New Roman"/>
                      <w:bCs/>
                      <w:spacing w:val="0"/>
                    </w:rPr>
                  </w:pPr>
                  <w:r>
                    <w:rPr>
                      <w:rFonts w:hint="eastAsia" w:ascii="Times New Roman" w:hAnsi="Times New Roman"/>
                      <w:spacing w:val="0"/>
                    </w:rPr>
                    <w:t>《工业企业厂界环境噪声排放标准》（</w:t>
                  </w:r>
                  <w:r>
                    <w:rPr>
                      <w:rFonts w:ascii="Times New Roman" w:hAnsi="Times New Roman"/>
                      <w:spacing w:val="0"/>
                    </w:rPr>
                    <w:t>GB12348-2008</w:t>
                  </w:r>
                  <w:r>
                    <w:rPr>
                      <w:rFonts w:hint="eastAsia" w:ascii="Times New Roman" w:hAnsi="Times New Roman"/>
                      <w:spacing w:val="0"/>
                    </w:rPr>
                    <w:t>）</w:t>
                  </w:r>
                  <w:r>
                    <w:rPr>
                      <w:rFonts w:hint="eastAsia"/>
                      <w:bCs/>
                      <w:spacing w:val="0"/>
                      <w:lang w:val="en-US" w:eastAsia="zh-CN"/>
                    </w:rPr>
                    <w:t>2</w:t>
                  </w:r>
                  <w:r>
                    <w:rPr>
                      <w:rFonts w:hint="eastAsia" w:ascii="Times New Roman" w:hAnsi="Times New Roman"/>
                      <w:spacing w:val="0"/>
                    </w:rPr>
                    <w:t>类标准</w:t>
                  </w:r>
                </w:p>
              </w:tc>
            </w:tr>
          </w:tbl>
          <w:p>
            <w:pPr>
              <w:spacing w:line="440" w:lineRule="exact"/>
              <w:ind w:firstLine="480" w:firstLineChars="200"/>
              <w:rPr>
                <w:sz w:val="24"/>
              </w:rPr>
            </w:pPr>
            <w:r>
              <w:rPr>
                <w:rFonts w:hint="eastAsia"/>
                <w:sz w:val="24"/>
              </w:rPr>
              <w:t>4、固废</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eastAsia" w:eastAsia="宋体"/>
                <w:color w:val="FF0000"/>
                <w:lang w:eastAsia="zh-CN"/>
              </w:rPr>
            </w:pPr>
            <w:r>
              <w:rPr>
                <w:rFonts w:hint="default" w:ascii="Times New Roman" w:hAnsi="Times New Roman" w:eastAsia="宋体" w:cs="Times New Roman"/>
                <w:color w:val="auto"/>
                <w:sz w:val="24"/>
                <w:highlight w:val="none"/>
                <w:lang w:val="en-US" w:eastAsia="zh-CN"/>
              </w:rPr>
              <w:t>一般固废执行《一般工业固体废物贮存和填埋污染控制标准》（GB18599-2020）中相关要求；危险废物执行《危险废物贮存污染控制标准》（GB18597-2001）及修改单中相关要求。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27" w:type="dxa"/>
          <w:trHeight w:val="2868" w:hRule="atLeast"/>
          <w:jc w:val="center"/>
        </w:trPr>
        <w:tc>
          <w:tcPr>
            <w:tcW w:w="1737" w:type="dxa"/>
            <w:vAlign w:val="center"/>
          </w:tcPr>
          <w:p>
            <w:pPr>
              <w:snapToGrid w:val="0"/>
              <w:jc w:val="center"/>
              <w:rPr>
                <w:sz w:val="24"/>
              </w:rPr>
            </w:pPr>
            <w:r>
              <w:rPr>
                <w:sz w:val="24"/>
              </w:rPr>
              <w:t>总量控制指标</w:t>
            </w:r>
          </w:p>
        </w:tc>
        <w:tc>
          <w:tcPr>
            <w:tcW w:w="7874" w:type="dxa"/>
            <w:gridSpan w:val="6"/>
            <w:vAlign w:val="center"/>
          </w:tcPr>
          <w:p>
            <w:pPr>
              <w:keepNext/>
              <w:keepLines/>
              <w:spacing w:line="360" w:lineRule="auto"/>
              <w:ind w:firstLine="420" w:firstLineChars="200"/>
              <w:jc w:val="left"/>
            </w:pPr>
          </w:p>
          <w:p>
            <w:pPr>
              <w:spacing w:line="360" w:lineRule="auto"/>
              <w:ind w:firstLine="480" w:firstLineChars="200"/>
              <w:rPr>
                <w:rFonts w:hint="eastAsia" w:cs="Times New Roman"/>
                <w:bCs/>
                <w:color w:val="auto"/>
                <w:sz w:val="24"/>
                <w:szCs w:val="24"/>
                <w:highlight w:val="none"/>
                <w:lang w:eastAsia="zh-CN"/>
              </w:rPr>
            </w:pPr>
            <w:r>
              <w:rPr>
                <w:rFonts w:hint="default" w:ascii="Times New Roman" w:hAnsi="Times New Roman" w:eastAsia="宋体" w:cs="Times New Roman"/>
                <w:bCs/>
                <w:color w:val="auto"/>
                <w:sz w:val="24"/>
                <w:szCs w:val="24"/>
                <w:highlight w:val="none"/>
              </w:rPr>
              <w:t>本项目</w:t>
            </w:r>
            <w:r>
              <w:rPr>
                <w:rFonts w:hint="eastAsia" w:cs="Times New Roman"/>
                <w:bCs/>
                <w:color w:val="auto"/>
                <w:sz w:val="24"/>
                <w:szCs w:val="24"/>
                <w:highlight w:val="none"/>
                <w:lang w:eastAsia="zh-CN"/>
              </w:rPr>
              <w:t>环评</w:t>
            </w:r>
            <w:r>
              <w:rPr>
                <w:rFonts w:hint="default" w:ascii="Times New Roman" w:hAnsi="Times New Roman" w:eastAsia="宋体" w:cs="Times New Roman"/>
                <w:bCs/>
                <w:color w:val="auto"/>
                <w:sz w:val="24"/>
                <w:szCs w:val="24"/>
                <w:highlight w:val="none"/>
              </w:rPr>
              <w:t>废气</w:t>
            </w:r>
            <w:r>
              <w:rPr>
                <w:rFonts w:hint="eastAsia" w:cs="Times New Roman"/>
                <w:bCs/>
                <w:color w:val="auto"/>
                <w:sz w:val="24"/>
                <w:szCs w:val="24"/>
                <w:highlight w:val="none"/>
                <w:lang w:eastAsia="zh-CN"/>
              </w:rPr>
              <w:t>申请</w:t>
            </w:r>
            <w:r>
              <w:rPr>
                <w:rFonts w:hint="default" w:ascii="Times New Roman" w:hAnsi="Times New Roman" w:eastAsia="宋体" w:cs="Times New Roman"/>
                <w:bCs/>
                <w:color w:val="auto"/>
                <w:sz w:val="24"/>
                <w:szCs w:val="24"/>
                <w:highlight w:val="none"/>
              </w:rPr>
              <w:t>总量为</w:t>
            </w:r>
            <w:r>
              <w:rPr>
                <w:rFonts w:hint="default" w:ascii="Times New Roman" w:hAnsi="Times New Roman" w:eastAsia="宋体" w:cs="Times New Roman"/>
                <w:bCs/>
                <w:color w:val="auto"/>
                <w:sz w:val="24"/>
                <w:szCs w:val="24"/>
                <w:highlight w:val="none"/>
                <w:lang w:eastAsia="zh-CN"/>
              </w:rPr>
              <w:t>非甲烷总烃</w:t>
            </w:r>
            <w:r>
              <w:rPr>
                <w:rFonts w:hint="default" w:ascii="Times New Roman" w:hAnsi="Times New Roman" w:eastAsia="宋体" w:cs="Times New Roman"/>
                <w:bCs/>
                <w:color w:val="auto"/>
                <w:sz w:val="24"/>
                <w:szCs w:val="24"/>
                <w:highlight w:val="none"/>
              </w:rPr>
              <w:t>：</w:t>
            </w:r>
            <w:r>
              <w:rPr>
                <w:rFonts w:hint="eastAsia" w:ascii="Times New Roman" w:hAnsi="Times New Roman" w:eastAsia="宋体" w:cs="Times New Roman"/>
                <w:bCs/>
                <w:color w:val="auto"/>
                <w:sz w:val="24"/>
                <w:szCs w:val="24"/>
                <w:highlight w:val="none"/>
                <w:lang w:val="en-US" w:eastAsia="zh-CN"/>
              </w:rPr>
              <w:t>0.</w:t>
            </w:r>
            <w:r>
              <w:rPr>
                <w:rFonts w:hint="eastAsia" w:cs="Times New Roman"/>
                <w:bCs/>
                <w:color w:val="auto"/>
                <w:sz w:val="24"/>
                <w:szCs w:val="24"/>
                <w:highlight w:val="none"/>
                <w:lang w:val="en-US" w:eastAsia="zh-CN"/>
              </w:rPr>
              <w:t>032</w:t>
            </w:r>
            <w:r>
              <w:rPr>
                <w:rFonts w:hint="default" w:ascii="Times New Roman" w:hAnsi="Times New Roman" w:eastAsia="宋体" w:cs="Times New Roman"/>
                <w:bCs/>
                <w:color w:val="auto"/>
                <w:sz w:val="24"/>
                <w:szCs w:val="24"/>
                <w:highlight w:val="none"/>
              </w:rPr>
              <w:t>t/a</w:t>
            </w:r>
            <w:r>
              <w:rPr>
                <w:rFonts w:hint="eastAsia" w:cs="Times New Roman"/>
                <w:bCs/>
                <w:color w:val="auto"/>
                <w:sz w:val="24"/>
                <w:szCs w:val="24"/>
                <w:highlight w:val="none"/>
                <w:lang w:eastAsia="zh-CN"/>
              </w:rPr>
              <w:t>；</w:t>
            </w:r>
          </w:p>
          <w:p>
            <w:pPr>
              <w:spacing w:line="360" w:lineRule="auto"/>
              <w:ind w:firstLine="480" w:firstLineChars="200"/>
              <w:rPr>
                <w:rFonts w:hint="default" w:ascii="Times New Roman" w:hAnsi="Times New Roman" w:eastAsia="宋体" w:cs="Times New Roman"/>
                <w:bCs/>
                <w:color w:val="auto"/>
                <w:sz w:val="24"/>
                <w:szCs w:val="24"/>
                <w:highlight w:val="none"/>
                <w:lang w:eastAsia="zh-CN"/>
              </w:rPr>
            </w:pPr>
            <w:r>
              <w:rPr>
                <w:rFonts w:hint="eastAsia" w:cs="Times New Roman"/>
                <w:bCs/>
                <w:color w:val="auto"/>
                <w:sz w:val="24"/>
                <w:szCs w:val="24"/>
                <w:highlight w:val="none"/>
                <w:lang w:eastAsia="zh-CN"/>
              </w:rPr>
              <w:t>实际</w:t>
            </w:r>
            <w:r>
              <w:rPr>
                <w:rFonts w:hint="default" w:ascii="Times New Roman" w:hAnsi="Times New Roman" w:eastAsia="宋体" w:cs="Times New Roman"/>
                <w:bCs/>
                <w:color w:val="auto"/>
                <w:sz w:val="24"/>
                <w:szCs w:val="24"/>
                <w:highlight w:val="none"/>
                <w:lang w:eastAsia="zh-CN"/>
              </w:rPr>
              <w:t>非甲烷总烃</w:t>
            </w:r>
            <w:r>
              <w:rPr>
                <w:rFonts w:hint="default" w:ascii="Times New Roman" w:hAnsi="Times New Roman" w:eastAsia="宋体" w:cs="Times New Roman"/>
                <w:bCs/>
                <w:color w:val="auto"/>
                <w:sz w:val="24"/>
                <w:szCs w:val="24"/>
                <w:highlight w:val="none"/>
              </w:rPr>
              <w:t>：</w:t>
            </w:r>
            <w:r>
              <w:rPr>
                <w:rFonts w:hint="eastAsia" w:ascii="Times New Roman" w:hAnsi="Times New Roman" w:eastAsia="宋体" w:cs="Times New Roman"/>
                <w:bCs/>
                <w:color w:val="auto"/>
                <w:sz w:val="24"/>
                <w:szCs w:val="24"/>
                <w:highlight w:val="none"/>
                <w:lang w:val="en-US" w:eastAsia="zh-CN"/>
              </w:rPr>
              <w:t>0.</w:t>
            </w:r>
            <w:r>
              <w:rPr>
                <w:rFonts w:hint="eastAsia" w:cs="Times New Roman"/>
                <w:bCs/>
                <w:color w:val="auto"/>
                <w:sz w:val="24"/>
                <w:szCs w:val="24"/>
                <w:highlight w:val="none"/>
                <w:lang w:val="en-US" w:eastAsia="zh-CN"/>
              </w:rPr>
              <w:t>023</w:t>
            </w:r>
            <w:r>
              <w:rPr>
                <w:rFonts w:hint="default" w:ascii="Times New Roman" w:hAnsi="Times New Roman" w:eastAsia="宋体" w:cs="Times New Roman"/>
                <w:bCs/>
                <w:color w:val="auto"/>
                <w:sz w:val="24"/>
                <w:szCs w:val="24"/>
                <w:highlight w:val="none"/>
              </w:rPr>
              <w:t>t/a</w:t>
            </w:r>
            <w:r>
              <w:rPr>
                <w:rFonts w:hint="eastAsia" w:cs="Times New Roman"/>
                <w:bCs/>
                <w:color w:val="auto"/>
                <w:sz w:val="24"/>
                <w:szCs w:val="24"/>
                <w:highlight w:val="none"/>
                <w:lang w:eastAsia="zh-CN"/>
              </w:rPr>
              <w:t>，满足环评申请总量。</w:t>
            </w:r>
          </w:p>
          <w:p>
            <w:pPr>
              <w:adjustRightInd w:val="0"/>
              <w:spacing w:before="120" w:beforeLines="50" w:line="360" w:lineRule="auto"/>
              <w:ind w:firstLine="480" w:firstLineChars="200"/>
              <w:rPr>
                <w:rFonts w:eastAsia="宋体"/>
                <w:color w:val="auto"/>
                <w:sz w:val="24"/>
                <w:szCs w:val="24"/>
              </w:rPr>
            </w:pPr>
          </w:p>
          <w:p>
            <w:pPr>
              <w:spacing w:line="360" w:lineRule="auto"/>
              <w:ind w:firstLine="420" w:firstLineChars="200"/>
              <w:rPr>
                <w:color w:val="auto"/>
              </w:rPr>
            </w:pPr>
          </w:p>
          <w:p>
            <w:pPr>
              <w:pStyle w:val="9"/>
            </w:pPr>
          </w:p>
          <w:p>
            <w:pPr>
              <w:pStyle w:val="9"/>
            </w:pPr>
          </w:p>
          <w:p>
            <w:pPr>
              <w:pStyle w:val="9"/>
            </w:pPr>
          </w:p>
          <w:p>
            <w:pPr>
              <w:pStyle w:val="9"/>
              <w:jc w:val="both"/>
            </w:pPr>
          </w:p>
        </w:tc>
      </w:tr>
    </w:tbl>
    <w:p>
      <w:pPr>
        <w:rPr>
          <w:b/>
          <w:bCs/>
          <w:color w:val="FF0000"/>
          <w:sz w:val="32"/>
          <w:szCs w:val="32"/>
        </w:rPr>
        <w:sectPr>
          <w:headerReference r:id="rId7" w:type="default"/>
          <w:footerReference r:id="rId8" w:type="default"/>
          <w:pgSz w:w="11906" w:h="16838"/>
          <w:pgMar w:top="1304" w:right="1797" w:bottom="1440" w:left="1797" w:header="851" w:footer="992" w:gutter="0"/>
          <w:pgNumType w:start="1"/>
          <w:cols w:space="720" w:num="1"/>
          <w:docGrid w:type="lines" w:linePitch="312" w:charSpace="0"/>
        </w:sectPr>
      </w:pPr>
    </w:p>
    <w:p>
      <w:pPr>
        <w:rPr>
          <w:b/>
          <w:bCs/>
          <w:sz w:val="32"/>
          <w:szCs w:val="32"/>
        </w:rPr>
      </w:pPr>
      <w:r>
        <w:rPr>
          <w:b/>
          <w:bCs/>
          <w:sz w:val="32"/>
          <w:szCs w:val="32"/>
        </w:rPr>
        <w:t>表二</w:t>
      </w:r>
    </w:p>
    <w:tbl>
      <w:tblPr>
        <w:tblStyle w:val="23"/>
        <w:tblW w:w="963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63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044" w:hRule="atLeast"/>
          <w:jc w:val="center"/>
        </w:trPr>
        <w:tc>
          <w:tcPr>
            <w:tcW w:w="9619" w:type="dxa"/>
            <w:vAlign w:val="center"/>
          </w:tcPr>
          <w:p>
            <w:pPr>
              <w:spacing w:line="360" w:lineRule="auto"/>
              <w:jc w:val="left"/>
              <w:rPr>
                <w:b/>
                <w:kern w:val="0"/>
                <w:sz w:val="28"/>
                <w:szCs w:val="28"/>
              </w:rPr>
            </w:pPr>
            <w:r>
              <w:rPr>
                <w:b/>
                <w:kern w:val="0"/>
                <w:sz w:val="28"/>
                <w:szCs w:val="28"/>
              </w:rPr>
              <w:t>2.1前言</w:t>
            </w:r>
          </w:p>
          <w:p>
            <w:pPr>
              <w:keepNext w:val="0"/>
              <w:keepLines w:val="0"/>
              <w:suppressLineNumbers w:val="0"/>
              <w:spacing w:before="0" w:beforeAutospacing="0" w:after="0" w:afterAutospacing="0" w:line="360" w:lineRule="auto"/>
              <w:ind w:left="0" w:right="0" w:firstLine="480" w:firstLineChars="200"/>
              <w:rPr>
                <w:rFonts w:hint="eastAsia" w:cs="Times New Roman"/>
                <w:color w:val="auto"/>
                <w:kern w:val="0"/>
                <w:sz w:val="24"/>
                <w:szCs w:val="24"/>
                <w:lang w:val="en-US" w:eastAsia="zh-CN"/>
              </w:rPr>
            </w:pPr>
            <w:r>
              <w:rPr>
                <w:rFonts w:ascii="Times New Roman" w:hAnsi="Times New Roman"/>
                <w:sz w:val="24"/>
                <w:szCs w:val="22"/>
              </w:rPr>
              <w:t>合肥吉茂包装材料有限公司</w:t>
            </w:r>
            <w:r>
              <w:rPr>
                <w:rFonts w:hint="default" w:ascii="Times New Roman" w:hAnsi="Times New Roman" w:eastAsia="宋体" w:cs="Times New Roman"/>
                <w:color w:val="auto"/>
                <w:kern w:val="2"/>
                <w:sz w:val="24"/>
                <w:szCs w:val="24"/>
                <w:lang w:val="en-US" w:eastAsia="zh-CN" w:bidi="ar-SA"/>
              </w:rPr>
              <w:t>投资</w:t>
            </w:r>
            <w:r>
              <w:rPr>
                <w:rFonts w:hint="eastAsia" w:cs="Times New Roman"/>
                <w:color w:val="auto"/>
                <w:kern w:val="2"/>
                <w:sz w:val="24"/>
                <w:szCs w:val="24"/>
                <w:lang w:val="en-US" w:eastAsia="zh-CN" w:bidi="ar-SA"/>
              </w:rPr>
              <w:t>830</w:t>
            </w:r>
            <w:r>
              <w:rPr>
                <w:rFonts w:hint="default" w:ascii="Times New Roman" w:hAnsi="Times New Roman" w:eastAsia="宋体" w:cs="Times New Roman"/>
                <w:color w:val="auto"/>
                <w:kern w:val="2"/>
                <w:sz w:val="24"/>
                <w:szCs w:val="24"/>
                <w:lang w:val="en-US" w:eastAsia="zh-CN" w:bidi="ar-SA"/>
              </w:rPr>
              <w:t>万元位于</w:t>
            </w:r>
            <w:r>
              <w:rPr>
                <w:rFonts w:ascii="Times New Roman" w:hAnsi="Times New Roman"/>
                <w:sz w:val="24"/>
                <w:szCs w:val="24"/>
              </w:rPr>
              <w:t>安徽省合肥市长丰县水湖镇张祠乡草莓市场</w:t>
            </w:r>
            <w:r>
              <w:rPr>
                <w:rFonts w:hint="default" w:ascii="Times New Roman" w:hAnsi="Times New Roman" w:eastAsia="宋体" w:cs="Times New Roman"/>
                <w:color w:val="auto"/>
                <w:kern w:val="2"/>
                <w:sz w:val="24"/>
                <w:szCs w:val="24"/>
                <w:lang w:val="en-US" w:eastAsia="zh-CN" w:bidi="ar-SA"/>
              </w:rPr>
              <w:t>建设</w:t>
            </w:r>
            <w:r>
              <w:rPr>
                <w:rFonts w:ascii="Times New Roman" w:hAnsi="Times New Roman"/>
                <w:sz w:val="24"/>
              </w:rPr>
              <w:t>年产100吨泡沫箱生产项目</w:t>
            </w:r>
            <w:r>
              <w:rPr>
                <w:rFonts w:hint="eastAsia" w:ascii="Times New Roman" w:hAnsi="Times New Roman" w:eastAsia="宋体" w:cs="Times New Roman"/>
                <w:color w:val="auto"/>
                <w:kern w:val="2"/>
                <w:sz w:val="24"/>
                <w:szCs w:val="24"/>
                <w:lang w:val="en-US" w:eastAsia="zh-CN" w:bidi="ar-SA"/>
              </w:rPr>
              <w:t>，</w:t>
            </w:r>
            <w:r>
              <w:rPr>
                <w:rFonts w:hint="default" w:ascii="Times New Roman" w:hAnsi="Times New Roman" w:eastAsia="宋体" w:cs="Times New Roman"/>
                <w:color w:val="auto"/>
                <w:kern w:val="2"/>
                <w:sz w:val="24"/>
                <w:szCs w:val="24"/>
                <w:lang w:val="en-US" w:eastAsia="zh-CN" w:bidi="ar-SA"/>
              </w:rPr>
              <w:t>项目总占地面积为</w:t>
            </w:r>
            <w:r>
              <w:rPr>
                <w:rFonts w:hint="eastAsia" w:cs="Times New Roman"/>
                <w:color w:val="auto"/>
                <w:kern w:val="2"/>
                <w:sz w:val="24"/>
                <w:szCs w:val="24"/>
                <w:lang w:val="en-US" w:eastAsia="zh-CN" w:bidi="ar-SA"/>
              </w:rPr>
              <w:t>4333</w:t>
            </w:r>
            <w:r>
              <w:rPr>
                <w:rFonts w:hint="default" w:ascii="Times New Roman" w:hAnsi="Times New Roman" w:eastAsia="宋体" w:cs="Times New Roman"/>
                <w:color w:val="auto"/>
                <w:kern w:val="2"/>
                <w:sz w:val="24"/>
                <w:szCs w:val="24"/>
                <w:lang w:val="en-US" w:eastAsia="zh-CN" w:bidi="ar-SA"/>
              </w:rPr>
              <w:t>m</w:t>
            </w:r>
            <w:r>
              <w:rPr>
                <w:rFonts w:hint="default" w:ascii="Times New Roman" w:hAnsi="Times New Roman" w:eastAsia="宋体" w:cs="Times New Roman"/>
                <w:color w:val="auto"/>
                <w:kern w:val="2"/>
                <w:sz w:val="24"/>
                <w:szCs w:val="24"/>
                <w:vertAlign w:val="superscript"/>
                <w:lang w:val="en-US" w:eastAsia="zh-CN" w:bidi="ar-SA"/>
              </w:rPr>
              <w:t>2</w:t>
            </w:r>
            <w:r>
              <w:rPr>
                <w:rFonts w:hint="default" w:ascii="Times New Roman" w:hAnsi="Times New Roman" w:eastAsia="宋体" w:cs="Times New Roman"/>
                <w:color w:val="auto"/>
                <w:kern w:val="2"/>
                <w:sz w:val="24"/>
                <w:szCs w:val="24"/>
                <w:lang w:val="en-US" w:eastAsia="zh-CN" w:bidi="ar-SA"/>
              </w:rPr>
              <w:t>，建成后年产</w:t>
            </w:r>
            <w:r>
              <w:rPr>
                <w:rFonts w:ascii="Times New Roman" w:hAnsi="Times New Roman"/>
                <w:sz w:val="24"/>
              </w:rPr>
              <w:t>100吨泡沫箱</w:t>
            </w:r>
            <w:r>
              <w:rPr>
                <w:rFonts w:hint="default" w:ascii="Times New Roman" w:hAnsi="Times New Roman" w:eastAsia="宋体" w:cs="Times New Roman"/>
                <w:color w:val="auto"/>
                <w:kern w:val="2"/>
                <w:sz w:val="24"/>
                <w:szCs w:val="24"/>
                <w:lang w:val="en-US" w:eastAsia="zh-CN" w:bidi="ar-SA"/>
              </w:rPr>
              <w:t>。</w:t>
            </w:r>
            <w:r>
              <w:rPr>
                <w:rFonts w:hint="eastAsia" w:ascii="Times New Roman" w:hAnsi="Times New Roman" w:eastAsia="宋体" w:cs="Times New Roman"/>
                <w:color w:val="auto"/>
                <w:kern w:val="0"/>
                <w:sz w:val="24"/>
                <w:szCs w:val="24"/>
                <w:lang w:eastAsia="zh-CN"/>
              </w:rPr>
              <w:t>本次验收内容为</w:t>
            </w:r>
            <w:r>
              <w:rPr>
                <w:rFonts w:ascii="Times New Roman" w:hAnsi="Times New Roman"/>
                <w:sz w:val="24"/>
                <w:szCs w:val="22"/>
              </w:rPr>
              <w:t>合肥吉茂包装材料有限公司</w:t>
            </w:r>
            <w:r>
              <w:rPr>
                <w:rFonts w:ascii="Times New Roman" w:hAnsi="Times New Roman"/>
                <w:sz w:val="24"/>
              </w:rPr>
              <w:t>年产100吨泡沫箱生产项目</w:t>
            </w:r>
            <w:r>
              <w:rPr>
                <w:rFonts w:hint="eastAsia" w:eastAsia="宋体"/>
                <w:color w:val="auto"/>
                <w:kern w:val="0"/>
                <w:szCs w:val="21"/>
              </w:rPr>
              <w:t>。</w:t>
            </w:r>
            <w:r>
              <w:rPr>
                <w:rFonts w:hint="eastAsia" w:ascii="Times New Roman" w:hAnsi="Times New Roman" w:eastAsia="宋体" w:cs="Times New Roman"/>
                <w:color w:val="auto"/>
                <w:kern w:val="0"/>
                <w:sz w:val="24"/>
                <w:szCs w:val="24"/>
                <w:lang w:val="en-US" w:eastAsia="zh-CN"/>
              </w:rPr>
              <w:t>本项目</w:t>
            </w:r>
            <w:r>
              <w:rPr>
                <w:rFonts w:hint="eastAsia" w:cs="Times New Roman"/>
                <w:color w:val="auto"/>
                <w:kern w:val="0"/>
                <w:sz w:val="24"/>
                <w:szCs w:val="24"/>
                <w:lang w:val="en-US" w:eastAsia="zh-CN"/>
              </w:rPr>
              <w:t>委托安徽启晨环境科技有限公司编制</w:t>
            </w:r>
            <w:r>
              <w:rPr>
                <w:rFonts w:hint="eastAsia" w:ascii="Times New Roman" w:hAnsi="Times New Roman" w:eastAsia="宋体" w:cs="Times New Roman"/>
                <w:color w:val="auto"/>
                <w:kern w:val="0"/>
                <w:sz w:val="24"/>
                <w:szCs w:val="24"/>
                <w:lang w:val="en-US" w:eastAsia="zh-CN"/>
              </w:rPr>
              <w:t>环评</w:t>
            </w:r>
            <w:r>
              <w:rPr>
                <w:rFonts w:hint="eastAsia" w:cs="Times New Roman"/>
                <w:color w:val="auto"/>
                <w:kern w:val="0"/>
                <w:sz w:val="24"/>
                <w:szCs w:val="24"/>
                <w:lang w:val="en-US" w:eastAsia="zh-CN"/>
              </w:rPr>
              <w:t>报告</w:t>
            </w:r>
            <w:r>
              <w:rPr>
                <w:rFonts w:hint="eastAsia" w:ascii="Times New Roman" w:hAnsi="Times New Roman" w:eastAsia="宋体" w:cs="Times New Roman"/>
                <w:color w:val="auto"/>
                <w:kern w:val="0"/>
                <w:sz w:val="24"/>
                <w:szCs w:val="24"/>
                <w:lang w:val="en-US" w:eastAsia="zh-CN"/>
              </w:rPr>
              <w:t>时间为</w:t>
            </w:r>
            <w:r>
              <w:rPr>
                <w:rFonts w:hint="eastAsia" w:cs="Times New Roman"/>
                <w:color w:val="auto"/>
                <w:kern w:val="0"/>
                <w:sz w:val="24"/>
                <w:szCs w:val="24"/>
                <w:lang w:val="en-US" w:eastAsia="zh-CN"/>
              </w:rPr>
              <w:t>2021年1月，环评批复时间为2021年2月8日。</w:t>
            </w:r>
          </w:p>
          <w:p>
            <w:pPr>
              <w:keepNext w:val="0"/>
              <w:keepLines w:val="0"/>
              <w:suppressLineNumbers w:val="0"/>
              <w:spacing w:before="0" w:beforeAutospacing="0" w:after="0" w:afterAutospacing="0" w:line="360" w:lineRule="auto"/>
              <w:ind w:left="0" w:right="0" w:firstLine="480" w:firstLineChars="200"/>
              <w:rPr>
                <w:rFonts w:hint="default"/>
                <w:color w:val="auto"/>
                <w:sz w:val="24"/>
              </w:rPr>
            </w:pPr>
            <w:r>
              <w:rPr>
                <w:rFonts w:hint="default"/>
                <w:color w:val="auto"/>
                <w:sz w:val="24"/>
              </w:rPr>
              <w:t>根据《中华人民共和国环境保护法》、《中华人民共和国环境影响评价法》和《建设项目环境保护管理条例》的有关规定，</w:t>
            </w:r>
            <w:r>
              <w:rPr>
                <w:rFonts w:ascii="Times New Roman" w:hAnsi="Times New Roman"/>
                <w:sz w:val="24"/>
                <w:szCs w:val="22"/>
              </w:rPr>
              <w:t>合肥吉茂包装材料有限公司</w:t>
            </w:r>
            <w:r>
              <w:rPr>
                <w:rFonts w:hint="eastAsia"/>
                <w:color w:val="auto"/>
                <w:sz w:val="24"/>
              </w:rPr>
              <w:t>于20</w:t>
            </w:r>
            <w:r>
              <w:rPr>
                <w:rFonts w:hint="eastAsia"/>
                <w:color w:val="auto"/>
                <w:sz w:val="24"/>
                <w:lang w:val="en-US" w:eastAsia="zh-CN"/>
              </w:rPr>
              <w:t>21年1</w:t>
            </w:r>
            <w:r>
              <w:rPr>
                <w:rFonts w:hint="eastAsia"/>
                <w:color w:val="auto"/>
                <w:sz w:val="24"/>
              </w:rPr>
              <w:t>月委托</w:t>
            </w:r>
            <w:r>
              <w:rPr>
                <w:rFonts w:hint="eastAsia"/>
                <w:color w:val="auto"/>
                <w:sz w:val="24"/>
                <w:lang w:eastAsia="zh-CN"/>
              </w:rPr>
              <w:t>安徽启晨环境科技有限公司</w:t>
            </w:r>
            <w:r>
              <w:rPr>
                <w:rFonts w:hint="default"/>
                <w:color w:val="auto"/>
                <w:sz w:val="24"/>
              </w:rPr>
              <w:t>对</w:t>
            </w:r>
            <w:r>
              <w:rPr>
                <w:rFonts w:hint="eastAsia"/>
                <w:color w:val="auto"/>
                <w:sz w:val="24"/>
              </w:rPr>
              <w:t>本</w:t>
            </w:r>
            <w:r>
              <w:rPr>
                <w:rFonts w:hint="default"/>
                <w:color w:val="auto"/>
                <w:sz w:val="24"/>
              </w:rPr>
              <w:t>项目进行环境影响评价，并编制了《</w:t>
            </w:r>
            <w:r>
              <w:rPr>
                <w:rFonts w:ascii="Times New Roman" w:hAnsi="Times New Roman"/>
                <w:sz w:val="24"/>
                <w:szCs w:val="22"/>
              </w:rPr>
              <w:t>合肥吉茂包装材料有限公司</w:t>
            </w:r>
            <w:r>
              <w:rPr>
                <w:rFonts w:ascii="Times New Roman" w:hAnsi="Times New Roman"/>
                <w:sz w:val="24"/>
              </w:rPr>
              <w:t>年产100吨泡沫箱生产项目</w:t>
            </w:r>
            <w:r>
              <w:rPr>
                <w:rFonts w:hint="default"/>
                <w:color w:val="auto"/>
                <w:sz w:val="24"/>
              </w:rPr>
              <w:t>环境影响报告表》。20</w:t>
            </w:r>
            <w:r>
              <w:rPr>
                <w:rFonts w:hint="eastAsia"/>
                <w:color w:val="auto"/>
                <w:sz w:val="24"/>
                <w:lang w:val="en-US" w:eastAsia="zh-CN"/>
              </w:rPr>
              <w:t>21</w:t>
            </w:r>
            <w:r>
              <w:rPr>
                <w:rFonts w:hint="default"/>
                <w:color w:val="auto"/>
                <w:sz w:val="24"/>
              </w:rPr>
              <w:t>年</w:t>
            </w:r>
            <w:r>
              <w:rPr>
                <w:rFonts w:hint="eastAsia"/>
                <w:color w:val="auto"/>
                <w:sz w:val="24"/>
                <w:lang w:val="en-US" w:eastAsia="zh-CN"/>
              </w:rPr>
              <w:t>2</w:t>
            </w:r>
            <w:r>
              <w:rPr>
                <w:rFonts w:hint="eastAsia"/>
                <w:color w:val="auto"/>
                <w:sz w:val="24"/>
              </w:rPr>
              <w:t>月</w:t>
            </w:r>
            <w:r>
              <w:rPr>
                <w:rFonts w:hint="eastAsia"/>
                <w:color w:val="auto"/>
                <w:sz w:val="24"/>
                <w:lang w:val="en-US" w:eastAsia="zh-CN"/>
              </w:rPr>
              <w:t>8</w:t>
            </w:r>
            <w:r>
              <w:rPr>
                <w:rFonts w:hint="default"/>
                <w:color w:val="auto"/>
                <w:sz w:val="24"/>
              </w:rPr>
              <w:t>日</w:t>
            </w:r>
            <w:r>
              <w:rPr>
                <w:rFonts w:hint="eastAsia"/>
                <w:color w:val="auto"/>
                <w:sz w:val="24"/>
              </w:rPr>
              <w:t>，</w:t>
            </w:r>
            <w:r>
              <w:rPr>
                <w:rFonts w:hint="eastAsia"/>
                <w:color w:val="auto"/>
                <w:sz w:val="24"/>
                <w:lang w:eastAsia="zh-CN"/>
              </w:rPr>
              <w:t>合肥市生态环境局</w:t>
            </w:r>
            <w:r>
              <w:rPr>
                <w:rFonts w:hint="eastAsia"/>
                <w:color w:val="auto"/>
                <w:sz w:val="24"/>
              </w:rPr>
              <w:t>下发审批意见，</w:t>
            </w:r>
            <w:r>
              <w:rPr>
                <w:rFonts w:hint="default"/>
                <w:color w:val="auto"/>
                <w:sz w:val="24"/>
              </w:rPr>
              <w:t>同意</w:t>
            </w:r>
            <w:r>
              <w:rPr>
                <w:rFonts w:hint="eastAsia"/>
                <w:color w:val="auto"/>
                <w:sz w:val="24"/>
              </w:rPr>
              <w:t>本</w:t>
            </w:r>
            <w:r>
              <w:rPr>
                <w:rFonts w:hint="default"/>
                <w:color w:val="auto"/>
                <w:sz w:val="24"/>
              </w:rPr>
              <w:t>项目建设。</w:t>
            </w:r>
          </w:p>
          <w:p>
            <w:pPr>
              <w:spacing w:line="360" w:lineRule="auto"/>
              <w:ind w:firstLine="480" w:firstLineChars="200"/>
              <w:rPr>
                <w:rFonts w:hint="default" w:eastAsia="宋体"/>
                <w:color w:val="FF0000"/>
                <w:kern w:val="0"/>
                <w:sz w:val="24"/>
                <w:lang w:val="en-US" w:eastAsia="zh-CN"/>
              </w:rPr>
            </w:pPr>
            <w:r>
              <w:rPr>
                <w:rFonts w:hint="eastAsia"/>
                <w:color w:val="auto"/>
                <w:sz w:val="24"/>
              </w:rPr>
              <w:t>本项目于20</w:t>
            </w:r>
            <w:r>
              <w:rPr>
                <w:rFonts w:hint="eastAsia"/>
                <w:color w:val="auto"/>
                <w:sz w:val="24"/>
                <w:lang w:val="en-US" w:eastAsia="zh-CN"/>
              </w:rPr>
              <w:t>21</w:t>
            </w:r>
            <w:r>
              <w:rPr>
                <w:rFonts w:hint="eastAsia"/>
                <w:color w:val="auto"/>
                <w:sz w:val="24"/>
              </w:rPr>
              <w:t>年</w:t>
            </w:r>
            <w:r>
              <w:rPr>
                <w:rFonts w:hint="eastAsia"/>
                <w:color w:val="auto"/>
                <w:sz w:val="24"/>
                <w:lang w:val="en-US" w:eastAsia="zh-CN"/>
              </w:rPr>
              <w:t>6</w:t>
            </w:r>
            <w:r>
              <w:rPr>
                <w:rFonts w:hint="eastAsia"/>
                <w:color w:val="auto"/>
                <w:sz w:val="24"/>
              </w:rPr>
              <w:t>月开工建设，20</w:t>
            </w:r>
            <w:r>
              <w:rPr>
                <w:rFonts w:hint="eastAsia"/>
                <w:color w:val="auto"/>
                <w:sz w:val="24"/>
                <w:lang w:val="en-US" w:eastAsia="zh-CN"/>
              </w:rPr>
              <w:t>22</w:t>
            </w:r>
            <w:r>
              <w:rPr>
                <w:rFonts w:hint="eastAsia"/>
                <w:color w:val="auto"/>
                <w:sz w:val="24"/>
              </w:rPr>
              <w:t>年</w:t>
            </w:r>
            <w:r>
              <w:rPr>
                <w:rFonts w:hint="eastAsia"/>
                <w:color w:val="auto"/>
                <w:sz w:val="24"/>
                <w:lang w:val="en-US" w:eastAsia="zh-CN"/>
              </w:rPr>
              <w:t>2</w:t>
            </w:r>
            <w:r>
              <w:rPr>
                <w:rFonts w:hint="eastAsia"/>
                <w:color w:val="auto"/>
                <w:sz w:val="24"/>
              </w:rPr>
              <w:t>月竣工。</w:t>
            </w:r>
            <w:r>
              <w:rPr>
                <w:rFonts w:ascii="Times New Roman" w:hAnsi="Times New Roman"/>
                <w:color w:val="auto"/>
                <w:sz w:val="24"/>
                <w:szCs w:val="22"/>
              </w:rPr>
              <w:t>合肥吉茂</w:t>
            </w:r>
            <w:r>
              <w:rPr>
                <w:rFonts w:ascii="Times New Roman" w:hAnsi="Times New Roman"/>
                <w:sz w:val="24"/>
                <w:szCs w:val="22"/>
              </w:rPr>
              <w:t>包装材料有限公司</w:t>
            </w:r>
            <w:r>
              <w:rPr>
                <w:rFonts w:hint="eastAsia" w:cs="Times New Roman"/>
                <w:color w:val="auto"/>
                <w:kern w:val="2"/>
                <w:sz w:val="24"/>
                <w:szCs w:val="24"/>
                <w:lang w:val="en-US" w:eastAsia="zh-CN" w:bidi="ar-SA"/>
              </w:rPr>
              <w:t>已</w:t>
            </w:r>
            <w:r>
              <w:rPr>
                <w:rFonts w:hint="eastAsia"/>
                <w:color w:val="auto"/>
                <w:sz w:val="24"/>
                <w:lang w:val="en-US" w:eastAsia="zh-CN"/>
              </w:rPr>
              <w:t>办理排污许可登记，登记号为：91340121MA2UW87171001X。</w:t>
            </w:r>
            <w:r>
              <w:rPr>
                <w:color w:val="auto"/>
                <w:sz w:val="24"/>
              </w:rPr>
              <w:t>根</w:t>
            </w:r>
            <w:r>
              <w:rPr>
                <w:sz w:val="24"/>
              </w:rPr>
              <w:t>据《建设项目环境保护管理条例》</w:t>
            </w:r>
            <w:r>
              <w:rPr>
                <w:rFonts w:hint="eastAsia"/>
                <w:sz w:val="24"/>
              </w:rPr>
              <w:t>（</w:t>
            </w:r>
            <w:r>
              <w:rPr>
                <w:sz w:val="24"/>
              </w:rPr>
              <w:t>国务院令第682号</w:t>
            </w:r>
            <w:r>
              <w:rPr>
                <w:rFonts w:hint="eastAsia"/>
                <w:sz w:val="24"/>
              </w:rPr>
              <w:t>）</w:t>
            </w:r>
            <w:r>
              <w:rPr>
                <w:sz w:val="24"/>
              </w:rPr>
              <w:t>和《建设项目竣工环境保护验收暂行办法》</w:t>
            </w:r>
            <w:r>
              <w:rPr>
                <w:rFonts w:hint="eastAsia"/>
                <w:sz w:val="24"/>
              </w:rPr>
              <w:t>（国环规环评[2017]4号）等有关规定，建设项目需要配套建设的环境保护设施</w:t>
            </w:r>
            <w:r>
              <w:rPr>
                <w:sz w:val="24"/>
              </w:rPr>
              <w:t>，</w:t>
            </w:r>
            <w:r>
              <w:rPr>
                <w:rFonts w:hint="eastAsia"/>
                <w:sz w:val="24"/>
              </w:rPr>
              <w:t>必须与主体工程同时设计、同时施工、同时投产使用。建设项目竣工后，建设单位应当如实查验、监测、记载建设项目环境保护设施的建设和运行情</w:t>
            </w:r>
            <w:r>
              <w:rPr>
                <w:rFonts w:hint="eastAsia"/>
                <w:color w:val="auto"/>
                <w:sz w:val="24"/>
              </w:rPr>
              <w:t>况。20</w:t>
            </w:r>
            <w:r>
              <w:rPr>
                <w:rFonts w:hint="eastAsia"/>
                <w:color w:val="auto"/>
                <w:sz w:val="24"/>
                <w:lang w:val="en-US" w:eastAsia="zh-CN"/>
              </w:rPr>
              <w:t>22</w:t>
            </w:r>
            <w:r>
              <w:rPr>
                <w:rFonts w:hint="eastAsia"/>
                <w:color w:val="auto"/>
                <w:sz w:val="24"/>
              </w:rPr>
              <w:t>年</w:t>
            </w:r>
            <w:r>
              <w:rPr>
                <w:rFonts w:hint="eastAsia"/>
                <w:color w:val="auto"/>
                <w:sz w:val="24"/>
                <w:lang w:val="en-US" w:eastAsia="zh-CN"/>
              </w:rPr>
              <w:t>3</w:t>
            </w:r>
            <w:r>
              <w:rPr>
                <w:rFonts w:hint="eastAsia"/>
                <w:color w:val="auto"/>
                <w:sz w:val="24"/>
              </w:rPr>
              <w:t>月，</w:t>
            </w:r>
            <w:r>
              <w:rPr>
                <w:rFonts w:ascii="Times New Roman" w:hAnsi="Times New Roman"/>
                <w:sz w:val="24"/>
                <w:szCs w:val="22"/>
              </w:rPr>
              <w:t>合肥吉茂包装材料有限公司</w:t>
            </w:r>
            <w:r>
              <w:rPr>
                <w:rFonts w:hint="eastAsia"/>
                <w:kern w:val="0"/>
                <w:sz w:val="24"/>
              </w:rPr>
              <w:t>编制本项目验收报告</w:t>
            </w:r>
            <w:r>
              <w:rPr>
                <w:rFonts w:hint="eastAsia"/>
                <w:color w:val="auto"/>
                <w:kern w:val="0"/>
                <w:sz w:val="24"/>
              </w:rPr>
              <w:t>，并由安徽</w:t>
            </w:r>
            <w:r>
              <w:rPr>
                <w:rFonts w:hint="eastAsia"/>
                <w:color w:val="auto"/>
                <w:kern w:val="0"/>
                <w:sz w:val="24"/>
                <w:lang w:eastAsia="zh-CN"/>
              </w:rPr>
              <w:t>尚德谱检测技术</w:t>
            </w:r>
            <w:r>
              <w:rPr>
                <w:rFonts w:hint="eastAsia"/>
                <w:color w:val="auto"/>
                <w:kern w:val="0"/>
                <w:sz w:val="24"/>
              </w:rPr>
              <w:t>有限</w:t>
            </w:r>
            <w:r>
              <w:rPr>
                <w:rFonts w:hint="eastAsia"/>
                <w:color w:val="auto"/>
                <w:kern w:val="0"/>
                <w:sz w:val="24"/>
                <w:lang w:eastAsia="zh-CN"/>
              </w:rPr>
              <w:t>责任</w:t>
            </w:r>
            <w:r>
              <w:rPr>
                <w:rFonts w:hint="eastAsia"/>
                <w:color w:val="auto"/>
                <w:kern w:val="0"/>
                <w:sz w:val="24"/>
              </w:rPr>
              <w:t>公司</w:t>
            </w:r>
            <w:r>
              <w:rPr>
                <w:color w:val="auto"/>
                <w:kern w:val="0"/>
                <w:sz w:val="24"/>
              </w:rPr>
              <w:t>组</w:t>
            </w:r>
            <w:r>
              <w:rPr>
                <w:kern w:val="0"/>
                <w:sz w:val="24"/>
              </w:rPr>
              <w:t>织监测人员对本项目排放的</w:t>
            </w:r>
            <w:r>
              <w:rPr>
                <w:rFonts w:hint="default" w:ascii="Times New Roman" w:hAnsi="Times New Roman" w:eastAsia="宋体" w:cs="Times New Roman"/>
                <w:color w:val="000000"/>
                <w:kern w:val="0"/>
                <w:sz w:val="24"/>
                <w:szCs w:val="24"/>
                <w:highlight w:val="none"/>
                <w:lang w:val="en-US" w:eastAsia="zh-CN"/>
              </w:rPr>
              <w:t>废气、噪声进行了验收监测</w:t>
            </w:r>
            <w:r>
              <w:rPr>
                <w:rFonts w:hint="eastAsia"/>
                <w:kern w:val="0"/>
                <w:sz w:val="24"/>
              </w:rPr>
              <w:t>。</w:t>
            </w:r>
            <w:r>
              <w:rPr>
                <w:rFonts w:hint="eastAsia"/>
                <w:kern w:val="0"/>
                <w:sz w:val="24"/>
                <w:lang w:val="en-US" w:eastAsia="zh-CN"/>
              </w:rPr>
              <w:t xml:space="preserve">                             </w:t>
            </w:r>
          </w:p>
          <w:p>
            <w:pPr>
              <w:spacing w:line="360" w:lineRule="auto"/>
              <w:ind w:firstLine="480" w:firstLineChars="200"/>
              <w:rPr>
                <w:sz w:val="24"/>
              </w:rPr>
            </w:pPr>
            <w:r>
              <w:rPr>
                <w:rFonts w:ascii="Times New Roman" w:hAnsi="Times New Roman"/>
                <w:sz w:val="24"/>
                <w:szCs w:val="22"/>
              </w:rPr>
              <w:t>合肥吉茂包装材料有限公司</w:t>
            </w:r>
            <w:r>
              <w:rPr>
                <w:kern w:val="0"/>
                <w:sz w:val="24"/>
              </w:rPr>
              <w:t>在对监测、检查结果进行认真分析和整理的基础上，对项目建设情况及环保制度落实情况进行了检查，编制本项目环境保护验收监测报告。</w:t>
            </w:r>
          </w:p>
          <w:p>
            <w:pPr>
              <w:spacing w:line="360" w:lineRule="auto"/>
              <w:ind w:firstLine="480" w:firstLineChars="200"/>
              <w:jc w:val="left"/>
              <w:rPr>
                <w:sz w:val="24"/>
              </w:rPr>
            </w:pPr>
            <w:r>
              <w:rPr>
                <w:sz w:val="24"/>
              </w:rPr>
              <w:t>本次验收</w:t>
            </w:r>
            <w:r>
              <w:rPr>
                <w:rFonts w:hint="eastAsia"/>
                <w:sz w:val="24"/>
              </w:rPr>
              <w:t>主要</w:t>
            </w:r>
            <w:r>
              <w:rPr>
                <w:sz w:val="24"/>
              </w:rPr>
              <w:t>内容</w:t>
            </w:r>
            <w:r>
              <w:rPr>
                <w:rFonts w:hint="eastAsia"/>
                <w:sz w:val="24"/>
              </w:rPr>
              <w:t>包括</w:t>
            </w:r>
            <w:r>
              <w:rPr>
                <w:sz w:val="24"/>
              </w:rPr>
              <w:t>：</w:t>
            </w:r>
            <w:r>
              <w:rPr>
                <w:rFonts w:hint="default" w:ascii="Times New Roman" w:hAnsi="Times New Roman" w:eastAsia="宋体" w:cs="Times New Roman"/>
                <w:color w:val="000000"/>
                <w:sz w:val="24"/>
                <w:szCs w:val="24"/>
                <w:highlight w:val="none"/>
              </w:rPr>
              <w:t>（</w:t>
            </w:r>
            <w:r>
              <w:rPr>
                <w:rFonts w:hint="default" w:ascii="Times New Roman" w:hAnsi="Times New Roman" w:eastAsia="宋体" w:cs="Times New Roman"/>
                <w:color w:val="000000"/>
                <w:sz w:val="24"/>
                <w:szCs w:val="24"/>
                <w:highlight w:val="none"/>
                <w:lang w:val="en-US" w:eastAsia="zh-CN"/>
              </w:rPr>
              <w:t>1</w:t>
            </w:r>
            <w:r>
              <w:rPr>
                <w:rFonts w:hint="default" w:ascii="Times New Roman" w:hAnsi="Times New Roman" w:eastAsia="宋体" w:cs="Times New Roman"/>
                <w:color w:val="000000"/>
                <w:sz w:val="24"/>
                <w:szCs w:val="24"/>
                <w:highlight w:val="none"/>
              </w:rPr>
              <w:t>）</w:t>
            </w:r>
            <w:r>
              <w:rPr>
                <w:rFonts w:hint="default" w:ascii="Times New Roman" w:hAnsi="Times New Roman" w:eastAsia="宋体" w:cs="Times New Roman"/>
                <w:color w:val="000000"/>
                <w:sz w:val="24"/>
                <w:szCs w:val="24"/>
                <w:highlight w:val="none"/>
                <w:lang w:eastAsia="zh-CN"/>
              </w:rPr>
              <w:t>废气监测；</w:t>
            </w:r>
            <w:r>
              <w:rPr>
                <w:rFonts w:hint="default" w:ascii="Times New Roman" w:hAnsi="Times New Roman" w:eastAsia="宋体" w:cs="Times New Roman"/>
                <w:color w:val="000000"/>
                <w:sz w:val="24"/>
                <w:szCs w:val="24"/>
                <w:highlight w:val="none"/>
              </w:rPr>
              <w:t>（</w:t>
            </w:r>
            <w:r>
              <w:rPr>
                <w:rFonts w:hint="default" w:ascii="Times New Roman" w:hAnsi="Times New Roman" w:eastAsia="宋体" w:cs="Times New Roman"/>
                <w:color w:val="000000"/>
                <w:sz w:val="24"/>
                <w:szCs w:val="24"/>
                <w:highlight w:val="none"/>
                <w:lang w:val="en-US" w:eastAsia="zh-CN"/>
              </w:rPr>
              <w:t>2</w:t>
            </w:r>
            <w:r>
              <w:rPr>
                <w:rFonts w:hint="default" w:ascii="Times New Roman" w:hAnsi="Times New Roman" w:eastAsia="宋体" w:cs="Times New Roman"/>
                <w:color w:val="000000"/>
                <w:sz w:val="24"/>
                <w:szCs w:val="24"/>
                <w:highlight w:val="none"/>
              </w:rPr>
              <w:t>）</w:t>
            </w:r>
            <w:r>
              <w:rPr>
                <w:rFonts w:hint="default" w:ascii="Times New Roman" w:hAnsi="Times New Roman" w:eastAsia="宋体" w:cs="Times New Roman"/>
                <w:color w:val="000000"/>
                <w:sz w:val="24"/>
                <w:szCs w:val="24"/>
                <w:highlight w:val="none"/>
                <w:lang w:eastAsia="zh-CN"/>
              </w:rPr>
              <w:t>废水监测</w:t>
            </w:r>
            <w:r>
              <w:rPr>
                <w:rFonts w:hint="default" w:ascii="Times New Roman" w:hAnsi="Times New Roman" w:eastAsia="宋体" w:cs="Times New Roman"/>
                <w:color w:val="000000"/>
                <w:sz w:val="24"/>
                <w:szCs w:val="24"/>
                <w:highlight w:val="none"/>
              </w:rPr>
              <w:t>；（</w:t>
            </w:r>
            <w:r>
              <w:rPr>
                <w:rFonts w:hint="default" w:ascii="Times New Roman" w:hAnsi="Times New Roman" w:eastAsia="宋体" w:cs="Times New Roman"/>
                <w:color w:val="000000"/>
                <w:sz w:val="24"/>
                <w:szCs w:val="24"/>
                <w:highlight w:val="none"/>
                <w:lang w:val="en-US" w:eastAsia="zh-CN"/>
              </w:rPr>
              <w:t>3</w:t>
            </w:r>
            <w:r>
              <w:rPr>
                <w:rFonts w:hint="default" w:ascii="Times New Roman" w:hAnsi="Times New Roman" w:eastAsia="宋体" w:cs="Times New Roman"/>
                <w:color w:val="000000"/>
                <w:sz w:val="24"/>
                <w:szCs w:val="24"/>
                <w:highlight w:val="none"/>
              </w:rPr>
              <w:t>）</w:t>
            </w:r>
            <w:r>
              <w:rPr>
                <w:rFonts w:hint="default" w:ascii="Times New Roman" w:hAnsi="Times New Roman" w:eastAsia="宋体" w:cs="Times New Roman"/>
                <w:color w:val="000000"/>
                <w:sz w:val="24"/>
                <w:szCs w:val="24"/>
                <w:highlight w:val="none"/>
                <w:lang w:eastAsia="zh-CN"/>
              </w:rPr>
              <w:t>噪声监测；（</w:t>
            </w:r>
            <w:r>
              <w:rPr>
                <w:rFonts w:hint="default" w:ascii="Times New Roman" w:hAnsi="Times New Roman" w:eastAsia="宋体" w:cs="Times New Roman"/>
                <w:color w:val="000000"/>
                <w:sz w:val="24"/>
                <w:szCs w:val="24"/>
                <w:highlight w:val="none"/>
                <w:lang w:val="en-US" w:eastAsia="zh-CN"/>
              </w:rPr>
              <w:t>4</w:t>
            </w:r>
            <w:r>
              <w:rPr>
                <w:rFonts w:hint="default" w:ascii="Times New Roman" w:hAnsi="Times New Roman" w:eastAsia="宋体" w:cs="Times New Roman"/>
                <w:color w:val="000000"/>
                <w:sz w:val="24"/>
                <w:szCs w:val="24"/>
                <w:highlight w:val="none"/>
                <w:lang w:eastAsia="zh-CN"/>
              </w:rPr>
              <w:t>）固体废物检查；（</w:t>
            </w:r>
            <w:r>
              <w:rPr>
                <w:rFonts w:hint="default" w:ascii="Times New Roman" w:hAnsi="Times New Roman" w:eastAsia="宋体" w:cs="Times New Roman"/>
                <w:color w:val="000000"/>
                <w:sz w:val="24"/>
                <w:szCs w:val="24"/>
                <w:highlight w:val="none"/>
                <w:lang w:val="en-US" w:eastAsia="zh-CN"/>
              </w:rPr>
              <w:t>5）</w:t>
            </w:r>
            <w:r>
              <w:rPr>
                <w:rFonts w:hint="default" w:ascii="Times New Roman" w:hAnsi="Times New Roman" w:eastAsia="宋体" w:cs="Times New Roman"/>
                <w:color w:val="000000"/>
                <w:sz w:val="24"/>
                <w:szCs w:val="24"/>
                <w:highlight w:val="none"/>
              </w:rPr>
              <w:t>环境管理检查</w:t>
            </w:r>
          </w:p>
          <w:p>
            <w:pPr>
              <w:spacing w:line="360" w:lineRule="auto"/>
              <w:jc w:val="left"/>
              <w:rPr>
                <w:b/>
                <w:sz w:val="28"/>
                <w:szCs w:val="28"/>
              </w:rPr>
            </w:pPr>
            <w:r>
              <w:rPr>
                <w:b/>
                <w:sz w:val="28"/>
                <w:szCs w:val="28"/>
              </w:rPr>
              <w:t>2.2工程建设内容</w:t>
            </w:r>
          </w:p>
          <w:p>
            <w:pPr>
              <w:spacing w:line="360" w:lineRule="auto"/>
              <w:ind w:firstLine="480" w:firstLineChars="200"/>
              <w:rPr>
                <w:sz w:val="24"/>
              </w:rPr>
            </w:pPr>
            <w:r>
              <w:rPr>
                <w:sz w:val="24"/>
              </w:rPr>
              <w:t>建设单位：</w:t>
            </w:r>
            <w:r>
              <w:rPr>
                <w:rFonts w:ascii="Times New Roman" w:hAnsi="Times New Roman"/>
                <w:sz w:val="24"/>
                <w:szCs w:val="22"/>
              </w:rPr>
              <w:t>合肥吉茂包装材料有限公司</w:t>
            </w:r>
            <w:r>
              <w:rPr>
                <w:sz w:val="24"/>
              </w:rPr>
              <w:t>；</w:t>
            </w:r>
          </w:p>
          <w:p>
            <w:pPr>
              <w:spacing w:line="360" w:lineRule="auto"/>
              <w:ind w:firstLine="480" w:firstLineChars="200"/>
              <w:rPr>
                <w:sz w:val="24"/>
              </w:rPr>
            </w:pPr>
            <w:r>
              <w:rPr>
                <w:sz w:val="24"/>
              </w:rPr>
              <w:t>项目名称：</w:t>
            </w:r>
            <w:r>
              <w:rPr>
                <w:rFonts w:ascii="Times New Roman" w:hAnsi="Times New Roman"/>
                <w:sz w:val="24"/>
              </w:rPr>
              <w:t>年产100吨泡沫箱生产项目</w:t>
            </w:r>
            <w:r>
              <w:rPr>
                <w:sz w:val="24"/>
              </w:rPr>
              <w:t>；</w:t>
            </w:r>
          </w:p>
          <w:p>
            <w:pPr>
              <w:spacing w:line="360" w:lineRule="auto"/>
              <w:ind w:firstLine="480" w:firstLineChars="200"/>
              <w:rPr>
                <w:color w:val="auto"/>
                <w:sz w:val="24"/>
              </w:rPr>
            </w:pPr>
            <w:r>
              <w:rPr>
                <w:sz w:val="24"/>
              </w:rPr>
              <w:t>建设地点：</w:t>
            </w:r>
            <w:r>
              <w:rPr>
                <w:rFonts w:ascii="Times New Roman" w:hAnsi="Times New Roman"/>
                <w:sz w:val="24"/>
                <w:szCs w:val="24"/>
              </w:rPr>
              <w:t>安徽省合肥市长丰县水湖镇张祠乡草莓市场</w:t>
            </w:r>
            <w:r>
              <w:rPr>
                <w:rFonts w:hint="eastAsia"/>
                <w:sz w:val="24"/>
              </w:rPr>
              <w:t>，</w:t>
            </w:r>
            <w:r>
              <w:rPr>
                <w:rFonts w:hAnsi="宋体"/>
                <w:color w:val="auto"/>
                <w:sz w:val="24"/>
              </w:rPr>
              <w:t>厂址中心地理坐标为</w:t>
            </w:r>
            <w:r>
              <w:rPr>
                <w:rFonts w:hint="eastAsia"/>
                <w:color w:val="auto"/>
                <w:sz w:val="24"/>
              </w:rPr>
              <w:t>东经</w:t>
            </w:r>
            <w:r>
              <w:rPr>
                <w:rFonts w:hint="eastAsia"/>
                <w:color w:val="auto"/>
                <w:sz w:val="24"/>
                <w:lang w:val="en-US" w:eastAsia="zh-CN"/>
              </w:rPr>
              <w:t>117</w:t>
            </w:r>
            <w:r>
              <w:rPr>
                <w:color w:val="auto"/>
                <w:sz w:val="24"/>
              </w:rPr>
              <w:t>°</w:t>
            </w:r>
            <w:r>
              <w:rPr>
                <w:rFonts w:hint="eastAsia"/>
                <w:color w:val="auto"/>
                <w:sz w:val="24"/>
                <w:lang w:val="en-US" w:eastAsia="zh-CN"/>
              </w:rPr>
              <w:t>11</w:t>
            </w:r>
            <w:r>
              <w:rPr>
                <w:color w:val="auto"/>
                <w:sz w:val="24"/>
              </w:rPr>
              <w:t>'</w:t>
            </w:r>
            <w:r>
              <w:rPr>
                <w:rFonts w:hint="eastAsia"/>
                <w:color w:val="auto"/>
                <w:sz w:val="24"/>
                <w:lang w:val="en-US" w:eastAsia="zh-CN"/>
              </w:rPr>
              <w:t>81</w:t>
            </w:r>
            <w:r>
              <w:rPr>
                <w:color w:val="auto"/>
                <w:sz w:val="24"/>
              </w:rPr>
              <w:t>"</w:t>
            </w:r>
            <w:r>
              <w:rPr>
                <w:rFonts w:hint="eastAsia"/>
                <w:color w:val="auto"/>
                <w:sz w:val="24"/>
              </w:rPr>
              <w:t>，北纬</w:t>
            </w:r>
            <w:r>
              <w:rPr>
                <w:rFonts w:hint="eastAsia"/>
                <w:color w:val="auto"/>
                <w:sz w:val="24"/>
                <w:lang w:val="en-US" w:eastAsia="zh-CN"/>
              </w:rPr>
              <w:t>32</w:t>
            </w:r>
            <w:r>
              <w:rPr>
                <w:color w:val="auto"/>
                <w:sz w:val="24"/>
              </w:rPr>
              <w:t>°</w:t>
            </w:r>
            <w:r>
              <w:rPr>
                <w:rFonts w:hint="eastAsia"/>
                <w:color w:val="auto"/>
                <w:sz w:val="24"/>
                <w:lang w:val="en-US" w:eastAsia="zh-CN"/>
              </w:rPr>
              <w:t>49</w:t>
            </w:r>
            <w:r>
              <w:rPr>
                <w:color w:val="auto"/>
                <w:sz w:val="24"/>
              </w:rPr>
              <w:t>'</w:t>
            </w:r>
            <w:r>
              <w:rPr>
                <w:rFonts w:hint="eastAsia"/>
                <w:color w:val="auto"/>
                <w:sz w:val="24"/>
                <w:lang w:val="en-US" w:eastAsia="zh-CN"/>
              </w:rPr>
              <w:t>41</w:t>
            </w:r>
            <w:r>
              <w:rPr>
                <w:color w:val="auto"/>
                <w:sz w:val="24"/>
              </w:rPr>
              <w:t>"；</w:t>
            </w:r>
          </w:p>
          <w:p>
            <w:pPr>
              <w:spacing w:line="360" w:lineRule="auto"/>
              <w:ind w:firstLine="480" w:firstLineChars="200"/>
              <w:rPr>
                <w:sz w:val="24"/>
              </w:rPr>
            </w:pPr>
            <w:r>
              <w:rPr>
                <w:sz w:val="24"/>
              </w:rPr>
              <w:t>项目性质：</w:t>
            </w:r>
            <w:r>
              <w:rPr>
                <w:rFonts w:hint="eastAsia"/>
                <w:sz w:val="24"/>
                <w:lang w:eastAsia="zh-CN"/>
              </w:rPr>
              <w:t>新</w:t>
            </w:r>
            <w:r>
              <w:rPr>
                <w:rFonts w:hint="eastAsia"/>
                <w:sz w:val="24"/>
              </w:rPr>
              <w:t>建</w:t>
            </w:r>
            <w:r>
              <w:rPr>
                <w:sz w:val="24"/>
              </w:rPr>
              <w:t>；</w:t>
            </w:r>
          </w:p>
          <w:p>
            <w:pPr>
              <w:spacing w:line="360" w:lineRule="auto"/>
              <w:ind w:firstLine="480" w:firstLineChars="200"/>
              <w:rPr>
                <w:color w:val="auto"/>
                <w:sz w:val="24"/>
              </w:rPr>
            </w:pPr>
            <w:r>
              <w:rPr>
                <w:sz w:val="24"/>
              </w:rPr>
              <w:t>工程投资</w:t>
            </w:r>
            <w:r>
              <w:rPr>
                <w:color w:val="auto"/>
                <w:sz w:val="24"/>
              </w:rPr>
              <w:t>：本项目总投资</w:t>
            </w:r>
            <w:r>
              <w:rPr>
                <w:rFonts w:hint="eastAsia"/>
                <w:color w:val="auto"/>
                <w:sz w:val="24"/>
                <w:lang w:val="en-US" w:eastAsia="zh-CN"/>
              </w:rPr>
              <w:t>830</w:t>
            </w:r>
            <w:r>
              <w:rPr>
                <w:color w:val="auto"/>
                <w:sz w:val="24"/>
              </w:rPr>
              <w:t>万元，环保投资</w:t>
            </w:r>
            <w:r>
              <w:rPr>
                <w:rFonts w:hint="eastAsia"/>
                <w:color w:val="auto"/>
                <w:sz w:val="24"/>
                <w:lang w:val="en-US" w:eastAsia="zh-CN"/>
              </w:rPr>
              <w:t>75</w:t>
            </w:r>
            <w:r>
              <w:rPr>
                <w:color w:val="auto"/>
                <w:sz w:val="24"/>
              </w:rPr>
              <w:t>万元。</w:t>
            </w:r>
          </w:p>
          <w:p>
            <w:pPr>
              <w:spacing w:line="360" w:lineRule="auto"/>
              <w:ind w:firstLine="480" w:firstLineChars="200"/>
              <w:rPr>
                <w:rFonts w:hint="default" w:ascii="Times New Roman" w:hAnsi="Times New Roman" w:eastAsia="宋体" w:cs="Times New Roman"/>
                <w:color w:val="auto"/>
                <w:sz w:val="24"/>
                <w:szCs w:val="24"/>
                <w:highlight w:val="none"/>
              </w:rPr>
            </w:pPr>
            <w:bookmarkStart w:id="2" w:name="_Hlk11335502"/>
            <w:r>
              <w:rPr>
                <w:bCs/>
                <w:color w:val="auto"/>
                <w:sz w:val="24"/>
              </w:rPr>
              <w:t>劳动人员及生产天数：本项目劳动定员</w:t>
            </w:r>
            <w:r>
              <w:rPr>
                <w:rFonts w:hint="eastAsia"/>
                <w:bCs/>
                <w:color w:val="auto"/>
                <w:sz w:val="24"/>
                <w:lang w:val="en-US" w:eastAsia="zh-CN"/>
              </w:rPr>
              <w:t>23</w:t>
            </w:r>
            <w:r>
              <w:rPr>
                <w:bCs/>
                <w:color w:val="auto"/>
                <w:sz w:val="24"/>
              </w:rPr>
              <w:t>人，</w:t>
            </w:r>
            <w:r>
              <w:rPr>
                <w:rFonts w:hint="eastAsia" w:hAnsi="宋体"/>
                <w:color w:val="auto"/>
                <w:kern w:val="0"/>
                <w:sz w:val="24"/>
              </w:rPr>
              <w:t>实行</w:t>
            </w:r>
            <w:r>
              <w:rPr>
                <w:rFonts w:hint="eastAsia" w:hAnsi="宋体"/>
                <w:color w:val="auto"/>
                <w:kern w:val="0"/>
                <w:sz w:val="24"/>
                <w:lang w:eastAsia="zh-CN"/>
              </w:rPr>
              <w:t>二</w:t>
            </w:r>
            <w:r>
              <w:rPr>
                <w:rFonts w:hint="eastAsia" w:hAnsi="宋体"/>
                <w:color w:val="auto"/>
                <w:kern w:val="0"/>
                <w:sz w:val="24"/>
              </w:rPr>
              <w:t>班制，每</w:t>
            </w:r>
            <w:r>
              <w:rPr>
                <w:rFonts w:hint="eastAsia" w:hAnsi="宋体"/>
                <w:color w:val="auto"/>
                <w:kern w:val="0"/>
                <w:sz w:val="24"/>
                <w:lang w:eastAsia="zh-CN"/>
              </w:rPr>
              <w:t>天工作</w:t>
            </w:r>
            <w:r>
              <w:rPr>
                <w:rFonts w:hint="eastAsia" w:hAnsi="宋体"/>
                <w:color w:val="auto"/>
                <w:kern w:val="0"/>
                <w:sz w:val="24"/>
                <w:lang w:val="en-US" w:eastAsia="zh-CN"/>
              </w:rPr>
              <w:t>15</w:t>
            </w:r>
            <w:r>
              <w:rPr>
                <w:rFonts w:hint="eastAsia" w:hAnsi="宋体"/>
                <w:color w:val="auto"/>
                <w:kern w:val="0"/>
                <w:sz w:val="24"/>
              </w:rPr>
              <w:t>小时，年工作3</w:t>
            </w:r>
            <w:r>
              <w:rPr>
                <w:rFonts w:hint="eastAsia" w:hAnsi="宋体"/>
                <w:color w:val="auto"/>
                <w:kern w:val="0"/>
                <w:sz w:val="24"/>
                <w:lang w:val="en-US" w:eastAsia="zh-CN"/>
              </w:rPr>
              <w:t>00</w:t>
            </w:r>
            <w:r>
              <w:rPr>
                <w:rFonts w:hint="eastAsia" w:hAnsi="宋体"/>
                <w:color w:val="auto"/>
                <w:kern w:val="0"/>
                <w:sz w:val="24"/>
              </w:rPr>
              <w:t>天。</w:t>
            </w:r>
            <w:r>
              <w:rPr>
                <w:rFonts w:ascii="Times New Roman" w:hAnsi="Times New Roman"/>
                <w:sz w:val="24"/>
              </w:rPr>
              <w:t>由于员工大多数为当地居民，</w:t>
            </w:r>
            <w:r>
              <w:rPr>
                <w:rFonts w:ascii="Times New Roman" w:hAnsi="Times New Roman"/>
                <w:sz w:val="24"/>
                <w:szCs w:val="24"/>
              </w:rPr>
              <w:t>均不在厂区住宿</w:t>
            </w:r>
            <w:r>
              <w:rPr>
                <w:rFonts w:hint="default" w:ascii="Times New Roman" w:hAnsi="Times New Roman" w:eastAsia="宋体" w:cs="Times New Roman"/>
                <w:color w:val="auto"/>
                <w:sz w:val="24"/>
                <w:szCs w:val="24"/>
                <w:highlight w:val="none"/>
              </w:rPr>
              <w:t>。</w:t>
            </w:r>
          </w:p>
          <w:bookmarkEnd w:id="2"/>
          <w:p>
            <w:pPr>
              <w:spacing w:line="360" w:lineRule="auto"/>
              <w:ind w:firstLine="480" w:firstLineChars="200"/>
              <w:rPr>
                <w:rFonts w:ascii="Times New Roman" w:hAnsi="Times New Roman"/>
                <w:sz w:val="24"/>
              </w:rPr>
            </w:pPr>
            <w:r>
              <w:rPr>
                <w:rFonts w:hint="eastAsia" w:ascii="Times New Roman" w:hAnsi="Times New Roman"/>
                <w:sz w:val="24"/>
              </w:rPr>
              <w:t>本</w:t>
            </w:r>
            <w:r>
              <w:rPr>
                <w:rFonts w:ascii="Times New Roman" w:hAnsi="Times New Roman"/>
                <w:sz w:val="24"/>
              </w:rPr>
              <w:t>项目设置</w:t>
            </w:r>
            <w:r>
              <w:rPr>
                <w:rFonts w:hint="eastAsia" w:ascii="Times New Roman" w:hAnsi="Times New Roman"/>
                <w:sz w:val="24"/>
              </w:rPr>
              <w:t>泡沫箱生产线</w:t>
            </w:r>
            <w:r>
              <w:rPr>
                <w:rFonts w:ascii="Times New Roman" w:hAnsi="Times New Roman"/>
                <w:sz w:val="24"/>
              </w:rPr>
              <w:t>，</w:t>
            </w:r>
            <w:r>
              <w:rPr>
                <w:rFonts w:hint="eastAsia" w:ascii="Times New Roman" w:hAnsi="Times New Roman"/>
                <w:sz w:val="24"/>
              </w:rPr>
              <w:t>包括预发泡区、熟化料仓区、烘干房、成型区、原料堆放区、成品堆放区，</w:t>
            </w:r>
            <w:r>
              <w:rPr>
                <w:rFonts w:ascii="Times New Roman" w:hAnsi="Times New Roman"/>
                <w:sz w:val="24"/>
              </w:rPr>
              <w:t>主要</w:t>
            </w:r>
            <w:r>
              <w:rPr>
                <w:rFonts w:hint="eastAsia" w:ascii="Times New Roman" w:hAnsi="Times New Roman"/>
                <w:sz w:val="24"/>
              </w:rPr>
              <w:t>设备有发泡机、成型机、烘干设备、熟化仓、空压机</w:t>
            </w:r>
            <w:r>
              <w:rPr>
                <w:rFonts w:hint="default" w:ascii="Times New Roman" w:hAnsi="Times New Roman"/>
                <w:sz w:val="24"/>
                <w:lang w:eastAsia="zh-CN"/>
              </w:rPr>
              <w:t>等设备，</w:t>
            </w:r>
            <w:r>
              <w:rPr>
                <w:rFonts w:hint="eastAsia" w:ascii="Times New Roman" w:hAnsi="Times New Roman"/>
                <w:sz w:val="24"/>
                <w:lang w:eastAsia="zh-CN"/>
              </w:rPr>
              <w:t>项目达成</w:t>
            </w:r>
            <w:r>
              <w:rPr>
                <w:rFonts w:hint="default" w:ascii="Times New Roman" w:hAnsi="Times New Roman"/>
                <w:sz w:val="24"/>
                <w:lang w:eastAsia="zh-CN"/>
              </w:rPr>
              <w:t>年产</w:t>
            </w:r>
            <w:r>
              <w:rPr>
                <w:rFonts w:ascii="Times New Roman" w:hAnsi="Times New Roman"/>
                <w:sz w:val="24"/>
              </w:rPr>
              <w:t>100吨泡沫箱</w:t>
            </w:r>
            <w:r>
              <w:rPr>
                <w:rFonts w:hint="default" w:ascii="Times New Roman" w:hAnsi="Times New Roman"/>
                <w:sz w:val="24"/>
              </w:rPr>
              <w:t>的生产能力</w:t>
            </w:r>
            <w:r>
              <w:rPr>
                <w:rFonts w:hint="eastAsia" w:ascii="Times New Roman" w:hAnsi="Times New Roman"/>
                <w:sz w:val="24"/>
                <w:lang w:val="en-US" w:eastAsia="zh-CN"/>
              </w:rPr>
              <w:t>，</w:t>
            </w:r>
            <w:r>
              <w:rPr>
                <w:rFonts w:hint="eastAsia" w:ascii="Times New Roman" w:hAnsi="Times New Roman"/>
                <w:sz w:val="24"/>
              </w:rPr>
              <w:t>项目工程</w:t>
            </w:r>
            <w:r>
              <w:rPr>
                <w:rFonts w:ascii="Times New Roman" w:hAnsi="Times New Roman"/>
                <w:sz w:val="24"/>
              </w:rPr>
              <w:t>内容及规模：（见表2-1）</w:t>
            </w:r>
          </w:p>
          <w:p>
            <w:pPr>
              <w:spacing w:line="360" w:lineRule="auto"/>
              <w:jc w:val="center"/>
            </w:pPr>
            <w:bookmarkStart w:id="3" w:name="_Hlk11335514"/>
            <w:r>
              <w:rPr>
                <w:b/>
                <w:szCs w:val="21"/>
              </w:rPr>
              <w:t xml:space="preserve">表2-1  </w:t>
            </w:r>
            <w:r>
              <w:rPr>
                <w:rFonts w:hint="eastAsia"/>
                <w:b/>
                <w:szCs w:val="21"/>
              </w:rPr>
              <w:t>项目实际建设内容与环评对比一览表</w:t>
            </w:r>
          </w:p>
          <w:tbl>
            <w:tblPr>
              <w:tblStyle w:val="23"/>
              <w:tblW w:w="9354"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24"/>
              <w:gridCol w:w="1396"/>
              <w:gridCol w:w="3540"/>
              <w:gridCol w:w="369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24" w:type="dxa"/>
                  <w:vAlign w:val="center"/>
                </w:tcPr>
                <w:p>
                  <w:pPr>
                    <w:pStyle w:val="11"/>
                    <w:spacing w:after="0"/>
                    <w:ind w:left="0" w:leftChars="0"/>
                    <w:jc w:val="center"/>
                    <w:rPr>
                      <w:b/>
                      <w:szCs w:val="21"/>
                    </w:rPr>
                  </w:pPr>
                  <w:r>
                    <w:rPr>
                      <w:rFonts w:hint="eastAsia"/>
                      <w:b/>
                      <w:szCs w:val="21"/>
                    </w:rPr>
                    <w:t>类别</w:t>
                  </w:r>
                </w:p>
              </w:tc>
              <w:tc>
                <w:tcPr>
                  <w:tcW w:w="1396" w:type="dxa"/>
                  <w:vAlign w:val="center"/>
                </w:tcPr>
                <w:p>
                  <w:pPr>
                    <w:pStyle w:val="11"/>
                    <w:spacing w:after="0"/>
                    <w:ind w:left="0" w:leftChars="0"/>
                    <w:jc w:val="center"/>
                    <w:rPr>
                      <w:b/>
                      <w:szCs w:val="21"/>
                    </w:rPr>
                  </w:pPr>
                  <w:r>
                    <w:rPr>
                      <w:rFonts w:hint="eastAsia"/>
                      <w:b/>
                      <w:szCs w:val="21"/>
                    </w:rPr>
                    <w:t>单项工程名称</w:t>
                  </w:r>
                </w:p>
              </w:tc>
              <w:tc>
                <w:tcPr>
                  <w:tcW w:w="3540" w:type="dxa"/>
                  <w:vAlign w:val="center"/>
                </w:tcPr>
                <w:p>
                  <w:pPr>
                    <w:pStyle w:val="11"/>
                    <w:spacing w:after="0"/>
                    <w:ind w:left="0" w:leftChars="0"/>
                    <w:jc w:val="center"/>
                    <w:rPr>
                      <w:b/>
                      <w:szCs w:val="21"/>
                    </w:rPr>
                  </w:pPr>
                  <w:r>
                    <w:rPr>
                      <w:rFonts w:hint="eastAsia"/>
                      <w:b/>
                      <w:szCs w:val="21"/>
                    </w:rPr>
                    <w:t>环评内容及规模</w:t>
                  </w:r>
                </w:p>
              </w:tc>
              <w:tc>
                <w:tcPr>
                  <w:tcW w:w="3694" w:type="dxa"/>
                  <w:vAlign w:val="center"/>
                </w:tcPr>
                <w:p>
                  <w:pPr>
                    <w:pStyle w:val="11"/>
                    <w:spacing w:after="0"/>
                    <w:ind w:left="0" w:leftChars="0"/>
                    <w:jc w:val="center"/>
                    <w:rPr>
                      <w:b/>
                      <w:szCs w:val="21"/>
                    </w:rPr>
                  </w:pPr>
                  <w:r>
                    <w:rPr>
                      <w:rFonts w:hint="eastAsia"/>
                      <w:b/>
                      <w:szCs w:val="21"/>
                    </w:rPr>
                    <w:t>实际建设内容及规模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2" w:hRule="atLeast"/>
                <w:jc w:val="center"/>
              </w:trPr>
              <w:tc>
                <w:tcPr>
                  <w:tcW w:w="724" w:type="dxa"/>
                  <w:vAlign w:val="center"/>
                </w:tcPr>
                <w:p>
                  <w:pPr>
                    <w:pStyle w:val="11"/>
                    <w:ind w:left="0" w:leftChars="0"/>
                    <w:jc w:val="center"/>
                    <w:rPr>
                      <w:bCs/>
                      <w:szCs w:val="21"/>
                    </w:rPr>
                  </w:pPr>
                  <w:r>
                    <w:rPr>
                      <w:rFonts w:hint="eastAsia"/>
                      <w:bCs/>
                      <w:szCs w:val="21"/>
                    </w:rPr>
                    <w:t>主体工程</w:t>
                  </w:r>
                </w:p>
              </w:tc>
              <w:tc>
                <w:tcPr>
                  <w:tcW w:w="1396" w:type="dxa"/>
                  <w:vAlign w:val="center"/>
                </w:tcPr>
                <w:p>
                  <w:pPr>
                    <w:adjustRightInd w:val="0"/>
                    <w:snapToGrid w:val="0"/>
                    <w:jc w:val="center"/>
                    <w:rPr>
                      <w:rFonts w:hint="default" w:ascii="Times New Roman" w:hAnsi="Times New Roman" w:eastAsia="宋体" w:cs="Times New Roman"/>
                      <w:b w:val="0"/>
                      <w:bCs/>
                      <w:color w:val="auto"/>
                      <w:kern w:val="2"/>
                      <w:sz w:val="21"/>
                      <w:szCs w:val="21"/>
                      <w:highlight w:val="none"/>
                      <w:lang w:val="en-US" w:eastAsia="zh-CN" w:bidi="ar-SA"/>
                    </w:rPr>
                  </w:pPr>
                  <w:r>
                    <w:rPr>
                      <w:rFonts w:hint="default" w:ascii="Times New Roman" w:hAnsi="Times New Roman" w:eastAsia="宋体" w:cs="Times New Roman"/>
                      <w:b w:val="0"/>
                      <w:bCs/>
                      <w:color w:val="auto"/>
                      <w:kern w:val="2"/>
                      <w:sz w:val="21"/>
                      <w:szCs w:val="21"/>
                      <w:highlight w:val="none"/>
                      <w:lang w:val="en-US" w:eastAsia="zh-CN" w:bidi="ar-SA"/>
                    </w:rPr>
                    <w:t>生产</w:t>
                  </w:r>
                </w:p>
                <w:p>
                  <w:pPr>
                    <w:adjustRightInd w:val="0"/>
                    <w:snapToGrid w:val="0"/>
                    <w:jc w:val="center"/>
                    <w:rPr>
                      <w:rFonts w:hint="default" w:ascii="Times New Roman" w:hAnsi="Times New Roman" w:eastAsia="宋体" w:cs="Times New Roman"/>
                      <w:b w:val="0"/>
                      <w:bCs/>
                      <w:color w:val="auto"/>
                      <w:kern w:val="2"/>
                      <w:sz w:val="21"/>
                      <w:szCs w:val="21"/>
                      <w:highlight w:val="none"/>
                      <w:lang w:val="en-US" w:eastAsia="zh-CN" w:bidi="ar-SA"/>
                    </w:rPr>
                  </w:pPr>
                  <w:r>
                    <w:rPr>
                      <w:rFonts w:hint="default" w:ascii="Times New Roman" w:hAnsi="Times New Roman" w:eastAsia="宋体" w:cs="Times New Roman"/>
                      <w:b w:val="0"/>
                      <w:bCs/>
                      <w:color w:val="auto"/>
                      <w:kern w:val="2"/>
                      <w:sz w:val="21"/>
                      <w:szCs w:val="21"/>
                      <w:highlight w:val="none"/>
                      <w:lang w:val="en-US" w:eastAsia="zh-CN" w:bidi="ar-SA"/>
                    </w:rPr>
                    <w:t>厂房</w:t>
                  </w:r>
                </w:p>
              </w:tc>
              <w:tc>
                <w:tcPr>
                  <w:tcW w:w="3540" w:type="dxa"/>
                  <w:vAlign w:val="center"/>
                </w:tcPr>
                <w:p>
                  <w:pPr>
                    <w:keepNext w:val="0"/>
                    <w:keepLines w:val="0"/>
                    <w:pageBreakBefore w:val="0"/>
                    <w:widowControl w:val="0"/>
                    <w:kinsoku/>
                    <w:wordWrap/>
                    <w:overflowPunct/>
                    <w:topLinePunct w:val="0"/>
                    <w:autoSpaceDE/>
                    <w:autoSpaceDN/>
                    <w:bidi w:val="0"/>
                    <w:adjustRightInd w:val="0"/>
                    <w:snapToGrid w:val="0"/>
                    <w:ind w:firstLine="420" w:firstLineChars="200"/>
                    <w:jc w:val="both"/>
                    <w:textAlignment w:val="auto"/>
                    <w:rPr>
                      <w:rFonts w:hint="eastAsia" w:ascii="Times New Roman" w:hAnsi="Times New Roman" w:eastAsia="宋体" w:cs="Times New Roman"/>
                      <w:b w:val="0"/>
                      <w:bCs/>
                      <w:color w:val="auto"/>
                      <w:kern w:val="2"/>
                      <w:sz w:val="21"/>
                      <w:szCs w:val="21"/>
                      <w:highlight w:val="none"/>
                      <w:lang w:val="en-US" w:eastAsia="zh-CN" w:bidi="ar-SA"/>
                    </w:rPr>
                  </w:pPr>
                  <w:r>
                    <w:rPr>
                      <w:rFonts w:hint="default" w:ascii="Times New Roman" w:hAnsi="Times New Roman" w:eastAsia="宋体" w:cs="Times New Roman"/>
                      <w:b w:val="0"/>
                      <w:bCs/>
                      <w:color w:val="auto"/>
                      <w:kern w:val="2"/>
                      <w:sz w:val="21"/>
                      <w:szCs w:val="21"/>
                      <w:highlight w:val="none"/>
                      <w:lang w:val="en-US" w:eastAsia="zh-CN" w:bidi="ar-SA"/>
                    </w:rPr>
                    <w:t>设置</w:t>
                  </w:r>
                  <w:r>
                    <w:rPr>
                      <w:rFonts w:hint="eastAsia" w:ascii="Times New Roman" w:hAnsi="Times New Roman" w:eastAsia="宋体" w:cs="Times New Roman"/>
                      <w:b w:val="0"/>
                      <w:bCs/>
                      <w:color w:val="auto"/>
                      <w:kern w:val="2"/>
                      <w:sz w:val="21"/>
                      <w:szCs w:val="21"/>
                      <w:highlight w:val="none"/>
                      <w:lang w:val="en-US" w:eastAsia="zh-CN" w:bidi="ar-SA"/>
                    </w:rPr>
                    <w:t>泡沫箱生产线</w:t>
                  </w:r>
                  <w:r>
                    <w:rPr>
                      <w:rFonts w:hint="default" w:ascii="Times New Roman" w:hAnsi="Times New Roman" w:eastAsia="宋体" w:cs="Times New Roman"/>
                      <w:b w:val="0"/>
                      <w:bCs/>
                      <w:color w:val="auto"/>
                      <w:kern w:val="2"/>
                      <w:sz w:val="21"/>
                      <w:szCs w:val="21"/>
                      <w:highlight w:val="none"/>
                      <w:lang w:val="en-US" w:eastAsia="zh-CN" w:bidi="ar-SA"/>
                    </w:rPr>
                    <w:t>，</w:t>
                  </w:r>
                  <w:r>
                    <w:rPr>
                      <w:rFonts w:hint="eastAsia" w:ascii="Times New Roman" w:hAnsi="Times New Roman" w:eastAsia="宋体" w:cs="Times New Roman"/>
                      <w:b w:val="0"/>
                      <w:bCs/>
                      <w:color w:val="auto"/>
                      <w:kern w:val="2"/>
                      <w:sz w:val="21"/>
                      <w:szCs w:val="21"/>
                      <w:highlight w:val="none"/>
                      <w:lang w:val="en-US" w:eastAsia="zh-CN" w:bidi="ar-SA"/>
                    </w:rPr>
                    <w:t>包括预发泡区、熟化料仓区、烘干房、成型区、原料堆放区、成品堆放区，</w:t>
                  </w:r>
                  <w:r>
                    <w:rPr>
                      <w:rFonts w:hint="default" w:ascii="Times New Roman" w:hAnsi="Times New Roman" w:eastAsia="宋体" w:cs="Times New Roman"/>
                      <w:b w:val="0"/>
                      <w:bCs/>
                      <w:color w:val="auto"/>
                      <w:kern w:val="2"/>
                      <w:sz w:val="21"/>
                      <w:szCs w:val="21"/>
                      <w:highlight w:val="none"/>
                      <w:lang w:val="en-US" w:eastAsia="zh-CN" w:bidi="ar-SA"/>
                    </w:rPr>
                    <w:t>主要</w:t>
                  </w:r>
                  <w:r>
                    <w:rPr>
                      <w:rFonts w:hint="eastAsia" w:ascii="Times New Roman" w:hAnsi="Times New Roman" w:eastAsia="宋体" w:cs="Times New Roman"/>
                      <w:b w:val="0"/>
                      <w:bCs/>
                      <w:color w:val="auto"/>
                      <w:kern w:val="2"/>
                      <w:sz w:val="21"/>
                      <w:szCs w:val="21"/>
                      <w:highlight w:val="none"/>
                      <w:lang w:val="en-US" w:eastAsia="zh-CN" w:bidi="ar-SA"/>
                    </w:rPr>
                    <w:t>设备有发泡机、成型机、烘干设备、熟化仓、空压机等。占地面积1800m</w:t>
                  </w:r>
                  <w:r>
                    <w:rPr>
                      <w:rFonts w:hint="eastAsia" w:ascii="Times New Roman" w:hAnsi="Times New Roman" w:eastAsia="宋体" w:cs="Times New Roman"/>
                      <w:b w:val="0"/>
                      <w:bCs/>
                      <w:color w:val="auto"/>
                      <w:kern w:val="2"/>
                      <w:sz w:val="21"/>
                      <w:szCs w:val="21"/>
                      <w:highlight w:val="none"/>
                      <w:vertAlign w:val="superscript"/>
                      <w:lang w:val="en-US" w:eastAsia="zh-CN" w:bidi="ar-SA"/>
                    </w:rPr>
                    <w:t>2</w:t>
                  </w:r>
                  <w:r>
                    <w:rPr>
                      <w:rFonts w:hint="eastAsia" w:ascii="Times New Roman" w:hAnsi="Times New Roman" w:eastAsia="宋体" w:cs="Times New Roman"/>
                      <w:b w:val="0"/>
                      <w:bCs/>
                      <w:color w:val="auto"/>
                      <w:kern w:val="2"/>
                      <w:sz w:val="21"/>
                      <w:szCs w:val="21"/>
                      <w:highlight w:val="none"/>
                      <w:lang w:val="en-US" w:eastAsia="zh-CN" w:bidi="ar-SA"/>
                    </w:rPr>
                    <w:t>，一层。年产100吨泡沫箱</w:t>
                  </w:r>
                  <w:r>
                    <w:rPr>
                      <w:rFonts w:hint="eastAsia" w:cs="Times New Roman"/>
                      <w:b w:val="0"/>
                      <w:bCs/>
                      <w:color w:val="auto"/>
                      <w:kern w:val="2"/>
                      <w:sz w:val="21"/>
                      <w:szCs w:val="21"/>
                      <w:highlight w:val="none"/>
                      <w:lang w:val="en-US" w:eastAsia="zh-CN" w:bidi="ar-SA"/>
                    </w:rPr>
                    <w:t>的生产能力。</w:t>
                  </w:r>
                </w:p>
              </w:tc>
              <w:tc>
                <w:tcPr>
                  <w:tcW w:w="3694" w:type="dxa"/>
                  <w:vAlign w:val="top"/>
                </w:tcPr>
                <w:p>
                  <w:pPr>
                    <w:pStyle w:val="13"/>
                    <w:keepNext w:val="0"/>
                    <w:keepLines w:val="0"/>
                    <w:pageBreakBefore w:val="0"/>
                    <w:widowControl w:val="0"/>
                    <w:kinsoku/>
                    <w:wordWrap/>
                    <w:overflowPunct/>
                    <w:topLinePunct w:val="0"/>
                    <w:autoSpaceDE/>
                    <w:autoSpaceDN/>
                    <w:bidi w:val="0"/>
                    <w:adjustRightInd/>
                    <w:snapToGrid/>
                    <w:spacing w:after="0" w:line="240" w:lineRule="auto"/>
                    <w:ind w:left="0" w:leftChars="0" w:firstLine="420" w:firstLineChars="200"/>
                    <w:jc w:val="both"/>
                    <w:textAlignment w:val="auto"/>
                    <w:rPr>
                      <w:rFonts w:hint="eastAsia" w:eastAsia="宋体"/>
                      <w:bCs/>
                      <w:color w:val="FF0000"/>
                      <w:szCs w:val="21"/>
                      <w:lang w:val="en-US" w:eastAsia="zh-CN"/>
                    </w:rPr>
                  </w:pPr>
                  <w:r>
                    <w:rPr>
                      <w:rFonts w:hint="default" w:ascii="Times New Roman" w:hAnsi="Times New Roman" w:eastAsia="宋体" w:cs="Times New Roman"/>
                      <w:b w:val="0"/>
                      <w:bCs/>
                      <w:color w:val="auto"/>
                      <w:kern w:val="2"/>
                      <w:sz w:val="21"/>
                      <w:szCs w:val="21"/>
                      <w:highlight w:val="none"/>
                      <w:lang w:val="en-US" w:eastAsia="zh-CN" w:bidi="ar-SA"/>
                    </w:rPr>
                    <w:t>设置</w:t>
                  </w:r>
                  <w:r>
                    <w:rPr>
                      <w:rFonts w:hint="eastAsia" w:ascii="Times New Roman" w:hAnsi="Times New Roman" w:eastAsia="宋体" w:cs="Times New Roman"/>
                      <w:b w:val="0"/>
                      <w:bCs/>
                      <w:color w:val="auto"/>
                      <w:kern w:val="2"/>
                      <w:sz w:val="21"/>
                      <w:szCs w:val="21"/>
                      <w:highlight w:val="none"/>
                      <w:lang w:val="en-US" w:eastAsia="zh-CN" w:bidi="ar-SA"/>
                    </w:rPr>
                    <w:t>泡沫箱生产线</w:t>
                  </w:r>
                  <w:r>
                    <w:rPr>
                      <w:rFonts w:hint="default" w:ascii="Times New Roman" w:hAnsi="Times New Roman" w:eastAsia="宋体" w:cs="Times New Roman"/>
                      <w:b w:val="0"/>
                      <w:bCs/>
                      <w:color w:val="auto"/>
                      <w:kern w:val="2"/>
                      <w:sz w:val="21"/>
                      <w:szCs w:val="21"/>
                      <w:highlight w:val="none"/>
                      <w:lang w:val="en-US" w:eastAsia="zh-CN" w:bidi="ar-SA"/>
                    </w:rPr>
                    <w:t>，</w:t>
                  </w:r>
                  <w:r>
                    <w:rPr>
                      <w:rFonts w:hint="eastAsia" w:ascii="Times New Roman" w:hAnsi="Times New Roman" w:eastAsia="宋体" w:cs="Times New Roman"/>
                      <w:b w:val="0"/>
                      <w:bCs/>
                      <w:color w:val="auto"/>
                      <w:kern w:val="2"/>
                      <w:sz w:val="21"/>
                      <w:szCs w:val="21"/>
                      <w:highlight w:val="none"/>
                      <w:lang w:val="en-US" w:eastAsia="zh-CN" w:bidi="ar-SA"/>
                    </w:rPr>
                    <w:t>包括预发泡区、熟化料仓区、烘干房、成型区、原料堆放区、成品堆放区，</w:t>
                  </w:r>
                  <w:r>
                    <w:rPr>
                      <w:rFonts w:hint="default" w:ascii="Times New Roman" w:hAnsi="Times New Roman" w:eastAsia="宋体" w:cs="Times New Roman"/>
                      <w:b w:val="0"/>
                      <w:bCs/>
                      <w:color w:val="auto"/>
                      <w:kern w:val="2"/>
                      <w:sz w:val="21"/>
                      <w:szCs w:val="21"/>
                      <w:highlight w:val="none"/>
                      <w:lang w:val="en-US" w:eastAsia="zh-CN" w:bidi="ar-SA"/>
                    </w:rPr>
                    <w:t>主要</w:t>
                  </w:r>
                  <w:r>
                    <w:rPr>
                      <w:rFonts w:hint="eastAsia" w:ascii="Times New Roman" w:hAnsi="Times New Roman" w:eastAsia="宋体" w:cs="Times New Roman"/>
                      <w:b w:val="0"/>
                      <w:bCs/>
                      <w:color w:val="auto"/>
                      <w:kern w:val="2"/>
                      <w:sz w:val="21"/>
                      <w:szCs w:val="21"/>
                      <w:highlight w:val="none"/>
                      <w:lang w:val="en-US" w:eastAsia="zh-CN" w:bidi="ar-SA"/>
                    </w:rPr>
                    <w:t>设备有发泡机、成型机、烘干设备、熟化仓、空压机等。占地面积1800m</w:t>
                  </w:r>
                  <w:r>
                    <w:rPr>
                      <w:rFonts w:hint="eastAsia" w:ascii="Times New Roman" w:hAnsi="Times New Roman" w:eastAsia="宋体" w:cs="Times New Roman"/>
                      <w:b w:val="0"/>
                      <w:bCs/>
                      <w:color w:val="auto"/>
                      <w:kern w:val="2"/>
                      <w:sz w:val="21"/>
                      <w:szCs w:val="21"/>
                      <w:highlight w:val="none"/>
                      <w:vertAlign w:val="superscript"/>
                      <w:lang w:val="en-US" w:eastAsia="zh-CN" w:bidi="ar-SA"/>
                    </w:rPr>
                    <w:t>2</w:t>
                  </w:r>
                  <w:r>
                    <w:rPr>
                      <w:rFonts w:hint="eastAsia" w:ascii="Times New Roman" w:hAnsi="Times New Roman" w:eastAsia="宋体" w:cs="Times New Roman"/>
                      <w:b w:val="0"/>
                      <w:bCs/>
                      <w:color w:val="auto"/>
                      <w:kern w:val="2"/>
                      <w:sz w:val="21"/>
                      <w:szCs w:val="21"/>
                      <w:highlight w:val="none"/>
                      <w:lang w:val="en-US" w:eastAsia="zh-CN" w:bidi="ar-SA"/>
                    </w:rPr>
                    <w:t>，一层。年产100吨泡沫箱</w:t>
                  </w:r>
                  <w:r>
                    <w:rPr>
                      <w:rFonts w:hint="eastAsia" w:cs="Times New Roman"/>
                      <w:b w:val="0"/>
                      <w:bCs/>
                      <w:color w:val="auto"/>
                      <w:kern w:val="2"/>
                      <w:sz w:val="21"/>
                      <w:szCs w:val="21"/>
                      <w:highlight w:val="none"/>
                      <w:lang w:val="en-US" w:eastAsia="zh-CN" w:bidi="ar-SA"/>
                    </w:rPr>
                    <w:t>的生产能力。</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2" w:hRule="atLeast"/>
                <w:jc w:val="center"/>
              </w:trPr>
              <w:tc>
                <w:tcPr>
                  <w:tcW w:w="724" w:type="dxa"/>
                  <w:vMerge w:val="restart"/>
                  <w:vAlign w:val="center"/>
                </w:tcPr>
                <w:p>
                  <w:pPr>
                    <w:jc w:val="center"/>
                    <w:rPr>
                      <w:rFonts w:hint="eastAsia"/>
                      <w:bCs/>
                      <w:szCs w:val="21"/>
                      <w:lang w:eastAsia="zh-CN"/>
                    </w:rPr>
                  </w:pPr>
                  <w:r>
                    <w:rPr>
                      <w:rFonts w:hint="eastAsia"/>
                      <w:bCs/>
                      <w:szCs w:val="21"/>
                      <w:lang w:eastAsia="zh-CN"/>
                    </w:rPr>
                    <w:t>辅助工程</w:t>
                  </w:r>
                </w:p>
              </w:tc>
              <w:tc>
                <w:tcPr>
                  <w:tcW w:w="1396" w:type="dxa"/>
                  <w:vAlign w:val="center"/>
                </w:tcPr>
                <w:p>
                  <w:pPr>
                    <w:adjustRightInd w:val="0"/>
                    <w:snapToGrid w:val="0"/>
                    <w:jc w:val="center"/>
                    <w:rPr>
                      <w:rFonts w:hint="eastAsia" w:ascii="Times New Roman" w:hAnsi="Times New Roman" w:eastAsia="宋体" w:cs="Times New Roman"/>
                      <w:b w:val="0"/>
                      <w:bCs/>
                      <w:color w:val="auto"/>
                      <w:kern w:val="2"/>
                      <w:sz w:val="21"/>
                      <w:szCs w:val="21"/>
                      <w:highlight w:val="none"/>
                      <w:lang w:val="en-US" w:eastAsia="zh-CN" w:bidi="ar-SA"/>
                    </w:rPr>
                  </w:pPr>
                  <w:r>
                    <w:rPr>
                      <w:rFonts w:hint="eastAsia" w:ascii="Times New Roman" w:hAnsi="Times New Roman" w:eastAsia="宋体" w:cs="Times New Roman"/>
                      <w:b w:val="0"/>
                      <w:bCs/>
                      <w:color w:val="auto"/>
                      <w:kern w:val="2"/>
                      <w:sz w:val="21"/>
                      <w:szCs w:val="21"/>
                      <w:highlight w:val="none"/>
                      <w:lang w:val="en-US" w:eastAsia="zh-CN" w:bidi="ar-SA"/>
                    </w:rPr>
                    <w:t>锅炉房</w:t>
                  </w:r>
                </w:p>
              </w:tc>
              <w:tc>
                <w:tcPr>
                  <w:tcW w:w="3540" w:type="dxa"/>
                  <w:vAlign w:val="center"/>
                </w:tcPr>
                <w:p>
                  <w:pPr>
                    <w:keepNext w:val="0"/>
                    <w:keepLines w:val="0"/>
                    <w:pageBreakBefore w:val="0"/>
                    <w:widowControl w:val="0"/>
                    <w:kinsoku/>
                    <w:wordWrap/>
                    <w:overflowPunct/>
                    <w:topLinePunct w:val="0"/>
                    <w:autoSpaceDE/>
                    <w:autoSpaceDN/>
                    <w:bidi w:val="0"/>
                    <w:adjustRightInd w:val="0"/>
                    <w:snapToGrid w:val="0"/>
                    <w:ind w:firstLine="420" w:firstLineChars="200"/>
                    <w:jc w:val="both"/>
                    <w:textAlignment w:val="auto"/>
                    <w:rPr>
                      <w:rFonts w:hint="default" w:ascii="Times New Roman" w:hAnsi="Times New Roman" w:eastAsia="宋体" w:cs="Times New Roman"/>
                      <w:b w:val="0"/>
                      <w:bCs/>
                      <w:color w:val="auto"/>
                      <w:kern w:val="2"/>
                      <w:sz w:val="21"/>
                      <w:szCs w:val="21"/>
                      <w:highlight w:val="none"/>
                      <w:vertAlign w:val="baseline"/>
                      <w:lang w:val="en-US" w:eastAsia="zh-CN" w:bidi="ar-SA"/>
                    </w:rPr>
                  </w:pPr>
                  <w:r>
                    <w:rPr>
                      <w:rFonts w:hint="eastAsia" w:ascii="Times New Roman" w:hAnsi="Times New Roman" w:eastAsia="宋体" w:cs="Times New Roman"/>
                      <w:b w:val="0"/>
                      <w:bCs/>
                      <w:color w:val="auto"/>
                      <w:kern w:val="2"/>
                      <w:sz w:val="21"/>
                      <w:szCs w:val="21"/>
                      <w:highlight w:val="none"/>
                      <w:lang w:val="en-US" w:eastAsia="zh-CN" w:bidi="ar-SA"/>
                    </w:rPr>
                    <w:t>位于生产厂房西侧，内设1台4t/h天然气锅炉，供生产用蒸汽，</w:t>
                  </w:r>
                  <w:r>
                    <w:rPr>
                      <w:rFonts w:hint="default" w:ascii="Times New Roman" w:hAnsi="Times New Roman" w:eastAsia="宋体" w:cs="Times New Roman"/>
                      <w:b w:val="0"/>
                      <w:bCs/>
                      <w:color w:val="auto"/>
                      <w:kern w:val="2"/>
                      <w:sz w:val="21"/>
                      <w:szCs w:val="21"/>
                      <w:highlight w:val="none"/>
                      <w:lang w:val="en-US" w:eastAsia="zh-CN" w:bidi="ar-SA"/>
                    </w:rPr>
                    <w:t>占地面积100m</w:t>
                  </w:r>
                  <w:r>
                    <w:rPr>
                      <w:rFonts w:hint="default" w:ascii="Times New Roman" w:hAnsi="Times New Roman" w:eastAsia="宋体" w:cs="Times New Roman"/>
                      <w:b w:val="0"/>
                      <w:bCs/>
                      <w:color w:val="auto"/>
                      <w:kern w:val="2"/>
                      <w:sz w:val="21"/>
                      <w:szCs w:val="21"/>
                      <w:highlight w:val="none"/>
                      <w:vertAlign w:val="superscript"/>
                      <w:lang w:val="en-US" w:eastAsia="zh-CN" w:bidi="ar-SA"/>
                    </w:rPr>
                    <w:t>2</w:t>
                  </w:r>
                  <w:r>
                    <w:rPr>
                      <w:rFonts w:hint="eastAsia" w:ascii="Times New Roman" w:hAnsi="Times New Roman" w:cs="Times New Roman"/>
                      <w:b w:val="0"/>
                      <w:bCs/>
                      <w:color w:val="auto"/>
                      <w:kern w:val="2"/>
                      <w:sz w:val="21"/>
                      <w:szCs w:val="21"/>
                      <w:highlight w:val="none"/>
                      <w:vertAlign w:val="baseline"/>
                      <w:lang w:val="en-US" w:eastAsia="zh-CN" w:bidi="ar-SA"/>
                    </w:rPr>
                    <w:t>。</w:t>
                  </w:r>
                </w:p>
              </w:tc>
              <w:tc>
                <w:tcPr>
                  <w:tcW w:w="3694" w:type="dxa"/>
                  <w:vAlign w:val="top"/>
                </w:tcPr>
                <w:p>
                  <w:pPr>
                    <w:pStyle w:val="13"/>
                    <w:keepNext w:val="0"/>
                    <w:keepLines w:val="0"/>
                    <w:pageBreakBefore w:val="0"/>
                    <w:widowControl w:val="0"/>
                    <w:kinsoku/>
                    <w:wordWrap/>
                    <w:overflowPunct/>
                    <w:topLinePunct w:val="0"/>
                    <w:autoSpaceDE/>
                    <w:autoSpaceDN/>
                    <w:bidi w:val="0"/>
                    <w:adjustRightInd/>
                    <w:snapToGrid/>
                    <w:spacing w:after="0" w:line="240" w:lineRule="auto"/>
                    <w:ind w:left="0" w:leftChars="0" w:firstLine="420" w:firstLineChars="200"/>
                    <w:jc w:val="both"/>
                    <w:textAlignment w:val="auto"/>
                    <w:rPr>
                      <w:rFonts w:hint="eastAsia"/>
                      <w:bCs/>
                      <w:color w:val="FF0000"/>
                      <w:szCs w:val="21"/>
                      <w:lang w:eastAsia="zh-CN"/>
                    </w:rPr>
                  </w:pPr>
                  <w:r>
                    <w:rPr>
                      <w:rFonts w:hint="eastAsia" w:ascii="Times New Roman" w:hAnsi="Times New Roman" w:eastAsia="宋体" w:cs="Times New Roman"/>
                      <w:b w:val="0"/>
                      <w:bCs/>
                      <w:color w:val="auto"/>
                      <w:kern w:val="2"/>
                      <w:sz w:val="21"/>
                      <w:szCs w:val="21"/>
                      <w:highlight w:val="none"/>
                      <w:lang w:val="en-US" w:eastAsia="zh-CN" w:bidi="ar-SA"/>
                    </w:rPr>
                    <w:t>位于生产厂房西侧，内设1台4t/h天然气锅炉，供生产用蒸汽，</w:t>
                  </w:r>
                  <w:r>
                    <w:rPr>
                      <w:rFonts w:hint="default" w:ascii="Times New Roman" w:hAnsi="Times New Roman" w:eastAsia="宋体" w:cs="Times New Roman"/>
                      <w:b w:val="0"/>
                      <w:bCs/>
                      <w:color w:val="auto"/>
                      <w:kern w:val="2"/>
                      <w:sz w:val="21"/>
                      <w:szCs w:val="21"/>
                      <w:highlight w:val="none"/>
                      <w:lang w:val="en-US" w:eastAsia="zh-CN" w:bidi="ar-SA"/>
                    </w:rPr>
                    <w:t>占地面积100m</w:t>
                  </w:r>
                  <w:r>
                    <w:rPr>
                      <w:rFonts w:hint="default" w:ascii="Times New Roman" w:hAnsi="Times New Roman" w:eastAsia="宋体" w:cs="Times New Roman"/>
                      <w:b w:val="0"/>
                      <w:bCs/>
                      <w:color w:val="auto"/>
                      <w:kern w:val="2"/>
                      <w:sz w:val="21"/>
                      <w:szCs w:val="21"/>
                      <w:highlight w:val="none"/>
                      <w:vertAlign w:val="superscript"/>
                      <w:lang w:val="en-US" w:eastAsia="zh-CN" w:bidi="ar-SA"/>
                    </w:rPr>
                    <w:t>2</w:t>
                  </w:r>
                  <w:r>
                    <w:rPr>
                      <w:rFonts w:hint="eastAsia" w:ascii="Times New Roman" w:hAnsi="Times New Roman" w:cs="Times New Roman"/>
                      <w:b w:val="0"/>
                      <w:bCs/>
                      <w:color w:val="auto"/>
                      <w:kern w:val="2"/>
                      <w:sz w:val="21"/>
                      <w:szCs w:val="21"/>
                      <w:highlight w:val="none"/>
                      <w:vertAlign w:val="baseline"/>
                      <w:lang w:val="en-US" w:eastAsia="zh-CN" w:bidi="ar-SA"/>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2" w:hRule="atLeast"/>
                <w:jc w:val="center"/>
              </w:trPr>
              <w:tc>
                <w:tcPr>
                  <w:tcW w:w="724" w:type="dxa"/>
                  <w:vMerge w:val="continue"/>
                  <w:vAlign w:val="center"/>
                </w:tcPr>
                <w:p>
                  <w:pPr>
                    <w:jc w:val="center"/>
                    <w:rPr>
                      <w:rFonts w:hint="eastAsia"/>
                      <w:bCs/>
                      <w:szCs w:val="21"/>
                      <w:lang w:eastAsia="zh-CN"/>
                    </w:rPr>
                  </w:pPr>
                </w:p>
              </w:tc>
              <w:tc>
                <w:tcPr>
                  <w:tcW w:w="1396" w:type="dxa"/>
                  <w:vAlign w:val="center"/>
                </w:tcPr>
                <w:p>
                  <w:pPr>
                    <w:adjustRightInd w:val="0"/>
                    <w:snapToGrid w:val="0"/>
                    <w:jc w:val="center"/>
                    <w:rPr>
                      <w:rFonts w:hint="eastAsia" w:ascii="Times New Roman" w:hAnsi="Times New Roman" w:eastAsia="宋体" w:cs="Times New Roman"/>
                      <w:b w:val="0"/>
                      <w:bCs/>
                      <w:color w:val="auto"/>
                      <w:kern w:val="2"/>
                      <w:sz w:val="21"/>
                      <w:szCs w:val="21"/>
                      <w:highlight w:val="none"/>
                      <w:lang w:val="en-US" w:eastAsia="zh-CN" w:bidi="ar-SA"/>
                    </w:rPr>
                  </w:pPr>
                  <w:r>
                    <w:rPr>
                      <w:rFonts w:hint="default" w:ascii="Times New Roman" w:hAnsi="Times New Roman" w:eastAsia="宋体" w:cs="Times New Roman"/>
                      <w:b w:val="0"/>
                      <w:bCs/>
                      <w:color w:val="auto"/>
                      <w:kern w:val="2"/>
                      <w:sz w:val="21"/>
                      <w:szCs w:val="21"/>
                      <w:highlight w:val="none"/>
                      <w:lang w:val="en-US" w:eastAsia="zh-CN" w:bidi="ar-SA"/>
                    </w:rPr>
                    <w:t>办公</w:t>
                  </w:r>
                  <w:r>
                    <w:rPr>
                      <w:rFonts w:hint="eastAsia" w:ascii="Times New Roman" w:hAnsi="Times New Roman" w:eastAsia="宋体" w:cs="Times New Roman"/>
                      <w:b w:val="0"/>
                      <w:bCs/>
                      <w:color w:val="auto"/>
                      <w:kern w:val="2"/>
                      <w:sz w:val="21"/>
                      <w:szCs w:val="21"/>
                      <w:highlight w:val="none"/>
                      <w:lang w:val="en-US" w:eastAsia="zh-CN" w:bidi="ar-SA"/>
                    </w:rPr>
                    <w:t>区</w:t>
                  </w:r>
                </w:p>
              </w:tc>
              <w:tc>
                <w:tcPr>
                  <w:tcW w:w="3540" w:type="dxa"/>
                  <w:vAlign w:val="center"/>
                </w:tcPr>
                <w:p>
                  <w:pPr>
                    <w:keepNext w:val="0"/>
                    <w:keepLines w:val="0"/>
                    <w:pageBreakBefore w:val="0"/>
                    <w:widowControl w:val="0"/>
                    <w:kinsoku/>
                    <w:wordWrap/>
                    <w:overflowPunct/>
                    <w:topLinePunct w:val="0"/>
                    <w:autoSpaceDE/>
                    <w:autoSpaceDN/>
                    <w:bidi w:val="0"/>
                    <w:adjustRightInd w:val="0"/>
                    <w:snapToGrid w:val="0"/>
                    <w:ind w:firstLine="420" w:firstLineChars="200"/>
                    <w:jc w:val="both"/>
                    <w:textAlignment w:val="auto"/>
                    <w:rPr>
                      <w:rFonts w:hint="default" w:ascii="Times New Roman" w:hAnsi="Times New Roman" w:eastAsia="宋体" w:cs="Times New Roman"/>
                      <w:b w:val="0"/>
                      <w:bCs/>
                      <w:color w:val="auto"/>
                      <w:kern w:val="2"/>
                      <w:sz w:val="21"/>
                      <w:szCs w:val="21"/>
                      <w:highlight w:val="none"/>
                      <w:lang w:val="en-US" w:eastAsia="zh-CN" w:bidi="ar-SA"/>
                    </w:rPr>
                  </w:pPr>
                  <w:r>
                    <w:rPr>
                      <w:rFonts w:hint="default" w:ascii="Times New Roman" w:hAnsi="Times New Roman" w:eastAsia="宋体" w:cs="Times New Roman"/>
                      <w:b w:val="0"/>
                      <w:bCs/>
                      <w:color w:val="auto"/>
                      <w:kern w:val="2"/>
                      <w:sz w:val="21"/>
                      <w:szCs w:val="21"/>
                      <w:highlight w:val="none"/>
                      <w:lang w:val="en-US" w:eastAsia="zh-CN" w:bidi="ar-SA"/>
                    </w:rPr>
                    <w:t>位于</w:t>
                  </w:r>
                  <w:r>
                    <w:rPr>
                      <w:rFonts w:hint="eastAsia" w:ascii="Times New Roman" w:hAnsi="Times New Roman" w:eastAsia="宋体" w:cs="Times New Roman"/>
                      <w:b w:val="0"/>
                      <w:bCs/>
                      <w:color w:val="auto"/>
                      <w:kern w:val="2"/>
                      <w:sz w:val="21"/>
                      <w:szCs w:val="21"/>
                      <w:highlight w:val="none"/>
                      <w:lang w:val="en-US" w:eastAsia="zh-CN" w:bidi="ar-SA"/>
                    </w:rPr>
                    <w:t>厂房东侧，用于员工办公，</w:t>
                  </w:r>
                  <w:r>
                    <w:rPr>
                      <w:rFonts w:hint="default" w:ascii="Times New Roman" w:hAnsi="Times New Roman" w:eastAsia="宋体" w:cs="Times New Roman"/>
                      <w:b w:val="0"/>
                      <w:bCs/>
                      <w:color w:val="auto"/>
                      <w:kern w:val="2"/>
                      <w:sz w:val="21"/>
                      <w:szCs w:val="21"/>
                      <w:highlight w:val="none"/>
                      <w:lang w:val="en-US" w:eastAsia="zh-CN" w:bidi="ar-SA"/>
                    </w:rPr>
                    <w:t>办公区面积140m</w:t>
                  </w:r>
                  <w:r>
                    <w:rPr>
                      <w:rFonts w:hint="default" w:ascii="Times New Roman" w:hAnsi="Times New Roman" w:eastAsia="宋体" w:cs="Times New Roman"/>
                      <w:b w:val="0"/>
                      <w:bCs/>
                      <w:color w:val="auto"/>
                      <w:kern w:val="2"/>
                      <w:sz w:val="21"/>
                      <w:szCs w:val="21"/>
                      <w:highlight w:val="none"/>
                      <w:vertAlign w:val="superscript"/>
                      <w:lang w:val="en-US" w:eastAsia="zh-CN" w:bidi="ar-SA"/>
                    </w:rPr>
                    <w:t>2</w:t>
                  </w:r>
                  <w:r>
                    <w:rPr>
                      <w:rFonts w:hint="default" w:ascii="Times New Roman" w:hAnsi="Times New Roman" w:eastAsia="宋体" w:cs="Times New Roman"/>
                      <w:b w:val="0"/>
                      <w:bCs/>
                      <w:color w:val="auto"/>
                      <w:kern w:val="2"/>
                      <w:sz w:val="21"/>
                      <w:szCs w:val="21"/>
                      <w:highlight w:val="none"/>
                      <w:lang w:val="en-US" w:eastAsia="zh-CN" w:bidi="ar-SA"/>
                    </w:rPr>
                    <w:t>，办公人数23人</w:t>
                  </w:r>
                  <w:r>
                    <w:rPr>
                      <w:rFonts w:hint="eastAsia" w:ascii="Times New Roman" w:hAnsi="Times New Roman" w:cs="Times New Roman"/>
                      <w:b w:val="0"/>
                      <w:bCs/>
                      <w:color w:val="auto"/>
                      <w:kern w:val="2"/>
                      <w:sz w:val="21"/>
                      <w:szCs w:val="21"/>
                      <w:highlight w:val="none"/>
                      <w:lang w:val="en-US" w:eastAsia="zh-CN" w:bidi="ar-SA"/>
                    </w:rPr>
                    <w:t>。</w:t>
                  </w:r>
                </w:p>
              </w:tc>
              <w:tc>
                <w:tcPr>
                  <w:tcW w:w="3694" w:type="dxa"/>
                  <w:vAlign w:val="top"/>
                </w:tcPr>
                <w:p>
                  <w:pPr>
                    <w:pStyle w:val="13"/>
                    <w:keepNext w:val="0"/>
                    <w:keepLines w:val="0"/>
                    <w:pageBreakBefore w:val="0"/>
                    <w:widowControl w:val="0"/>
                    <w:kinsoku/>
                    <w:wordWrap/>
                    <w:overflowPunct/>
                    <w:topLinePunct w:val="0"/>
                    <w:autoSpaceDE/>
                    <w:autoSpaceDN/>
                    <w:bidi w:val="0"/>
                    <w:adjustRightInd/>
                    <w:snapToGrid/>
                    <w:spacing w:after="0" w:line="240" w:lineRule="auto"/>
                    <w:ind w:left="0" w:leftChars="0" w:firstLine="420" w:firstLineChars="200"/>
                    <w:jc w:val="both"/>
                    <w:textAlignment w:val="auto"/>
                    <w:rPr>
                      <w:rFonts w:hint="eastAsia"/>
                      <w:bCs/>
                      <w:color w:val="FF0000"/>
                      <w:szCs w:val="21"/>
                      <w:lang w:eastAsia="zh-CN"/>
                    </w:rPr>
                  </w:pPr>
                  <w:r>
                    <w:rPr>
                      <w:rFonts w:hint="default" w:ascii="Times New Roman" w:hAnsi="Times New Roman" w:eastAsia="宋体" w:cs="Times New Roman"/>
                      <w:b w:val="0"/>
                      <w:bCs/>
                      <w:color w:val="auto"/>
                      <w:kern w:val="2"/>
                      <w:sz w:val="21"/>
                      <w:szCs w:val="21"/>
                      <w:highlight w:val="none"/>
                      <w:lang w:val="en-US" w:eastAsia="zh-CN" w:bidi="ar-SA"/>
                    </w:rPr>
                    <w:t>位于</w:t>
                  </w:r>
                  <w:r>
                    <w:rPr>
                      <w:rFonts w:hint="eastAsia" w:ascii="Times New Roman" w:hAnsi="Times New Roman" w:eastAsia="宋体" w:cs="Times New Roman"/>
                      <w:b w:val="0"/>
                      <w:bCs/>
                      <w:color w:val="auto"/>
                      <w:kern w:val="2"/>
                      <w:sz w:val="21"/>
                      <w:szCs w:val="21"/>
                      <w:highlight w:val="none"/>
                      <w:lang w:val="en-US" w:eastAsia="zh-CN" w:bidi="ar-SA"/>
                    </w:rPr>
                    <w:t>厂房东侧，用于员工办公，</w:t>
                  </w:r>
                  <w:r>
                    <w:rPr>
                      <w:rFonts w:hint="default" w:ascii="Times New Roman" w:hAnsi="Times New Roman" w:eastAsia="宋体" w:cs="Times New Roman"/>
                      <w:b w:val="0"/>
                      <w:bCs/>
                      <w:color w:val="auto"/>
                      <w:kern w:val="2"/>
                      <w:sz w:val="21"/>
                      <w:szCs w:val="21"/>
                      <w:highlight w:val="none"/>
                      <w:lang w:val="en-US" w:eastAsia="zh-CN" w:bidi="ar-SA"/>
                    </w:rPr>
                    <w:t>办公区面积140m</w:t>
                  </w:r>
                  <w:r>
                    <w:rPr>
                      <w:rFonts w:hint="default" w:ascii="Times New Roman" w:hAnsi="Times New Roman" w:eastAsia="宋体" w:cs="Times New Roman"/>
                      <w:b w:val="0"/>
                      <w:bCs/>
                      <w:color w:val="auto"/>
                      <w:kern w:val="2"/>
                      <w:sz w:val="21"/>
                      <w:szCs w:val="21"/>
                      <w:highlight w:val="none"/>
                      <w:vertAlign w:val="superscript"/>
                      <w:lang w:val="en-US" w:eastAsia="zh-CN" w:bidi="ar-SA"/>
                    </w:rPr>
                    <w:t>2</w:t>
                  </w:r>
                  <w:r>
                    <w:rPr>
                      <w:rFonts w:hint="default" w:ascii="Times New Roman" w:hAnsi="Times New Roman" w:eastAsia="宋体" w:cs="Times New Roman"/>
                      <w:b w:val="0"/>
                      <w:bCs/>
                      <w:color w:val="auto"/>
                      <w:kern w:val="2"/>
                      <w:sz w:val="21"/>
                      <w:szCs w:val="21"/>
                      <w:highlight w:val="none"/>
                      <w:lang w:val="en-US" w:eastAsia="zh-CN" w:bidi="ar-SA"/>
                    </w:rPr>
                    <w:t>，办公人数23人</w:t>
                  </w:r>
                  <w:r>
                    <w:rPr>
                      <w:rFonts w:hint="eastAsia" w:ascii="Times New Roman" w:hAnsi="Times New Roman" w:cs="Times New Roman"/>
                      <w:b w:val="0"/>
                      <w:bCs/>
                      <w:color w:val="auto"/>
                      <w:kern w:val="2"/>
                      <w:sz w:val="21"/>
                      <w:szCs w:val="21"/>
                      <w:highlight w:val="none"/>
                      <w:lang w:val="en-US" w:eastAsia="zh-CN" w:bidi="ar-SA"/>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2" w:hRule="atLeast"/>
                <w:jc w:val="center"/>
              </w:trPr>
              <w:tc>
                <w:tcPr>
                  <w:tcW w:w="724" w:type="dxa"/>
                  <w:vMerge w:val="continue"/>
                  <w:vAlign w:val="center"/>
                </w:tcPr>
                <w:p>
                  <w:pPr>
                    <w:jc w:val="center"/>
                    <w:rPr>
                      <w:rFonts w:hint="eastAsia"/>
                      <w:bCs/>
                      <w:szCs w:val="21"/>
                      <w:lang w:eastAsia="zh-CN"/>
                    </w:rPr>
                  </w:pPr>
                </w:p>
              </w:tc>
              <w:tc>
                <w:tcPr>
                  <w:tcW w:w="1396" w:type="dxa"/>
                  <w:vAlign w:val="center"/>
                </w:tcPr>
                <w:p>
                  <w:pPr>
                    <w:adjustRightInd w:val="0"/>
                    <w:snapToGrid w:val="0"/>
                    <w:jc w:val="center"/>
                    <w:rPr>
                      <w:rFonts w:hint="eastAsia" w:ascii="Times New Roman" w:hAnsi="Times New Roman" w:eastAsia="宋体" w:cs="Times New Roman"/>
                      <w:b w:val="0"/>
                      <w:bCs/>
                      <w:color w:val="auto"/>
                      <w:kern w:val="2"/>
                      <w:sz w:val="21"/>
                      <w:szCs w:val="21"/>
                      <w:highlight w:val="none"/>
                      <w:lang w:val="en-US" w:eastAsia="zh-CN" w:bidi="ar-SA"/>
                    </w:rPr>
                  </w:pPr>
                  <w:r>
                    <w:rPr>
                      <w:rFonts w:hint="eastAsia" w:ascii="Times New Roman" w:hAnsi="Times New Roman" w:eastAsia="宋体" w:cs="Times New Roman"/>
                      <w:b w:val="0"/>
                      <w:bCs/>
                      <w:color w:val="auto"/>
                      <w:kern w:val="2"/>
                      <w:sz w:val="21"/>
                      <w:szCs w:val="21"/>
                      <w:highlight w:val="none"/>
                      <w:lang w:val="en-US" w:eastAsia="zh-CN" w:bidi="ar-SA"/>
                    </w:rPr>
                    <w:t>办公休息区</w:t>
                  </w:r>
                </w:p>
              </w:tc>
              <w:tc>
                <w:tcPr>
                  <w:tcW w:w="3540" w:type="dxa"/>
                  <w:vAlign w:val="center"/>
                </w:tcPr>
                <w:p>
                  <w:pPr>
                    <w:keepNext w:val="0"/>
                    <w:keepLines w:val="0"/>
                    <w:pageBreakBefore w:val="0"/>
                    <w:widowControl w:val="0"/>
                    <w:kinsoku/>
                    <w:wordWrap/>
                    <w:overflowPunct/>
                    <w:topLinePunct w:val="0"/>
                    <w:autoSpaceDE/>
                    <w:autoSpaceDN/>
                    <w:bidi w:val="0"/>
                    <w:adjustRightInd w:val="0"/>
                    <w:snapToGrid w:val="0"/>
                    <w:ind w:firstLine="420" w:firstLineChars="200"/>
                    <w:jc w:val="both"/>
                    <w:textAlignment w:val="auto"/>
                    <w:rPr>
                      <w:rFonts w:hint="eastAsia" w:ascii="Times New Roman" w:hAnsi="Times New Roman" w:eastAsia="宋体" w:cs="Times New Roman"/>
                      <w:b w:val="0"/>
                      <w:bCs/>
                      <w:color w:val="auto"/>
                      <w:kern w:val="2"/>
                      <w:sz w:val="21"/>
                      <w:szCs w:val="21"/>
                      <w:highlight w:val="none"/>
                      <w:lang w:val="en-US" w:eastAsia="zh-CN" w:bidi="ar-SA"/>
                    </w:rPr>
                  </w:pPr>
                  <w:r>
                    <w:rPr>
                      <w:rFonts w:hint="eastAsia" w:ascii="Times New Roman" w:hAnsi="Times New Roman" w:eastAsia="宋体" w:cs="Times New Roman"/>
                      <w:b w:val="0"/>
                      <w:bCs/>
                      <w:color w:val="auto"/>
                      <w:kern w:val="2"/>
                      <w:sz w:val="21"/>
                      <w:szCs w:val="21"/>
                      <w:highlight w:val="none"/>
                      <w:lang w:val="en-US" w:eastAsia="zh-CN" w:bidi="ar-SA"/>
                    </w:rPr>
                    <w:t>位于办公区东侧，用于员工休息，占地面积1</w:t>
                  </w:r>
                  <w:r>
                    <w:rPr>
                      <w:rFonts w:hint="default" w:ascii="Times New Roman" w:hAnsi="Times New Roman" w:eastAsia="宋体" w:cs="Times New Roman"/>
                      <w:b w:val="0"/>
                      <w:bCs/>
                      <w:color w:val="auto"/>
                      <w:kern w:val="2"/>
                      <w:sz w:val="21"/>
                      <w:szCs w:val="21"/>
                      <w:highlight w:val="none"/>
                      <w:lang w:val="en-US" w:eastAsia="zh-CN" w:bidi="ar-SA"/>
                    </w:rPr>
                    <w:t>000m</w:t>
                  </w:r>
                  <w:r>
                    <w:rPr>
                      <w:rFonts w:hint="default" w:ascii="Times New Roman" w:hAnsi="Times New Roman" w:eastAsia="宋体" w:cs="Times New Roman"/>
                      <w:b w:val="0"/>
                      <w:bCs/>
                      <w:color w:val="auto"/>
                      <w:kern w:val="2"/>
                      <w:sz w:val="21"/>
                      <w:szCs w:val="21"/>
                      <w:highlight w:val="none"/>
                      <w:vertAlign w:val="superscript"/>
                      <w:lang w:val="en-US" w:eastAsia="zh-CN" w:bidi="ar-SA"/>
                    </w:rPr>
                    <w:t>2</w:t>
                  </w:r>
                  <w:r>
                    <w:rPr>
                      <w:rFonts w:hint="default" w:ascii="Times New Roman" w:hAnsi="Times New Roman" w:eastAsia="宋体" w:cs="Times New Roman"/>
                      <w:b w:val="0"/>
                      <w:bCs/>
                      <w:color w:val="auto"/>
                      <w:kern w:val="2"/>
                      <w:sz w:val="21"/>
                      <w:szCs w:val="21"/>
                      <w:highlight w:val="none"/>
                      <w:lang w:val="en-US" w:eastAsia="zh-CN" w:bidi="ar-SA"/>
                    </w:rPr>
                    <w:t>，</w:t>
                  </w:r>
                  <w:r>
                    <w:rPr>
                      <w:rFonts w:hint="eastAsia" w:ascii="Times New Roman" w:hAnsi="Times New Roman" w:eastAsia="宋体" w:cs="Times New Roman"/>
                      <w:b w:val="0"/>
                      <w:bCs/>
                      <w:color w:val="auto"/>
                      <w:kern w:val="2"/>
                      <w:sz w:val="21"/>
                      <w:szCs w:val="21"/>
                      <w:highlight w:val="none"/>
                      <w:lang w:val="en-US" w:eastAsia="zh-CN" w:bidi="ar-SA"/>
                    </w:rPr>
                    <w:t>使用</w:t>
                  </w:r>
                  <w:r>
                    <w:rPr>
                      <w:rFonts w:hint="default" w:ascii="Times New Roman" w:hAnsi="Times New Roman" w:eastAsia="宋体" w:cs="Times New Roman"/>
                      <w:b w:val="0"/>
                      <w:bCs/>
                      <w:color w:val="auto"/>
                      <w:kern w:val="2"/>
                      <w:sz w:val="21"/>
                      <w:szCs w:val="21"/>
                      <w:highlight w:val="none"/>
                      <w:lang w:val="en-US" w:eastAsia="zh-CN" w:bidi="ar-SA"/>
                    </w:rPr>
                    <w:t>人数23人</w:t>
                  </w:r>
                  <w:r>
                    <w:rPr>
                      <w:rFonts w:hint="eastAsia" w:ascii="Times New Roman" w:hAnsi="Times New Roman" w:cs="Times New Roman"/>
                      <w:b w:val="0"/>
                      <w:bCs/>
                      <w:color w:val="auto"/>
                      <w:kern w:val="2"/>
                      <w:sz w:val="21"/>
                      <w:szCs w:val="21"/>
                      <w:highlight w:val="none"/>
                      <w:lang w:val="en-US" w:eastAsia="zh-CN" w:bidi="ar-SA"/>
                    </w:rPr>
                    <w:t>。</w:t>
                  </w:r>
                </w:p>
              </w:tc>
              <w:tc>
                <w:tcPr>
                  <w:tcW w:w="3694" w:type="dxa"/>
                  <w:vAlign w:val="center"/>
                </w:tcPr>
                <w:p>
                  <w:pPr>
                    <w:keepNext w:val="0"/>
                    <w:keepLines w:val="0"/>
                    <w:pageBreakBefore w:val="0"/>
                    <w:widowControl w:val="0"/>
                    <w:kinsoku/>
                    <w:wordWrap/>
                    <w:overflowPunct/>
                    <w:topLinePunct w:val="0"/>
                    <w:autoSpaceDE/>
                    <w:autoSpaceDN/>
                    <w:bidi w:val="0"/>
                    <w:adjustRightInd w:val="0"/>
                    <w:snapToGrid w:val="0"/>
                    <w:ind w:left="0" w:leftChars="0" w:firstLine="420" w:firstLineChars="200"/>
                    <w:jc w:val="both"/>
                    <w:textAlignment w:val="auto"/>
                    <w:rPr>
                      <w:rFonts w:hint="eastAsia"/>
                      <w:bCs/>
                      <w:color w:val="FF0000"/>
                      <w:szCs w:val="21"/>
                      <w:lang w:eastAsia="zh-CN"/>
                    </w:rPr>
                  </w:pPr>
                  <w:r>
                    <w:rPr>
                      <w:rFonts w:hint="eastAsia" w:ascii="Times New Roman" w:hAnsi="Times New Roman" w:eastAsia="宋体" w:cs="Times New Roman"/>
                      <w:b w:val="0"/>
                      <w:bCs/>
                      <w:color w:val="auto"/>
                      <w:kern w:val="2"/>
                      <w:sz w:val="21"/>
                      <w:szCs w:val="21"/>
                      <w:highlight w:val="none"/>
                      <w:lang w:val="en-US" w:eastAsia="zh-CN" w:bidi="ar-SA"/>
                    </w:rPr>
                    <w:t>位于办公区东侧，用于员工休息，占地面积1</w:t>
                  </w:r>
                  <w:r>
                    <w:rPr>
                      <w:rFonts w:hint="default" w:ascii="Times New Roman" w:hAnsi="Times New Roman" w:eastAsia="宋体" w:cs="Times New Roman"/>
                      <w:b w:val="0"/>
                      <w:bCs/>
                      <w:color w:val="auto"/>
                      <w:kern w:val="2"/>
                      <w:sz w:val="21"/>
                      <w:szCs w:val="21"/>
                      <w:highlight w:val="none"/>
                      <w:lang w:val="en-US" w:eastAsia="zh-CN" w:bidi="ar-SA"/>
                    </w:rPr>
                    <w:t>000m</w:t>
                  </w:r>
                  <w:r>
                    <w:rPr>
                      <w:rFonts w:hint="default" w:ascii="Times New Roman" w:hAnsi="Times New Roman" w:eastAsia="宋体" w:cs="Times New Roman"/>
                      <w:b w:val="0"/>
                      <w:bCs/>
                      <w:color w:val="auto"/>
                      <w:kern w:val="2"/>
                      <w:sz w:val="21"/>
                      <w:szCs w:val="21"/>
                      <w:highlight w:val="none"/>
                      <w:vertAlign w:val="superscript"/>
                      <w:lang w:val="en-US" w:eastAsia="zh-CN" w:bidi="ar-SA"/>
                    </w:rPr>
                    <w:t>2</w:t>
                  </w:r>
                  <w:r>
                    <w:rPr>
                      <w:rFonts w:hint="default" w:ascii="Times New Roman" w:hAnsi="Times New Roman" w:eastAsia="宋体" w:cs="Times New Roman"/>
                      <w:b w:val="0"/>
                      <w:bCs/>
                      <w:color w:val="auto"/>
                      <w:kern w:val="2"/>
                      <w:sz w:val="21"/>
                      <w:szCs w:val="21"/>
                      <w:highlight w:val="none"/>
                      <w:lang w:val="en-US" w:eastAsia="zh-CN" w:bidi="ar-SA"/>
                    </w:rPr>
                    <w:t>，</w:t>
                  </w:r>
                  <w:r>
                    <w:rPr>
                      <w:rFonts w:hint="eastAsia" w:ascii="Times New Roman" w:hAnsi="Times New Roman" w:eastAsia="宋体" w:cs="Times New Roman"/>
                      <w:b w:val="0"/>
                      <w:bCs/>
                      <w:color w:val="auto"/>
                      <w:kern w:val="2"/>
                      <w:sz w:val="21"/>
                      <w:szCs w:val="21"/>
                      <w:highlight w:val="none"/>
                      <w:lang w:val="en-US" w:eastAsia="zh-CN" w:bidi="ar-SA"/>
                    </w:rPr>
                    <w:t>使用</w:t>
                  </w:r>
                  <w:r>
                    <w:rPr>
                      <w:rFonts w:hint="default" w:ascii="Times New Roman" w:hAnsi="Times New Roman" w:eastAsia="宋体" w:cs="Times New Roman"/>
                      <w:b w:val="0"/>
                      <w:bCs/>
                      <w:color w:val="auto"/>
                      <w:kern w:val="2"/>
                      <w:sz w:val="21"/>
                      <w:szCs w:val="21"/>
                      <w:highlight w:val="none"/>
                      <w:lang w:val="en-US" w:eastAsia="zh-CN" w:bidi="ar-SA"/>
                    </w:rPr>
                    <w:t>人数23人</w:t>
                  </w:r>
                  <w:r>
                    <w:rPr>
                      <w:rFonts w:hint="eastAsia" w:ascii="Times New Roman" w:hAnsi="Times New Roman" w:cs="Times New Roman"/>
                      <w:b w:val="0"/>
                      <w:bCs/>
                      <w:color w:val="auto"/>
                      <w:kern w:val="2"/>
                      <w:sz w:val="21"/>
                      <w:szCs w:val="21"/>
                      <w:highlight w:val="none"/>
                      <w:lang w:val="en-US" w:eastAsia="zh-CN" w:bidi="ar-SA"/>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24" w:type="dxa"/>
                  <w:vMerge w:val="restart"/>
                  <w:vAlign w:val="center"/>
                </w:tcPr>
                <w:p>
                  <w:pPr>
                    <w:pStyle w:val="11"/>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bCs/>
                      <w:szCs w:val="21"/>
                    </w:rPr>
                  </w:pPr>
                  <w:r>
                    <w:rPr>
                      <w:rFonts w:hint="default" w:ascii="Times New Roman" w:hAnsi="Times New Roman" w:eastAsia="宋体" w:cs="Times New Roman"/>
                      <w:b w:val="0"/>
                      <w:bCs/>
                      <w:color w:val="auto"/>
                      <w:sz w:val="21"/>
                      <w:szCs w:val="21"/>
                      <w:highlight w:val="none"/>
                    </w:rPr>
                    <w:t>储运工程</w:t>
                  </w:r>
                </w:p>
              </w:tc>
              <w:tc>
                <w:tcPr>
                  <w:tcW w:w="1396" w:type="dxa"/>
                  <w:vAlign w:val="center"/>
                </w:tcPr>
                <w:p>
                  <w:pPr>
                    <w:adjustRightInd w:val="0"/>
                    <w:snapToGrid w:val="0"/>
                    <w:jc w:val="center"/>
                    <w:rPr>
                      <w:rFonts w:hint="eastAsia" w:ascii="Times New Roman" w:hAnsi="Times New Roman" w:eastAsia="宋体" w:cs="Times New Roman"/>
                      <w:b w:val="0"/>
                      <w:bCs/>
                      <w:color w:val="auto"/>
                      <w:kern w:val="2"/>
                      <w:sz w:val="21"/>
                      <w:szCs w:val="21"/>
                      <w:highlight w:val="none"/>
                      <w:lang w:val="en-US" w:eastAsia="zh-CN" w:bidi="ar-SA"/>
                    </w:rPr>
                  </w:pPr>
                  <w:r>
                    <w:rPr>
                      <w:rFonts w:hint="eastAsia" w:ascii="Times New Roman" w:hAnsi="Times New Roman" w:eastAsia="宋体" w:cs="Times New Roman"/>
                      <w:b w:val="0"/>
                      <w:bCs/>
                      <w:color w:val="auto"/>
                      <w:kern w:val="2"/>
                      <w:sz w:val="21"/>
                      <w:szCs w:val="21"/>
                      <w:highlight w:val="none"/>
                      <w:lang w:val="en-US" w:eastAsia="zh-CN" w:bidi="ar-SA"/>
                    </w:rPr>
                    <w:t>原料堆放区</w:t>
                  </w:r>
                </w:p>
              </w:tc>
              <w:tc>
                <w:tcPr>
                  <w:tcW w:w="3540" w:type="dxa"/>
                  <w:vAlign w:val="center"/>
                </w:tcPr>
                <w:p>
                  <w:pPr>
                    <w:keepNext w:val="0"/>
                    <w:keepLines w:val="0"/>
                    <w:pageBreakBefore w:val="0"/>
                    <w:widowControl w:val="0"/>
                    <w:kinsoku/>
                    <w:wordWrap/>
                    <w:overflowPunct/>
                    <w:topLinePunct w:val="0"/>
                    <w:autoSpaceDE/>
                    <w:autoSpaceDN/>
                    <w:bidi w:val="0"/>
                    <w:adjustRightInd w:val="0"/>
                    <w:snapToGrid w:val="0"/>
                    <w:ind w:firstLine="420" w:firstLineChars="200"/>
                    <w:jc w:val="both"/>
                    <w:textAlignment w:val="auto"/>
                    <w:rPr>
                      <w:rFonts w:hint="eastAsia" w:ascii="Times New Roman" w:hAnsi="Times New Roman" w:eastAsia="宋体" w:cs="Times New Roman"/>
                      <w:b w:val="0"/>
                      <w:bCs/>
                      <w:color w:val="auto"/>
                      <w:kern w:val="2"/>
                      <w:sz w:val="21"/>
                      <w:szCs w:val="21"/>
                      <w:highlight w:val="none"/>
                      <w:vertAlign w:val="baseline"/>
                      <w:lang w:val="en-US" w:eastAsia="zh-CN" w:bidi="ar-SA"/>
                    </w:rPr>
                  </w:pPr>
                  <w:r>
                    <w:rPr>
                      <w:rFonts w:hint="eastAsia" w:ascii="Times New Roman" w:hAnsi="Times New Roman" w:eastAsia="宋体" w:cs="Times New Roman"/>
                      <w:b w:val="0"/>
                      <w:bCs/>
                      <w:color w:val="auto"/>
                      <w:kern w:val="2"/>
                      <w:sz w:val="21"/>
                      <w:szCs w:val="21"/>
                      <w:highlight w:val="none"/>
                      <w:lang w:val="en-US" w:eastAsia="zh-CN" w:bidi="ar-SA"/>
                    </w:rPr>
                    <w:t>位于生产厂房内北侧，用于EPS原材料。EPS存放周期30天，存放量10吨</w:t>
                  </w:r>
                  <w:r>
                    <w:rPr>
                      <w:rFonts w:hint="eastAsia" w:ascii="Times New Roman" w:hAnsi="Times New Roman" w:cs="Times New Roman"/>
                      <w:b w:val="0"/>
                      <w:bCs/>
                      <w:color w:val="auto"/>
                      <w:kern w:val="2"/>
                      <w:sz w:val="21"/>
                      <w:szCs w:val="21"/>
                      <w:highlight w:val="none"/>
                      <w:lang w:val="en-US" w:eastAsia="zh-CN" w:bidi="ar-SA"/>
                    </w:rPr>
                    <w:t>，</w:t>
                  </w:r>
                  <w:r>
                    <w:rPr>
                      <w:rFonts w:hint="eastAsia" w:ascii="Times New Roman" w:hAnsi="Times New Roman" w:eastAsia="宋体" w:cs="Times New Roman"/>
                      <w:b w:val="0"/>
                      <w:bCs/>
                      <w:color w:val="auto"/>
                      <w:kern w:val="2"/>
                      <w:sz w:val="21"/>
                      <w:szCs w:val="21"/>
                      <w:highlight w:val="none"/>
                      <w:lang w:val="en-US" w:eastAsia="zh-CN" w:bidi="ar-SA"/>
                    </w:rPr>
                    <w:t>占地面积约50m</w:t>
                  </w:r>
                  <w:r>
                    <w:rPr>
                      <w:rFonts w:hint="eastAsia" w:ascii="Times New Roman" w:hAnsi="Times New Roman" w:eastAsia="宋体" w:cs="Times New Roman"/>
                      <w:b w:val="0"/>
                      <w:bCs/>
                      <w:color w:val="auto"/>
                      <w:kern w:val="2"/>
                      <w:sz w:val="21"/>
                      <w:szCs w:val="21"/>
                      <w:highlight w:val="none"/>
                      <w:vertAlign w:val="superscript"/>
                      <w:lang w:val="en-US" w:eastAsia="zh-CN" w:bidi="ar-SA"/>
                    </w:rPr>
                    <w:t>2</w:t>
                  </w:r>
                  <w:r>
                    <w:rPr>
                      <w:rFonts w:hint="eastAsia" w:ascii="Times New Roman" w:hAnsi="Times New Roman" w:cs="Times New Roman"/>
                      <w:b w:val="0"/>
                      <w:bCs/>
                      <w:color w:val="auto"/>
                      <w:kern w:val="2"/>
                      <w:sz w:val="21"/>
                      <w:szCs w:val="21"/>
                      <w:highlight w:val="none"/>
                      <w:vertAlign w:val="baseline"/>
                      <w:lang w:val="en-US" w:eastAsia="zh-CN" w:bidi="ar-SA"/>
                    </w:rPr>
                    <w:t>。</w:t>
                  </w:r>
                </w:p>
              </w:tc>
              <w:tc>
                <w:tcPr>
                  <w:tcW w:w="3694" w:type="dxa"/>
                  <w:vAlign w:val="center"/>
                </w:tcPr>
                <w:p>
                  <w:pPr>
                    <w:keepNext w:val="0"/>
                    <w:keepLines w:val="0"/>
                    <w:pageBreakBefore w:val="0"/>
                    <w:widowControl w:val="0"/>
                    <w:kinsoku/>
                    <w:wordWrap/>
                    <w:overflowPunct/>
                    <w:topLinePunct w:val="0"/>
                    <w:autoSpaceDE/>
                    <w:autoSpaceDN/>
                    <w:bidi w:val="0"/>
                    <w:adjustRightInd w:val="0"/>
                    <w:snapToGrid w:val="0"/>
                    <w:ind w:firstLine="420" w:firstLineChars="200"/>
                    <w:jc w:val="both"/>
                    <w:textAlignment w:val="auto"/>
                    <w:rPr>
                      <w:bCs/>
                      <w:color w:val="FF0000"/>
                      <w:szCs w:val="21"/>
                    </w:rPr>
                  </w:pPr>
                  <w:r>
                    <w:rPr>
                      <w:rFonts w:hint="eastAsia" w:ascii="Times New Roman" w:hAnsi="Times New Roman" w:eastAsia="宋体" w:cs="Times New Roman"/>
                      <w:b w:val="0"/>
                      <w:bCs/>
                      <w:color w:val="auto"/>
                      <w:kern w:val="2"/>
                      <w:sz w:val="21"/>
                      <w:szCs w:val="21"/>
                      <w:highlight w:val="none"/>
                      <w:lang w:val="en-US" w:eastAsia="zh-CN" w:bidi="ar-SA"/>
                    </w:rPr>
                    <w:t>位于生产厂房内北侧，用于EPS原材料。EPS存放周期30天，存放量10吨</w:t>
                  </w:r>
                  <w:r>
                    <w:rPr>
                      <w:rFonts w:hint="eastAsia" w:ascii="Times New Roman" w:hAnsi="Times New Roman" w:cs="Times New Roman"/>
                      <w:b w:val="0"/>
                      <w:bCs/>
                      <w:color w:val="auto"/>
                      <w:kern w:val="2"/>
                      <w:sz w:val="21"/>
                      <w:szCs w:val="21"/>
                      <w:highlight w:val="none"/>
                      <w:lang w:val="en-US" w:eastAsia="zh-CN" w:bidi="ar-SA"/>
                    </w:rPr>
                    <w:t>，</w:t>
                  </w:r>
                  <w:r>
                    <w:rPr>
                      <w:rFonts w:hint="eastAsia" w:ascii="Times New Roman" w:hAnsi="Times New Roman" w:eastAsia="宋体" w:cs="Times New Roman"/>
                      <w:b w:val="0"/>
                      <w:bCs/>
                      <w:color w:val="auto"/>
                      <w:kern w:val="2"/>
                      <w:sz w:val="21"/>
                      <w:szCs w:val="21"/>
                      <w:highlight w:val="none"/>
                      <w:lang w:val="en-US" w:eastAsia="zh-CN" w:bidi="ar-SA"/>
                    </w:rPr>
                    <w:t>占地面积约50m</w:t>
                  </w:r>
                  <w:r>
                    <w:rPr>
                      <w:rFonts w:hint="eastAsia" w:ascii="Times New Roman" w:hAnsi="Times New Roman" w:eastAsia="宋体" w:cs="Times New Roman"/>
                      <w:b w:val="0"/>
                      <w:bCs/>
                      <w:color w:val="auto"/>
                      <w:kern w:val="2"/>
                      <w:sz w:val="21"/>
                      <w:szCs w:val="21"/>
                      <w:highlight w:val="none"/>
                      <w:vertAlign w:val="superscript"/>
                      <w:lang w:val="en-US" w:eastAsia="zh-CN" w:bidi="ar-SA"/>
                    </w:rPr>
                    <w:t>2</w:t>
                  </w:r>
                  <w:r>
                    <w:rPr>
                      <w:rFonts w:hint="eastAsia" w:ascii="Times New Roman" w:hAnsi="Times New Roman" w:cs="Times New Roman"/>
                      <w:b w:val="0"/>
                      <w:bCs/>
                      <w:color w:val="auto"/>
                      <w:kern w:val="2"/>
                      <w:sz w:val="21"/>
                      <w:szCs w:val="21"/>
                      <w:highlight w:val="none"/>
                      <w:vertAlign w:val="baseline"/>
                      <w:lang w:val="en-US" w:eastAsia="zh-CN" w:bidi="ar-SA"/>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24" w:type="dxa"/>
                  <w:vMerge w:val="continue"/>
                  <w:vAlign w:val="top"/>
                </w:tcPr>
                <w:p>
                  <w:pPr>
                    <w:pStyle w:val="13"/>
                    <w:keepNext w:val="0"/>
                    <w:keepLines w:val="0"/>
                    <w:pageBreakBefore w:val="0"/>
                    <w:widowControl w:val="0"/>
                    <w:kinsoku/>
                    <w:wordWrap/>
                    <w:overflowPunct/>
                    <w:topLinePunct w:val="0"/>
                    <w:autoSpaceDE/>
                    <w:autoSpaceDN/>
                    <w:bidi w:val="0"/>
                    <w:adjustRightInd/>
                    <w:snapToGrid/>
                    <w:spacing w:after="0" w:line="240" w:lineRule="auto"/>
                    <w:ind w:left="0" w:leftChars="0" w:firstLine="420" w:firstLineChars="200"/>
                    <w:jc w:val="center"/>
                    <w:textAlignment w:val="auto"/>
                    <w:rPr>
                      <w:bCs/>
                      <w:szCs w:val="21"/>
                    </w:rPr>
                  </w:pPr>
                </w:p>
              </w:tc>
              <w:tc>
                <w:tcPr>
                  <w:tcW w:w="1396" w:type="dxa"/>
                  <w:vAlign w:val="center"/>
                </w:tcPr>
                <w:p>
                  <w:pPr>
                    <w:adjustRightInd w:val="0"/>
                    <w:snapToGrid w:val="0"/>
                    <w:jc w:val="center"/>
                    <w:rPr>
                      <w:rFonts w:hint="eastAsia" w:ascii="Times New Roman" w:hAnsi="Times New Roman" w:eastAsia="宋体" w:cs="Times New Roman"/>
                      <w:b w:val="0"/>
                      <w:bCs/>
                      <w:color w:val="auto"/>
                      <w:kern w:val="2"/>
                      <w:sz w:val="21"/>
                      <w:szCs w:val="21"/>
                      <w:highlight w:val="none"/>
                      <w:lang w:val="en-US" w:eastAsia="zh-CN" w:bidi="ar-SA"/>
                    </w:rPr>
                  </w:pPr>
                  <w:r>
                    <w:rPr>
                      <w:rFonts w:hint="eastAsia" w:ascii="Times New Roman" w:hAnsi="Times New Roman" w:eastAsia="宋体" w:cs="Times New Roman"/>
                      <w:b w:val="0"/>
                      <w:bCs/>
                      <w:color w:val="auto"/>
                      <w:kern w:val="2"/>
                      <w:sz w:val="21"/>
                      <w:szCs w:val="21"/>
                      <w:highlight w:val="none"/>
                      <w:lang w:val="en-US" w:eastAsia="zh-CN" w:bidi="ar-SA"/>
                    </w:rPr>
                    <w:t>成品堆放区</w:t>
                  </w:r>
                </w:p>
              </w:tc>
              <w:tc>
                <w:tcPr>
                  <w:tcW w:w="3540" w:type="dxa"/>
                  <w:vAlign w:val="center"/>
                </w:tcPr>
                <w:p>
                  <w:pPr>
                    <w:keepNext w:val="0"/>
                    <w:keepLines w:val="0"/>
                    <w:pageBreakBefore w:val="0"/>
                    <w:widowControl w:val="0"/>
                    <w:kinsoku/>
                    <w:wordWrap/>
                    <w:overflowPunct/>
                    <w:topLinePunct w:val="0"/>
                    <w:autoSpaceDE/>
                    <w:autoSpaceDN/>
                    <w:bidi w:val="0"/>
                    <w:adjustRightInd w:val="0"/>
                    <w:snapToGrid w:val="0"/>
                    <w:ind w:firstLine="420" w:firstLineChars="200"/>
                    <w:jc w:val="both"/>
                    <w:textAlignment w:val="auto"/>
                    <w:rPr>
                      <w:rFonts w:hint="eastAsia" w:ascii="Times New Roman" w:hAnsi="Times New Roman" w:eastAsia="宋体" w:cs="Times New Roman"/>
                      <w:b w:val="0"/>
                      <w:bCs/>
                      <w:color w:val="auto"/>
                      <w:kern w:val="2"/>
                      <w:sz w:val="21"/>
                      <w:szCs w:val="21"/>
                      <w:highlight w:val="none"/>
                      <w:vertAlign w:val="baseline"/>
                      <w:lang w:val="en-US" w:eastAsia="zh-CN" w:bidi="ar-SA"/>
                    </w:rPr>
                  </w:pPr>
                  <w:r>
                    <w:rPr>
                      <w:rFonts w:hint="eastAsia" w:cs="Times New Roman"/>
                      <w:b w:val="0"/>
                      <w:bCs/>
                      <w:color w:val="auto"/>
                      <w:kern w:val="2"/>
                      <w:sz w:val="21"/>
                      <w:szCs w:val="21"/>
                      <w:highlight w:val="none"/>
                      <w:lang w:val="en-US" w:eastAsia="zh-CN" w:bidi="ar-SA"/>
                    </w:rPr>
                    <w:t xml:space="preserve">   </w:t>
                  </w:r>
                  <w:r>
                    <w:rPr>
                      <w:rFonts w:hint="eastAsia" w:ascii="Times New Roman" w:hAnsi="Times New Roman" w:eastAsia="宋体" w:cs="Times New Roman"/>
                      <w:b w:val="0"/>
                      <w:bCs/>
                      <w:color w:val="auto"/>
                      <w:kern w:val="2"/>
                      <w:sz w:val="21"/>
                      <w:szCs w:val="21"/>
                      <w:highlight w:val="none"/>
                      <w:lang w:val="en-US" w:eastAsia="zh-CN" w:bidi="ar-SA"/>
                    </w:rPr>
                    <w:t>位于生产厂房内东侧。堆放量1t，存放周期3天，占地面积约1000m</w:t>
                  </w:r>
                  <w:r>
                    <w:rPr>
                      <w:rFonts w:hint="eastAsia" w:ascii="Times New Roman" w:hAnsi="Times New Roman" w:eastAsia="宋体" w:cs="Times New Roman"/>
                      <w:b w:val="0"/>
                      <w:bCs/>
                      <w:color w:val="auto"/>
                      <w:kern w:val="2"/>
                      <w:sz w:val="21"/>
                      <w:szCs w:val="21"/>
                      <w:highlight w:val="none"/>
                      <w:vertAlign w:val="superscript"/>
                      <w:lang w:val="en-US" w:eastAsia="zh-CN" w:bidi="ar-SA"/>
                    </w:rPr>
                    <w:t>2</w:t>
                  </w:r>
                  <w:r>
                    <w:rPr>
                      <w:rFonts w:hint="eastAsia" w:ascii="Times New Roman" w:hAnsi="Times New Roman" w:cs="Times New Roman"/>
                      <w:b w:val="0"/>
                      <w:bCs/>
                      <w:color w:val="auto"/>
                      <w:kern w:val="2"/>
                      <w:sz w:val="21"/>
                      <w:szCs w:val="21"/>
                      <w:highlight w:val="none"/>
                      <w:vertAlign w:val="baseline"/>
                      <w:lang w:val="en-US" w:eastAsia="zh-CN" w:bidi="ar-SA"/>
                    </w:rPr>
                    <w:t>。</w:t>
                  </w:r>
                </w:p>
              </w:tc>
              <w:tc>
                <w:tcPr>
                  <w:tcW w:w="3694" w:type="dxa"/>
                  <w:vAlign w:val="center"/>
                </w:tcPr>
                <w:p>
                  <w:pPr>
                    <w:keepNext w:val="0"/>
                    <w:keepLines w:val="0"/>
                    <w:pageBreakBefore w:val="0"/>
                    <w:widowControl w:val="0"/>
                    <w:kinsoku/>
                    <w:wordWrap/>
                    <w:overflowPunct/>
                    <w:topLinePunct w:val="0"/>
                    <w:autoSpaceDE/>
                    <w:autoSpaceDN/>
                    <w:bidi w:val="0"/>
                    <w:adjustRightInd w:val="0"/>
                    <w:snapToGrid w:val="0"/>
                    <w:ind w:firstLine="420" w:firstLineChars="200"/>
                    <w:jc w:val="both"/>
                    <w:textAlignment w:val="auto"/>
                    <w:rPr>
                      <w:bCs/>
                      <w:color w:val="FF0000"/>
                      <w:szCs w:val="21"/>
                    </w:rPr>
                  </w:pPr>
                  <w:r>
                    <w:rPr>
                      <w:rFonts w:hint="eastAsia" w:ascii="Times New Roman" w:hAnsi="Times New Roman" w:eastAsia="宋体" w:cs="Times New Roman"/>
                      <w:b w:val="0"/>
                      <w:bCs/>
                      <w:color w:val="auto"/>
                      <w:kern w:val="2"/>
                      <w:sz w:val="21"/>
                      <w:szCs w:val="21"/>
                      <w:highlight w:val="none"/>
                      <w:lang w:val="en-US" w:eastAsia="zh-CN" w:bidi="ar-SA"/>
                    </w:rPr>
                    <w:t>位于生产厂房内东侧。堆放量1t，存放周期3天，占地面积约1000m</w:t>
                  </w:r>
                  <w:r>
                    <w:rPr>
                      <w:rFonts w:hint="eastAsia" w:ascii="Times New Roman" w:hAnsi="Times New Roman" w:eastAsia="宋体" w:cs="Times New Roman"/>
                      <w:b w:val="0"/>
                      <w:bCs/>
                      <w:color w:val="auto"/>
                      <w:kern w:val="2"/>
                      <w:sz w:val="21"/>
                      <w:szCs w:val="21"/>
                      <w:highlight w:val="none"/>
                      <w:vertAlign w:val="superscript"/>
                      <w:lang w:val="en-US" w:eastAsia="zh-CN" w:bidi="ar-SA"/>
                    </w:rPr>
                    <w:t>2</w:t>
                  </w:r>
                  <w:r>
                    <w:rPr>
                      <w:rFonts w:hint="eastAsia" w:ascii="Times New Roman" w:hAnsi="Times New Roman" w:cs="Times New Roman"/>
                      <w:b w:val="0"/>
                      <w:bCs/>
                      <w:color w:val="auto"/>
                      <w:kern w:val="2"/>
                      <w:sz w:val="21"/>
                      <w:szCs w:val="21"/>
                      <w:highlight w:val="none"/>
                      <w:vertAlign w:val="baseline"/>
                      <w:lang w:val="en-US" w:eastAsia="zh-CN" w:bidi="ar-SA"/>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24" w:type="dxa"/>
                  <w:vMerge w:val="continue"/>
                  <w:vAlign w:val="top"/>
                </w:tcPr>
                <w:p>
                  <w:pPr>
                    <w:pStyle w:val="13"/>
                    <w:keepNext w:val="0"/>
                    <w:keepLines w:val="0"/>
                    <w:pageBreakBefore w:val="0"/>
                    <w:widowControl w:val="0"/>
                    <w:kinsoku/>
                    <w:wordWrap/>
                    <w:overflowPunct/>
                    <w:topLinePunct w:val="0"/>
                    <w:autoSpaceDE/>
                    <w:autoSpaceDN/>
                    <w:bidi w:val="0"/>
                    <w:adjustRightInd/>
                    <w:snapToGrid/>
                    <w:spacing w:after="0" w:line="240" w:lineRule="auto"/>
                    <w:ind w:left="0" w:leftChars="0" w:firstLine="420" w:firstLineChars="200"/>
                    <w:jc w:val="center"/>
                    <w:textAlignment w:val="auto"/>
                    <w:rPr>
                      <w:bCs/>
                      <w:szCs w:val="21"/>
                    </w:rPr>
                  </w:pPr>
                </w:p>
              </w:tc>
              <w:tc>
                <w:tcPr>
                  <w:tcW w:w="1396" w:type="dxa"/>
                  <w:vAlign w:val="center"/>
                </w:tcPr>
                <w:p>
                  <w:pPr>
                    <w:adjustRightInd w:val="0"/>
                    <w:snapToGrid w:val="0"/>
                    <w:jc w:val="center"/>
                    <w:rPr>
                      <w:rFonts w:hint="eastAsia" w:ascii="Times New Roman" w:hAnsi="Times New Roman" w:eastAsia="宋体" w:cs="Times New Roman"/>
                      <w:b w:val="0"/>
                      <w:bCs/>
                      <w:color w:val="auto"/>
                      <w:kern w:val="2"/>
                      <w:sz w:val="21"/>
                      <w:szCs w:val="21"/>
                      <w:highlight w:val="none"/>
                      <w:lang w:val="en-US" w:eastAsia="zh-CN" w:bidi="ar-SA"/>
                    </w:rPr>
                  </w:pPr>
                  <w:r>
                    <w:rPr>
                      <w:rFonts w:hint="eastAsia" w:ascii="Times New Roman" w:hAnsi="Times New Roman" w:eastAsia="宋体" w:cs="Times New Roman"/>
                      <w:b w:val="0"/>
                      <w:bCs/>
                      <w:color w:val="auto"/>
                      <w:kern w:val="2"/>
                      <w:sz w:val="21"/>
                      <w:szCs w:val="21"/>
                      <w:highlight w:val="none"/>
                      <w:lang w:val="en-US" w:eastAsia="zh-CN" w:bidi="ar-SA"/>
                    </w:rPr>
                    <w:t>天然气储罐</w:t>
                  </w:r>
                </w:p>
              </w:tc>
              <w:tc>
                <w:tcPr>
                  <w:tcW w:w="3540" w:type="dxa"/>
                  <w:vAlign w:val="center"/>
                </w:tcPr>
                <w:p>
                  <w:pPr>
                    <w:keepNext w:val="0"/>
                    <w:keepLines w:val="0"/>
                    <w:pageBreakBefore w:val="0"/>
                    <w:widowControl w:val="0"/>
                    <w:kinsoku/>
                    <w:wordWrap/>
                    <w:overflowPunct/>
                    <w:topLinePunct w:val="0"/>
                    <w:autoSpaceDE/>
                    <w:autoSpaceDN/>
                    <w:bidi w:val="0"/>
                    <w:adjustRightInd w:val="0"/>
                    <w:snapToGrid w:val="0"/>
                    <w:ind w:firstLine="420" w:firstLineChars="200"/>
                    <w:jc w:val="both"/>
                    <w:textAlignment w:val="auto"/>
                    <w:rPr>
                      <w:rFonts w:hint="default" w:ascii="Times New Roman" w:hAnsi="Times New Roman" w:eastAsia="宋体" w:cs="Times New Roman"/>
                      <w:b w:val="0"/>
                      <w:bCs/>
                      <w:color w:val="auto"/>
                      <w:kern w:val="2"/>
                      <w:sz w:val="21"/>
                      <w:szCs w:val="21"/>
                      <w:highlight w:val="none"/>
                      <w:lang w:val="en-US" w:eastAsia="zh-CN" w:bidi="ar-SA"/>
                    </w:rPr>
                  </w:pPr>
                  <w:r>
                    <w:rPr>
                      <w:rFonts w:hint="eastAsia" w:ascii="Times New Roman" w:hAnsi="Times New Roman" w:eastAsia="宋体" w:cs="Times New Roman"/>
                      <w:b w:val="0"/>
                      <w:bCs/>
                      <w:color w:val="auto"/>
                      <w:kern w:val="2"/>
                      <w:sz w:val="21"/>
                      <w:szCs w:val="21"/>
                      <w:highlight w:val="none"/>
                      <w:lang w:val="en-US" w:eastAsia="zh-CN" w:bidi="ar-SA"/>
                    </w:rPr>
                    <w:t>位于锅炉房南侧，设置1个天然气储罐，用于锅炉燃料天然气的储存</w:t>
                  </w:r>
                  <w:r>
                    <w:rPr>
                      <w:rFonts w:hint="eastAsia" w:ascii="Times New Roman" w:hAnsi="Times New Roman" w:cs="Times New Roman"/>
                      <w:b w:val="0"/>
                      <w:bCs/>
                      <w:color w:val="auto"/>
                      <w:kern w:val="2"/>
                      <w:sz w:val="21"/>
                      <w:szCs w:val="21"/>
                      <w:highlight w:val="none"/>
                      <w:lang w:val="en-US" w:eastAsia="zh-CN" w:bidi="ar-SA"/>
                    </w:rPr>
                    <w:t>，</w:t>
                  </w:r>
                  <w:r>
                    <w:rPr>
                      <w:rFonts w:hint="eastAsia" w:ascii="Times New Roman" w:hAnsi="Times New Roman" w:eastAsia="宋体" w:cs="Times New Roman"/>
                      <w:b w:val="0"/>
                      <w:bCs/>
                      <w:color w:val="auto"/>
                      <w:kern w:val="2"/>
                      <w:sz w:val="21"/>
                      <w:szCs w:val="21"/>
                      <w:highlight w:val="none"/>
                      <w:lang w:val="en-US" w:eastAsia="zh-CN" w:bidi="ar-SA"/>
                    </w:rPr>
                    <w:t>储罐容积20t</w:t>
                  </w:r>
                  <w:r>
                    <w:rPr>
                      <w:rFonts w:hint="eastAsia" w:ascii="Times New Roman" w:hAnsi="Times New Roman" w:cs="Times New Roman"/>
                      <w:b w:val="0"/>
                      <w:bCs/>
                      <w:color w:val="auto"/>
                      <w:kern w:val="2"/>
                      <w:sz w:val="21"/>
                      <w:szCs w:val="21"/>
                      <w:highlight w:val="none"/>
                      <w:lang w:val="en-US" w:eastAsia="zh-CN" w:bidi="ar-SA"/>
                    </w:rPr>
                    <w:t>。</w:t>
                  </w:r>
                </w:p>
              </w:tc>
              <w:tc>
                <w:tcPr>
                  <w:tcW w:w="3694" w:type="dxa"/>
                  <w:vAlign w:val="center"/>
                </w:tcPr>
                <w:p>
                  <w:pPr>
                    <w:keepNext w:val="0"/>
                    <w:keepLines w:val="0"/>
                    <w:pageBreakBefore w:val="0"/>
                    <w:widowControl w:val="0"/>
                    <w:kinsoku/>
                    <w:wordWrap/>
                    <w:overflowPunct/>
                    <w:topLinePunct w:val="0"/>
                    <w:autoSpaceDE/>
                    <w:autoSpaceDN/>
                    <w:bidi w:val="0"/>
                    <w:adjustRightInd w:val="0"/>
                    <w:snapToGrid w:val="0"/>
                    <w:ind w:firstLine="420" w:firstLineChars="200"/>
                    <w:jc w:val="both"/>
                    <w:textAlignment w:val="auto"/>
                    <w:rPr>
                      <w:bCs/>
                      <w:color w:val="FF0000"/>
                      <w:szCs w:val="21"/>
                    </w:rPr>
                  </w:pPr>
                  <w:r>
                    <w:rPr>
                      <w:rFonts w:hint="eastAsia" w:ascii="Times New Roman" w:hAnsi="Times New Roman" w:eastAsia="宋体" w:cs="Times New Roman"/>
                      <w:b w:val="0"/>
                      <w:bCs/>
                      <w:color w:val="auto"/>
                      <w:kern w:val="2"/>
                      <w:sz w:val="21"/>
                      <w:szCs w:val="21"/>
                      <w:highlight w:val="none"/>
                      <w:lang w:val="en-US" w:eastAsia="zh-CN" w:bidi="ar-SA"/>
                    </w:rPr>
                    <w:t>位于锅炉房南侧，设置1个天然气储罐，用于锅炉燃料天然气的储存</w:t>
                  </w:r>
                  <w:r>
                    <w:rPr>
                      <w:rFonts w:hint="eastAsia" w:ascii="Times New Roman" w:hAnsi="Times New Roman" w:cs="Times New Roman"/>
                      <w:b w:val="0"/>
                      <w:bCs/>
                      <w:color w:val="auto"/>
                      <w:kern w:val="2"/>
                      <w:sz w:val="21"/>
                      <w:szCs w:val="21"/>
                      <w:highlight w:val="none"/>
                      <w:lang w:val="en-US" w:eastAsia="zh-CN" w:bidi="ar-SA"/>
                    </w:rPr>
                    <w:t>，</w:t>
                  </w:r>
                  <w:r>
                    <w:rPr>
                      <w:rFonts w:hint="eastAsia" w:ascii="Times New Roman" w:hAnsi="Times New Roman" w:eastAsia="宋体" w:cs="Times New Roman"/>
                      <w:b w:val="0"/>
                      <w:bCs/>
                      <w:color w:val="auto"/>
                      <w:kern w:val="2"/>
                      <w:sz w:val="21"/>
                      <w:szCs w:val="21"/>
                      <w:highlight w:val="none"/>
                      <w:lang w:val="en-US" w:eastAsia="zh-CN" w:bidi="ar-SA"/>
                    </w:rPr>
                    <w:t>储罐容积20t</w:t>
                  </w:r>
                  <w:r>
                    <w:rPr>
                      <w:rFonts w:hint="eastAsia" w:ascii="Times New Roman" w:hAnsi="Times New Roman" w:cs="Times New Roman"/>
                      <w:b w:val="0"/>
                      <w:bCs/>
                      <w:color w:val="auto"/>
                      <w:kern w:val="2"/>
                      <w:sz w:val="21"/>
                      <w:szCs w:val="21"/>
                      <w:highlight w:val="none"/>
                      <w:lang w:val="en-US" w:eastAsia="zh-CN" w:bidi="ar-SA"/>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24" w:type="dxa"/>
                  <w:vMerge w:val="restart"/>
                  <w:vAlign w:val="center"/>
                </w:tcPr>
                <w:p>
                  <w:pPr>
                    <w:pStyle w:val="11"/>
                    <w:ind w:left="0" w:leftChars="0"/>
                    <w:jc w:val="center"/>
                    <w:rPr>
                      <w:bCs/>
                      <w:szCs w:val="21"/>
                    </w:rPr>
                  </w:pPr>
                  <w:r>
                    <w:rPr>
                      <w:rFonts w:hint="eastAsia"/>
                      <w:bCs/>
                      <w:szCs w:val="21"/>
                      <w:lang w:eastAsia="zh-CN"/>
                    </w:rPr>
                    <w:t>公用</w:t>
                  </w:r>
                  <w:r>
                    <w:rPr>
                      <w:rFonts w:hint="eastAsia"/>
                      <w:bCs/>
                      <w:szCs w:val="21"/>
                    </w:rPr>
                    <w:t>工程</w:t>
                  </w:r>
                </w:p>
              </w:tc>
              <w:tc>
                <w:tcPr>
                  <w:tcW w:w="1396" w:type="dxa"/>
                  <w:vAlign w:val="center"/>
                </w:tcPr>
                <w:p>
                  <w:pPr>
                    <w:adjustRightInd w:val="0"/>
                    <w:snapToGrid w:val="0"/>
                    <w:jc w:val="center"/>
                    <w:rPr>
                      <w:rFonts w:hint="eastAsia" w:ascii="Times New Roman" w:hAnsi="Times New Roman" w:eastAsia="宋体" w:cs="Times New Roman"/>
                      <w:b w:val="0"/>
                      <w:bCs/>
                      <w:color w:val="auto"/>
                      <w:kern w:val="2"/>
                      <w:sz w:val="21"/>
                      <w:szCs w:val="21"/>
                      <w:highlight w:val="none"/>
                      <w:lang w:val="en-US" w:eastAsia="zh-CN" w:bidi="ar-SA"/>
                    </w:rPr>
                  </w:pPr>
                  <w:r>
                    <w:rPr>
                      <w:rFonts w:hint="eastAsia" w:ascii="Times New Roman" w:hAnsi="Times New Roman" w:eastAsia="宋体" w:cs="Times New Roman"/>
                      <w:b w:val="0"/>
                      <w:bCs/>
                      <w:color w:val="auto"/>
                      <w:kern w:val="2"/>
                      <w:sz w:val="21"/>
                      <w:szCs w:val="21"/>
                      <w:highlight w:val="none"/>
                      <w:lang w:val="en-US" w:eastAsia="zh-CN" w:bidi="ar-SA"/>
                    </w:rPr>
                    <w:t>供电</w:t>
                  </w:r>
                </w:p>
              </w:tc>
              <w:tc>
                <w:tcPr>
                  <w:tcW w:w="3540" w:type="dxa"/>
                  <w:vAlign w:val="center"/>
                </w:tcPr>
                <w:p>
                  <w:pPr>
                    <w:keepNext w:val="0"/>
                    <w:keepLines w:val="0"/>
                    <w:pageBreakBefore w:val="0"/>
                    <w:widowControl w:val="0"/>
                    <w:kinsoku/>
                    <w:wordWrap/>
                    <w:overflowPunct/>
                    <w:topLinePunct w:val="0"/>
                    <w:autoSpaceDE/>
                    <w:autoSpaceDN/>
                    <w:bidi w:val="0"/>
                    <w:adjustRightInd w:val="0"/>
                    <w:snapToGrid w:val="0"/>
                    <w:ind w:firstLine="420" w:firstLineChars="200"/>
                    <w:jc w:val="both"/>
                    <w:textAlignment w:val="auto"/>
                    <w:rPr>
                      <w:rFonts w:hint="eastAsia" w:ascii="Times New Roman" w:hAnsi="Times New Roman" w:eastAsia="宋体" w:cs="Times New Roman"/>
                      <w:b w:val="0"/>
                      <w:bCs/>
                      <w:color w:val="auto"/>
                      <w:kern w:val="2"/>
                      <w:sz w:val="21"/>
                      <w:szCs w:val="21"/>
                      <w:highlight w:val="none"/>
                      <w:lang w:val="en-US" w:eastAsia="zh-CN" w:bidi="ar-SA"/>
                    </w:rPr>
                  </w:pPr>
                  <w:r>
                    <w:rPr>
                      <w:rFonts w:hint="eastAsia" w:ascii="Times New Roman" w:hAnsi="Times New Roman" w:eastAsia="宋体" w:cs="Times New Roman"/>
                      <w:b w:val="0"/>
                      <w:bCs/>
                      <w:color w:val="auto"/>
                      <w:kern w:val="2"/>
                      <w:sz w:val="21"/>
                      <w:szCs w:val="21"/>
                      <w:highlight w:val="none"/>
                      <w:lang w:val="en-US" w:eastAsia="zh-CN" w:bidi="ar-SA"/>
                    </w:rPr>
                    <w:t>依托市政供电管网，年用电量30万kW·h</w:t>
                  </w:r>
                </w:p>
              </w:tc>
              <w:tc>
                <w:tcPr>
                  <w:tcW w:w="3694" w:type="dxa"/>
                  <w:vAlign w:val="center"/>
                </w:tcPr>
                <w:p>
                  <w:pPr>
                    <w:keepNext w:val="0"/>
                    <w:keepLines w:val="0"/>
                    <w:pageBreakBefore w:val="0"/>
                    <w:widowControl w:val="0"/>
                    <w:kinsoku/>
                    <w:wordWrap/>
                    <w:overflowPunct/>
                    <w:topLinePunct w:val="0"/>
                    <w:autoSpaceDE/>
                    <w:autoSpaceDN/>
                    <w:bidi w:val="0"/>
                    <w:adjustRightInd w:val="0"/>
                    <w:snapToGrid w:val="0"/>
                    <w:ind w:firstLine="420" w:firstLineChars="200"/>
                    <w:jc w:val="both"/>
                    <w:textAlignment w:val="auto"/>
                    <w:rPr>
                      <w:bCs/>
                      <w:color w:val="auto"/>
                      <w:szCs w:val="21"/>
                    </w:rPr>
                  </w:pPr>
                  <w:r>
                    <w:rPr>
                      <w:rFonts w:hint="eastAsia" w:ascii="Times New Roman" w:hAnsi="Times New Roman" w:eastAsia="宋体" w:cs="Times New Roman"/>
                      <w:b w:val="0"/>
                      <w:bCs/>
                      <w:color w:val="auto"/>
                      <w:kern w:val="2"/>
                      <w:sz w:val="21"/>
                      <w:szCs w:val="21"/>
                      <w:highlight w:val="none"/>
                      <w:lang w:val="en-US" w:eastAsia="zh-CN" w:bidi="ar-SA"/>
                    </w:rPr>
                    <w:t>依托市政供电管网，年用电量30万kW·h</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24" w:type="dxa"/>
                  <w:vMerge w:val="continue"/>
                  <w:vAlign w:val="center"/>
                </w:tcPr>
                <w:p>
                  <w:pPr>
                    <w:pStyle w:val="11"/>
                    <w:jc w:val="center"/>
                    <w:rPr>
                      <w:bCs/>
                      <w:szCs w:val="21"/>
                    </w:rPr>
                  </w:pPr>
                </w:p>
              </w:tc>
              <w:tc>
                <w:tcPr>
                  <w:tcW w:w="1396" w:type="dxa"/>
                  <w:vAlign w:val="center"/>
                </w:tcPr>
                <w:p>
                  <w:pPr>
                    <w:adjustRightInd w:val="0"/>
                    <w:snapToGrid w:val="0"/>
                    <w:jc w:val="center"/>
                    <w:rPr>
                      <w:rFonts w:hint="eastAsia" w:ascii="Times New Roman" w:hAnsi="Times New Roman" w:eastAsia="宋体" w:cs="Times New Roman"/>
                      <w:b w:val="0"/>
                      <w:bCs/>
                      <w:color w:val="auto"/>
                      <w:kern w:val="2"/>
                      <w:sz w:val="21"/>
                      <w:szCs w:val="21"/>
                      <w:highlight w:val="none"/>
                      <w:lang w:val="en-US" w:eastAsia="zh-CN" w:bidi="ar-SA"/>
                    </w:rPr>
                  </w:pPr>
                  <w:r>
                    <w:rPr>
                      <w:rFonts w:hint="eastAsia" w:ascii="Times New Roman" w:hAnsi="Times New Roman" w:eastAsia="宋体" w:cs="Times New Roman"/>
                      <w:b w:val="0"/>
                      <w:bCs/>
                      <w:color w:val="auto"/>
                      <w:kern w:val="2"/>
                      <w:sz w:val="21"/>
                      <w:szCs w:val="21"/>
                      <w:highlight w:val="none"/>
                      <w:lang w:val="en-US" w:eastAsia="zh-CN" w:bidi="ar-SA"/>
                    </w:rPr>
                    <w:t>供水</w:t>
                  </w:r>
                </w:p>
              </w:tc>
              <w:tc>
                <w:tcPr>
                  <w:tcW w:w="3540" w:type="dxa"/>
                  <w:vAlign w:val="center"/>
                </w:tcPr>
                <w:p>
                  <w:pPr>
                    <w:keepNext w:val="0"/>
                    <w:keepLines w:val="0"/>
                    <w:pageBreakBefore w:val="0"/>
                    <w:widowControl w:val="0"/>
                    <w:kinsoku/>
                    <w:wordWrap/>
                    <w:overflowPunct/>
                    <w:topLinePunct w:val="0"/>
                    <w:autoSpaceDE/>
                    <w:autoSpaceDN/>
                    <w:bidi w:val="0"/>
                    <w:adjustRightInd w:val="0"/>
                    <w:snapToGrid w:val="0"/>
                    <w:ind w:firstLine="420" w:firstLineChars="200"/>
                    <w:jc w:val="both"/>
                    <w:textAlignment w:val="auto"/>
                    <w:rPr>
                      <w:rFonts w:hint="eastAsia" w:ascii="Times New Roman" w:hAnsi="Times New Roman" w:eastAsia="宋体" w:cs="Times New Roman"/>
                      <w:b w:val="0"/>
                      <w:bCs/>
                      <w:color w:val="auto"/>
                      <w:kern w:val="2"/>
                      <w:sz w:val="21"/>
                      <w:szCs w:val="21"/>
                      <w:highlight w:val="none"/>
                      <w:lang w:val="en-US" w:eastAsia="zh-CN" w:bidi="ar-SA"/>
                    </w:rPr>
                  </w:pPr>
                  <w:r>
                    <w:rPr>
                      <w:rFonts w:hint="eastAsia" w:ascii="Times New Roman" w:hAnsi="Times New Roman" w:eastAsia="宋体" w:cs="Times New Roman"/>
                      <w:b w:val="0"/>
                      <w:bCs/>
                      <w:color w:val="auto"/>
                      <w:kern w:val="2"/>
                      <w:sz w:val="21"/>
                      <w:szCs w:val="21"/>
                      <w:highlight w:val="none"/>
                      <w:lang w:val="en-US" w:eastAsia="zh-CN" w:bidi="ar-SA"/>
                    </w:rPr>
                    <w:t>依托市政供水管网，年用水约20037m</w:t>
                  </w:r>
                  <w:r>
                    <w:rPr>
                      <w:rFonts w:hint="eastAsia" w:ascii="Times New Roman" w:hAnsi="Times New Roman" w:eastAsia="宋体" w:cs="Times New Roman"/>
                      <w:b w:val="0"/>
                      <w:bCs/>
                      <w:color w:val="auto"/>
                      <w:kern w:val="2"/>
                      <w:sz w:val="21"/>
                      <w:szCs w:val="21"/>
                      <w:highlight w:val="none"/>
                      <w:vertAlign w:val="superscript"/>
                      <w:lang w:val="en-US" w:eastAsia="zh-CN" w:bidi="ar-SA"/>
                    </w:rPr>
                    <w:t>3</w:t>
                  </w:r>
                </w:p>
              </w:tc>
              <w:tc>
                <w:tcPr>
                  <w:tcW w:w="3694" w:type="dxa"/>
                  <w:vAlign w:val="center"/>
                </w:tcPr>
                <w:p>
                  <w:pPr>
                    <w:keepNext w:val="0"/>
                    <w:keepLines w:val="0"/>
                    <w:pageBreakBefore w:val="0"/>
                    <w:widowControl w:val="0"/>
                    <w:kinsoku/>
                    <w:wordWrap/>
                    <w:overflowPunct/>
                    <w:topLinePunct w:val="0"/>
                    <w:autoSpaceDE/>
                    <w:autoSpaceDN/>
                    <w:bidi w:val="0"/>
                    <w:adjustRightInd w:val="0"/>
                    <w:snapToGrid w:val="0"/>
                    <w:ind w:firstLine="420" w:firstLineChars="200"/>
                    <w:jc w:val="both"/>
                    <w:textAlignment w:val="auto"/>
                    <w:rPr>
                      <w:bCs/>
                      <w:color w:val="auto"/>
                      <w:szCs w:val="21"/>
                    </w:rPr>
                  </w:pPr>
                  <w:r>
                    <w:rPr>
                      <w:rFonts w:hint="eastAsia" w:ascii="Times New Roman" w:hAnsi="Times New Roman" w:eastAsia="宋体" w:cs="Times New Roman"/>
                      <w:b w:val="0"/>
                      <w:bCs/>
                      <w:color w:val="auto"/>
                      <w:kern w:val="2"/>
                      <w:sz w:val="21"/>
                      <w:szCs w:val="21"/>
                      <w:highlight w:val="none"/>
                      <w:lang w:val="en-US" w:eastAsia="zh-CN" w:bidi="ar-SA"/>
                    </w:rPr>
                    <w:t>依托市政供水管网，年用水约20037m</w:t>
                  </w:r>
                  <w:r>
                    <w:rPr>
                      <w:rFonts w:hint="eastAsia" w:ascii="Times New Roman" w:hAnsi="Times New Roman" w:eastAsia="宋体" w:cs="Times New Roman"/>
                      <w:b w:val="0"/>
                      <w:bCs/>
                      <w:color w:val="auto"/>
                      <w:kern w:val="2"/>
                      <w:sz w:val="21"/>
                      <w:szCs w:val="21"/>
                      <w:highlight w:val="none"/>
                      <w:vertAlign w:val="superscript"/>
                      <w:lang w:val="en-US" w:eastAsia="zh-CN" w:bidi="ar-SA"/>
                    </w:rPr>
                    <w:t>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24" w:type="dxa"/>
                  <w:vMerge w:val="continue"/>
                  <w:vAlign w:val="center"/>
                </w:tcPr>
                <w:p>
                  <w:pPr>
                    <w:pStyle w:val="11"/>
                    <w:jc w:val="center"/>
                    <w:rPr>
                      <w:bCs/>
                      <w:szCs w:val="21"/>
                    </w:rPr>
                  </w:pPr>
                </w:p>
              </w:tc>
              <w:tc>
                <w:tcPr>
                  <w:tcW w:w="1396" w:type="dxa"/>
                  <w:vAlign w:val="center"/>
                </w:tcPr>
                <w:p>
                  <w:pPr>
                    <w:adjustRightInd w:val="0"/>
                    <w:snapToGrid w:val="0"/>
                    <w:jc w:val="center"/>
                    <w:rPr>
                      <w:rFonts w:hint="eastAsia" w:ascii="Times New Roman" w:hAnsi="Times New Roman" w:eastAsia="宋体" w:cs="Times New Roman"/>
                      <w:b w:val="0"/>
                      <w:bCs/>
                      <w:color w:val="auto"/>
                      <w:kern w:val="2"/>
                      <w:sz w:val="21"/>
                      <w:szCs w:val="21"/>
                      <w:highlight w:val="none"/>
                      <w:lang w:val="en-US" w:eastAsia="zh-CN" w:bidi="ar-SA"/>
                    </w:rPr>
                  </w:pPr>
                  <w:r>
                    <w:rPr>
                      <w:rFonts w:hint="eastAsia" w:ascii="Times New Roman" w:hAnsi="Times New Roman" w:eastAsia="宋体" w:cs="Times New Roman"/>
                      <w:b w:val="0"/>
                      <w:bCs/>
                      <w:color w:val="auto"/>
                      <w:kern w:val="2"/>
                      <w:sz w:val="21"/>
                      <w:szCs w:val="21"/>
                      <w:highlight w:val="none"/>
                      <w:lang w:val="en-US" w:eastAsia="zh-CN" w:bidi="ar-SA"/>
                    </w:rPr>
                    <w:t>排水</w:t>
                  </w:r>
                </w:p>
              </w:tc>
              <w:tc>
                <w:tcPr>
                  <w:tcW w:w="3540" w:type="dxa"/>
                  <w:vAlign w:val="center"/>
                </w:tcPr>
                <w:p>
                  <w:pPr>
                    <w:keepNext w:val="0"/>
                    <w:keepLines w:val="0"/>
                    <w:pageBreakBefore w:val="0"/>
                    <w:widowControl w:val="0"/>
                    <w:kinsoku/>
                    <w:wordWrap/>
                    <w:overflowPunct/>
                    <w:topLinePunct w:val="0"/>
                    <w:autoSpaceDE/>
                    <w:autoSpaceDN/>
                    <w:bidi w:val="0"/>
                    <w:adjustRightInd w:val="0"/>
                    <w:snapToGrid w:val="0"/>
                    <w:ind w:firstLine="420" w:firstLineChars="200"/>
                    <w:jc w:val="both"/>
                    <w:textAlignment w:val="auto"/>
                    <w:rPr>
                      <w:rFonts w:hint="eastAsia" w:ascii="Times New Roman" w:hAnsi="Times New Roman" w:eastAsia="宋体" w:cs="Times New Roman"/>
                      <w:b w:val="0"/>
                      <w:bCs/>
                      <w:color w:val="auto"/>
                      <w:kern w:val="2"/>
                      <w:sz w:val="21"/>
                      <w:szCs w:val="21"/>
                      <w:highlight w:val="none"/>
                      <w:lang w:val="en-US" w:eastAsia="zh-CN" w:bidi="ar-SA"/>
                    </w:rPr>
                  </w:pPr>
                  <w:r>
                    <w:rPr>
                      <w:rFonts w:hint="eastAsia" w:ascii="Times New Roman" w:hAnsi="Times New Roman" w:eastAsia="宋体" w:cs="Times New Roman"/>
                      <w:b w:val="0"/>
                      <w:bCs/>
                      <w:color w:val="auto"/>
                      <w:kern w:val="2"/>
                      <w:sz w:val="21"/>
                      <w:szCs w:val="21"/>
                      <w:highlight w:val="none"/>
                      <w:lang w:val="en-US" w:eastAsia="zh-CN" w:bidi="ar-SA"/>
                    </w:rPr>
                    <w:t>雨污分流制，雨水排入市政雨水管网，经S211地下雨水管网排入黄花山干渠；生活污水经化粪池预处理，定期清掏用于农肥，少量外排循环冷却水用于道路洒水抑尘，生活污水年产生量为294m</w:t>
                  </w:r>
                  <w:r>
                    <w:rPr>
                      <w:rFonts w:hint="eastAsia" w:ascii="Times New Roman" w:hAnsi="Times New Roman" w:eastAsia="宋体" w:cs="Times New Roman"/>
                      <w:b w:val="0"/>
                      <w:bCs/>
                      <w:color w:val="auto"/>
                      <w:kern w:val="2"/>
                      <w:sz w:val="21"/>
                      <w:szCs w:val="21"/>
                      <w:highlight w:val="none"/>
                      <w:vertAlign w:val="superscript"/>
                      <w:lang w:val="en-US" w:eastAsia="zh-CN" w:bidi="ar-SA"/>
                    </w:rPr>
                    <w:t>3</w:t>
                  </w:r>
                  <w:r>
                    <w:rPr>
                      <w:rFonts w:hint="eastAsia" w:ascii="Times New Roman" w:hAnsi="Times New Roman" w:cs="Times New Roman"/>
                      <w:b w:val="0"/>
                      <w:bCs/>
                      <w:color w:val="auto"/>
                      <w:kern w:val="2"/>
                      <w:sz w:val="21"/>
                      <w:szCs w:val="21"/>
                      <w:highlight w:val="none"/>
                      <w:vertAlign w:val="baseline"/>
                      <w:lang w:val="en-US" w:eastAsia="zh-CN" w:bidi="ar-SA"/>
                    </w:rPr>
                    <w:t>，</w:t>
                  </w:r>
                  <w:r>
                    <w:rPr>
                      <w:rFonts w:hint="eastAsia" w:ascii="Times New Roman" w:hAnsi="Times New Roman" w:eastAsia="宋体" w:cs="Times New Roman"/>
                      <w:b w:val="0"/>
                      <w:bCs/>
                      <w:color w:val="auto"/>
                      <w:kern w:val="2"/>
                      <w:sz w:val="21"/>
                      <w:szCs w:val="21"/>
                      <w:highlight w:val="none"/>
                      <w:lang w:val="en-US" w:eastAsia="zh-CN" w:bidi="ar-SA"/>
                    </w:rPr>
                    <w:t>少量外排循环冷却水年产生量为18m</w:t>
                  </w:r>
                  <w:r>
                    <w:rPr>
                      <w:rFonts w:hint="eastAsia" w:ascii="Times New Roman" w:hAnsi="Times New Roman" w:eastAsia="宋体" w:cs="Times New Roman"/>
                      <w:b w:val="0"/>
                      <w:bCs/>
                      <w:color w:val="auto"/>
                      <w:kern w:val="2"/>
                      <w:sz w:val="21"/>
                      <w:szCs w:val="21"/>
                      <w:highlight w:val="none"/>
                      <w:vertAlign w:val="superscript"/>
                      <w:lang w:val="en-US" w:eastAsia="zh-CN" w:bidi="ar-SA"/>
                    </w:rPr>
                    <w:t>3</w:t>
                  </w:r>
                </w:p>
              </w:tc>
              <w:tc>
                <w:tcPr>
                  <w:tcW w:w="3694" w:type="dxa"/>
                  <w:vAlign w:val="center"/>
                </w:tcPr>
                <w:p>
                  <w:pPr>
                    <w:pStyle w:val="13"/>
                    <w:keepNext w:val="0"/>
                    <w:keepLines w:val="0"/>
                    <w:pageBreakBefore w:val="0"/>
                    <w:widowControl w:val="0"/>
                    <w:kinsoku/>
                    <w:wordWrap/>
                    <w:overflowPunct/>
                    <w:topLinePunct w:val="0"/>
                    <w:autoSpaceDE/>
                    <w:autoSpaceDN/>
                    <w:bidi w:val="0"/>
                    <w:adjustRightInd/>
                    <w:snapToGrid/>
                    <w:spacing w:after="0" w:line="240" w:lineRule="auto"/>
                    <w:ind w:left="0" w:leftChars="0" w:firstLine="420" w:firstLineChars="200"/>
                    <w:jc w:val="both"/>
                    <w:textAlignment w:val="auto"/>
                    <w:rPr>
                      <w:bCs/>
                      <w:color w:val="auto"/>
                      <w:szCs w:val="21"/>
                    </w:rPr>
                  </w:pPr>
                  <w:r>
                    <w:rPr>
                      <w:rFonts w:hint="eastAsia" w:ascii="Times New Roman" w:hAnsi="Times New Roman" w:eastAsia="宋体" w:cs="Times New Roman"/>
                      <w:b w:val="0"/>
                      <w:bCs/>
                      <w:color w:val="auto"/>
                      <w:kern w:val="2"/>
                      <w:sz w:val="21"/>
                      <w:szCs w:val="21"/>
                      <w:highlight w:val="none"/>
                      <w:lang w:val="en-US" w:eastAsia="zh-CN" w:bidi="ar-SA"/>
                    </w:rPr>
                    <w:t>雨污分流制，雨水排入市政雨水管网，经S211地下雨水管网排入黄花山干渠；生活污水经化粪池预处理，定期清掏用于农肥，少量外排循环冷却水用于道路洒水抑尘，生活污水年产生量为294m</w:t>
                  </w:r>
                  <w:r>
                    <w:rPr>
                      <w:rFonts w:hint="eastAsia" w:ascii="Times New Roman" w:hAnsi="Times New Roman" w:eastAsia="宋体" w:cs="Times New Roman"/>
                      <w:b w:val="0"/>
                      <w:bCs/>
                      <w:color w:val="auto"/>
                      <w:kern w:val="2"/>
                      <w:sz w:val="21"/>
                      <w:szCs w:val="21"/>
                      <w:highlight w:val="none"/>
                      <w:vertAlign w:val="superscript"/>
                      <w:lang w:val="en-US" w:eastAsia="zh-CN" w:bidi="ar-SA"/>
                    </w:rPr>
                    <w:t>3</w:t>
                  </w:r>
                  <w:r>
                    <w:rPr>
                      <w:rFonts w:hint="eastAsia" w:ascii="Times New Roman" w:hAnsi="Times New Roman" w:cs="Times New Roman"/>
                      <w:b w:val="0"/>
                      <w:bCs/>
                      <w:color w:val="auto"/>
                      <w:kern w:val="2"/>
                      <w:sz w:val="21"/>
                      <w:szCs w:val="21"/>
                      <w:highlight w:val="none"/>
                      <w:vertAlign w:val="baseline"/>
                      <w:lang w:val="en-US" w:eastAsia="zh-CN" w:bidi="ar-SA"/>
                    </w:rPr>
                    <w:t>，</w:t>
                  </w:r>
                  <w:r>
                    <w:rPr>
                      <w:rFonts w:hint="eastAsia" w:ascii="Times New Roman" w:hAnsi="Times New Roman" w:eastAsia="宋体" w:cs="Times New Roman"/>
                      <w:b w:val="0"/>
                      <w:bCs/>
                      <w:color w:val="auto"/>
                      <w:kern w:val="2"/>
                      <w:sz w:val="21"/>
                      <w:szCs w:val="21"/>
                      <w:highlight w:val="none"/>
                      <w:lang w:val="en-US" w:eastAsia="zh-CN" w:bidi="ar-SA"/>
                    </w:rPr>
                    <w:t>少量外排循环冷却水年产生量为18m</w:t>
                  </w:r>
                  <w:r>
                    <w:rPr>
                      <w:rFonts w:hint="eastAsia" w:ascii="Times New Roman" w:hAnsi="Times New Roman" w:eastAsia="宋体" w:cs="Times New Roman"/>
                      <w:b w:val="0"/>
                      <w:bCs/>
                      <w:color w:val="auto"/>
                      <w:kern w:val="2"/>
                      <w:sz w:val="21"/>
                      <w:szCs w:val="21"/>
                      <w:highlight w:val="none"/>
                      <w:vertAlign w:val="superscript"/>
                      <w:lang w:val="en-US" w:eastAsia="zh-CN" w:bidi="ar-SA"/>
                    </w:rPr>
                    <w:t>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24" w:type="dxa"/>
                  <w:vMerge w:val="continue"/>
                  <w:vAlign w:val="center"/>
                </w:tcPr>
                <w:p>
                  <w:pPr>
                    <w:pStyle w:val="11"/>
                    <w:jc w:val="center"/>
                    <w:rPr>
                      <w:bCs/>
                      <w:szCs w:val="21"/>
                    </w:rPr>
                  </w:pPr>
                </w:p>
              </w:tc>
              <w:tc>
                <w:tcPr>
                  <w:tcW w:w="1396" w:type="dxa"/>
                  <w:vAlign w:val="center"/>
                </w:tcPr>
                <w:p>
                  <w:pPr>
                    <w:adjustRightInd w:val="0"/>
                    <w:snapToGrid w:val="0"/>
                    <w:jc w:val="center"/>
                    <w:rPr>
                      <w:rFonts w:hint="eastAsia" w:ascii="Times New Roman" w:hAnsi="Times New Roman" w:eastAsia="宋体" w:cs="Times New Roman"/>
                      <w:b w:val="0"/>
                      <w:bCs/>
                      <w:color w:val="auto"/>
                      <w:kern w:val="2"/>
                      <w:sz w:val="21"/>
                      <w:szCs w:val="21"/>
                      <w:highlight w:val="none"/>
                      <w:lang w:val="en-US" w:eastAsia="zh-CN" w:bidi="ar-SA"/>
                    </w:rPr>
                  </w:pPr>
                  <w:r>
                    <w:rPr>
                      <w:rFonts w:hint="eastAsia" w:ascii="Times New Roman" w:hAnsi="Times New Roman" w:eastAsia="宋体" w:cs="Times New Roman"/>
                      <w:b w:val="0"/>
                      <w:bCs/>
                      <w:color w:val="auto"/>
                      <w:kern w:val="2"/>
                      <w:sz w:val="21"/>
                      <w:szCs w:val="21"/>
                      <w:highlight w:val="none"/>
                      <w:lang w:val="en-US" w:eastAsia="zh-CN" w:bidi="ar-SA"/>
                    </w:rPr>
                    <w:t>供气</w:t>
                  </w:r>
                </w:p>
              </w:tc>
              <w:tc>
                <w:tcPr>
                  <w:tcW w:w="3540" w:type="dxa"/>
                  <w:vAlign w:val="center"/>
                </w:tcPr>
                <w:p>
                  <w:pPr>
                    <w:keepNext w:val="0"/>
                    <w:keepLines w:val="0"/>
                    <w:pageBreakBefore w:val="0"/>
                    <w:widowControl w:val="0"/>
                    <w:kinsoku/>
                    <w:wordWrap/>
                    <w:overflowPunct/>
                    <w:topLinePunct w:val="0"/>
                    <w:autoSpaceDE/>
                    <w:autoSpaceDN/>
                    <w:bidi w:val="0"/>
                    <w:adjustRightInd w:val="0"/>
                    <w:snapToGrid w:val="0"/>
                    <w:ind w:firstLine="420" w:firstLineChars="200"/>
                    <w:jc w:val="both"/>
                    <w:textAlignment w:val="auto"/>
                    <w:rPr>
                      <w:rFonts w:hint="eastAsia" w:ascii="Times New Roman" w:hAnsi="Times New Roman" w:eastAsia="宋体" w:cs="Times New Roman"/>
                      <w:b w:val="0"/>
                      <w:bCs/>
                      <w:color w:val="auto"/>
                      <w:kern w:val="2"/>
                      <w:sz w:val="21"/>
                      <w:szCs w:val="21"/>
                      <w:highlight w:val="none"/>
                      <w:lang w:val="en-US" w:eastAsia="zh-CN" w:bidi="ar-SA"/>
                    </w:rPr>
                  </w:pPr>
                  <w:r>
                    <w:rPr>
                      <w:rFonts w:hint="eastAsia" w:ascii="Times New Roman" w:hAnsi="Times New Roman" w:eastAsia="宋体" w:cs="Times New Roman"/>
                      <w:b w:val="0"/>
                      <w:bCs/>
                      <w:color w:val="auto"/>
                      <w:kern w:val="2"/>
                      <w:sz w:val="21"/>
                      <w:szCs w:val="21"/>
                      <w:highlight w:val="none"/>
                      <w:lang w:val="en-US" w:eastAsia="zh-CN" w:bidi="ar-SA"/>
                    </w:rPr>
                    <w:t>由1台4t/h天然气锅炉供气，年用天然气量239万m</w:t>
                  </w:r>
                  <w:r>
                    <w:rPr>
                      <w:rFonts w:hint="eastAsia" w:ascii="Times New Roman" w:hAnsi="Times New Roman" w:eastAsia="宋体" w:cs="Times New Roman"/>
                      <w:b w:val="0"/>
                      <w:bCs/>
                      <w:color w:val="auto"/>
                      <w:kern w:val="2"/>
                      <w:sz w:val="21"/>
                      <w:szCs w:val="21"/>
                      <w:highlight w:val="none"/>
                      <w:vertAlign w:val="superscript"/>
                      <w:lang w:val="en-US" w:eastAsia="zh-CN" w:bidi="ar-SA"/>
                    </w:rPr>
                    <w:t>3</w:t>
                  </w:r>
                  <w:r>
                    <w:rPr>
                      <w:rFonts w:hint="eastAsia" w:ascii="Times New Roman" w:hAnsi="Times New Roman" w:eastAsia="宋体" w:cs="Times New Roman"/>
                      <w:b w:val="0"/>
                      <w:bCs/>
                      <w:color w:val="auto"/>
                      <w:kern w:val="2"/>
                      <w:sz w:val="21"/>
                      <w:szCs w:val="21"/>
                      <w:highlight w:val="none"/>
                      <w:lang w:val="en-US" w:eastAsia="zh-CN" w:bidi="ar-SA"/>
                    </w:rPr>
                    <w:t>/a</w:t>
                  </w:r>
                </w:p>
              </w:tc>
              <w:tc>
                <w:tcPr>
                  <w:tcW w:w="3694" w:type="dxa"/>
                  <w:vAlign w:val="center"/>
                </w:tcPr>
                <w:p>
                  <w:pPr>
                    <w:pStyle w:val="13"/>
                    <w:keepNext w:val="0"/>
                    <w:keepLines w:val="0"/>
                    <w:pageBreakBefore w:val="0"/>
                    <w:widowControl w:val="0"/>
                    <w:kinsoku/>
                    <w:wordWrap/>
                    <w:overflowPunct/>
                    <w:topLinePunct w:val="0"/>
                    <w:autoSpaceDE/>
                    <w:autoSpaceDN/>
                    <w:bidi w:val="0"/>
                    <w:adjustRightInd/>
                    <w:snapToGrid/>
                    <w:spacing w:after="0" w:line="240" w:lineRule="auto"/>
                    <w:ind w:left="0" w:leftChars="0" w:firstLine="420" w:firstLineChars="200"/>
                    <w:jc w:val="both"/>
                    <w:textAlignment w:val="auto"/>
                    <w:rPr>
                      <w:rFonts w:hint="eastAsia" w:eastAsia="宋体"/>
                      <w:bCs/>
                      <w:color w:val="auto"/>
                      <w:szCs w:val="21"/>
                      <w:lang w:eastAsia="zh-CN"/>
                    </w:rPr>
                  </w:pPr>
                  <w:r>
                    <w:rPr>
                      <w:rFonts w:hint="eastAsia" w:ascii="Times New Roman" w:hAnsi="Times New Roman" w:eastAsia="宋体" w:cs="Times New Roman"/>
                      <w:b w:val="0"/>
                      <w:bCs/>
                      <w:color w:val="auto"/>
                      <w:kern w:val="2"/>
                      <w:sz w:val="21"/>
                      <w:szCs w:val="21"/>
                      <w:highlight w:val="none"/>
                      <w:lang w:val="en-US" w:eastAsia="zh-CN" w:bidi="ar-SA"/>
                    </w:rPr>
                    <w:t>由1台4t/h天然气锅炉供气，年用天然气量239万m</w:t>
                  </w:r>
                  <w:r>
                    <w:rPr>
                      <w:rFonts w:hint="eastAsia" w:ascii="Times New Roman" w:hAnsi="Times New Roman" w:eastAsia="宋体" w:cs="Times New Roman"/>
                      <w:b w:val="0"/>
                      <w:bCs/>
                      <w:color w:val="auto"/>
                      <w:kern w:val="2"/>
                      <w:sz w:val="21"/>
                      <w:szCs w:val="21"/>
                      <w:highlight w:val="none"/>
                      <w:vertAlign w:val="superscript"/>
                      <w:lang w:val="en-US" w:eastAsia="zh-CN" w:bidi="ar-SA"/>
                    </w:rPr>
                    <w:t>3</w:t>
                  </w:r>
                  <w:r>
                    <w:rPr>
                      <w:rFonts w:hint="eastAsia" w:ascii="Times New Roman" w:hAnsi="Times New Roman" w:eastAsia="宋体" w:cs="Times New Roman"/>
                      <w:b w:val="0"/>
                      <w:bCs/>
                      <w:color w:val="auto"/>
                      <w:kern w:val="2"/>
                      <w:sz w:val="21"/>
                      <w:szCs w:val="21"/>
                      <w:highlight w:val="none"/>
                      <w:lang w:val="en-US" w:eastAsia="zh-CN" w:bidi="ar-SA"/>
                    </w:rPr>
                    <w: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28" w:hRule="atLeast"/>
                <w:jc w:val="center"/>
              </w:trPr>
              <w:tc>
                <w:tcPr>
                  <w:tcW w:w="724" w:type="dxa"/>
                  <w:vMerge w:val="restart"/>
                  <w:vAlign w:val="center"/>
                </w:tcPr>
                <w:p>
                  <w:pPr>
                    <w:pStyle w:val="11"/>
                    <w:ind w:left="0" w:leftChars="0"/>
                    <w:jc w:val="center"/>
                    <w:rPr>
                      <w:bCs/>
                      <w:szCs w:val="21"/>
                    </w:rPr>
                  </w:pPr>
                  <w:r>
                    <w:rPr>
                      <w:rFonts w:hint="eastAsia"/>
                      <w:bCs/>
                      <w:szCs w:val="21"/>
                    </w:rPr>
                    <w:t>环保工程</w:t>
                  </w:r>
                </w:p>
              </w:tc>
              <w:tc>
                <w:tcPr>
                  <w:tcW w:w="1396" w:type="dxa"/>
                  <w:vAlign w:val="center"/>
                </w:tcPr>
                <w:p>
                  <w:pPr>
                    <w:adjustRightInd w:val="0"/>
                    <w:snapToGrid w:val="0"/>
                    <w:jc w:val="center"/>
                    <w:rPr>
                      <w:rFonts w:hint="eastAsia" w:ascii="Times New Roman" w:hAnsi="Times New Roman" w:eastAsia="宋体" w:cs="Times New Roman"/>
                      <w:b w:val="0"/>
                      <w:bCs/>
                      <w:color w:val="auto"/>
                      <w:kern w:val="2"/>
                      <w:sz w:val="21"/>
                      <w:szCs w:val="21"/>
                      <w:highlight w:val="none"/>
                      <w:lang w:val="en-US" w:eastAsia="zh-CN" w:bidi="ar-SA"/>
                    </w:rPr>
                  </w:pPr>
                  <w:r>
                    <w:rPr>
                      <w:rFonts w:hint="eastAsia" w:ascii="Times New Roman" w:hAnsi="Times New Roman" w:eastAsia="宋体" w:cs="Times New Roman"/>
                      <w:b w:val="0"/>
                      <w:bCs/>
                      <w:color w:val="auto"/>
                      <w:kern w:val="2"/>
                      <w:sz w:val="21"/>
                      <w:szCs w:val="21"/>
                      <w:highlight w:val="none"/>
                      <w:lang w:val="en-US" w:eastAsia="zh-CN" w:bidi="ar-SA"/>
                    </w:rPr>
                    <w:t>废气</w:t>
                  </w:r>
                </w:p>
                <w:p>
                  <w:pPr>
                    <w:adjustRightInd w:val="0"/>
                    <w:snapToGrid w:val="0"/>
                    <w:jc w:val="center"/>
                    <w:rPr>
                      <w:rFonts w:hint="eastAsia" w:ascii="Times New Roman" w:hAnsi="Times New Roman" w:eastAsia="宋体" w:cs="Times New Roman"/>
                      <w:b w:val="0"/>
                      <w:bCs/>
                      <w:color w:val="auto"/>
                      <w:kern w:val="2"/>
                      <w:sz w:val="21"/>
                      <w:szCs w:val="21"/>
                      <w:highlight w:val="none"/>
                      <w:lang w:val="en-US" w:eastAsia="zh-CN" w:bidi="ar-SA"/>
                    </w:rPr>
                  </w:pPr>
                  <w:r>
                    <w:rPr>
                      <w:rFonts w:hint="eastAsia" w:ascii="Times New Roman" w:hAnsi="Times New Roman" w:eastAsia="宋体" w:cs="Times New Roman"/>
                      <w:b w:val="0"/>
                      <w:bCs/>
                      <w:color w:val="auto"/>
                      <w:kern w:val="2"/>
                      <w:sz w:val="21"/>
                      <w:szCs w:val="21"/>
                      <w:highlight w:val="none"/>
                      <w:lang w:val="en-US" w:eastAsia="zh-CN" w:bidi="ar-SA"/>
                    </w:rPr>
                    <w:t>治理</w:t>
                  </w:r>
                </w:p>
              </w:tc>
              <w:tc>
                <w:tcPr>
                  <w:tcW w:w="3540" w:type="dxa"/>
                  <w:vAlign w:val="center"/>
                </w:tcPr>
                <w:p>
                  <w:pPr>
                    <w:keepNext w:val="0"/>
                    <w:keepLines w:val="0"/>
                    <w:pageBreakBefore w:val="0"/>
                    <w:widowControl w:val="0"/>
                    <w:kinsoku/>
                    <w:wordWrap/>
                    <w:overflowPunct/>
                    <w:topLinePunct w:val="0"/>
                    <w:autoSpaceDE/>
                    <w:autoSpaceDN/>
                    <w:bidi w:val="0"/>
                    <w:adjustRightInd w:val="0"/>
                    <w:snapToGrid w:val="0"/>
                    <w:ind w:firstLine="420" w:firstLineChars="200"/>
                    <w:jc w:val="both"/>
                    <w:textAlignment w:val="auto"/>
                    <w:rPr>
                      <w:rFonts w:hint="eastAsia" w:ascii="Times New Roman" w:hAnsi="Times New Roman" w:eastAsia="宋体" w:cs="Times New Roman"/>
                      <w:b w:val="0"/>
                      <w:bCs/>
                      <w:color w:val="auto"/>
                      <w:kern w:val="2"/>
                      <w:sz w:val="21"/>
                      <w:szCs w:val="21"/>
                      <w:highlight w:val="none"/>
                      <w:lang w:val="en-US" w:eastAsia="zh-CN" w:bidi="ar-SA"/>
                    </w:rPr>
                  </w:pPr>
                  <w:r>
                    <w:rPr>
                      <w:rFonts w:hint="eastAsia" w:ascii="Times New Roman" w:hAnsi="Times New Roman" w:eastAsia="宋体" w:cs="Times New Roman"/>
                      <w:b w:val="0"/>
                      <w:bCs/>
                      <w:color w:val="auto"/>
                      <w:kern w:val="2"/>
                      <w:sz w:val="21"/>
                      <w:szCs w:val="21"/>
                      <w:highlight w:val="none"/>
                      <w:lang w:val="en-US" w:eastAsia="zh-CN" w:bidi="ar-SA"/>
                    </w:rPr>
                    <w:t>发泡、成型废气：有机废气收集后由风机引入二级活性炭吸附处理后由1根15m高排气筒（1#排气筒）排放；天然气锅炉废气由低氮燃烧器处理由1根16m高排气筒（2#）高空排放。</w:t>
                  </w:r>
                </w:p>
              </w:tc>
              <w:tc>
                <w:tcPr>
                  <w:tcW w:w="3694" w:type="dxa"/>
                  <w:vAlign w:val="center"/>
                </w:tcPr>
                <w:p>
                  <w:pPr>
                    <w:keepNext w:val="0"/>
                    <w:keepLines w:val="0"/>
                    <w:pageBreakBefore w:val="0"/>
                    <w:widowControl w:val="0"/>
                    <w:kinsoku/>
                    <w:wordWrap/>
                    <w:overflowPunct/>
                    <w:topLinePunct w:val="0"/>
                    <w:autoSpaceDE/>
                    <w:autoSpaceDN/>
                    <w:bidi w:val="0"/>
                    <w:adjustRightInd w:val="0"/>
                    <w:snapToGrid w:val="0"/>
                    <w:ind w:firstLine="420" w:firstLineChars="200"/>
                    <w:jc w:val="both"/>
                    <w:textAlignment w:val="auto"/>
                    <w:rPr>
                      <w:rFonts w:hint="eastAsia"/>
                      <w:lang w:eastAsia="zh-CN"/>
                    </w:rPr>
                  </w:pPr>
                  <w:r>
                    <w:rPr>
                      <w:rFonts w:hint="eastAsia" w:ascii="Times New Roman" w:hAnsi="Times New Roman" w:eastAsia="宋体" w:cs="Times New Roman"/>
                      <w:b w:val="0"/>
                      <w:bCs/>
                      <w:color w:val="auto"/>
                      <w:kern w:val="2"/>
                      <w:sz w:val="21"/>
                      <w:szCs w:val="21"/>
                      <w:highlight w:val="none"/>
                      <w:lang w:val="en-US" w:eastAsia="zh-CN" w:bidi="ar-SA"/>
                    </w:rPr>
                    <w:t>发泡、成型废气：有机废气收集后由风机引入二级活性炭吸附处理后由1根15m高排气筒（1#排气筒）排放；天然气锅炉废气由低氮燃烧器处理由1根16m高排气筒（2#）高空排放。</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9" w:hRule="atLeast"/>
                <w:jc w:val="center"/>
              </w:trPr>
              <w:tc>
                <w:tcPr>
                  <w:tcW w:w="724" w:type="dxa"/>
                  <w:vMerge w:val="continue"/>
                  <w:vAlign w:val="center"/>
                </w:tcPr>
                <w:p>
                  <w:pPr>
                    <w:pStyle w:val="11"/>
                    <w:jc w:val="center"/>
                    <w:rPr>
                      <w:bCs/>
                      <w:color w:val="FF0000"/>
                      <w:szCs w:val="21"/>
                    </w:rPr>
                  </w:pPr>
                </w:p>
              </w:tc>
              <w:tc>
                <w:tcPr>
                  <w:tcW w:w="1396" w:type="dxa"/>
                  <w:vAlign w:val="center"/>
                </w:tcPr>
                <w:p>
                  <w:pPr>
                    <w:adjustRightInd w:val="0"/>
                    <w:snapToGrid w:val="0"/>
                    <w:jc w:val="center"/>
                    <w:rPr>
                      <w:rFonts w:hint="eastAsia" w:ascii="Times New Roman" w:hAnsi="Times New Roman" w:eastAsia="宋体" w:cs="Times New Roman"/>
                      <w:b w:val="0"/>
                      <w:bCs/>
                      <w:color w:val="auto"/>
                      <w:kern w:val="2"/>
                      <w:sz w:val="21"/>
                      <w:szCs w:val="21"/>
                      <w:highlight w:val="none"/>
                      <w:lang w:val="en-US" w:eastAsia="zh-CN" w:bidi="ar-SA"/>
                    </w:rPr>
                  </w:pPr>
                  <w:r>
                    <w:rPr>
                      <w:rFonts w:hint="eastAsia" w:ascii="Times New Roman" w:hAnsi="Times New Roman" w:eastAsia="宋体" w:cs="Times New Roman"/>
                      <w:b w:val="0"/>
                      <w:bCs/>
                      <w:color w:val="auto"/>
                      <w:kern w:val="2"/>
                      <w:sz w:val="21"/>
                      <w:szCs w:val="21"/>
                      <w:highlight w:val="none"/>
                      <w:lang w:val="en-US" w:eastAsia="zh-CN" w:bidi="ar-SA"/>
                    </w:rPr>
                    <w:t>废水</w:t>
                  </w:r>
                </w:p>
                <w:p>
                  <w:pPr>
                    <w:adjustRightInd w:val="0"/>
                    <w:snapToGrid w:val="0"/>
                    <w:jc w:val="center"/>
                    <w:rPr>
                      <w:rFonts w:hint="eastAsia" w:ascii="Times New Roman" w:hAnsi="Times New Roman" w:eastAsia="宋体" w:cs="Times New Roman"/>
                      <w:b w:val="0"/>
                      <w:bCs/>
                      <w:color w:val="auto"/>
                      <w:kern w:val="2"/>
                      <w:sz w:val="21"/>
                      <w:szCs w:val="21"/>
                      <w:highlight w:val="none"/>
                      <w:lang w:val="en-US" w:eastAsia="zh-CN" w:bidi="ar-SA"/>
                    </w:rPr>
                  </w:pPr>
                  <w:r>
                    <w:rPr>
                      <w:rFonts w:hint="eastAsia" w:ascii="Times New Roman" w:hAnsi="Times New Roman" w:eastAsia="宋体" w:cs="Times New Roman"/>
                      <w:b w:val="0"/>
                      <w:bCs/>
                      <w:color w:val="auto"/>
                      <w:kern w:val="2"/>
                      <w:sz w:val="21"/>
                      <w:szCs w:val="21"/>
                      <w:highlight w:val="none"/>
                      <w:lang w:val="en-US" w:eastAsia="zh-CN" w:bidi="ar-SA"/>
                    </w:rPr>
                    <w:t>治理</w:t>
                  </w:r>
                </w:p>
              </w:tc>
              <w:tc>
                <w:tcPr>
                  <w:tcW w:w="3540" w:type="dxa"/>
                  <w:vAlign w:val="center"/>
                </w:tcPr>
                <w:p>
                  <w:pPr>
                    <w:keepNext w:val="0"/>
                    <w:keepLines w:val="0"/>
                    <w:pageBreakBefore w:val="0"/>
                    <w:widowControl w:val="0"/>
                    <w:kinsoku/>
                    <w:wordWrap/>
                    <w:overflowPunct/>
                    <w:topLinePunct w:val="0"/>
                    <w:autoSpaceDE/>
                    <w:autoSpaceDN/>
                    <w:bidi w:val="0"/>
                    <w:adjustRightInd w:val="0"/>
                    <w:snapToGrid w:val="0"/>
                    <w:ind w:firstLine="420" w:firstLineChars="200"/>
                    <w:jc w:val="both"/>
                    <w:textAlignment w:val="auto"/>
                    <w:rPr>
                      <w:rFonts w:hint="eastAsia" w:ascii="Times New Roman" w:hAnsi="Times New Roman" w:eastAsia="宋体" w:cs="Times New Roman"/>
                      <w:b w:val="0"/>
                      <w:bCs/>
                      <w:color w:val="auto"/>
                      <w:kern w:val="2"/>
                      <w:sz w:val="21"/>
                      <w:szCs w:val="21"/>
                      <w:highlight w:val="none"/>
                      <w:lang w:val="en-US" w:eastAsia="zh-CN" w:bidi="ar-SA"/>
                    </w:rPr>
                  </w:pPr>
                  <w:r>
                    <w:rPr>
                      <w:rFonts w:hint="eastAsia" w:ascii="Times New Roman" w:hAnsi="Times New Roman" w:eastAsia="宋体" w:cs="Times New Roman"/>
                      <w:b w:val="0"/>
                      <w:bCs/>
                      <w:color w:val="auto"/>
                      <w:kern w:val="2"/>
                      <w:sz w:val="21"/>
                      <w:szCs w:val="21"/>
                      <w:highlight w:val="none"/>
                      <w:lang w:val="en-US" w:eastAsia="zh-CN" w:bidi="ar-SA"/>
                    </w:rPr>
                    <w:t>冷却水循环使用，定期外排，少量外排循环冷却水用于道路洒水抑尘；生活污水经现有化粪池预处理，定期清掏用于农肥。</w:t>
                  </w:r>
                </w:p>
              </w:tc>
              <w:tc>
                <w:tcPr>
                  <w:tcW w:w="3694" w:type="dxa"/>
                  <w:vAlign w:val="center"/>
                </w:tcPr>
                <w:p>
                  <w:pPr>
                    <w:keepNext w:val="0"/>
                    <w:keepLines w:val="0"/>
                    <w:pageBreakBefore w:val="0"/>
                    <w:widowControl w:val="0"/>
                    <w:kinsoku/>
                    <w:wordWrap/>
                    <w:overflowPunct/>
                    <w:topLinePunct w:val="0"/>
                    <w:autoSpaceDE/>
                    <w:autoSpaceDN/>
                    <w:bidi w:val="0"/>
                    <w:adjustRightInd w:val="0"/>
                    <w:snapToGrid w:val="0"/>
                    <w:ind w:firstLine="420" w:firstLineChars="200"/>
                    <w:jc w:val="both"/>
                    <w:textAlignment w:val="auto"/>
                    <w:rPr>
                      <w:bCs/>
                      <w:color w:val="FF0000"/>
                      <w:szCs w:val="21"/>
                    </w:rPr>
                  </w:pPr>
                  <w:r>
                    <w:rPr>
                      <w:rFonts w:hint="eastAsia" w:ascii="Times New Roman" w:hAnsi="Times New Roman" w:eastAsia="宋体" w:cs="Times New Roman"/>
                      <w:b w:val="0"/>
                      <w:bCs/>
                      <w:color w:val="auto"/>
                      <w:kern w:val="2"/>
                      <w:sz w:val="21"/>
                      <w:szCs w:val="21"/>
                      <w:highlight w:val="none"/>
                      <w:lang w:val="en-US" w:eastAsia="zh-CN" w:bidi="ar-SA"/>
                    </w:rPr>
                    <w:t>冷却水循环使用，定期外排，少量外排循环冷却水用于道路洒水抑尘；生活污水经现有化粪池预处理，定期清掏用于农肥。</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6" w:hRule="atLeast"/>
                <w:jc w:val="center"/>
              </w:trPr>
              <w:tc>
                <w:tcPr>
                  <w:tcW w:w="724" w:type="dxa"/>
                  <w:vMerge w:val="continue"/>
                  <w:vAlign w:val="center"/>
                </w:tcPr>
                <w:p>
                  <w:pPr>
                    <w:pStyle w:val="11"/>
                    <w:jc w:val="center"/>
                    <w:rPr>
                      <w:bCs/>
                      <w:color w:val="FF0000"/>
                      <w:szCs w:val="21"/>
                    </w:rPr>
                  </w:pPr>
                </w:p>
              </w:tc>
              <w:tc>
                <w:tcPr>
                  <w:tcW w:w="1396" w:type="dxa"/>
                  <w:vAlign w:val="center"/>
                </w:tcPr>
                <w:p>
                  <w:pPr>
                    <w:adjustRightInd w:val="0"/>
                    <w:snapToGrid w:val="0"/>
                    <w:jc w:val="center"/>
                    <w:rPr>
                      <w:rFonts w:hint="eastAsia" w:ascii="Times New Roman" w:hAnsi="Times New Roman" w:eastAsia="宋体" w:cs="Times New Roman"/>
                      <w:b w:val="0"/>
                      <w:bCs/>
                      <w:color w:val="auto"/>
                      <w:kern w:val="2"/>
                      <w:sz w:val="21"/>
                      <w:szCs w:val="21"/>
                      <w:highlight w:val="none"/>
                      <w:lang w:val="en-US" w:eastAsia="zh-CN" w:bidi="ar-SA"/>
                    </w:rPr>
                  </w:pPr>
                  <w:r>
                    <w:rPr>
                      <w:rFonts w:hint="eastAsia" w:ascii="Times New Roman" w:hAnsi="Times New Roman" w:eastAsia="宋体" w:cs="Times New Roman"/>
                      <w:b w:val="0"/>
                      <w:bCs/>
                      <w:color w:val="auto"/>
                      <w:kern w:val="2"/>
                      <w:sz w:val="21"/>
                      <w:szCs w:val="21"/>
                      <w:highlight w:val="none"/>
                      <w:lang w:val="en-US" w:eastAsia="zh-CN" w:bidi="ar-SA"/>
                    </w:rPr>
                    <w:t>噪声</w:t>
                  </w:r>
                </w:p>
                <w:p>
                  <w:pPr>
                    <w:adjustRightInd w:val="0"/>
                    <w:snapToGrid w:val="0"/>
                    <w:jc w:val="center"/>
                    <w:rPr>
                      <w:rFonts w:hint="eastAsia" w:ascii="Times New Roman" w:hAnsi="Times New Roman" w:eastAsia="宋体" w:cs="Times New Roman"/>
                      <w:b w:val="0"/>
                      <w:bCs/>
                      <w:color w:val="auto"/>
                      <w:kern w:val="2"/>
                      <w:sz w:val="21"/>
                      <w:szCs w:val="21"/>
                      <w:highlight w:val="none"/>
                      <w:lang w:val="en-US" w:eastAsia="zh-CN" w:bidi="ar-SA"/>
                    </w:rPr>
                  </w:pPr>
                  <w:r>
                    <w:rPr>
                      <w:rFonts w:hint="eastAsia" w:ascii="Times New Roman" w:hAnsi="Times New Roman" w:eastAsia="宋体" w:cs="Times New Roman"/>
                      <w:b w:val="0"/>
                      <w:bCs/>
                      <w:color w:val="auto"/>
                      <w:kern w:val="2"/>
                      <w:sz w:val="21"/>
                      <w:szCs w:val="21"/>
                      <w:highlight w:val="none"/>
                      <w:lang w:val="en-US" w:eastAsia="zh-CN" w:bidi="ar-SA"/>
                    </w:rPr>
                    <w:t>治理</w:t>
                  </w:r>
                </w:p>
              </w:tc>
              <w:tc>
                <w:tcPr>
                  <w:tcW w:w="3540" w:type="dxa"/>
                  <w:vAlign w:val="center"/>
                </w:tcPr>
                <w:p>
                  <w:pPr>
                    <w:keepNext w:val="0"/>
                    <w:keepLines w:val="0"/>
                    <w:pageBreakBefore w:val="0"/>
                    <w:widowControl w:val="0"/>
                    <w:kinsoku/>
                    <w:wordWrap/>
                    <w:overflowPunct/>
                    <w:topLinePunct w:val="0"/>
                    <w:autoSpaceDE/>
                    <w:autoSpaceDN/>
                    <w:bidi w:val="0"/>
                    <w:adjustRightInd w:val="0"/>
                    <w:snapToGrid w:val="0"/>
                    <w:ind w:firstLine="420" w:firstLineChars="200"/>
                    <w:jc w:val="both"/>
                    <w:textAlignment w:val="auto"/>
                    <w:rPr>
                      <w:rFonts w:hint="eastAsia" w:ascii="Times New Roman" w:hAnsi="Times New Roman" w:eastAsia="宋体" w:cs="Times New Roman"/>
                      <w:b w:val="0"/>
                      <w:bCs/>
                      <w:color w:val="auto"/>
                      <w:kern w:val="2"/>
                      <w:sz w:val="21"/>
                      <w:szCs w:val="21"/>
                      <w:highlight w:val="none"/>
                      <w:lang w:val="en-US" w:eastAsia="zh-CN" w:bidi="ar-SA"/>
                    </w:rPr>
                  </w:pPr>
                  <w:r>
                    <w:rPr>
                      <w:rFonts w:hint="eastAsia" w:ascii="Times New Roman" w:hAnsi="Times New Roman" w:eastAsia="宋体" w:cs="Times New Roman"/>
                      <w:b w:val="0"/>
                      <w:bCs/>
                      <w:color w:val="auto"/>
                      <w:kern w:val="2"/>
                      <w:sz w:val="21"/>
                      <w:szCs w:val="21"/>
                      <w:highlight w:val="none"/>
                      <w:lang w:val="en-US" w:eastAsia="zh-CN" w:bidi="ar-SA"/>
                    </w:rPr>
                    <w:t>优先选用低噪声设备，采用设备基础减震、厂房消声、隔音等降噪措施，确保厂界噪声达标</w:t>
                  </w:r>
                </w:p>
              </w:tc>
              <w:tc>
                <w:tcPr>
                  <w:tcW w:w="3694" w:type="dxa"/>
                  <w:vAlign w:val="center"/>
                </w:tcPr>
                <w:p>
                  <w:pPr>
                    <w:keepNext w:val="0"/>
                    <w:keepLines w:val="0"/>
                    <w:pageBreakBefore w:val="0"/>
                    <w:widowControl w:val="0"/>
                    <w:kinsoku/>
                    <w:wordWrap/>
                    <w:overflowPunct/>
                    <w:topLinePunct w:val="0"/>
                    <w:autoSpaceDE/>
                    <w:autoSpaceDN/>
                    <w:bidi w:val="0"/>
                    <w:adjustRightInd w:val="0"/>
                    <w:snapToGrid w:val="0"/>
                    <w:ind w:firstLine="420" w:firstLineChars="200"/>
                    <w:jc w:val="both"/>
                    <w:textAlignment w:val="auto"/>
                    <w:rPr>
                      <w:rFonts w:hint="default"/>
                      <w:bCs/>
                      <w:color w:val="auto"/>
                      <w:szCs w:val="21"/>
                      <w:lang w:val="en-US"/>
                    </w:rPr>
                  </w:pPr>
                  <w:r>
                    <w:rPr>
                      <w:rFonts w:hint="eastAsia" w:ascii="Times New Roman" w:hAnsi="Times New Roman" w:eastAsia="宋体" w:cs="Times New Roman"/>
                      <w:b w:val="0"/>
                      <w:bCs/>
                      <w:color w:val="auto"/>
                      <w:kern w:val="2"/>
                      <w:sz w:val="21"/>
                      <w:szCs w:val="21"/>
                      <w:highlight w:val="none"/>
                      <w:lang w:val="en-US" w:eastAsia="zh-CN" w:bidi="ar-SA"/>
                    </w:rPr>
                    <w:t>选用低噪声设备，采用设备基础减震、厂房消声、隔音等降噪措施，确保厂界噪声达标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24" w:type="dxa"/>
                  <w:vMerge w:val="continue"/>
                  <w:vAlign w:val="center"/>
                </w:tcPr>
                <w:p>
                  <w:pPr>
                    <w:pStyle w:val="11"/>
                    <w:jc w:val="center"/>
                    <w:rPr>
                      <w:bCs/>
                      <w:color w:val="FF0000"/>
                      <w:szCs w:val="21"/>
                    </w:rPr>
                  </w:pPr>
                </w:p>
              </w:tc>
              <w:tc>
                <w:tcPr>
                  <w:tcW w:w="1396" w:type="dxa"/>
                  <w:vMerge w:val="restart"/>
                  <w:vAlign w:val="center"/>
                </w:tcPr>
                <w:p>
                  <w:pPr>
                    <w:adjustRightInd w:val="0"/>
                    <w:snapToGrid w:val="0"/>
                    <w:jc w:val="center"/>
                    <w:rPr>
                      <w:rFonts w:hint="eastAsia" w:ascii="Times New Roman" w:hAnsi="Times New Roman" w:eastAsia="宋体" w:cs="Times New Roman"/>
                      <w:b w:val="0"/>
                      <w:bCs/>
                      <w:color w:val="auto"/>
                      <w:kern w:val="2"/>
                      <w:sz w:val="21"/>
                      <w:szCs w:val="21"/>
                      <w:highlight w:val="none"/>
                      <w:lang w:val="en-US" w:eastAsia="zh-CN" w:bidi="ar-SA"/>
                    </w:rPr>
                  </w:pPr>
                  <w:r>
                    <w:rPr>
                      <w:rFonts w:hint="eastAsia" w:ascii="Times New Roman" w:hAnsi="Times New Roman" w:eastAsia="宋体" w:cs="Times New Roman"/>
                      <w:b w:val="0"/>
                      <w:bCs/>
                      <w:color w:val="auto"/>
                      <w:kern w:val="2"/>
                      <w:sz w:val="21"/>
                      <w:szCs w:val="21"/>
                      <w:highlight w:val="none"/>
                      <w:lang w:val="en-US" w:eastAsia="zh-CN" w:bidi="ar-SA"/>
                    </w:rPr>
                    <w:t>固废治理</w:t>
                  </w:r>
                </w:p>
              </w:tc>
              <w:tc>
                <w:tcPr>
                  <w:tcW w:w="3540" w:type="dxa"/>
                  <w:vAlign w:val="center"/>
                </w:tcPr>
                <w:p>
                  <w:pPr>
                    <w:keepNext w:val="0"/>
                    <w:keepLines w:val="0"/>
                    <w:pageBreakBefore w:val="0"/>
                    <w:widowControl w:val="0"/>
                    <w:kinsoku/>
                    <w:wordWrap/>
                    <w:overflowPunct/>
                    <w:topLinePunct w:val="0"/>
                    <w:autoSpaceDE/>
                    <w:autoSpaceDN/>
                    <w:bidi w:val="0"/>
                    <w:adjustRightInd w:val="0"/>
                    <w:snapToGrid w:val="0"/>
                    <w:ind w:firstLine="420" w:firstLineChars="200"/>
                    <w:jc w:val="both"/>
                    <w:textAlignment w:val="auto"/>
                    <w:rPr>
                      <w:rFonts w:hint="eastAsia" w:ascii="Times New Roman" w:hAnsi="Times New Roman" w:eastAsia="宋体" w:cs="Times New Roman"/>
                      <w:b w:val="0"/>
                      <w:bCs/>
                      <w:color w:val="auto"/>
                      <w:kern w:val="2"/>
                      <w:sz w:val="21"/>
                      <w:szCs w:val="21"/>
                      <w:highlight w:val="none"/>
                      <w:lang w:val="en-US" w:eastAsia="zh-CN" w:bidi="ar-SA"/>
                    </w:rPr>
                  </w:pPr>
                  <w:r>
                    <w:rPr>
                      <w:rFonts w:hint="eastAsia" w:ascii="Times New Roman" w:hAnsi="Times New Roman" w:eastAsia="宋体" w:cs="Times New Roman"/>
                      <w:b w:val="0"/>
                      <w:bCs/>
                      <w:color w:val="auto"/>
                      <w:kern w:val="2"/>
                      <w:sz w:val="21"/>
                      <w:szCs w:val="21"/>
                      <w:highlight w:val="none"/>
                      <w:lang w:val="en-US" w:eastAsia="zh-CN" w:bidi="ar-SA"/>
                    </w:rPr>
                    <w:t>设置一般固废暂存场所和危废暂存场所，一般固废暂存场所位于预发泡区西侧，占地面积5m</w:t>
                  </w:r>
                  <w:r>
                    <w:rPr>
                      <w:rFonts w:hint="eastAsia" w:ascii="Times New Roman" w:hAnsi="Times New Roman" w:eastAsia="宋体" w:cs="Times New Roman"/>
                      <w:b w:val="0"/>
                      <w:bCs/>
                      <w:color w:val="auto"/>
                      <w:kern w:val="2"/>
                      <w:sz w:val="21"/>
                      <w:szCs w:val="21"/>
                      <w:highlight w:val="none"/>
                      <w:vertAlign w:val="superscript"/>
                      <w:lang w:val="en-US" w:eastAsia="zh-CN" w:bidi="ar-SA"/>
                    </w:rPr>
                    <w:t>2</w:t>
                  </w:r>
                  <w:r>
                    <w:rPr>
                      <w:rFonts w:hint="eastAsia" w:ascii="Times New Roman" w:hAnsi="Times New Roman" w:eastAsia="宋体" w:cs="Times New Roman"/>
                      <w:b w:val="0"/>
                      <w:bCs/>
                      <w:color w:val="auto"/>
                      <w:kern w:val="2"/>
                      <w:sz w:val="21"/>
                      <w:szCs w:val="21"/>
                      <w:highlight w:val="none"/>
                      <w:lang w:val="en-US" w:eastAsia="zh-CN" w:bidi="ar-SA"/>
                    </w:rPr>
                    <w:t>；危废暂存场所位于一般固废暂存场所的西侧，占地面积10m</w:t>
                  </w:r>
                  <w:r>
                    <w:rPr>
                      <w:rFonts w:hint="eastAsia" w:ascii="Times New Roman" w:hAnsi="Times New Roman" w:eastAsia="宋体" w:cs="Times New Roman"/>
                      <w:b w:val="0"/>
                      <w:bCs/>
                      <w:color w:val="auto"/>
                      <w:kern w:val="2"/>
                      <w:sz w:val="21"/>
                      <w:szCs w:val="21"/>
                      <w:highlight w:val="none"/>
                      <w:vertAlign w:val="superscript"/>
                      <w:lang w:val="en-US" w:eastAsia="zh-CN" w:bidi="ar-SA"/>
                    </w:rPr>
                    <w:t>2</w:t>
                  </w:r>
                  <w:r>
                    <w:rPr>
                      <w:rFonts w:hint="eastAsia" w:ascii="Times New Roman" w:hAnsi="Times New Roman" w:eastAsia="宋体" w:cs="Times New Roman"/>
                      <w:b w:val="0"/>
                      <w:bCs/>
                      <w:color w:val="auto"/>
                      <w:kern w:val="2"/>
                      <w:sz w:val="21"/>
                      <w:szCs w:val="21"/>
                      <w:highlight w:val="none"/>
                      <w:lang w:val="en-US" w:eastAsia="zh-CN" w:bidi="ar-SA"/>
                    </w:rPr>
                    <w:t>，用于存放废活性炭等危废，并定期交由有危废处置资质的单位处理。</w:t>
                  </w:r>
                </w:p>
              </w:tc>
              <w:tc>
                <w:tcPr>
                  <w:tcW w:w="3694" w:type="dxa"/>
                  <w:vAlign w:val="center"/>
                </w:tcPr>
                <w:p>
                  <w:pPr>
                    <w:keepNext w:val="0"/>
                    <w:keepLines w:val="0"/>
                    <w:pageBreakBefore w:val="0"/>
                    <w:widowControl w:val="0"/>
                    <w:kinsoku/>
                    <w:wordWrap/>
                    <w:overflowPunct/>
                    <w:topLinePunct w:val="0"/>
                    <w:autoSpaceDE/>
                    <w:autoSpaceDN/>
                    <w:bidi w:val="0"/>
                    <w:adjustRightInd w:val="0"/>
                    <w:snapToGrid w:val="0"/>
                    <w:ind w:firstLine="420" w:firstLineChars="200"/>
                    <w:jc w:val="both"/>
                    <w:textAlignment w:val="auto"/>
                    <w:rPr>
                      <w:rFonts w:hint="eastAsia" w:ascii="Times New Roman" w:hAnsi="Times New Roman" w:eastAsia="宋体" w:cs="Times New Roman"/>
                      <w:snapToGrid w:val="0"/>
                      <w:spacing w:val="0"/>
                      <w:kern w:val="0"/>
                      <w:lang w:val="en-US" w:eastAsia="zh-CN"/>
                    </w:rPr>
                  </w:pPr>
                  <w:r>
                    <w:rPr>
                      <w:rFonts w:hint="eastAsia" w:ascii="Times New Roman" w:hAnsi="Times New Roman" w:eastAsia="宋体" w:cs="Times New Roman"/>
                      <w:b w:val="0"/>
                      <w:bCs/>
                      <w:color w:val="auto"/>
                      <w:kern w:val="2"/>
                      <w:sz w:val="21"/>
                      <w:szCs w:val="21"/>
                      <w:highlight w:val="none"/>
                      <w:lang w:val="en-US" w:eastAsia="zh-CN" w:bidi="ar-SA"/>
                    </w:rPr>
                    <w:t>设置一般固废暂存场所和危废暂存场所，一般固废暂存场所位于预发泡区西侧，占地面积5m</w:t>
                  </w:r>
                  <w:r>
                    <w:rPr>
                      <w:rFonts w:hint="eastAsia" w:ascii="Times New Roman" w:hAnsi="Times New Roman" w:eastAsia="宋体" w:cs="Times New Roman"/>
                      <w:b w:val="0"/>
                      <w:bCs/>
                      <w:color w:val="auto"/>
                      <w:kern w:val="2"/>
                      <w:sz w:val="21"/>
                      <w:szCs w:val="21"/>
                      <w:highlight w:val="none"/>
                      <w:vertAlign w:val="superscript"/>
                      <w:lang w:val="en-US" w:eastAsia="zh-CN" w:bidi="ar-SA"/>
                    </w:rPr>
                    <w:t>2</w:t>
                  </w:r>
                  <w:r>
                    <w:rPr>
                      <w:rFonts w:hint="eastAsia" w:ascii="Times New Roman" w:hAnsi="Times New Roman" w:eastAsia="宋体" w:cs="Times New Roman"/>
                      <w:b w:val="0"/>
                      <w:bCs/>
                      <w:color w:val="auto"/>
                      <w:kern w:val="2"/>
                      <w:sz w:val="21"/>
                      <w:szCs w:val="21"/>
                      <w:highlight w:val="none"/>
                      <w:lang w:val="en-US" w:eastAsia="zh-CN" w:bidi="ar-SA"/>
                    </w:rPr>
                    <w:t>；危废暂存场所位于一般固废暂存场所的西侧，占地面积10m</w:t>
                  </w:r>
                  <w:r>
                    <w:rPr>
                      <w:rFonts w:hint="eastAsia" w:ascii="Times New Roman" w:hAnsi="Times New Roman" w:eastAsia="宋体" w:cs="Times New Roman"/>
                      <w:b w:val="0"/>
                      <w:bCs/>
                      <w:color w:val="auto"/>
                      <w:kern w:val="2"/>
                      <w:sz w:val="21"/>
                      <w:szCs w:val="21"/>
                      <w:highlight w:val="none"/>
                      <w:vertAlign w:val="superscript"/>
                      <w:lang w:val="en-US" w:eastAsia="zh-CN" w:bidi="ar-SA"/>
                    </w:rPr>
                    <w:t>2</w:t>
                  </w:r>
                  <w:r>
                    <w:rPr>
                      <w:rFonts w:hint="eastAsia" w:ascii="Times New Roman" w:hAnsi="Times New Roman" w:eastAsia="宋体" w:cs="Times New Roman"/>
                      <w:b w:val="0"/>
                      <w:bCs/>
                      <w:color w:val="auto"/>
                      <w:kern w:val="2"/>
                      <w:sz w:val="21"/>
                      <w:szCs w:val="21"/>
                      <w:highlight w:val="none"/>
                      <w:lang w:val="en-US" w:eastAsia="zh-CN" w:bidi="ar-SA"/>
                    </w:rPr>
                    <w:t>，用于存放废活性炭等危废，并定期交由安徽浩悦环境科技有限责任公司处理。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00" w:hRule="atLeast"/>
                <w:jc w:val="center"/>
              </w:trPr>
              <w:tc>
                <w:tcPr>
                  <w:tcW w:w="724" w:type="dxa"/>
                  <w:vMerge w:val="continue"/>
                  <w:vAlign w:val="center"/>
                </w:tcPr>
                <w:p>
                  <w:pPr>
                    <w:adjustRightInd w:val="0"/>
                    <w:snapToGrid w:val="0"/>
                    <w:jc w:val="center"/>
                  </w:pPr>
                </w:p>
              </w:tc>
              <w:tc>
                <w:tcPr>
                  <w:tcW w:w="1396" w:type="dxa"/>
                  <w:vMerge w:val="continue"/>
                  <w:vAlign w:val="center"/>
                </w:tcPr>
                <w:p>
                  <w:pPr>
                    <w:adjustRightInd w:val="0"/>
                    <w:snapToGrid w:val="0"/>
                    <w:jc w:val="center"/>
                    <w:rPr>
                      <w:rFonts w:hint="eastAsia" w:ascii="Times New Roman" w:hAnsi="Times New Roman" w:eastAsia="宋体" w:cs="Times New Roman"/>
                      <w:b w:val="0"/>
                      <w:bCs/>
                      <w:color w:val="auto"/>
                      <w:kern w:val="2"/>
                      <w:sz w:val="21"/>
                      <w:szCs w:val="21"/>
                      <w:highlight w:val="none"/>
                      <w:lang w:val="en-US" w:eastAsia="zh-CN" w:bidi="ar-SA"/>
                    </w:rPr>
                  </w:pPr>
                </w:p>
              </w:tc>
              <w:tc>
                <w:tcPr>
                  <w:tcW w:w="3540" w:type="dxa"/>
                  <w:vAlign w:val="center"/>
                </w:tcPr>
                <w:p>
                  <w:pPr>
                    <w:keepNext w:val="0"/>
                    <w:keepLines w:val="0"/>
                    <w:pageBreakBefore w:val="0"/>
                    <w:widowControl w:val="0"/>
                    <w:kinsoku/>
                    <w:wordWrap/>
                    <w:overflowPunct/>
                    <w:topLinePunct w:val="0"/>
                    <w:autoSpaceDE/>
                    <w:autoSpaceDN/>
                    <w:bidi w:val="0"/>
                    <w:adjustRightInd w:val="0"/>
                    <w:snapToGrid w:val="0"/>
                    <w:ind w:firstLine="420" w:firstLineChars="200"/>
                    <w:jc w:val="both"/>
                    <w:textAlignment w:val="auto"/>
                    <w:rPr>
                      <w:rFonts w:hint="eastAsia" w:ascii="Times New Roman" w:hAnsi="Times New Roman" w:eastAsia="宋体" w:cs="Times New Roman"/>
                      <w:b w:val="0"/>
                      <w:bCs/>
                      <w:color w:val="auto"/>
                      <w:kern w:val="2"/>
                      <w:sz w:val="21"/>
                      <w:szCs w:val="21"/>
                      <w:highlight w:val="none"/>
                      <w:lang w:val="en-US" w:eastAsia="zh-CN" w:bidi="ar-SA"/>
                    </w:rPr>
                  </w:pPr>
                  <w:r>
                    <w:rPr>
                      <w:rFonts w:hint="eastAsia" w:ascii="Times New Roman" w:hAnsi="Times New Roman" w:eastAsia="宋体" w:cs="Times New Roman"/>
                      <w:b w:val="0"/>
                      <w:bCs/>
                      <w:color w:val="auto"/>
                      <w:kern w:val="2"/>
                      <w:sz w:val="21"/>
                      <w:szCs w:val="21"/>
                      <w:highlight w:val="none"/>
                      <w:lang w:val="en-US" w:eastAsia="zh-CN" w:bidi="ar-SA"/>
                    </w:rPr>
                    <w:t>员工生活垃圾由垃圾桶收集后交由环卫部门统一清运。</w:t>
                  </w:r>
                </w:p>
              </w:tc>
              <w:tc>
                <w:tcPr>
                  <w:tcW w:w="3694" w:type="dxa"/>
                  <w:vAlign w:val="center"/>
                </w:tcPr>
                <w:p>
                  <w:pPr>
                    <w:keepNext w:val="0"/>
                    <w:keepLines w:val="0"/>
                    <w:pageBreakBefore w:val="0"/>
                    <w:widowControl w:val="0"/>
                    <w:kinsoku/>
                    <w:wordWrap/>
                    <w:overflowPunct/>
                    <w:topLinePunct w:val="0"/>
                    <w:autoSpaceDE/>
                    <w:autoSpaceDN/>
                    <w:bidi w:val="0"/>
                    <w:adjustRightInd w:val="0"/>
                    <w:snapToGrid w:val="0"/>
                    <w:ind w:firstLine="420" w:firstLineChars="200"/>
                    <w:jc w:val="both"/>
                    <w:textAlignment w:val="auto"/>
                    <w:rPr>
                      <w:rFonts w:hint="eastAsia" w:ascii="Times New Roman" w:hAnsi="Times New Roman" w:eastAsia="宋体" w:cs="Times New Roman"/>
                      <w:snapToGrid w:val="0"/>
                      <w:spacing w:val="0"/>
                      <w:kern w:val="0"/>
                      <w:lang w:val="en-US" w:eastAsia="zh-CN"/>
                    </w:rPr>
                  </w:pPr>
                  <w:r>
                    <w:rPr>
                      <w:rFonts w:hint="eastAsia" w:ascii="Times New Roman" w:hAnsi="Times New Roman" w:eastAsia="宋体" w:cs="Times New Roman"/>
                      <w:b w:val="0"/>
                      <w:bCs/>
                      <w:color w:val="auto"/>
                      <w:kern w:val="2"/>
                      <w:sz w:val="21"/>
                      <w:szCs w:val="21"/>
                      <w:highlight w:val="none"/>
                      <w:lang w:val="en-US" w:eastAsia="zh-CN" w:bidi="ar-SA"/>
                    </w:rPr>
                    <w:t>员工生活垃圾由垃圾桶收集后交由环卫部门统一清运。</w:t>
                  </w:r>
                </w:p>
              </w:tc>
            </w:tr>
            <w:bookmarkEnd w:id="3"/>
          </w:tbl>
          <w:p>
            <w:pPr>
              <w:spacing w:before="156" w:beforeLines="50" w:line="360" w:lineRule="auto"/>
              <w:ind w:firstLine="480" w:firstLineChars="200"/>
              <w:rPr>
                <w:b/>
                <w:snapToGrid w:val="0"/>
                <w:color w:val="auto"/>
                <w:kern w:val="0"/>
                <w:sz w:val="24"/>
              </w:rPr>
            </w:pPr>
            <w:r>
              <w:rPr>
                <w:bCs/>
                <w:color w:val="auto"/>
                <w:sz w:val="24"/>
              </w:rPr>
              <w:t>项目主要生产设备（见表2-</w:t>
            </w:r>
            <w:r>
              <w:rPr>
                <w:rFonts w:hint="eastAsia"/>
                <w:bCs/>
                <w:color w:val="auto"/>
                <w:sz w:val="24"/>
              </w:rPr>
              <w:t>2</w:t>
            </w:r>
            <w:r>
              <w:rPr>
                <w:bCs/>
                <w:color w:val="auto"/>
                <w:sz w:val="24"/>
              </w:rPr>
              <w:t>）</w:t>
            </w:r>
          </w:p>
          <w:p>
            <w:pPr>
              <w:tabs>
                <w:tab w:val="center" w:pos="4765"/>
                <w:tab w:val="left" w:pos="6420"/>
              </w:tabs>
              <w:adjustRightInd w:val="0"/>
              <w:snapToGrid w:val="0"/>
              <w:spacing w:line="360" w:lineRule="auto"/>
              <w:jc w:val="center"/>
              <w:rPr>
                <w:b/>
                <w:color w:val="auto"/>
                <w:szCs w:val="21"/>
              </w:rPr>
            </w:pPr>
            <w:r>
              <w:rPr>
                <w:b/>
                <w:color w:val="auto"/>
                <w:szCs w:val="21"/>
              </w:rPr>
              <w:t>表2-</w:t>
            </w:r>
            <w:r>
              <w:rPr>
                <w:rFonts w:hint="eastAsia"/>
                <w:b/>
                <w:color w:val="auto"/>
                <w:szCs w:val="21"/>
              </w:rPr>
              <w:t xml:space="preserve">2  </w:t>
            </w:r>
            <w:r>
              <w:rPr>
                <w:b/>
                <w:color w:val="auto"/>
                <w:szCs w:val="21"/>
              </w:rPr>
              <w:t>生产设备一览表</w:t>
            </w:r>
          </w:p>
          <w:tbl>
            <w:tblPr>
              <w:tblStyle w:val="23"/>
              <w:tblW w:w="9354"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40"/>
              <w:gridCol w:w="1471"/>
              <w:gridCol w:w="2083"/>
              <w:gridCol w:w="833"/>
              <w:gridCol w:w="1403"/>
              <w:gridCol w:w="2131"/>
              <w:gridCol w:w="69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40" w:type="dxa"/>
                  <w:vMerge w:val="restart"/>
                  <w:vAlign w:val="center"/>
                </w:tcPr>
                <w:p>
                  <w:pPr>
                    <w:adjustRightInd w:val="0"/>
                    <w:snapToGrid w:val="0"/>
                    <w:jc w:val="center"/>
                    <w:rPr>
                      <w:rFonts w:hint="eastAsia" w:ascii="Times New Roman" w:hAnsi="Times New Roman" w:cs="Times New Roman"/>
                      <w:szCs w:val="21"/>
                    </w:rPr>
                  </w:pPr>
                  <w:r>
                    <w:rPr>
                      <w:rFonts w:hint="eastAsia" w:ascii="Times New Roman" w:hAnsi="Times New Roman" w:cs="Times New Roman"/>
                      <w:szCs w:val="21"/>
                    </w:rPr>
                    <w:t>序号</w:t>
                  </w:r>
                </w:p>
              </w:tc>
              <w:tc>
                <w:tcPr>
                  <w:tcW w:w="4387" w:type="dxa"/>
                  <w:gridSpan w:val="3"/>
                  <w:vAlign w:val="center"/>
                </w:tcPr>
                <w:p>
                  <w:pPr>
                    <w:adjustRightInd w:val="0"/>
                    <w:snapToGrid w:val="0"/>
                    <w:jc w:val="center"/>
                    <w:rPr>
                      <w:rFonts w:hint="eastAsia" w:ascii="Times New Roman" w:hAnsi="Times New Roman" w:cs="Times New Roman"/>
                      <w:szCs w:val="21"/>
                    </w:rPr>
                  </w:pPr>
                  <w:r>
                    <w:rPr>
                      <w:rFonts w:hint="eastAsia" w:ascii="Times New Roman" w:hAnsi="Times New Roman" w:cs="Times New Roman"/>
                      <w:szCs w:val="21"/>
                    </w:rPr>
                    <w:t>环评情况</w:t>
                  </w:r>
                </w:p>
              </w:tc>
              <w:tc>
                <w:tcPr>
                  <w:tcW w:w="4227" w:type="dxa"/>
                  <w:gridSpan w:val="3"/>
                  <w:vAlign w:val="center"/>
                </w:tcPr>
                <w:p>
                  <w:pPr>
                    <w:adjustRightInd w:val="0"/>
                    <w:snapToGrid w:val="0"/>
                    <w:jc w:val="center"/>
                    <w:rPr>
                      <w:rFonts w:hint="eastAsia" w:ascii="Times New Roman" w:hAnsi="Times New Roman" w:cs="Times New Roman"/>
                      <w:szCs w:val="21"/>
                    </w:rPr>
                  </w:pPr>
                  <w:r>
                    <w:rPr>
                      <w:rFonts w:hint="eastAsia" w:ascii="Times New Roman" w:hAnsi="Times New Roman" w:cs="Times New Roman"/>
                      <w:szCs w:val="21"/>
                    </w:rPr>
                    <w:t>实际情况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0" w:type="dxa"/>
                  <w:vMerge w:val="continue"/>
                  <w:vAlign w:val="center"/>
                </w:tcPr>
                <w:p>
                  <w:pPr>
                    <w:adjustRightInd w:val="0"/>
                    <w:snapToGrid w:val="0"/>
                    <w:jc w:val="center"/>
                    <w:rPr>
                      <w:rFonts w:hint="eastAsia" w:ascii="Times New Roman" w:hAnsi="Times New Roman" w:cs="Times New Roman"/>
                      <w:szCs w:val="21"/>
                    </w:rPr>
                  </w:pPr>
                </w:p>
              </w:tc>
              <w:tc>
                <w:tcPr>
                  <w:tcW w:w="1471" w:type="dxa"/>
                  <w:vAlign w:val="center"/>
                </w:tcPr>
                <w:p>
                  <w:pPr>
                    <w:adjustRightInd w:val="0"/>
                    <w:snapToGrid w:val="0"/>
                    <w:jc w:val="center"/>
                    <w:rPr>
                      <w:rFonts w:hint="eastAsia" w:ascii="Times New Roman" w:hAnsi="Times New Roman" w:cs="Times New Roman"/>
                      <w:szCs w:val="21"/>
                    </w:rPr>
                  </w:pPr>
                  <w:r>
                    <w:rPr>
                      <w:rFonts w:hint="eastAsia" w:ascii="Times New Roman" w:hAnsi="Times New Roman" w:cs="Times New Roman"/>
                      <w:szCs w:val="21"/>
                    </w:rPr>
                    <w:t>设备名称</w:t>
                  </w:r>
                </w:p>
              </w:tc>
              <w:tc>
                <w:tcPr>
                  <w:tcW w:w="2083" w:type="dxa"/>
                  <w:vAlign w:val="center"/>
                </w:tcPr>
                <w:p>
                  <w:pPr>
                    <w:adjustRightInd w:val="0"/>
                    <w:snapToGrid w:val="0"/>
                    <w:jc w:val="center"/>
                    <w:rPr>
                      <w:rFonts w:hint="eastAsia" w:ascii="Times New Roman" w:hAnsi="Times New Roman" w:cs="Times New Roman"/>
                      <w:szCs w:val="21"/>
                    </w:rPr>
                  </w:pPr>
                  <w:r>
                    <w:rPr>
                      <w:rFonts w:hint="eastAsia" w:ascii="Times New Roman" w:hAnsi="Times New Roman" w:cs="Times New Roman"/>
                      <w:szCs w:val="21"/>
                    </w:rPr>
                    <w:t>规格/型号</w:t>
                  </w:r>
                </w:p>
              </w:tc>
              <w:tc>
                <w:tcPr>
                  <w:tcW w:w="833" w:type="dxa"/>
                  <w:vAlign w:val="center"/>
                </w:tcPr>
                <w:p>
                  <w:pPr>
                    <w:adjustRightInd w:val="0"/>
                    <w:snapToGrid w:val="0"/>
                    <w:jc w:val="center"/>
                    <w:rPr>
                      <w:rFonts w:hint="eastAsia" w:ascii="Times New Roman" w:hAnsi="Times New Roman" w:cs="Times New Roman"/>
                      <w:szCs w:val="21"/>
                    </w:rPr>
                  </w:pPr>
                  <w:r>
                    <w:rPr>
                      <w:rFonts w:hint="eastAsia" w:ascii="Times New Roman" w:hAnsi="Times New Roman" w:cs="Times New Roman"/>
                      <w:szCs w:val="21"/>
                    </w:rPr>
                    <w:t>台（套）数</w:t>
                  </w:r>
                </w:p>
              </w:tc>
              <w:tc>
                <w:tcPr>
                  <w:tcW w:w="1403" w:type="dxa"/>
                  <w:vAlign w:val="center"/>
                </w:tcPr>
                <w:p>
                  <w:pPr>
                    <w:adjustRightInd w:val="0"/>
                    <w:snapToGrid w:val="0"/>
                    <w:jc w:val="center"/>
                    <w:rPr>
                      <w:rFonts w:hint="eastAsia" w:ascii="Times New Roman" w:hAnsi="Times New Roman" w:cs="Times New Roman"/>
                      <w:szCs w:val="21"/>
                    </w:rPr>
                  </w:pPr>
                  <w:r>
                    <w:rPr>
                      <w:rFonts w:hint="eastAsia" w:ascii="Times New Roman" w:hAnsi="Times New Roman" w:cs="Times New Roman"/>
                      <w:szCs w:val="21"/>
                    </w:rPr>
                    <w:t>设备名称</w:t>
                  </w:r>
                </w:p>
              </w:tc>
              <w:tc>
                <w:tcPr>
                  <w:tcW w:w="2131" w:type="dxa"/>
                  <w:vAlign w:val="center"/>
                </w:tcPr>
                <w:p>
                  <w:pPr>
                    <w:adjustRightInd w:val="0"/>
                    <w:snapToGrid w:val="0"/>
                    <w:jc w:val="center"/>
                    <w:rPr>
                      <w:rFonts w:hint="eastAsia" w:ascii="Times New Roman" w:hAnsi="Times New Roman" w:cs="Times New Roman"/>
                      <w:szCs w:val="21"/>
                    </w:rPr>
                  </w:pPr>
                  <w:r>
                    <w:rPr>
                      <w:rFonts w:hint="eastAsia" w:ascii="Times New Roman" w:hAnsi="Times New Roman" w:cs="Times New Roman"/>
                      <w:szCs w:val="21"/>
                    </w:rPr>
                    <w:t>规格/型号</w:t>
                  </w:r>
                </w:p>
              </w:tc>
              <w:tc>
                <w:tcPr>
                  <w:tcW w:w="693" w:type="dxa"/>
                  <w:vAlign w:val="center"/>
                </w:tcPr>
                <w:p>
                  <w:pPr>
                    <w:adjustRightInd w:val="0"/>
                    <w:snapToGrid w:val="0"/>
                    <w:jc w:val="center"/>
                    <w:rPr>
                      <w:rFonts w:hint="eastAsia" w:ascii="Times New Roman" w:hAnsi="Times New Roman" w:cs="Times New Roman"/>
                      <w:szCs w:val="21"/>
                    </w:rPr>
                  </w:pPr>
                  <w:r>
                    <w:rPr>
                      <w:rFonts w:hint="eastAsia" w:ascii="Times New Roman" w:hAnsi="Times New Roman" w:cs="Times New Roman"/>
                      <w:szCs w:val="21"/>
                    </w:rPr>
                    <w:t>数量</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0" w:type="dxa"/>
                  <w:vAlign w:val="center"/>
                </w:tcPr>
                <w:p>
                  <w:pPr>
                    <w:widowControl/>
                    <w:ind w:left="-4" w:leftChars="-6" w:hanging="9" w:hangingChars="5"/>
                    <w:jc w:val="center"/>
                    <w:rPr>
                      <w:color w:val="auto"/>
                      <w:kern w:val="0"/>
                      <w:sz w:val="18"/>
                      <w:szCs w:val="18"/>
                    </w:rPr>
                  </w:pPr>
                  <w:r>
                    <w:rPr>
                      <w:color w:val="auto"/>
                      <w:kern w:val="0"/>
                      <w:sz w:val="18"/>
                      <w:szCs w:val="18"/>
                    </w:rPr>
                    <w:t>1</w:t>
                  </w:r>
                </w:p>
              </w:tc>
              <w:tc>
                <w:tcPr>
                  <w:tcW w:w="1471" w:type="dxa"/>
                  <w:vAlign w:val="center"/>
                </w:tcPr>
                <w:p>
                  <w:pPr>
                    <w:widowControl/>
                    <w:adjustRightInd w:val="0"/>
                    <w:snapToGrid w:val="0"/>
                    <w:jc w:val="center"/>
                    <w:textAlignment w:val="center"/>
                    <w:rPr>
                      <w:rFonts w:hint="eastAsia" w:eastAsia="宋体"/>
                      <w:color w:val="auto"/>
                      <w:kern w:val="0"/>
                      <w:sz w:val="18"/>
                      <w:szCs w:val="18"/>
                      <w:lang w:eastAsia="zh-CN"/>
                    </w:rPr>
                  </w:pPr>
                  <w:r>
                    <w:rPr>
                      <w:rFonts w:ascii="Times New Roman" w:hAnsi="Times New Roman"/>
                      <w:szCs w:val="21"/>
                    </w:rPr>
                    <w:t>EPS间歇式预发机</w:t>
                  </w:r>
                </w:p>
              </w:tc>
              <w:tc>
                <w:tcPr>
                  <w:tcW w:w="2083" w:type="dxa"/>
                  <w:vAlign w:val="center"/>
                </w:tcPr>
                <w:p>
                  <w:pPr>
                    <w:adjustRightInd w:val="0"/>
                    <w:snapToGrid w:val="0"/>
                    <w:jc w:val="center"/>
                    <w:rPr>
                      <w:rFonts w:hint="default" w:eastAsia="宋体"/>
                      <w:color w:val="auto"/>
                      <w:kern w:val="0"/>
                      <w:sz w:val="18"/>
                      <w:szCs w:val="18"/>
                      <w:lang w:val="en-US" w:eastAsia="zh-CN"/>
                    </w:rPr>
                  </w:pPr>
                  <w:r>
                    <w:rPr>
                      <w:rFonts w:ascii="Times New Roman" w:hAnsi="Times New Roman"/>
                      <w:szCs w:val="21"/>
                    </w:rPr>
                    <w:t>110</w:t>
                  </w:r>
                  <w:r>
                    <w:rPr>
                      <w:rFonts w:hint="eastAsia" w:ascii="Times New Roman" w:hAnsi="Times New Roman"/>
                      <w:szCs w:val="21"/>
                    </w:rPr>
                    <w:t>型</w:t>
                  </w:r>
                </w:p>
              </w:tc>
              <w:tc>
                <w:tcPr>
                  <w:tcW w:w="833" w:type="dxa"/>
                  <w:vAlign w:val="center"/>
                </w:tcPr>
                <w:p>
                  <w:pPr>
                    <w:widowControl/>
                    <w:adjustRightInd w:val="0"/>
                    <w:snapToGrid w:val="0"/>
                    <w:jc w:val="center"/>
                    <w:textAlignment w:val="center"/>
                    <w:rPr>
                      <w:rFonts w:hint="default"/>
                      <w:szCs w:val="21"/>
                      <w:lang w:val="en-US" w:eastAsia="zh-CN"/>
                    </w:rPr>
                  </w:pPr>
                  <w:r>
                    <w:rPr>
                      <w:rFonts w:ascii="Times New Roman" w:hAnsi="Times New Roman"/>
                      <w:bCs/>
                      <w:kern w:val="0"/>
                      <w:szCs w:val="21"/>
                    </w:rPr>
                    <w:t>1</w:t>
                  </w:r>
                </w:p>
              </w:tc>
              <w:tc>
                <w:tcPr>
                  <w:tcW w:w="1403" w:type="dxa"/>
                  <w:vAlign w:val="center"/>
                </w:tcPr>
                <w:p>
                  <w:pPr>
                    <w:widowControl/>
                    <w:adjustRightInd w:val="0"/>
                    <w:snapToGrid w:val="0"/>
                    <w:jc w:val="center"/>
                    <w:textAlignment w:val="center"/>
                    <w:rPr>
                      <w:color w:val="000000" w:themeColor="text1"/>
                      <w:szCs w:val="21"/>
                      <w14:textFill>
                        <w14:solidFill>
                          <w14:schemeClr w14:val="tx1"/>
                        </w14:solidFill>
                      </w14:textFill>
                    </w:rPr>
                  </w:pPr>
                  <w:r>
                    <w:rPr>
                      <w:rFonts w:ascii="Times New Roman" w:hAnsi="Times New Roman"/>
                      <w:szCs w:val="21"/>
                    </w:rPr>
                    <w:t>EPS间歇式预发机</w:t>
                  </w:r>
                </w:p>
              </w:tc>
              <w:tc>
                <w:tcPr>
                  <w:tcW w:w="2131" w:type="dxa"/>
                  <w:vAlign w:val="center"/>
                </w:tcPr>
                <w:p>
                  <w:pPr>
                    <w:adjustRightInd w:val="0"/>
                    <w:snapToGrid w:val="0"/>
                    <w:jc w:val="center"/>
                    <w:rPr>
                      <w:color w:val="000000" w:themeColor="text1"/>
                      <w:szCs w:val="21"/>
                      <w14:textFill>
                        <w14:solidFill>
                          <w14:schemeClr w14:val="tx1"/>
                        </w14:solidFill>
                      </w14:textFill>
                    </w:rPr>
                  </w:pPr>
                  <w:r>
                    <w:rPr>
                      <w:rFonts w:ascii="Times New Roman" w:hAnsi="Times New Roman"/>
                      <w:szCs w:val="21"/>
                    </w:rPr>
                    <w:t>110</w:t>
                  </w:r>
                  <w:r>
                    <w:rPr>
                      <w:rFonts w:hint="eastAsia" w:ascii="Times New Roman" w:hAnsi="Times New Roman"/>
                      <w:szCs w:val="21"/>
                    </w:rPr>
                    <w:t>型</w:t>
                  </w:r>
                </w:p>
              </w:tc>
              <w:tc>
                <w:tcPr>
                  <w:tcW w:w="693" w:type="dxa"/>
                  <w:vAlign w:val="center"/>
                </w:tcPr>
                <w:p>
                  <w:pPr>
                    <w:widowControl/>
                    <w:adjustRightInd w:val="0"/>
                    <w:snapToGrid w:val="0"/>
                    <w:jc w:val="center"/>
                    <w:textAlignment w:val="center"/>
                    <w:rPr>
                      <w:rFonts w:hint="eastAsia" w:eastAsia="宋体"/>
                      <w:color w:val="auto"/>
                      <w:szCs w:val="21"/>
                      <w:lang w:eastAsia="zh-CN"/>
                    </w:rPr>
                  </w:pPr>
                  <w:r>
                    <w:rPr>
                      <w:rFonts w:ascii="Times New Roman" w:hAnsi="Times New Roman"/>
                      <w:bCs/>
                      <w:kern w:val="0"/>
                      <w:szCs w:val="21"/>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0" w:type="dxa"/>
                  <w:vAlign w:val="center"/>
                </w:tcPr>
                <w:p>
                  <w:pPr>
                    <w:widowControl/>
                    <w:ind w:left="-4" w:leftChars="-6" w:hanging="9" w:hangingChars="5"/>
                    <w:jc w:val="center"/>
                    <w:rPr>
                      <w:color w:val="auto"/>
                      <w:kern w:val="0"/>
                      <w:sz w:val="18"/>
                      <w:szCs w:val="18"/>
                    </w:rPr>
                  </w:pPr>
                  <w:r>
                    <w:rPr>
                      <w:rFonts w:hint="eastAsia"/>
                      <w:color w:val="auto"/>
                      <w:kern w:val="0"/>
                      <w:sz w:val="18"/>
                      <w:szCs w:val="18"/>
                    </w:rPr>
                    <w:t>2</w:t>
                  </w:r>
                </w:p>
              </w:tc>
              <w:tc>
                <w:tcPr>
                  <w:tcW w:w="1471" w:type="dxa"/>
                  <w:vAlign w:val="center"/>
                </w:tcPr>
                <w:p>
                  <w:pPr>
                    <w:widowControl/>
                    <w:adjustRightInd w:val="0"/>
                    <w:snapToGrid w:val="0"/>
                    <w:jc w:val="center"/>
                    <w:textAlignment w:val="center"/>
                    <w:rPr>
                      <w:rFonts w:hint="eastAsia" w:eastAsia="宋体"/>
                      <w:color w:val="auto"/>
                      <w:kern w:val="0"/>
                      <w:sz w:val="18"/>
                      <w:szCs w:val="18"/>
                      <w:lang w:eastAsia="zh-CN"/>
                    </w:rPr>
                  </w:pPr>
                  <w:r>
                    <w:rPr>
                      <w:rFonts w:ascii="Times New Roman" w:hAnsi="Times New Roman"/>
                      <w:bCs/>
                      <w:szCs w:val="21"/>
                    </w:rPr>
                    <w:t>熟化仓</w:t>
                  </w:r>
                </w:p>
              </w:tc>
              <w:tc>
                <w:tcPr>
                  <w:tcW w:w="2083" w:type="dxa"/>
                  <w:vAlign w:val="center"/>
                </w:tcPr>
                <w:p>
                  <w:pPr>
                    <w:adjustRightInd w:val="0"/>
                    <w:snapToGrid w:val="0"/>
                    <w:jc w:val="center"/>
                    <w:rPr>
                      <w:rFonts w:hint="default" w:eastAsia="宋体"/>
                      <w:color w:val="auto"/>
                      <w:kern w:val="0"/>
                      <w:sz w:val="18"/>
                      <w:szCs w:val="18"/>
                      <w:lang w:val="en-US" w:eastAsia="zh-CN"/>
                    </w:rPr>
                  </w:pPr>
                  <w:r>
                    <w:rPr>
                      <w:rFonts w:ascii="Times New Roman" w:hAnsi="Times New Roman"/>
                      <w:szCs w:val="21"/>
                    </w:rPr>
                    <w:t>/</w:t>
                  </w:r>
                </w:p>
              </w:tc>
              <w:tc>
                <w:tcPr>
                  <w:tcW w:w="833" w:type="dxa"/>
                  <w:vAlign w:val="center"/>
                </w:tcPr>
                <w:p>
                  <w:pPr>
                    <w:widowControl/>
                    <w:adjustRightInd w:val="0"/>
                    <w:snapToGrid w:val="0"/>
                    <w:jc w:val="center"/>
                    <w:textAlignment w:val="center"/>
                    <w:rPr>
                      <w:rFonts w:hint="default"/>
                      <w:szCs w:val="21"/>
                      <w:lang w:val="en-US" w:eastAsia="zh-CN"/>
                    </w:rPr>
                  </w:pPr>
                  <w:r>
                    <w:rPr>
                      <w:rFonts w:ascii="Times New Roman" w:hAnsi="Times New Roman"/>
                      <w:bCs/>
                      <w:kern w:val="0"/>
                      <w:szCs w:val="21"/>
                    </w:rPr>
                    <w:t>1</w:t>
                  </w:r>
                </w:p>
              </w:tc>
              <w:tc>
                <w:tcPr>
                  <w:tcW w:w="1403" w:type="dxa"/>
                  <w:vAlign w:val="center"/>
                </w:tcPr>
                <w:p>
                  <w:pPr>
                    <w:widowControl/>
                    <w:adjustRightInd w:val="0"/>
                    <w:snapToGrid w:val="0"/>
                    <w:jc w:val="center"/>
                    <w:textAlignment w:val="center"/>
                    <w:rPr>
                      <w:color w:val="000000" w:themeColor="text1"/>
                      <w:szCs w:val="21"/>
                      <w14:textFill>
                        <w14:solidFill>
                          <w14:schemeClr w14:val="tx1"/>
                        </w14:solidFill>
                      </w14:textFill>
                    </w:rPr>
                  </w:pPr>
                  <w:r>
                    <w:rPr>
                      <w:rFonts w:ascii="Times New Roman" w:hAnsi="Times New Roman"/>
                      <w:bCs/>
                      <w:szCs w:val="21"/>
                    </w:rPr>
                    <w:t>熟化仓</w:t>
                  </w:r>
                </w:p>
              </w:tc>
              <w:tc>
                <w:tcPr>
                  <w:tcW w:w="2131" w:type="dxa"/>
                  <w:vAlign w:val="center"/>
                </w:tcPr>
                <w:p>
                  <w:pPr>
                    <w:adjustRightInd w:val="0"/>
                    <w:snapToGrid w:val="0"/>
                    <w:jc w:val="center"/>
                    <w:rPr>
                      <w:color w:val="000000" w:themeColor="text1"/>
                      <w:szCs w:val="21"/>
                      <w14:textFill>
                        <w14:solidFill>
                          <w14:schemeClr w14:val="tx1"/>
                        </w14:solidFill>
                      </w14:textFill>
                    </w:rPr>
                  </w:pPr>
                  <w:r>
                    <w:rPr>
                      <w:rFonts w:ascii="Times New Roman" w:hAnsi="Times New Roman"/>
                      <w:szCs w:val="21"/>
                    </w:rPr>
                    <w:t>/</w:t>
                  </w:r>
                </w:p>
              </w:tc>
              <w:tc>
                <w:tcPr>
                  <w:tcW w:w="693" w:type="dxa"/>
                  <w:vAlign w:val="center"/>
                </w:tcPr>
                <w:p>
                  <w:pPr>
                    <w:widowControl/>
                    <w:adjustRightInd w:val="0"/>
                    <w:snapToGrid w:val="0"/>
                    <w:jc w:val="center"/>
                    <w:textAlignment w:val="center"/>
                    <w:rPr>
                      <w:rFonts w:hint="eastAsia" w:eastAsia="宋体"/>
                      <w:color w:val="auto"/>
                      <w:szCs w:val="21"/>
                      <w:lang w:eastAsia="zh-CN"/>
                    </w:rPr>
                  </w:pPr>
                  <w:r>
                    <w:rPr>
                      <w:rFonts w:ascii="Times New Roman" w:hAnsi="Times New Roman"/>
                      <w:bCs/>
                      <w:kern w:val="0"/>
                      <w:szCs w:val="21"/>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0" w:type="dxa"/>
                  <w:vAlign w:val="center"/>
                </w:tcPr>
                <w:p>
                  <w:pPr>
                    <w:widowControl/>
                    <w:ind w:left="-4" w:leftChars="-6" w:hanging="9" w:hangingChars="5"/>
                    <w:jc w:val="center"/>
                    <w:rPr>
                      <w:color w:val="auto"/>
                      <w:kern w:val="0"/>
                      <w:sz w:val="18"/>
                      <w:szCs w:val="18"/>
                    </w:rPr>
                  </w:pPr>
                  <w:r>
                    <w:rPr>
                      <w:rFonts w:hint="eastAsia"/>
                      <w:color w:val="auto"/>
                      <w:kern w:val="0"/>
                      <w:sz w:val="18"/>
                      <w:szCs w:val="18"/>
                    </w:rPr>
                    <w:t>3</w:t>
                  </w:r>
                </w:p>
              </w:tc>
              <w:tc>
                <w:tcPr>
                  <w:tcW w:w="1471" w:type="dxa"/>
                  <w:vAlign w:val="center"/>
                </w:tcPr>
                <w:p>
                  <w:pPr>
                    <w:widowControl/>
                    <w:adjustRightInd w:val="0"/>
                    <w:snapToGrid w:val="0"/>
                    <w:jc w:val="center"/>
                    <w:textAlignment w:val="center"/>
                    <w:rPr>
                      <w:rFonts w:hint="eastAsia" w:eastAsia="宋体"/>
                      <w:color w:val="auto"/>
                      <w:kern w:val="0"/>
                      <w:sz w:val="18"/>
                      <w:szCs w:val="18"/>
                      <w:lang w:eastAsia="zh-CN"/>
                    </w:rPr>
                  </w:pPr>
                  <w:r>
                    <w:rPr>
                      <w:rFonts w:ascii="Times New Roman" w:hAnsi="Times New Roman"/>
                      <w:bCs/>
                      <w:szCs w:val="21"/>
                    </w:rPr>
                    <w:t>自动成型机</w:t>
                  </w:r>
                </w:p>
              </w:tc>
              <w:tc>
                <w:tcPr>
                  <w:tcW w:w="2083" w:type="dxa"/>
                  <w:vAlign w:val="center"/>
                </w:tcPr>
                <w:p>
                  <w:pPr>
                    <w:adjustRightInd w:val="0"/>
                    <w:snapToGrid w:val="0"/>
                    <w:jc w:val="center"/>
                    <w:rPr>
                      <w:rFonts w:hint="default" w:eastAsia="宋体"/>
                      <w:color w:val="auto"/>
                      <w:kern w:val="0"/>
                      <w:sz w:val="18"/>
                      <w:szCs w:val="18"/>
                      <w:lang w:val="en-US" w:eastAsia="zh-CN"/>
                    </w:rPr>
                  </w:pPr>
                  <w:r>
                    <w:rPr>
                      <w:rFonts w:ascii="Times New Roman" w:hAnsi="Times New Roman"/>
                      <w:szCs w:val="21"/>
                    </w:rPr>
                    <w:t>1800</w:t>
                  </w:r>
                  <w:r>
                    <w:rPr>
                      <w:rFonts w:hint="eastAsia" w:ascii="Times New Roman" w:hAnsi="Times New Roman"/>
                      <w:szCs w:val="21"/>
                    </w:rPr>
                    <w:t>型</w:t>
                  </w:r>
                </w:p>
              </w:tc>
              <w:tc>
                <w:tcPr>
                  <w:tcW w:w="833" w:type="dxa"/>
                  <w:vAlign w:val="center"/>
                </w:tcPr>
                <w:p>
                  <w:pPr>
                    <w:widowControl/>
                    <w:adjustRightInd w:val="0"/>
                    <w:snapToGrid w:val="0"/>
                    <w:jc w:val="center"/>
                    <w:textAlignment w:val="center"/>
                    <w:rPr>
                      <w:rFonts w:hint="eastAsia"/>
                      <w:szCs w:val="21"/>
                      <w:lang w:val="en-US" w:eastAsia="zh-CN"/>
                    </w:rPr>
                  </w:pPr>
                  <w:r>
                    <w:rPr>
                      <w:rFonts w:ascii="Times New Roman" w:hAnsi="Times New Roman"/>
                      <w:bCs/>
                      <w:kern w:val="0"/>
                      <w:szCs w:val="21"/>
                    </w:rPr>
                    <w:t>6</w:t>
                  </w:r>
                </w:p>
              </w:tc>
              <w:tc>
                <w:tcPr>
                  <w:tcW w:w="1403" w:type="dxa"/>
                  <w:vAlign w:val="center"/>
                </w:tcPr>
                <w:p>
                  <w:pPr>
                    <w:widowControl/>
                    <w:adjustRightInd w:val="0"/>
                    <w:snapToGrid w:val="0"/>
                    <w:jc w:val="center"/>
                    <w:textAlignment w:val="center"/>
                    <w:rPr>
                      <w:color w:val="000000" w:themeColor="text1"/>
                      <w:szCs w:val="21"/>
                      <w14:textFill>
                        <w14:solidFill>
                          <w14:schemeClr w14:val="tx1"/>
                        </w14:solidFill>
                      </w14:textFill>
                    </w:rPr>
                  </w:pPr>
                  <w:r>
                    <w:rPr>
                      <w:rFonts w:ascii="Times New Roman" w:hAnsi="Times New Roman"/>
                      <w:bCs/>
                      <w:szCs w:val="21"/>
                    </w:rPr>
                    <w:t>自动成型机</w:t>
                  </w:r>
                </w:p>
              </w:tc>
              <w:tc>
                <w:tcPr>
                  <w:tcW w:w="2131" w:type="dxa"/>
                  <w:vAlign w:val="center"/>
                </w:tcPr>
                <w:p>
                  <w:pPr>
                    <w:adjustRightInd w:val="0"/>
                    <w:snapToGrid w:val="0"/>
                    <w:jc w:val="center"/>
                    <w:rPr>
                      <w:color w:val="000000" w:themeColor="text1"/>
                      <w:szCs w:val="21"/>
                      <w14:textFill>
                        <w14:solidFill>
                          <w14:schemeClr w14:val="tx1"/>
                        </w14:solidFill>
                      </w14:textFill>
                    </w:rPr>
                  </w:pPr>
                  <w:r>
                    <w:rPr>
                      <w:rFonts w:ascii="Times New Roman" w:hAnsi="Times New Roman"/>
                      <w:szCs w:val="21"/>
                    </w:rPr>
                    <w:t>1800</w:t>
                  </w:r>
                  <w:r>
                    <w:rPr>
                      <w:rFonts w:hint="eastAsia" w:ascii="Times New Roman" w:hAnsi="Times New Roman"/>
                      <w:szCs w:val="21"/>
                    </w:rPr>
                    <w:t>型</w:t>
                  </w:r>
                </w:p>
              </w:tc>
              <w:tc>
                <w:tcPr>
                  <w:tcW w:w="693" w:type="dxa"/>
                  <w:vAlign w:val="center"/>
                </w:tcPr>
                <w:p>
                  <w:pPr>
                    <w:widowControl/>
                    <w:adjustRightInd w:val="0"/>
                    <w:snapToGrid w:val="0"/>
                    <w:jc w:val="center"/>
                    <w:textAlignment w:val="center"/>
                    <w:rPr>
                      <w:rFonts w:hint="eastAsia" w:eastAsia="宋体"/>
                      <w:color w:val="auto"/>
                      <w:szCs w:val="21"/>
                      <w:lang w:eastAsia="zh-CN"/>
                    </w:rPr>
                  </w:pPr>
                  <w:r>
                    <w:rPr>
                      <w:rFonts w:ascii="Times New Roman" w:hAnsi="Times New Roman"/>
                      <w:bCs/>
                      <w:kern w:val="0"/>
                      <w:szCs w:val="21"/>
                    </w:rPr>
                    <w:t>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0" w:type="dxa"/>
                  <w:vAlign w:val="center"/>
                </w:tcPr>
                <w:p>
                  <w:pPr>
                    <w:widowControl/>
                    <w:ind w:left="-4" w:leftChars="-6" w:hanging="9" w:hangingChars="5"/>
                    <w:jc w:val="center"/>
                    <w:rPr>
                      <w:color w:val="auto"/>
                      <w:kern w:val="0"/>
                      <w:sz w:val="18"/>
                      <w:szCs w:val="18"/>
                    </w:rPr>
                  </w:pPr>
                  <w:r>
                    <w:rPr>
                      <w:rFonts w:hint="eastAsia"/>
                      <w:color w:val="auto"/>
                      <w:kern w:val="0"/>
                      <w:sz w:val="18"/>
                      <w:szCs w:val="18"/>
                    </w:rPr>
                    <w:t>4</w:t>
                  </w:r>
                </w:p>
              </w:tc>
              <w:tc>
                <w:tcPr>
                  <w:tcW w:w="1471" w:type="dxa"/>
                  <w:vAlign w:val="center"/>
                </w:tcPr>
                <w:p>
                  <w:pPr>
                    <w:widowControl/>
                    <w:adjustRightInd w:val="0"/>
                    <w:snapToGrid w:val="0"/>
                    <w:jc w:val="center"/>
                    <w:textAlignment w:val="center"/>
                    <w:rPr>
                      <w:rFonts w:hint="eastAsia" w:eastAsia="宋体"/>
                      <w:color w:val="auto"/>
                      <w:kern w:val="0"/>
                      <w:sz w:val="18"/>
                      <w:szCs w:val="18"/>
                      <w:lang w:eastAsia="zh-CN"/>
                    </w:rPr>
                  </w:pPr>
                  <w:r>
                    <w:rPr>
                      <w:rFonts w:hint="eastAsia" w:ascii="Times New Roman" w:hAnsi="Times New Roman"/>
                      <w:szCs w:val="21"/>
                    </w:rPr>
                    <w:t>4t/h天然气</w:t>
                  </w:r>
                  <w:r>
                    <w:rPr>
                      <w:rFonts w:ascii="Times New Roman" w:hAnsi="Times New Roman"/>
                      <w:szCs w:val="21"/>
                    </w:rPr>
                    <w:t>蒸汽锅炉</w:t>
                  </w:r>
                </w:p>
              </w:tc>
              <w:tc>
                <w:tcPr>
                  <w:tcW w:w="2083" w:type="dxa"/>
                  <w:vAlign w:val="center"/>
                </w:tcPr>
                <w:p>
                  <w:pPr>
                    <w:adjustRightInd w:val="0"/>
                    <w:snapToGrid w:val="0"/>
                    <w:jc w:val="center"/>
                    <w:rPr>
                      <w:rFonts w:hint="default" w:eastAsia="宋体"/>
                      <w:color w:val="auto"/>
                      <w:kern w:val="0"/>
                      <w:sz w:val="18"/>
                      <w:szCs w:val="18"/>
                      <w:lang w:val="en-US" w:eastAsia="zh-CN"/>
                    </w:rPr>
                  </w:pPr>
                  <w:r>
                    <w:rPr>
                      <w:rFonts w:hint="eastAsia" w:ascii="Times New Roman" w:hAnsi="Times New Roman"/>
                      <w:szCs w:val="21"/>
                    </w:rPr>
                    <w:t>蓝烽WNS4</w:t>
                  </w:r>
                  <w:r>
                    <w:rPr>
                      <w:rFonts w:ascii="Times New Roman" w:hAnsi="Times New Roman"/>
                      <w:szCs w:val="21"/>
                    </w:rPr>
                    <w:t>-1.25</w:t>
                  </w:r>
                  <w:r>
                    <w:rPr>
                      <w:rFonts w:hint="eastAsia" w:ascii="Times New Roman" w:hAnsi="Times New Roman"/>
                      <w:szCs w:val="21"/>
                    </w:rPr>
                    <w:t>-Q</w:t>
                  </w:r>
                </w:p>
              </w:tc>
              <w:tc>
                <w:tcPr>
                  <w:tcW w:w="833" w:type="dxa"/>
                  <w:vAlign w:val="center"/>
                </w:tcPr>
                <w:p>
                  <w:pPr>
                    <w:widowControl/>
                    <w:adjustRightInd w:val="0"/>
                    <w:snapToGrid w:val="0"/>
                    <w:jc w:val="center"/>
                    <w:textAlignment w:val="center"/>
                    <w:rPr>
                      <w:rFonts w:hint="eastAsia"/>
                      <w:szCs w:val="21"/>
                      <w:lang w:val="en-US" w:eastAsia="zh-CN"/>
                    </w:rPr>
                  </w:pPr>
                  <w:r>
                    <w:rPr>
                      <w:rFonts w:ascii="Times New Roman" w:hAnsi="Times New Roman"/>
                      <w:bCs/>
                      <w:kern w:val="0"/>
                      <w:szCs w:val="21"/>
                    </w:rPr>
                    <w:t>1</w:t>
                  </w:r>
                </w:p>
              </w:tc>
              <w:tc>
                <w:tcPr>
                  <w:tcW w:w="1403" w:type="dxa"/>
                  <w:vAlign w:val="center"/>
                </w:tcPr>
                <w:p>
                  <w:pPr>
                    <w:widowControl/>
                    <w:adjustRightInd w:val="0"/>
                    <w:snapToGrid w:val="0"/>
                    <w:jc w:val="center"/>
                    <w:textAlignment w:val="center"/>
                    <w:rPr>
                      <w:color w:val="000000" w:themeColor="text1"/>
                      <w:szCs w:val="21"/>
                      <w14:textFill>
                        <w14:solidFill>
                          <w14:schemeClr w14:val="tx1"/>
                        </w14:solidFill>
                      </w14:textFill>
                    </w:rPr>
                  </w:pPr>
                  <w:r>
                    <w:rPr>
                      <w:rFonts w:hint="eastAsia" w:ascii="Times New Roman" w:hAnsi="Times New Roman"/>
                      <w:szCs w:val="21"/>
                    </w:rPr>
                    <w:t>4t/h天然气</w:t>
                  </w:r>
                  <w:r>
                    <w:rPr>
                      <w:rFonts w:ascii="Times New Roman" w:hAnsi="Times New Roman"/>
                      <w:szCs w:val="21"/>
                    </w:rPr>
                    <w:t>蒸汽锅炉</w:t>
                  </w:r>
                </w:p>
              </w:tc>
              <w:tc>
                <w:tcPr>
                  <w:tcW w:w="2131" w:type="dxa"/>
                  <w:vAlign w:val="center"/>
                </w:tcPr>
                <w:p>
                  <w:pPr>
                    <w:adjustRightInd w:val="0"/>
                    <w:snapToGrid w:val="0"/>
                    <w:jc w:val="center"/>
                    <w:rPr>
                      <w:color w:val="000000" w:themeColor="text1"/>
                      <w:szCs w:val="21"/>
                      <w14:textFill>
                        <w14:solidFill>
                          <w14:schemeClr w14:val="tx1"/>
                        </w14:solidFill>
                      </w14:textFill>
                    </w:rPr>
                  </w:pPr>
                  <w:r>
                    <w:rPr>
                      <w:rFonts w:hint="eastAsia" w:ascii="Times New Roman" w:hAnsi="Times New Roman"/>
                      <w:szCs w:val="21"/>
                    </w:rPr>
                    <w:t>蓝烽WNS4</w:t>
                  </w:r>
                  <w:r>
                    <w:rPr>
                      <w:rFonts w:ascii="Times New Roman" w:hAnsi="Times New Roman"/>
                      <w:szCs w:val="21"/>
                    </w:rPr>
                    <w:t>-1.25</w:t>
                  </w:r>
                  <w:r>
                    <w:rPr>
                      <w:rFonts w:hint="eastAsia" w:ascii="Times New Roman" w:hAnsi="Times New Roman"/>
                      <w:szCs w:val="21"/>
                    </w:rPr>
                    <w:t>-Q</w:t>
                  </w:r>
                </w:p>
              </w:tc>
              <w:tc>
                <w:tcPr>
                  <w:tcW w:w="693" w:type="dxa"/>
                  <w:vAlign w:val="center"/>
                </w:tcPr>
                <w:p>
                  <w:pPr>
                    <w:widowControl/>
                    <w:adjustRightInd w:val="0"/>
                    <w:snapToGrid w:val="0"/>
                    <w:jc w:val="center"/>
                    <w:textAlignment w:val="center"/>
                    <w:rPr>
                      <w:rFonts w:hint="eastAsia" w:eastAsia="宋体"/>
                      <w:color w:val="auto"/>
                      <w:szCs w:val="21"/>
                      <w:lang w:val="en-US" w:eastAsia="zh-CN"/>
                    </w:rPr>
                  </w:pPr>
                  <w:r>
                    <w:rPr>
                      <w:rFonts w:ascii="Times New Roman" w:hAnsi="Times New Roman"/>
                      <w:bCs/>
                      <w:kern w:val="0"/>
                      <w:szCs w:val="21"/>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0" w:type="dxa"/>
                  <w:vAlign w:val="center"/>
                </w:tcPr>
                <w:p>
                  <w:pPr>
                    <w:widowControl/>
                    <w:ind w:left="-4" w:leftChars="-6" w:hanging="9" w:hangingChars="5"/>
                    <w:jc w:val="center"/>
                    <w:rPr>
                      <w:color w:val="auto"/>
                      <w:kern w:val="0"/>
                      <w:sz w:val="18"/>
                      <w:szCs w:val="18"/>
                    </w:rPr>
                  </w:pPr>
                  <w:r>
                    <w:rPr>
                      <w:color w:val="auto"/>
                      <w:kern w:val="0"/>
                      <w:sz w:val="18"/>
                      <w:szCs w:val="18"/>
                    </w:rPr>
                    <w:t>5</w:t>
                  </w:r>
                </w:p>
              </w:tc>
              <w:tc>
                <w:tcPr>
                  <w:tcW w:w="1471" w:type="dxa"/>
                  <w:vAlign w:val="center"/>
                </w:tcPr>
                <w:p>
                  <w:pPr>
                    <w:widowControl/>
                    <w:adjustRightInd w:val="0"/>
                    <w:snapToGrid w:val="0"/>
                    <w:jc w:val="center"/>
                    <w:textAlignment w:val="center"/>
                    <w:rPr>
                      <w:rFonts w:hint="eastAsia" w:eastAsia="宋体"/>
                      <w:color w:val="auto"/>
                      <w:kern w:val="0"/>
                      <w:sz w:val="18"/>
                      <w:szCs w:val="18"/>
                      <w:lang w:eastAsia="zh-CN"/>
                    </w:rPr>
                  </w:pPr>
                  <w:r>
                    <w:rPr>
                      <w:rFonts w:hint="eastAsia" w:ascii="Times New Roman" w:hAnsi="Times New Roman"/>
                      <w:bCs/>
                      <w:szCs w:val="21"/>
                    </w:rPr>
                    <w:t>空气压缩机</w:t>
                  </w:r>
                </w:p>
              </w:tc>
              <w:tc>
                <w:tcPr>
                  <w:tcW w:w="2083" w:type="dxa"/>
                  <w:vAlign w:val="center"/>
                </w:tcPr>
                <w:p>
                  <w:pPr>
                    <w:adjustRightInd w:val="0"/>
                    <w:snapToGrid w:val="0"/>
                    <w:jc w:val="center"/>
                    <w:rPr>
                      <w:rFonts w:hint="default" w:eastAsia="宋体"/>
                      <w:color w:val="auto"/>
                      <w:kern w:val="0"/>
                      <w:sz w:val="18"/>
                      <w:szCs w:val="18"/>
                      <w:lang w:val="en-US" w:eastAsia="zh-CN"/>
                    </w:rPr>
                  </w:pPr>
                  <w:r>
                    <w:rPr>
                      <w:rFonts w:ascii="Times New Roman" w:hAnsi="Times New Roman"/>
                      <w:szCs w:val="21"/>
                    </w:rPr>
                    <w:t>75</w:t>
                  </w:r>
                  <w:r>
                    <w:rPr>
                      <w:rFonts w:hint="eastAsia" w:ascii="Times New Roman" w:hAnsi="Times New Roman"/>
                      <w:szCs w:val="21"/>
                    </w:rPr>
                    <w:t>W、3</w:t>
                  </w:r>
                  <w:r>
                    <w:rPr>
                      <w:rFonts w:ascii="Times New Roman" w:hAnsi="Times New Roman"/>
                      <w:szCs w:val="21"/>
                    </w:rPr>
                    <w:t>5</w:t>
                  </w:r>
                  <w:r>
                    <w:rPr>
                      <w:rFonts w:hint="eastAsia" w:ascii="Times New Roman" w:hAnsi="Times New Roman"/>
                      <w:szCs w:val="21"/>
                    </w:rPr>
                    <w:t>W</w:t>
                  </w:r>
                </w:p>
              </w:tc>
              <w:tc>
                <w:tcPr>
                  <w:tcW w:w="833" w:type="dxa"/>
                  <w:vAlign w:val="center"/>
                </w:tcPr>
                <w:p>
                  <w:pPr>
                    <w:widowControl/>
                    <w:adjustRightInd w:val="0"/>
                    <w:snapToGrid w:val="0"/>
                    <w:jc w:val="center"/>
                    <w:textAlignment w:val="center"/>
                    <w:rPr>
                      <w:rFonts w:hint="eastAsia"/>
                      <w:szCs w:val="21"/>
                      <w:lang w:val="en-US" w:eastAsia="zh-CN"/>
                    </w:rPr>
                  </w:pPr>
                  <w:r>
                    <w:rPr>
                      <w:rFonts w:ascii="Times New Roman" w:hAnsi="Times New Roman"/>
                      <w:bCs/>
                      <w:kern w:val="0"/>
                      <w:szCs w:val="21"/>
                    </w:rPr>
                    <w:t>3</w:t>
                  </w:r>
                </w:p>
              </w:tc>
              <w:tc>
                <w:tcPr>
                  <w:tcW w:w="1403" w:type="dxa"/>
                  <w:vAlign w:val="center"/>
                </w:tcPr>
                <w:p>
                  <w:pPr>
                    <w:widowControl/>
                    <w:adjustRightInd w:val="0"/>
                    <w:snapToGrid w:val="0"/>
                    <w:jc w:val="center"/>
                    <w:textAlignment w:val="center"/>
                    <w:rPr>
                      <w:color w:val="auto"/>
                      <w:kern w:val="0"/>
                      <w:sz w:val="18"/>
                      <w:szCs w:val="18"/>
                      <w:highlight w:val="yellow"/>
                    </w:rPr>
                  </w:pPr>
                  <w:r>
                    <w:rPr>
                      <w:rFonts w:hint="eastAsia" w:ascii="Times New Roman" w:hAnsi="Times New Roman"/>
                      <w:bCs/>
                      <w:szCs w:val="21"/>
                    </w:rPr>
                    <w:t>空气压缩机</w:t>
                  </w:r>
                </w:p>
              </w:tc>
              <w:tc>
                <w:tcPr>
                  <w:tcW w:w="2131" w:type="dxa"/>
                  <w:vAlign w:val="center"/>
                </w:tcPr>
                <w:p>
                  <w:pPr>
                    <w:adjustRightInd w:val="0"/>
                    <w:snapToGrid w:val="0"/>
                    <w:jc w:val="center"/>
                    <w:rPr>
                      <w:rFonts w:hint="default" w:eastAsia="宋体"/>
                      <w:color w:val="auto"/>
                      <w:sz w:val="18"/>
                      <w:szCs w:val="18"/>
                      <w:lang w:val="en-US" w:eastAsia="zh-CN"/>
                    </w:rPr>
                  </w:pPr>
                  <w:r>
                    <w:rPr>
                      <w:rFonts w:ascii="Times New Roman" w:hAnsi="Times New Roman"/>
                      <w:szCs w:val="21"/>
                    </w:rPr>
                    <w:t>75</w:t>
                  </w:r>
                  <w:r>
                    <w:rPr>
                      <w:rFonts w:hint="eastAsia" w:ascii="Times New Roman" w:hAnsi="Times New Roman"/>
                      <w:szCs w:val="21"/>
                    </w:rPr>
                    <w:t>W、3</w:t>
                  </w:r>
                  <w:r>
                    <w:rPr>
                      <w:rFonts w:ascii="Times New Roman" w:hAnsi="Times New Roman"/>
                      <w:szCs w:val="21"/>
                    </w:rPr>
                    <w:t>5</w:t>
                  </w:r>
                  <w:r>
                    <w:rPr>
                      <w:rFonts w:hint="eastAsia" w:ascii="Times New Roman" w:hAnsi="Times New Roman"/>
                      <w:szCs w:val="21"/>
                    </w:rPr>
                    <w:t>W</w:t>
                  </w:r>
                </w:p>
              </w:tc>
              <w:tc>
                <w:tcPr>
                  <w:tcW w:w="693" w:type="dxa"/>
                  <w:vAlign w:val="center"/>
                </w:tcPr>
                <w:p>
                  <w:pPr>
                    <w:widowControl/>
                    <w:adjustRightInd w:val="0"/>
                    <w:snapToGrid w:val="0"/>
                    <w:jc w:val="center"/>
                    <w:textAlignment w:val="center"/>
                    <w:rPr>
                      <w:rFonts w:hint="eastAsia" w:eastAsia="宋体"/>
                      <w:color w:val="FF0000"/>
                      <w:sz w:val="18"/>
                      <w:szCs w:val="18"/>
                      <w:lang w:val="en-US" w:eastAsia="zh-CN"/>
                    </w:rPr>
                  </w:pPr>
                  <w:r>
                    <w:rPr>
                      <w:rFonts w:ascii="Times New Roman" w:hAnsi="Times New Roman"/>
                      <w:bCs/>
                      <w:kern w:val="0"/>
                      <w:szCs w:val="21"/>
                    </w:rPr>
                    <w:t>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0" w:type="dxa"/>
                  <w:vAlign w:val="center"/>
                </w:tcPr>
                <w:p>
                  <w:pPr>
                    <w:adjustRightInd w:val="0"/>
                    <w:snapToGrid w:val="0"/>
                    <w:jc w:val="center"/>
                    <w:rPr>
                      <w:rFonts w:hint="default" w:eastAsia="宋体"/>
                      <w:color w:val="auto"/>
                      <w:kern w:val="0"/>
                      <w:sz w:val="18"/>
                      <w:szCs w:val="18"/>
                      <w:lang w:val="en-US" w:eastAsia="zh-CN"/>
                    </w:rPr>
                  </w:pPr>
                  <w:r>
                    <w:rPr>
                      <w:rFonts w:hint="eastAsia"/>
                      <w:color w:val="auto"/>
                      <w:kern w:val="0"/>
                      <w:sz w:val="18"/>
                      <w:szCs w:val="18"/>
                      <w:lang w:val="en-US" w:eastAsia="zh-CN"/>
                    </w:rPr>
                    <w:t>6</w:t>
                  </w:r>
                </w:p>
              </w:tc>
              <w:tc>
                <w:tcPr>
                  <w:tcW w:w="1471" w:type="dxa"/>
                  <w:vAlign w:val="center"/>
                </w:tcPr>
                <w:p>
                  <w:pPr>
                    <w:widowControl/>
                    <w:adjustRightInd w:val="0"/>
                    <w:snapToGrid w:val="0"/>
                    <w:jc w:val="center"/>
                    <w:textAlignment w:val="center"/>
                    <w:rPr>
                      <w:rFonts w:hint="eastAsia"/>
                      <w:color w:val="auto"/>
                      <w:kern w:val="0"/>
                      <w:sz w:val="18"/>
                      <w:szCs w:val="18"/>
                      <w:lang w:eastAsia="zh-CN"/>
                    </w:rPr>
                  </w:pPr>
                  <w:r>
                    <w:rPr>
                      <w:rFonts w:hint="eastAsia" w:ascii="Times New Roman" w:hAnsi="Times New Roman"/>
                      <w:bCs/>
                      <w:szCs w:val="21"/>
                    </w:rPr>
                    <w:t>循环水池</w:t>
                  </w:r>
                </w:p>
              </w:tc>
              <w:tc>
                <w:tcPr>
                  <w:tcW w:w="2083" w:type="dxa"/>
                  <w:vAlign w:val="center"/>
                </w:tcPr>
                <w:p>
                  <w:pPr>
                    <w:adjustRightInd w:val="0"/>
                    <w:snapToGrid w:val="0"/>
                    <w:jc w:val="center"/>
                    <w:rPr>
                      <w:rFonts w:hint="default" w:eastAsia="宋体"/>
                      <w:color w:val="auto"/>
                      <w:kern w:val="0"/>
                      <w:sz w:val="18"/>
                      <w:szCs w:val="18"/>
                      <w:lang w:val="en-US" w:eastAsia="zh-CN"/>
                    </w:rPr>
                  </w:pPr>
                  <w:r>
                    <w:rPr>
                      <w:rFonts w:hint="eastAsia" w:ascii="Times New Roman" w:hAnsi="Times New Roman"/>
                      <w:szCs w:val="21"/>
                    </w:rPr>
                    <w:t>/</w:t>
                  </w:r>
                </w:p>
              </w:tc>
              <w:tc>
                <w:tcPr>
                  <w:tcW w:w="833" w:type="dxa"/>
                  <w:vAlign w:val="center"/>
                </w:tcPr>
                <w:p>
                  <w:pPr>
                    <w:widowControl/>
                    <w:adjustRightInd w:val="0"/>
                    <w:snapToGrid w:val="0"/>
                    <w:jc w:val="center"/>
                    <w:textAlignment w:val="center"/>
                    <w:rPr>
                      <w:rFonts w:hint="eastAsia"/>
                      <w:color w:val="auto"/>
                      <w:kern w:val="0"/>
                      <w:sz w:val="18"/>
                      <w:szCs w:val="18"/>
                    </w:rPr>
                  </w:pPr>
                  <w:r>
                    <w:rPr>
                      <w:rFonts w:hint="eastAsia" w:ascii="Times New Roman" w:hAnsi="Times New Roman"/>
                      <w:bCs/>
                      <w:kern w:val="0"/>
                      <w:szCs w:val="21"/>
                    </w:rPr>
                    <w:t>4</w:t>
                  </w:r>
                </w:p>
              </w:tc>
              <w:tc>
                <w:tcPr>
                  <w:tcW w:w="1403" w:type="dxa"/>
                  <w:vAlign w:val="center"/>
                </w:tcPr>
                <w:p>
                  <w:pPr>
                    <w:widowControl/>
                    <w:adjustRightInd w:val="0"/>
                    <w:snapToGrid w:val="0"/>
                    <w:jc w:val="center"/>
                    <w:textAlignment w:val="center"/>
                    <w:rPr>
                      <w:color w:val="000000" w:themeColor="text1"/>
                      <w:szCs w:val="21"/>
                      <w14:textFill>
                        <w14:solidFill>
                          <w14:schemeClr w14:val="tx1"/>
                        </w14:solidFill>
                      </w14:textFill>
                    </w:rPr>
                  </w:pPr>
                  <w:r>
                    <w:rPr>
                      <w:rFonts w:hint="eastAsia" w:ascii="Times New Roman" w:hAnsi="Times New Roman"/>
                      <w:bCs/>
                      <w:szCs w:val="21"/>
                    </w:rPr>
                    <w:t>循环水池</w:t>
                  </w:r>
                </w:p>
              </w:tc>
              <w:tc>
                <w:tcPr>
                  <w:tcW w:w="2131" w:type="dxa"/>
                  <w:vAlign w:val="center"/>
                </w:tcPr>
                <w:p>
                  <w:pPr>
                    <w:adjustRightInd w:val="0"/>
                    <w:snapToGrid w:val="0"/>
                    <w:jc w:val="center"/>
                    <w:rPr>
                      <w:color w:val="000000" w:themeColor="text1"/>
                      <w:szCs w:val="21"/>
                      <w14:textFill>
                        <w14:solidFill>
                          <w14:schemeClr w14:val="tx1"/>
                        </w14:solidFill>
                      </w14:textFill>
                    </w:rPr>
                  </w:pPr>
                  <w:r>
                    <w:rPr>
                      <w:rFonts w:hint="eastAsia" w:ascii="Times New Roman" w:hAnsi="Times New Roman"/>
                      <w:szCs w:val="21"/>
                    </w:rPr>
                    <w:t>/</w:t>
                  </w:r>
                </w:p>
              </w:tc>
              <w:tc>
                <w:tcPr>
                  <w:tcW w:w="693" w:type="dxa"/>
                  <w:vAlign w:val="center"/>
                </w:tcPr>
                <w:p>
                  <w:pPr>
                    <w:widowControl/>
                    <w:adjustRightInd w:val="0"/>
                    <w:snapToGrid w:val="0"/>
                    <w:jc w:val="center"/>
                    <w:textAlignment w:val="center"/>
                    <w:rPr>
                      <w:rFonts w:hint="eastAsia" w:eastAsia="宋体"/>
                      <w:color w:val="000000" w:themeColor="text1"/>
                      <w:szCs w:val="21"/>
                      <w:lang w:eastAsia="zh-CN"/>
                      <w14:textFill>
                        <w14:solidFill>
                          <w14:schemeClr w14:val="tx1"/>
                        </w14:solidFill>
                      </w14:textFill>
                    </w:rPr>
                  </w:pPr>
                  <w:r>
                    <w:rPr>
                      <w:rFonts w:hint="eastAsia" w:ascii="Times New Roman" w:hAnsi="Times New Roman"/>
                      <w:bCs/>
                      <w:kern w:val="0"/>
                      <w:szCs w:val="21"/>
                    </w:rPr>
                    <w:t>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0" w:type="dxa"/>
                  <w:vAlign w:val="center"/>
                </w:tcPr>
                <w:p>
                  <w:pPr>
                    <w:adjustRightInd w:val="0"/>
                    <w:snapToGrid w:val="0"/>
                    <w:jc w:val="center"/>
                    <w:rPr>
                      <w:rFonts w:hint="default" w:eastAsia="宋体"/>
                      <w:color w:val="auto"/>
                      <w:kern w:val="0"/>
                      <w:sz w:val="18"/>
                      <w:szCs w:val="18"/>
                      <w:lang w:val="en-US" w:eastAsia="zh-CN"/>
                    </w:rPr>
                  </w:pPr>
                  <w:r>
                    <w:rPr>
                      <w:rFonts w:hint="eastAsia"/>
                      <w:color w:val="auto"/>
                      <w:kern w:val="0"/>
                      <w:sz w:val="18"/>
                      <w:szCs w:val="18"/>
                      <w:lang w:val="en-US" w:eastAsia="zh-CN"/>
                    </w:rPr>
                    <w:t>7</w:t>
                  </w:r>
                </w:p>
              </w:tc>
              <w:tc>
                <w:tcPr>
                  <w:tcW w:w="1471" w:type="dxa"/>
                  <w:vAlign w:val="center"/>
                </w:tcPr>
                <w:p>
                  <w:pPr>
                    <w:widowControl/>
                    <w:adjustRightInd w:val="0"/>
                    <w:snapToGrid w:val="0"/>
                    <w:jc w:val="center"/>
                    <w:textAlignment w:val="center"/>
                    <w:rPr>
                      <w:rFonts w:hint="eastAsia"/>
                      <w:color w:val="auto"/>
                      <w:kern w:val="0"/>
                      <w:sz w:val="18"/>
                      <w:szCs w:val="18"/>
                      <w:lang w:eastAsia="zh-CN"/>
                    </w:rPr>
                  </w:pPr>
                  <w:r>
                    <w:rPr>
                      <w:rFonts w:hint="eastAsia" w:ascii="Times New Roman" w:hAnsi="Times New Roman"/>
                      <w:bCs/>
                      <w:szCs w:val="21"/>
                    </w:rPr>
                    <w:t>冷却塔</w:t>
                  </w:r>
                </w:p>
              </w:tc>
              <w:tc>
                <w:tcPr>
                  <w:tcW w:w="2083" w:type="dxa"/>
                  <w:vAlign w:val="center"/>
                </w:tcPr>
                <w:p>
                  <w:pPr>
                    <w:adjustRightInd w:val="0"/>
                    <w:snapToGrid w:val="0"/>
                    <w:jc w:val="center"/>
                    <w:rPr>
                      <w:rFonts w:hint="default" w:eastAsia="宋体"/>
                      <w:color w:val="auto"/>
                      <w:kern w:val="0"/>
                      <w:sz w:val="18"/>
                      <w:szCs w:val="18"/>
                      <w:lang w:val="en-US" w:eastAsia="zh-CN"/>
                    </w:rPr>
                  </w:pPr>
                  <w:r>
                    <w:rPr>
                      <w:rFonts w:hint="eastAsia" w:ascii="Times New Roman" w:hAnsi="Times New Roman"/>
                      <w:szCs w:val="21"/>
                    </w:rPr>
                    <w:t>华新</w:t>
                  </w:r>
                </w:p>
              </w:tc>
              <w:tc>
                <w:tcPr>
                  <w:tcW w:w="833" w:type="dxa"/>
                  <w:vAlign w:val="center"/>
                </w:tcPr>
                <w:p>
                  <w:pPr>
                    <w:widowControl/>
                    <w:adjustRightInd w:val="0"/>
                    <w:snapToGrid w:val="0"/>
                    <w:jc w:val="center"/>
                    <w:textAlignment w:val="center"/>
                    <w:rPr>
                      <w:rFonts w:hint="eastAsia"/>
                      <w:color w:val="auto"/>
                      <w:kern w:val="0"/>
                      <w:sz w:val="18"/>
                      <w:szCs w:val="18"/>
                    </w:rPr>
                  </w:pPr>
                  <w:r>
                    <w:rPr>
                      <w:rFonts w:hint="eastAsia" w:ascii="Times New Roman" w:hAnsi="Times New Roman"/>
                      <w:bCs/>
                      <w:kern w:val="0"/>
                      <w:szCs w:val="21"/>
                    </w:rPr>
                    <w:t>1</w:t>
                  </w:r>
                </w:p>
              </w:tc>
              <w:tc>
                <w:tcPr>
                  <w:tcW w:w="1403" w:type="dxa"/>
                  <w:vAlign w:val="center"/>
                </w:tcPr>
                <w:p>
                  <w:pPr>
                    <w:widowControl/>
                    <w:adjustRightInd w:val="0"/>
                    <w:snapToGrid w:val="0"/>
                    <w:jc w:val="center"/>
                    <w:textAlignment w:val="center"/>
                    <w:rPr>
                      <w:color w:val="000000" w:themeColor="text1"/>
                      <w:szCs w:val="21"/>
                      <w14:textFill>
                        <w14:solidFill>
                          <w14:schemeClr w14:val="tx1"/>
                        </w14:solidFill>
                      </w14:textFill>
                    </w:rPr>
                  </w:pPr>
                  <w:r>
                    <w:rPr>
                      <w:rFonts w:hint="eastAsia" w:ascii="Times New Roman" w:hAnsi="Times New Roman"/>
                      <w:bCs/>
                      <w:szCs w:val="21"/>
                    </w:rPr>
                    <w:t>冷却塔</w:t>
                  </w:r>
                </w:p>
              </w:tc>
              <w:tc>
                <w:tcPr>
                  <w:tcW w:w="2131" w:type="dxa"/>
                  <w:vAlign w:val="center"/>
                </w:tcPr>
                <w:p>
                  <w:pPr>
                    <w:adjustRightInd w:val="0"/>
                    <w:snapToGrid w:val="0"/>
                    <w:jc w:val="center"/>
                    <w:rPr>
                      <w:color w:val="000000" w:themeColor="text1"/>
                      <w:szCs w:val="21"/>
                      <w14:textFill>
                        <w14:solidFill>
                          <w14:schemeClr w14:val="tx1"/>
                        </w14:solidFill>
                      </w14:textFill>
                    </w:rPr>
                  </w:pPr>
                  <w:r>
                    <w:rPr>
                      <w:rFonts w:hint="eastAsia" w:ascii="Times New Roman" w:hAnsi="Times New Roman"/>
                      <w:szCs w:val="21"/>
                    </w:rPr>
                    <w:t>华新</w:t>
                  </w:r>
                </w:p>
              </w:tc>
              <w:tc>
                <w:tcPr>
                  <w:tcW w:w="693" w:type="dxa"/>
                  <w:vAlign w:val="center"/>
                </w:tcPr>
                <w:p>
                  <w:pPr>
                    <w:widowControl/>
                    <w:adjustRightInd w:val="0"/>
                    <w:snapToGrid w:val="0"/>
                    <w:jc w:val="center"/>
                    <w:textAlignment w:val="center"/>
                    <w:rPr>
                      <w:rFonts w:hint="eastAsia" w:eastAsia="宋体"/>
                      <w:color w:val="000000" w:themeColor="text1"/>
                      <w:szCs w:val="21"/>
                      <w:lang w:eastAsia="zh-CN"/>
                      <w14:textFill>
                        <w14:solidFill>
                          <w14:schemeClr w14:val="tx1"/>
                        </w14:solidFill>
                      </w14:textFill>
                    </w:rPr>
                  </w:pPr>
                  <w:r>
                    <w:rPr>
                      <w:rFonts w:hint="eastAsia" w:ascii="Times New Roman" w:hAnsi="Times New Roman"/>
                      <w:bCs/>
                      <w:kern w:val="0"/>
                      <w:szCs w:val="21"/>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0" w:type="dxa"/>
                  <w:vAlign w:val="center"/>
                </w:tcPr>
                <w:p>
                  <w:pPr>
                    <w:adjustRightInd w:val="0"/>
                    <w:snapToGrid w:val="0"/>
                    <w:jc w:val="center"/>
                    <w:rPr>
                      <w:rFonts w:hint="default" w:eastAsia="宋体"/>
                      <w:color w:val="auto"/>
                      <w:kern w:val="0"/>
                      <w:sz w:val="18"/>
                      <w:szCs w:val="18"/>
                      <w:lang w:val="en-US" w:eastAsia="zh-CN"/>
                    </w:rPr>
                  </w:pPr>
                  <w:r>
                    <w:rPr>
                      <w:rFonts w:hint="eastAsia"/>
                      <w:color w:val="auto"/>
                      <w:kern w:val="0"/>
                      <w:sz w:val="18"/>
                      <w:szCs w:val="18"/>
                      <w:lang w:val="en-US" w:eastAsia="zh-CN"/>
                    </w:rPr>
                    <w:t>8</w:t>
                  </w:r>
                </w:p>
              </w:tc>
              <w:tc>
                <w:tcPr>
                  <w:tcW w:w="1471" w:type="dxa"/>
                  <w:vAlign w:val="center"/>
                </w:tcPr>
                <w:p>
                  <w:pPr>
                    <w:widowControl/>
                    <w:adjustRightInd w:val="0"/>
                    <w:snapToGrid w:val="0"/>
                    <w:jc w:val="center"/>
                    <w:textAlignment w:val="center"/>
                    <w:rPr>
                      <w:rFonts w:hint="eastAsia"/>
                      <w:color w:val="auto"/>
                      <w:kern w:val="0"/>
                      <w:sz w:val="18"/>
                      <w:szCs w:val="18"/>
                      <w:lang w:eastAsia="zh-CN"/>
                    </w:rPr>
                  </w:pPr>
                  <w:r>
                    <w:rPr>
                      <w:rFonts w:ascii="Times New Roman" w:hAnsi="Times New Roman"/>
                      <w:szCs w:val="21"/>
                    </w:rPr>
                    <w:t>烘干房循环风加热系统</w:t>
                  </w:r>
                </w:p>
              </w:tc>
              <w:tc>
                <w:tcPr>
                  <w:tcW w:w="2083" w:type="dxa"/>
                  <w:vAlign w:val="center"/>
                </w:tcPr>
                <w:p>
                  <w:pPr>
                    <w:adjustRightInd w:val="0"/>
                    <w:snapToGrid w:val="0"/>
                    <w:jc w:val="center"/>
                    <w:rPr>
                      <w:rFonts w:hint="default" w:eastAsia="宋体"/>
                      <w:color w:val="auto"/>
                      <w:kern w:val="0"/>
                      <w:sz w:val="18"/>
                      <w:szCs w:val="18"/>
                      <w:lang w:val="en-US" w:eastAsia="zh-CN"/>
                    </w:rPr>
                  </w:pPr>
                  <w:r>
                    <w:rPr>
                      <w:rFonts w:hint="eastAsia" w:ascii="Times New Roman" w:hAnsi="Times New Roman"/>
                      <w:szCs w:val="21"/>
                    </w:rPr>
                    <w:t>/</w:t>
                  </w:r>
                </w:p>
              </w:tc>
              <w:tc>
                <w:tcPr>
                  <w:tcW w:w="833" w:type="dxa"/>
                  <w:vAlign w:val="center"/>
                </w:tcPr>
                <w:p>
                  <w:pPr>
                    <w:widowControl/>
                    <w:adjustRightInd w:val="0"/>
                    <w:snapToGrid w:val="0"/>
                    <w:jc w:val="center"/>
                    <w:textAlignment w:val="center"/>
                    <w:rPr>
                      <w:rFonts w:hint="eastAsia"/>
                      <w:color w:val="auto"/>
                      <w:kern w:val="0"/>
                      <w:sz w:val="18"/>
                      <w:szCs w:val="18"/>
                    </w:rPr>
                  </w:pPr>
                  <w:r>
                    <w:rPr>
                      <w:rFonts w:ascii="Times New Roman" w:hAnsi="Times New Roman"/>
                      <w:bCs/>
                      <w:kern w:val="0"/>
                      <w:szCs w:val="21"/>
                    </w:rPr>
                    <w:t>1</w:t>
                  </w:r>
                </w:p>
              </w:tc>
              <w:tc>
                <w:tcPr>
                  <w:tcW w:w="1403" w:type="dxa"/>
                  <w:vAlign w:val="center"/>
                </w:tcPr>
                <w:p>
                  <w:pPr>
                    <w:widowControl/>
                    <w:adjustRightInd w:val="0"/>
                    <w:snapToGrid w:val="0"/>
                    <w:jc w:val="center"/>
                    <w:textAlignment w:val="center"/>
                    <w:rPr>
                      <w:color w:val="000000" w:themeColor="text1"/>
                      <w:szCs w:val="21"/>
                      <w14:textFill>
                        <w14:solidFill>
                          <w14:schemeClr w14:val="tx1"/>
                        </w14:solidFill>
                      </w14:textFill>
                    </w:rPr>
                  </w:pPr>
                  <w:r>
                    <w:rPr>
                      <w:rFonts w:ascii="Times New Roman" w:hAnsi="Times New Roman"/>
                      <w:szCs w:val="21"/>
                    </w:rPr>
                    <w:t>烘干房循环风加热系统</w:t>
                  </w:r>
                </w:p>
              </w:tc>
              <w:tc>
                <w:tcPr>
                  <w:tcW w:w="2131" w:type="dxa"/>
                  <w:vAlign w:val="center"/>
                </w:tcPr>
                <w:p>
                  <w:pPr>
                    <w:adjustRightInd w:val="0"/>
                    <w:snapToGrid w:val="0"/>
                    <w:jc w:val="center"/>
                    <w:rPr>
                      <w:color w:val="000000" w:themeColor="text1"/>
                      <w:szCs w:val="21"/>
                      <w14:textFill>
                        <w14:solidFill>
                          <w14:schemeClr w14:val="tx1"/>
                        </w14:solidFill>
                      </w14:textFill>
                    </w:rPr>
                  </w:pPr>
                  <w:r>
                    <w:rPr>
                      <w:rFonts w:hint="eastAsia" w:ascii="Times New Roman" w:hAnsi="Times New Roman"/>
                      <w:szCs w:val="21"/>
                    </w:rPr>
                    <w:t>/</w:t>
                  </w:r>
                </w:p>
              </w:tc>
              <w:tc>
                <w:tcPr>
                  <w:tcW w:w="693" w:type="dxa"/>
                  <w:vAlign w:val="center"/>
                </w:tcPr>
                <w:p>
                  <w:pPr>
                    <w:widowControl/>
                    <w:adjustRightInd w:val="0"/>
                    <w:snapToGrid w:val="0"/>
                    <w:jc w:val="center"/>
                    <w:textAlignment w:val="center"/>
                    <w:rPr>
                      <w:rFonts w:hint="eastAsia" w:eastAsia="宋体"/>
                      <w:color w:val="000000" w:themeColor="text1"/>
                      <w:szCs w:val="21"/>
                      <w:lang w:val="en-US" w:eastAsia="zh-CN"/>
                      <w14:textFill>
                        <w14:solidFill>
                          <w14:schemeClr w14:val="tx1"/>
                        </w14:solidFill>
                      </w14:textFill>
                    </w:rPr>
                  </w:pPr>
                  <w:r>
                    <w:rPr>
                      <w:rFonts w:ascii="Times New Roman" w:hAnsi="Times New Roman"/>
                      <w:bCs/>
                      <w:kern w:val="0"/>
                      <w:szCs w:val="21"/>
                    </w:rPr>
                    <w:t>1</w:t>
                  </w:r>
                </w:p>
              </w:tc>
            </w:tr>
          </w:tbl>
          <w:p>
            <w:pPr>
              <w:spacing w:before="156" w:beforeLines="50" w:line="360" w:lineRule="auto"/>
              <w:jc w:val="left"/>
              <w:rPr>
                <w:b/>
                <w:color w:val="auto"/>
                <w:sz w:val="28"/>
                <w:szCs w:val="28"/>
              </w:rPr>
            </w:pPr>
            <w:r>
              <w:rPr>
                <w:b/>
                <w:color w:val="auto"/>
                <w:sz w:val="28"/>
                <w:szCs w:val="28"/>
              </w:rPr>
              <w:t>2.3</w:t>
            </w:r>
            <w:r>
              <w:rPr>
                <w:rFonts w:hint="eastAsia"/>
                <w:b/>
                <w:color w:val="auto"/>
                <w:sz w:val="28"/>
                <w:szCs w:val="28"/>
                <w:lang w:eastAsia="zh-CN"/>
              </w:rPr>
              <w:t>原辅材料、</w:t>
            </w:r>
            <w:r>
              <w:rPr>
                <w:rFonts w:hint="eastAsia"/>
                <w:b/>
                <w:color w:val="auto"/>
                <w:sz w:val="28"/>
                <w:szCs w:val="28"/>
              </w:rPr>
              <w:t>能源</w:t>
            </w:r>
            <w:r>
              <w:rPr>
                <w:b/>
                <w:color w:val="auto"/>
                <w:sz w:val="28"/>
                <w:szCs w:val="28"/>
              </w:rPr>
              <w:t>消耗及水平衡</w:t>
            </w:r>
          </w:p>
          <w:p>
            <w:pPr>
              <w:pStyle w:val="13"/>
              <w:spacing w:after="0" w:line="360" w:lineRule="auto"/>
              <w:ind w:left="0" w:leftChars="0" w:firstLine="482"/>
              <w:rPr>
                <w:color w:val="auto"/>
                <w:sz w:val="24"/>
              </w:rPr>
            </w:pPr>
            <w:r>
              <w:rPr>
                <w:rFonts w:hint="eastAsia"/>
                <w:b/>
                <w:bCs/>
                <w:color w:val="auto"/>
                <w:sz w:val="24"/>
                <w:lang w:eastAsia="zh-CN"/>
              </w:rPr>
              <w:t>主要原辅材料及</w:t>
            </w:r>
            <w:r>
              <w:rPr>
                <w:rFonts w:hint="eastAsia"/>
                <w:b/>
                <w:bCs/>
                <w:color w:val="auto"/>
                <w:sz w:val="24"/>
              </w:rPr>
              <w:t>能源消耗</w:t>
            </w:r>
            <w:r>
              <w:rPr>
                <w:rFonts w:hint="eastAsia"/>
                <w:color w:val="auto"/>
                <w:sz w:val="24"/>
              </w:rPr>
              <w:t>：</w:t>
            </w:r>
          </w:p>
          <w:p>
            <w:pPr>
              <w:pStyle w:val="13"/>
              <w:spacing w:after="0" w:line="360" w:lineRule="auto"/>
              <w:ind w:left="0" w:leftChars="0" w:firstLine="480"/>
              <w:rPr>
                <w:color w:val="auto"/>
                <w:sz w:val="24"/>
              </w:rPr>
            </w:pPr>
            <w:r>
              <w:rPr>
                <w:rFonts w:hint="eastAsia"/>
                <w:color w:val="auto"/>
                <w:sz w:val="24"/>
              </w:rPr>
              <w:t>本项目</w:t>
            </w:r>
            <w:r>
              <w:rPr>
                <w:sz w:val="24"/>
              </w:rPr>
              <w:t>主要原辅材料</w:t>
            </w:r>
            <w:r>
              <w:rPr>
                <w:rFonts w:hint="eastAsia"/>
                <w:sz w:val="24"/>
              </w:rPr>
              <w:t>及能源</w:t>
            </w:r>
            <w:r>
              <w:rPr>
                <w:sz w:val="24"/>
              </w:rPr>
              <w:t>消耗</w:t>
            </w:r>
            <w:r>
              <w:rPr>
                <w:color w:val="auto"/>
                <w:sz w:val="24"/>
              </w:rPr>
              <w:t>，见表2-4。</w:t>
            </w:r>
          </w:p>
          <w:p>
            <w:pPr>
              <w:tabs>
                <w:tab w:val="center" w:pos="4765"/>
                <w:tab w:val="left" w:pos="6420"/>
              </w:tabs>
              <w:adjustRightInd w:val="0"/>
              <w:snapToGrid w:val="0"/>
              <w:spacing w:line="360" w:lineRule="auto"/>
              <w:jc w:val="center"/>
              <w:rPr>
                <w:rFonts w:hint="default"/>
              </w:rPr>
            </w:pPr>
            <w:r>
              <w:rPr>
                <w:b/>
                <w:color w:val="auto"/>
                <w:szCs w:val="21"/>
              </w:rPr>
              <w:t>表2-</w:t>
            </w:r>
            <w:r>
              <w:rPr>
                <w:rFonts w:hint="eastAsia"/>
                <w:b/>
                <w:color w:val="auto"/>
                <w:szCs w:val="21"/>
                <w:lang w:val="en-US" w:eastAsia="zh-CN"/>
              </w:rPr>
              <w:t>3</w:t>
            </w:r>
            <w:r>
              <w:rPr>
                <w:b/>
                <w:color w:val="auto"/>
                <w:szCs w:val="21"/>
              </w:rPr>
              <w:t xml:space="preserve">  </w:t>
            </w:r>
            <w:r>
              <w:rPr>
                <w:rFonts w:hint="eastAsia"/>
                <w:b/>
                <w:color w:val="auto"/>
                <w:szCs w:val="21"/>
                <w:lang w:eastAsia="zh-CN"/>
              </w:rPr>
              <w:t>主要原辅材料及</w:t>
            </w:r>
            <w:r>
              <w:rPr>
                <w:b/>
                <w:color w:val="auto"/>
                <w:szCs w:val="21"/>
              </w:rPr>
              <w:t xml:space="preserve">能源消耗一览表 </w:t>
            </w:r>
          </w:p>
          <w:tbl>
            <w:tblPr>
              <w:tblStyle w:val="23"/>
              <w:tblW w:w="9354" w:type="dxa"/>
              <w:jc w:val="center"/>
              <w:tblLayout w:type="fixed"/>
              <w:tblCellMar>
                <w:top w:w="0" w:type="dxa"/>
                <w:left w:w="108" w:type="dxa"/>
                <w:bottom w:w="0" w:type="dxa"/>
                <w:right w:w="108" w:type="dxa"/>
              </w:tblCellMar>
            </w:tblPr>
            <w:tblGrid>
              <w:gridCol w:w="920"/>
              <w:gridCol w:w="2610"/>
              <w:gridCol w:w="1507"/>
              <w:gridCol w:w="2175"/>
              <w:gridCol w:w="2142"/>
            </w:tblGrid>
            <w:tr>
              <w:tblPrEx>
                <w:tblCellMar>
                  <w:top w:w="0" w:type="dxa"/>
                  <w:left w:w="108" w:type="dxa"/>
                  <w:bottom w:w="0" w:type="dxa"/>
                  <w:right w:w="108" w:type="dxa"/>
                </w:tblCellMar>
              </w:tblPrEx>
              <w:trPr>
                <w:trHeight w:val="426" w:hRule="atLeast"/>
                <w:jc w:val="center"/>
              </w:trPr>
              <w:tc>
                <w:tcPr>
                  <w:tcW w:w="491" w:type="pct"/>
                  <w:tcBorders>
                    <w:top w:val="single" w:color="auto" w:sz="4" w:space="0"/>
                    <w:left w:val="single" w:color="auto" w:sz="4" w:space="0"/>
                    <w:bottom w:val="single" w:color="auto" w:sz="4" w:space="0"/>
                    <w:right w:val="single" w:color="auto" w:sz="4" w:space="0"/>
                  </w:tcBorders>
                  <w:noWrap w:val="0"/>
                  <w:vAlign w:val="center"/>
                </w:tcPr>
                <w:p>
                  <w:pPr>
                    <w:jc w:val="center"/>
                    <w:rPr>
                      <w:rFonts w:hint="eastAsia" w:eastAsia="宋体"/>
                      <w:szCs w:val="21"/>
                      <w:lang w:eastAsia="zh-CN"/>
                    </w:rPr>
                  </w:pPr>
                  <w:r>
                    <w:rPr>
                      <w:rFonts w:hint="eastAsia" w:hAnsi="宋体"/>
                      <w:szCs w:val="21"/>
                      <w:lang w:eastAsia="zh-CN"/>
                    </w:rPr>
                    <w:t>类别</w:t>
                  </w:r>
                </w:p>
              </w:tc>
              <w:tc>
                <w:tcPr>
                  <w:tcW w:w="1395" w:type="pct"/>
                  <w:tcBorders>
                    <w:top w:val="single" w:color="auto" w:sz="4" w:space="0"/>
                    <w:left w:val="nil"/>
                    <w:bottom w:val="single" w:color="auto" w:sz="4" w:space="0"/>
                    <w:right w:val="single" w:color="auto" w:sz="4" w:space="0"/>
                  </w:tcBorders>
                  <w:noWrap w:val="0"/>
                  <w:vAlign w:val="center"/>
                </w:tcPr>
                <w:p>
                  <w:pPr>
                    <w:jc w:val="center"/>
                    <w:rPr>
                      <w:szCs w:val="21"/>
                    </w:rPr>
                  </w:pPr>
                  <w:r>
                    <w:rPr>
                      <w:rFonts w:hint="eastAsia" w:hAnsi="宋体"/>
                      <w:szCs w:val="21"/>
                    </w:rPr>
                    <w:t>原辅料名称</w:t>
                  </w:r>
                </w:p>
              </w:tc>
              <w:tc>
                <w:tcPr>
                  <w:tcW w:w="805" w:type="pct"/>
                  <w:tcBorders>
                    <w:top w:val="single" w:color="auto" w:sz="4" w:space="0"/>
                    <w:left w:val="nil"/>
                    <w:bottom w:val="single" w:color="auto" w:sz="4" w:space="0"/>
                    <w:right w:val="single" w:color="auto" w:sz="4" w:space="0"/>
                  </w:tcBorders>
                  <w:noWrap w:val="0"/>
                  <w:vAlign w:val="center"/>
                </w:tcPr>
                <w:p>
                  <w:pPr>
                    <w:jc w:val="center"/>
                    <w:rPr>
                      <w:szCs w:val="21"/>
                    </w:rPr>
                  </w:pPr>
                  <w:r>
                    <w:rPr>
                      <w:rFonts w:hint="default" w:ascii="Times New Roman" w:hAnsi="Times New Roman" w:eastAsia="宋体" w:cs="Times New Roman"/>
                      <w:color w:val="auto"/>
                      <w:sz w:val="21"/>
                      <w:szCs w:val="21"/>
                    </w:rPr>
                    <w:t>最大储存量</w:t>
                  </w:r>
                </w:p>
              </w:tc>
              <w:tc>
                <w:tcPr>
                  <w:tcW w:w="1162" w:type="pct"/>
                  <w:tcBorders>
                    <w:top w:val="single" w:color="auto" w:sz="4" w:space="0"/>
                    <w:left w:val="nil"/>
                    <w:bottom w:val="single" w:color="auto" w:sz="4" w:space="0"/>
                    <w:right w:val="single" w:color="auto" w:sz="4" w:space="0"/>
                  </w:tcBorders>
                  <w:noWrap w:val="0"/>
                  <w:vAlign w:val="center"/>
                </w:tcPr>
                <w:p>
                  <w:pPr>
                    <w:jc w:val="center"/>
                    <w:rPr>
                      <w:rFonts w:hint="eastAsia" w:ascii="Times New Roman" w:hAnsi="Times New Roman" w:eastAsia="宋体" w:cs="Times New Roman"/>
                      <w:kern w:val="2"/>
                      <w:sz w:val="21"/>
                      <w:szCs w:val="21"/>
                      <w:lang w:val="en-US" w:eastAsia="zh-CN" w:bidi="ar-SA"/>
                    </w:rPr>
                  </w:pPr>
                  <w:r>
                    <w:rPr>
                      <w:rFonts w:hint="eastAsia" w:hAnsi="宋体"/>
                      <w:szCs w:val="21"/>
                      <w:lang w:eastAsia="zh-CN"/>
                    </w:rPr>
                    <w:t>环评</w:t>
                  </w:r>
                  <w:r>
                    <w:rPr>
                      <w:rFonts w:hint="eastAsia" w:hAnsi="宋体"/>
                      <w:szCs w:val="21"/>
                    </w:rPr>
                    <w:t>年消耗量</w:t>
                  </w:r>
                </w:p>
              </w:tc>
              <w:tc>
                <w:tcPr>
                  <w:tcW w:w="1144" w:type="pct"/>
                  <w:tcBorders>
                    <w:top w:val="single" w:color="auto" w:sz="4" w:space="0"/>
                    <w:left w:val="nil"/>
                    <w:bottom w:val="single" w:color="auto" w:sz="4" w:space="0"/>
                    <w:right w:val="single" w:color="auto" w:sz="4" w:space="0"/>
                  </w:tcBorders>
                  <w:noWrap w:val="0"/>
                  <w:vAlign w:val="center"/>
                </w:tcPr>
                <w:p>
                  <w:pPr>
                    <w:jc w:val="center"/>
                    <w:rPr>
                      <w:rFonts w:hint="eastAsia" w:hAnsi="宋体"/>
                      <w:szCs w:val="21"/>
                    </w:rPr>
                  </w:pPr>
                  <w:r>
                    <w:rPr>
                      <w:rFonts w:hint="eastAsia" w:hAnsi="宋体"/>
                      <w:szCs w:val="21"/>
                      <w:lang w:eastAsia="zh-CN"/>
                    </w:rPr>
                    <w:t>实际</w:t>
                  </w:r>
                  <w:r>
                    <w:rPr>
                      <w:rFonts w:hint="eastAsia" w:hAnsi="宋体"/>
                      <w:szCs w:val="21"/>
                    </w:rPr>
                    <w:t>年消耗量</w:t>
                  </w:r>
                  <w:r>
                    <w:rPr>
                      <w:rFonts w:hint="default" w:ascii="Times New Roman" w:hAnsi="Times New Roman" w:eastAsia="宋体" w:cs="Times New Roman"/>
                      <w:color w:val="auto"/>
                      <w:sz w:val="21"/>
                      <w:szCs w:val="21"/>
                    </w:rPr>
                    <w:t>/吨</w:t>
                  </w:r>
                </w:p>
              </w:tc>
            </w:tr>
            <w:tr>
              <w:tblPrEx>
                <w:tblCellMar>
                  <w:top w:w="0" w:type="dxa"/>
                  <w:left w:w="108" w:type="dxa"/>
                  <w:bottom w:w="0" w:type="dxa"/>
                  <w:right w:w="108" w:type="dxa"/>
                </w:tblCellMar>
              </w:tblPrEx>
              <w:trPr>
                <w:trHeight w:val="426" w:hRule="atLeast"/>
                <w:jc w:val="center"/>
              </w:trPr>
              <w:tc>
                <w:tcPr>
                  <w:tcW w:w="491" w:type="pct"/>
                  <w:tcBorders>
                    <w:top w:val="single" w:color="auto" w:sz="4" w:space="0"/>
                    <w:left w:val="single" w:color="auto" w:sz="4" w:space="0"/>
                    <w:bottom w:val="single" w:color="auto" w:sz="4" w:space="0"/>
                    <w:right w:val="single" w:color="auto" w:sz="4" w:space="0"/>
                  </w:tcBorders>
                  <w:noWrap w:val="0"/>
                  <w:vAlign w:val="center"/>
                </w:tcPr>
                <w:p>
                  <w:pPr>
                    <w:jc w:val="center"/>
                    <w:rPr>
                      <w:rFonts w:hint="eastAsia" w:eastAsia="宋体"/>
                      <w:szCs w:val="21"/>
                      <w:lang w:eastAsia="zh-CN"/>
                    </w:rPr>
                  </w:pPr>
                  <w:r>
                    <w:rPr>
                      <w:rFonts w:hint="eastAsia"/>
                      <w:szCs w:val="21"/>
                      <w:lang w:eastAsia="zh-CN"/>
                    </w:rPr>
                    <w:t>原辅料</w:t>
                  </w:r>
                </w:p>
              </w:tc>
              <w:tc>
                <w:tcPr>
                  <w:tcW w:w="1395" w:type="pct"/>
                  <w:tcBorders>
                    <w:top w:val="single" w:color="auto" w:sz="4" w:space="0"/>
                    <w:left w:val="nil"/>
                    <w:bottom w:val="single" w:color="auto" w:sz="4" w:space="0"/>
                    <w:right w:val="single" w:color="auto" w:sz="4" w:space="0"/>
                  </w:tcBorders>
                  <w:noWrap w:val="0"/>
                  <w:vAlign w:val="center"/>
                </w:tcPr>
                <w:p>
                  <w:pPr>
                    <w:adjustRightInd w:val="0"/>
                    <w:snapToGrid w:val="0"/>
                    <w:jc w:val="center"/>
                    <w:rPr>
                      <w:rFonts w:hint="eastAsia" w:eastAsia="宋体"/>
                      <w:szCs w:val="21"/>
                      <w:lang w:eastAsia="zh-CN"/>
                    </w:rPr>
                  </w:pPr>
                  <w:r>
                    <w:rPr>
                      <w:rFonts w:ascii="Times New Roman" w:hAnsi="Times New Roman"/>
                      <w:szCs w:val="21"/>
                    </w:rPr>
                    <w:t>可发性聚苯乙烯（EPS）</w:t>
                  </w:r>
                </w:p>
              </w:tc>
              <w:tc>
                <w:tcPr>
                  <w:tcW w:w="805" w:type="pct"/>
                  <w:tcBorders>
                    <w:top w:val="single" w:color="auto" w:sz="4" w:space="0"/>
                    <w:left w:val="nil"/>
                    <w:bottom w:val="single" w:color="auto" w:sz="4" w:space="0"/>
                    <w:right w:val="single" w:color="auto" w:sz="4" w:space="0"/>
                  </w:tcBorders>
                  <w:noWrap w:val="0"/>
                  <w:vAlign w:val="center"/>
                </w:tcPr>
                <w:p>
                  <w:pPr>
                    <w:widowControl/>
                    <w:adjustRightInd w:val="0"/>
                    <w:snapToGrid w:val="0"/>
                    <w:jc w:val="center"/>
                    <w:rPr>
                      <w:rFonts w:hint="default" w:eastAsia="宋体"/>
                      <w:szCs w:val="21"/>
                      <w:vertAlign w:val="baseline"/>
                      <w:lang w:val="en-US" w:eastAsia="zh-CN"/>
                    </w:rPr>
                  </w:pPr>
                  <w:r>
                    <w:rPr>
                      <w:rFonts w:hint="eastAsia" w:ascii="Times New Roman" w:hAnsi="Times New Roman"/>
                      <w:szCs w:val="21"/>
                    </w:rPr>
                    <w:t>1</w:t>
                  </w:r>
                  <w:r>
                    <w:rPr>
                      <w:rFonts w:ascii="Times New Roman" w:hAnsi="Times New Roman"/>
                      <w:szCs w:val="21"/>
                    </w:rPr>
                    <w:t>0</w:t>
                  </w:r>
                  <w:r>
                    <w:rPr>
                      <w:rFonts w:hint="eastAsia" w:ascii="Times New Roman" w:hAnsi="Times New Roman"/>
                      <w:szCs w:val="21"/>
                    </w:rPr>
                    <w:t>t</w:t>
                  </w:r>
                </w:p>
              </w:tc>
              <w:tc>
                <w:tcPr>
                  <w:tcW w:w="1162" w:type="pct"/>
                  <w:tcBorders>
                    <w:top w:val="single" w:color="auto" w:sz="4" w:space="0"/>
                    <w:left w:val="nil"/>
                    <w:bottom w:val="single" w:color="auto" w:sz="4" w:space="0"/>
                    <w:right w:val="single" w:color="auto" w:sz="4" w:space="0"/>
                  </w:tcBorders>
                  <w:noWrap w:val="0"/>
                  <w:vAlign w:val="center"/>
                </w:tcPr>
                <w:p>
                  <w:pPr>
                    <w:adjustRightInd w:val="0"/>
                    <w:snapToGrid w:val="0"/>
                    <w:jc w:val="center"/>
                    <w:rPr>
                      <w:rFonts w:hint="default" w:ascii="Times New Roman" w:hAnsi="Times New Roman" w:eastAsia="宋体" w:cs="Times New Roman"/>
                      <w:color w:val="auto"/>
                      <w:sz w:val="21"/>
                      <w:szCs w:val="21"/>
                      <w:lang w:val="en-US" w:eastAsia="zh-CN"/>
                    </w:rPr>
                  </w:pPr>
                  <w:r>
                    <w:rPr>
                      <w:rFonts w:ascii="Times New Roman" w:hAnsi="Times New Roman"/>
                      <w:szCs w:val="21"/>
                    </w:rPr>
                    <w:t>100.</w:t>
                  </w:r>
                  <w:r>
                    <w:rPr>
                      <w:rFonts w:ascii="Times New Roman" w:hAnsi="Times New Roman"/>
                    </w:rPr>
                    <w:t>2</w:t>
                  </w:r>
                  <w:r>
                    <w:rPr>
                      <w:rFonts w:hint="eastAsia" w:ascii="Times New Roman" w:hAnsi="Times New Roman"/>
                    </w:rPr>
                    <w:t>t/a</w:t>
                  </w:r>
                </w:p>
              </w:tc>
              <w:tc>
                <w:tcPr>
                  <w:tcW w:w="1144" w:type="pct"/>
                  <w:tcBorders>
                    <w:top w:val="single" w:color="auto" w:sz="4" w:space="0"/>
                    <w:left w:val="nil"/>
                    <w:bottom w:val="single" w:color="auto" w:sz="4" w:space="0"/>
                    <w:right w:val="single" w:color="auto" w:sz="4" w:space="0"/>
                  </w:tcBorders>
                  <w:noWrap w:val="0"/>
                  <w:vAlign w:val="center"/>
                </w:tcPr>
                <w:p>
                  <w:pPr>
                    <w:adjustRightInd w:val="0"/>
                    <w:snapToGrid w:val="0"/>
                    <w:jc w:val="center"/>
                    <w:rPr>
                      <w:rFonts w:hint="eastAsia" w:hAnsi="宋体"/>
                      <w:szCs w:val="21"/>
                    </w:rPr>
                  </w:pPr>
                  <w:r>
                    <w:rPr>
                      <w:rFonts w:ascii="Times New Roman" w:hAnsi="Times New Roman"/>
                      <w:szCs w:val="21"/>
                    </w:rPr>
                    <w:t>100.</w:t>
                  </w:r>
                  <w:r>
                    <w:rPr>
                      <w:rFonts w:ascii="Times New Roman" w:hAnsi="Times New Roman"/>
                    </w:rPr>
                    <w:t>2</w:t>
                  </w:r>
                  <w:r>
                    <w:rPr>
                      <w:rFonts w:hint="eastAsia" w:ascii="Times New Roman" w:hAnsi="Times New Roman"/>
                    </w:rPr>
                    <w:t>t/a</w:t>
                  </w:r>
                </w:p>
              </w:tc>
            </w:tr>
            <w:tr>
              <w:tblPrEx>
                <w:tblCellMar>
                  <w:top w:w="0" w:type="dxa"/>
                  <w:left w:w="108" w:type="dxa"/>
                  <w:bottom w:w="0" w:type="dxa"/>
                  <w:right w:w="108" w:type="dxa"/>
                </w:tblCellMar>
              </w:tblPrEx>
              <w:trPr>
                <w:trHeight w:val="426" w:hRule="atLeast"/>
                <w:jc w:val="center"/>
              </w:trPr>
              <w:tc>
                <w:tcPr>
                  <w:tcW w:w="491" w:type="pct"/>
                  <w:vMerge w:val="restart"/>
                  <w:tcBorders>
                    <w:top w:val="single" w:color="auto" w:sz="4" w:space="0"/>
                    <w:left w:val="single" w:color="auto" w:sz="4" w:space="0"/>
                    <w:right w:val="single" w:color="auto" w:sz="4" w:space="0"/>
                  </w:tcBorders>
                  <w:noWrap w:val="0"/>
                  <w:vAlign w:val="center"/>
                </w:tcPr>
                <w:p>
                  <w:pPr>
                    <w:jc w:val="center"/>
                    <w:rPr>
                      <w:rFonts w:hint="eastAsia" w:eastAsia="宋体"/>
                      <w:szCs w:val="21"/>
                      <w:lang w:val="en-US" w:eastAsia="zh-CN"/>
                    </w:rPr>
                  </w:pPr>
                  <w:r>
                    <w:rPr>
                      <w:rFonts w:hint="eastAsia"/>
                      <w:szCs w:val="21"/>
                      <w:lang w:val="en-US" w:eastAsia="zh-CN"/>
                    </w:rPr>
                    <w:t>能源</w:t>
                  </w:r>
                </w:p>
              </w:tc>
              <w:tc>
                <w:tcPr>
                  <w:tcW w:w="1395" w:type="pct"/>
                  <w:tcBorders>
                    <w:top w:val="single" w:color="auto" w:sz="4" w:space="0"/>
                    <w:left w:val="nil"/>
                    <w:bottom w:val="single" w:color="auto" w:sz="4" w:space="0"/>
                    <w:right w:val="single" w:color="auto" w:sz="4" w:space="0"/>
                  </w:tcBorders>
                  <w:noWrap w:val="0"/>
                  <w:vAlign w:val="center"/>
                </w:tcPr>
                <w:p>
                  <w:pPr>
                    <w:widowControl/>
                    <w:adjustRightInd w:val="0"/>
                    <w:snapToGrid w:val="0"/>
                    <w:jc w:val="center"/>
                    <w:rPr>
                      <w:rFonts w:hint="eastAsia"/>
                      <w:szCs w:val="21"/>
                      <w:lang w:eastAsia="zh-CN"/>
                    </w:rPr>
                  </w:pPr>
                  <w:r>
                    <w:rPr>
                      <w:rFonts w:ascii="Times New Roman" w:hAnsi="Times New Roman"/>
                      <w:kern w:val="0"/>
                      <w:szCs w:val="21"/>
                    </w:rPr>
                    <w:t>新鲜水</w:t>
                  </w:r>
                </w:p>
              </w:tc>
              <w:tc>
                <w:tcPr>
                  <w:tcW w:w="805" w:type="pct"/>
                  <w:tcBorders>
                    <w:top w:val="single" w:color="auto" w:sz="4" w:space="0"/>
                    <w:left w:val="nil"/>
                    <w:bottom w:val="single" w:color="auto" w:sz="4" w:space="0"/>
                    <w:right w:val="single" w:color="auto" w:sz="4" w:space="0"/>
                  </w:tcBorders>
                  <w:noWrap w:val="0"/>
                  <w:vAlign w:val="center"/>
                </w:tcPr>
                <w:p>
                  <w:pPr>
                    <w:widowControl/>
                    <w:adjustRightInd w:val="0"/>
                    <w:snapToGrid w:val="0"/>
                    <w:jc w:val="center"/>
                    <w:rPr>
                      <w:rFonts w:hint="eastAsia"/>
                      <w:szCs w:val="21"/>
                      <w:lang w:val="en-US" w:eastAsia="zh-CN"/>
                    </w:rPr>
                  </w:pPr>
                  <w:r>
                    <w:rPr>
                      <w:rFonts w:hint="eastAsia" w:ascii="Times New Roman" w:hAnsi="Times New Roman"/>
                      <w:szCs w:val="21"/>
                    </w:rPr>
                    <w:t>/</w:t>
                  </w:r>
                </w:p>
              </w:tc>
              <w:tc>
                <w:tcPr>
                  <w:tcW w:w="1162" w:type="pct"/>
                  <w:tcBorders>
                    <w:top w:val="single" w:color="auto" w:sz="4" w:space="0"/>
                    <w:left w:val="nil"/>
                    <w:bottom w:val="single" w:color="auto" w:sz="4" w:space="0"/>
                    <w:right w:val="single" w:color="auto" w:sz="4" w:space="0"/>
                  </w:tcBorders>
                  <w:noWrap w:val="0"/>
                  <w:vAlign w:val="center"/>
                </w:tcPr>
                <w:p>
                  <w:pPr>
                    <w:adjustRightInd w:val="0"/>
                    <w:snapToGrid w:val="0"/>
                    <w:jc w:val="center"/>
                    <w:rPr>
                      <w:rFonts w:hint="default" w:ascii="Times New Roman" w:hAnsi="Times New Roman" w:eastAsia="宋体" w:cs="Times New Roman"/>
                      <w:color w:val="auto"/>
                      <w:sz w:val="21"/>
                      <w:szCs w:val="21"/>
                      <w:lang w:val="en-US" w:eastAsia="zh-CN"/>
                    </w:rPr>
                  </w:pPr>
                  <w:r>
                    <w:rPr>
                      <w:rFonts w:ascii="Times New Roman" w:hAnsi="Times New Roman"/>
                      <w:szCs w:val="21"/>
                    </w:rPr>
                    <w:t>20037m</w:t>
                  </w:r>
                  <w:r>
                    <w:rPr>
                      <w:rFonts w:ascii="Times New Roman" w:hAnsi="Times New Roman"/>
                      <w:szCs w:val="21"/>
                      <w:vertAlign w:val="superscript"/>
                    </w:rPr>
                    <w:t>3</w:t>
                  </w:r>
                  <w:r>
                    <w:rPr>
                      <w:rFonts w:ascii="Times New Roman" w:hAnsi="Times New Roman"/>
                      <w:szCs w:val="21"/>
                    </w:rPr>
                    <w:t>/a</w:t>
                  </w:r>
                </w:p>
              </w:tc>
              <w:tc>
                <w:tcPr>
                  <w:tcW w:w="1144" w:type="pct"/>
                  <w:tcBorders>
                    <w:top w:val="single" w:color="auto" w:sz="4" w:space="0"/>
                    <w:left w:val="nil"/>
                    <w:bottom w:val="single" w:color="auto" w:sz="4" w:space="0"/>
                    <w:right w:val="single" w:color="auto" w:sz="4" w:space="0"/>
                  </w:tcBorders>
                  <w:noWrap w:val="0"/>
                  <w:vAlign w:val="center"/>
                </w:tcPr>
                <w:p>
                  <w:pPr>
                    <w:adjustRightInd w:val="0"/>
                    <w:snapToGrid w:val="0"/>
                    <w:jc w:val="center"/>
                    <w:rPr>
                      <w:rFonts w:hint="eastAsia" w:hAnsi="宋体"/>
                      <w:szCs w:val="21"/>
                    </w:rPr>
                  </w:pPr>
                  <w:r>
                    <w:rPr>
                      <w:rFonts w:ascii="Times New Roman" w:hAnsi="Times New Roman"/>
                      <w:szCs w:val="21"/>
                    </w:rPr>
                    <w:t>20037m</w:t>
                  </w:r>
                  <w:r>
                    <w:rPr>
                      <w:rFonts w:ascii="Times New Roman" w:hAnsi="Times New Roman"/>
                      <w:szCs w:val="21"/>
                      <w:vertAlign w:val="superscript"/>
                    </w:rPr>
                    <w:t>3</w:t>
                  </w:r>
                  <w:r>
                    <w:rPr>
                      <w:rFonts w:ascii="Times New Roman" w:hAnsi="Times New Roman"/>
                      <w:szCs w:val="21"/>
                    </w:rPr>
                    <w:t>/a</w:t>
                  </w:r>
                </w:p>
              </w:tc>
            </w:tr>
            <w:tr>
              <w:tblPrEx>
                <w:tblCellMar>
                  <w:top w:w="0" w:type="dxa"/>
                  <w:left w:w="108" w:type="dxa"/>
                  <w:bottom w:w="0" w:type="dxa"/>
                  <w:right w:w="108" w:type="dxa"/>
                </w:tblCellMar>
              </w:tblPrEx>
              <w:trPr>
                <w:trHeight w:val="426" w:hRule="atLeast"/>
                <w:jc w:val="center"/>
              </w:trPr>
              <w:tc>
                <w:tcPr>
                  <w:tcW w:w="491" w:type="pct"/>
                  <w:vMerge w:val="continue"/>
                  <w:tcBorders>
                    <w:left w:val="single" w:color="auto" w:sz="4" w:space="0"/>
                    <w:right w:val="single" w:color="auto" w:sz="4" w:space="0"/>
                  </w:tcBorders>
                  <w:noWrap w:val="0"/>
                  <w:vAlign w:val="center"/>
                </w:tcPr>
                <w:p>
                  <w:pPr>
                    <w:jc w:val="center"/>
                    <w:rPr>
                      <w:rFonts w:hint="eastAsia" w:eastAsia="宋体"/>
                      <w:szCs w:val="21"/>
                      <w:lang w:val="en-US" w:eastAsia="zh-CN"/>
                    </w:rPr>
                  </w:pPr>
                </w:p>
              </w:tc>
              <w:tc>
                <w:tcPr>
                  <w:tcW w:w="1395" w:type="pct"/>
                  <w:tcBorders>
                    <w:top w:val="single" w:color="auto" w:sz="4" w:space="0"/>
                    <w:left w:val="nil"/>
                    <w:bottom w:val="single" w:color="auto" w:sz="4" w:space="0"/>
                    <w:right w:val="single" w:color="auto" w:sz="4" w:space="0"/>
                  </w:tcBorders>
                  <w:noWrap w:val="0"/>
                  <w:vAlign w:val="center"/>
                </w:tcPr>
                <w:p>
                  <w:pPr>
                    <w:widowControl/>
                    <w:adjustRightInd w:val="0"/>
                    <w:snapToGrid w:val="0"/>
                    <w:jc w:val="center"/>
                    <w:rPr>
                      <w:rFonts w:hint="eastAsia"/>
                      <w:szCs w:val="21"/>
                      <w:lang w:eastAsia="zh-CN"/>
                    </w:rPr>
                  </w:pPr>
                  <w:r>
                    <w:rPr>
                      <w:rFonts w:ascii="Times New Roman" w:hAnsi="Times New Roman"/>
                      <w:kern w:val="0"/>
                      <w:szCs w:val="21"/>
                    </w:rPr>
                    <w:t>电</w:t>
                  </w:r>
                </w:p>
              </w:tc>
              <w:tc>
                <w:tcPr>
                  <w:tcW w:w="805" w:type="pct"/>
                  <w:tcBorders>
                    <w:top w:val="single" w:color="auto" w:sz="4" w:space="0"/>
                    <w:left w:val="nil"/>
                    <w:bottom w:val="single" w:color="auto" w:sz="4" w:space="0"/>
                    <w:right w:val="single" w:color="auto" w:sz="4" w:space="0"/>
                  </w:tcBorders>
                  <w:noWrap w:val="0"/>
                  <w:vAlign w:val="center"/>
                </w:tcPr>
                <w:p>
                  <w:pPr>
                    <w:widowControl/>
                    <w:adjustRightInd w:val="0"/>
                    <w:snapToGrid w:val="0"/>
                    <w:jc w:val="center"/>
                    <w:rPr>
                      <w:rFonts w:hint="eastAsia"/>
                      <w:szCs w:val="21"/>
                      <w:lang w:val="en-US" w:eastAsia="zh-CN"/>
                    </w:rPr>
                  </w:pPr>
                  <w:r>
                    <w:rPr>
                      <w:rFonts w:hint="eastAsia" w:ascii="Times New Roman" w:hAnsi="Times New Roman"/>
                      <w:szCs w:val="21"/>
                    </w:rPr>
                    <w:t>/</w:t>
                  </w:r>
                </w:p>
              </w:tc>
              <w:tc>
                <w:tcPr>
                  <w:tcW w:w="1162" w:type="pct"/>
                  <w:tcBorders>
                    <w:top w:val="single" w:color="auto" w:sz="4" w:space="0"/>
                    <w:left w:val="nil"/>
                    <w:bottom w:val="single" w:color="auto" w:sz="4" w:space="0"/>
                    <w:right w:val="single" w:color="auto" w:sz="4" w:space="0"/>
                  </w:tcBorders>
                  <w:noWrap w:val="0"/>
                  <w:vAlign w:val="center"/>
                </w:tcPr>
                <w:p>
                  <w:pPr>
                    <w:widowControl/>
                    <w:adjustRightInd w:val="0"/>
                    <w:snapToGrid w:val="0"/>
                    <w:jc w:val="center"/>
                    <w:rPr>
                      <w:rFonts w:hint="default" w:ascii="Times New Roman" w:hAnsi="Times New Roman" w:eastAsia="宋体" w:cs="Times New Roman"/>
                      <w:color w:val="auto"/>
                      <w:sz w:val="21"/>
                      <w:szCs w:val="21"/>
                      <w:lang w:val="en-US" w:eastAsia="zh-CN"/>
                    </w:rPr>
                  </w:pPr>
                  <w:r>
                    <w:rPr>
                      <w:rFonts w:ascii="Times New Roman" w:hAnsi="Times New Roman"/>
                      <w:kern w:val="0"/>
                      <w:szCs w:val="21"/>
                    </w:rPr>
                    <w:t>30</w:t>
                  </w:r>
                  <w:r>
                    <w:rPr>
                      <w:rFonts w:ascii="Times New Roman" w:hAnsi="Times New Roman"/>
                      <w:szCs w:val="21"/>
                    </w:rPr>
                    <w:t>万kW·h/a</w:t>
                  </w:r>
                </w:p>
              </w:tc>
              <w:tc>
                <w:tcPr>
                  <w:tcW w:w="1144" w:type="pct"/>
                  <w:tcBorders>
                    <w:top w:val="single" w:color="auto" w:sz="4" w:space="0"/>
                    <w:left w:val="nil"/>
                    <w:bottom w:val="single" w:color="auto" w:sz="4" w:space="0"/>
                    <w:right w:val="single" w:color="auto" w:sz="4" w:space="0"/>
                  </w:tcBorders>
                  <w:noWrap w:val="0"/>
                  <w:vAlign w:val="center"/>
                </w:tcPr>
                <w:p>
                  <w:pPr>
                    <w:widowControl/>
                    <w:adjustRightInd w:val="0"/>
                    <w:snapToGrid w:val="0"/>
                    <w:jc w:val="center"/>
                    <w:rPr>
                      <w:rFonts w:hint="eastAsia" w:hAnsi="宋体"/>
                      <w:szCs w:val="21"/>
                    </w:rPr>
                  </w:pPr>
                  <w:r>
                    <w:rPr>
                      <w:rFonts w:ascii="Times New Roman" w:hAnsi="Times New Roman"/>
                      <w:kern w:val="0"/>
                      <w:szCs w:val="21"/>
                    </w:rPr>
                    <w:t>30</w:t>
                  </w:r>
                  <w:r>
                    <w:rPr>
                      <w:rFonts w:ascii="Times New Roman" w:hAnsi="Times New Roman"/>
                      <w:szCs w:val="21"/>
                    </w:rPr>
                    <w:t>万kW·h/a</w:t>
                  </w:r>
                </w:p>
              </w:tc>
            </w:tr>
            <w:tr>
              <w:tblPrEx>
                <w:tblCellMar>
                  <w:top w:w="0" w:type="dxa"/>
                  <w:left w:w="108" w:type="dxa"/>
                  <w:bottom w:w="0" w:type="dxa"/>
                  <w:right w:w="108" w:type="dxa"/>
                </w:tblCellMar>
              </w:tblPrEx>
              <w:trPr>
                <w:trHeight w:val="426" w:hRule="atLeast"/>
                <w:jc w:val="center"/>
              </w:trPr>
              <w:tc>
                <w:tcPr>
                  <w:tcW w:w="491" w:type="pct"/>
                  <w:vMerge w:val="continue"/>
                  <w:tcBorders>
                    <w:left w:val="single" w:color="auto" w:sz="4" w:space="0"/>
                    <w:bottom w:val="single" w:color="auto" w:sz="4" w:space="0"/>
                    <w:right w:val="single" w:color="auto" w:sz="4" w:space="0"/>
                  </w:tcBorders>
                  <w:noWrap w:val="0"/>
                  <w:vAlign w:val="center"/>
                </w:tcPr>
                <w:p>
                  <w:pPr>
                    <w:jc w:val="center"/>
                    <w:rPr>
                      <w:rFonts w:hint="eastAsia" w:eastAsia="宋体"/>
                      <w:szCs w:val="21"/>
                      <w:lang w:val="en-US" w:eastAsia="zh-CN"/>
                    </w:rPr>
                  </w:pPr>
                </w:p>
              </w:tc>
              <w:tc>
                <w:tcPr>
                  <w:tcW w:w="1395" w:type="pct"/>
                  <w:tcBorders>
                    <w:top w:val="single" w:color="auto" w:sz="4" w:space="0"/>
                    <w:left w:val="nil"/>
                    <w:bottom w:val="single" w:color="auto" w:sz="4" w:space="0"/>
                    <w:right w:val="single" w:color="auto" w:sz="4" w:space="0"/>
                  </w:tcBorders>
                  <w:noWrap w:val="0"/>
                  <w:vAlign w:val="center"/>
                </w:tcPr>
                <w:p>
                  <w:pPr>
                    <w:widowControl/>
                    <w:adjustRightInd w:val="0"/>
                    <w:snapToGrid w:val="0"/>
                    <w:jc w:val="center"/>
                    <w:rPr>
                      <w:rFonts w:hint="eastAsia"/>
                      <w:szCs w:val="21"/>
                      <w:lang w:eastAsia="zh-CN"/>
                    </w:rPr>
                  </w:pPr>
                  <w:r>
                    <w:rPr>
                      <w:rFonts w:hint="eastAsia" w:ascii="Times New Roman" w:hAnsi="Times New Roman"/>
                      <w:kern w:val="0"/>
                      <w:szCs w:val="21"/>
                    </w:rPr>
                    <w:t>天然气</w:t>
                  </w:r>
                </w:p>
              </w:tc>
              <w:tc>
                <w:tcPr>
                  <w:tcW w:w="805" w:type="pct"/>
                  <w:tcBorders>
                    <w:top w:val="single" w:color="auto" w:sz="4" w:space="0"/>
                    <w:left w:val="nil"/>
                    <w:bottom w:val="single" w:color="auto" w:sz="4" w:space="0"/>
                    <w:right w:val="single" w:color="auto" w:sz="4" w:space="0"/>
                  </w:tcBorders>
                  <w:noWrap w:val="0"/>
                  <w:vAlign w:val="center"/>
                </w:tcPr>
                <w:p>
                  <w:pPr>
                    <w:adjustRightInd w:val="0"/>
                    <w:snapToGrid w:val="0"/>
                    <w:jc w:val="center"/>
                    <w:rPr>
                      <w:rFonts w:hint="eastAsia"/>
                      <w:szCs w:val="21"/>
                      <w:lang w:val="en-US" w:eastAsia="zh-CN"/>
                    </w:rPr>
                  </w:pPr>
                  <w:r>
                    <w:rPr>
                      <w:rFonts w:hint="eastAsia" w:ascii="Times New Roman" w:hAnsi="Times New Roman"/>
                      <w:szCs w:val="21"/>
                    </w:rPr>
                    <w:t>2</w:t>
                  </w:r>
                  <w:r>
                    <w:rPr>
                      <w:rFonts w:ascii="Times New Roman" w:hAnsi="Times New Roman"/>
                      <w:szCs w:val="21"/>
                    </w:rPr>
                    <w:t>0</w:t>
                  </w:r>
                  <w:r>
                    <w:rPr>
                      <w:rFonts w:hint="eastAsia" w:ascii="Times New Roman" w:hAnsi="Times New Roman"/>
                      <w:szCs w:val="21"/>
                    </w:rPr>
                    <w:t>t</w:t>
                  </w:r>
                </w:p>
              </w:tc>
              <w:tc>
                <w:tcPr>
                  <w:tcW w:w="1162" w:type="pct"/>
                  <w:tcBorders>
                    <w:top w:val="single" w:color="auto" w:sz="4" w:space="0"/>
                    <w:left w:val="nil"/>
                    <w:bottom w:val="single" w:color="auto" w:sz="4" w:space="0"/>
                    <w:right w:val="single" w:color="auto" w:sz="4" w:space="0"/>
                  </w:tcBorders>
                  <w:noWrap w:val="0"/>
                  <w:vAlign w:val="center"/>
                </w:tcPr>
                <w:p>
                  <w:pPr>
                    <w:adjustRightInd w:val="0"/>
                    <w:snapToGrid w:val="0"/>
                    <w:jc w:val="center"/>
                    <w:rPr>
                      <w:rFonts w:hint="default" w:ascii="Times New Roman" w:hAnsi="Times New Roman" w:eastAsia="宋体" w:cs="Times New Roman"/>
                      <w:color w:val="auto"/>
                      <w:sz w:val="21"/>
                      <w:szCs w:val="21"/>
                      <w:lang w:val="en-US" w:eastAsia="zh-CN"/>
                    </w:rPr>
                  </w:pPr>
                  <w:r>
                    <w:rPr>
                      <w:rFonts w:ascii="Times New Roman" w:hAnsi="Times New Roman"/>
                      <w:szCs w:val="21"/>
                    </w:rPr>
                    <w:t>239</w:t>
                  </w:r>
                  <w:r>
                    <w:rPr>
                      <w:rFonts w:hint="eastAsia" w:ascii="Times New Roman" w:hAnsi="Times New Roman"/>
                      <w:szCs w:val="21"/>
                    </w:rPr>
                    <w:t>万m</w:t>
                  </w:r>
                  <w:r>
                    <w:rPr>
                      <w:rFonts w:ascii="Times New Roman" w:hAnsi="Times New Roman"/>
                      <w:szCs w:val="21"/>
                      <w:vertAlign w:val="superscript"/>
                    </w:rPr>
                    <w:t>3</w:t>
                  </w:r>
                  <w:r>
                    <w:rPr>
                      <w:rFonts w:hint="eastAsia" w:ascii="Times New Roman" w:hAnsi="Times New Roman"/>
                      <w:szCs w:val="21"/>
                    </w:rPr>
                    <w:t>/a</w:t>
                  </w:r>
                </w:p>
              </w:tc>
              <w:tc>
                <w:tcPr>
                  <w:tcW w:w="1144" w:type="pct"/>
                  <w:tcBorders>
                    <w:top w:val="single" w:color="auto" w:sz="4" w:space="0"/>
                    <w:left w:val="nil"/>
                    <w:bottom w:val="single" w:color="auto" w:sz="4" w:space="0"/>
                    <w:right w:val="single" w:color="auto" w:sz="4" w:space="0"/>
                  </w:tcBorders>
                  <w:noWrap w:val="0"/>
                  <w:vAlign w:val="center"/>
                </w:tcPr>
                <w:p>
                  <w:pPr>
                    <w:adjustRightInd w:val="0"/>
                    <w:snapToGrid w:val="0"/>
                    <w:jc w:val="center"/>
                    <w:rPr>
                      <w:rFonts w:hint="eastAsia" w:hAnsi="宋体"/>
                      <w:szCs w:val="21"/>
                    </w:rPr>
                  </w:pPr>
                  <w:r>
                    <w:rPr>
                      <w:rFonts w:ascii="Times New Roman" w:hAnsi="Times New Roman"/>
                      <w:szCs w:val="21"/>
                    </w:rPr>
                    <w:t>239</w:t>
                  </w:r>
                  <w:r>
                    <w:rPr>
                      <w:rFonts w:hint="eastAsia" w:ascii="Times New Roman" w:hAnsi="Times New Roman"/>
                      <w:szCs w:val="21"/>
                    </w:rPr>
                    <w:t>万m</w:t>
                  </w:r>
                  <w:r>
                    <w:rPr>
                      <w:rFonts w:ascii="Times New Roman" w:hAnsi="Times New Roman"/>
                      <w:szCs w:val="21"/>
                      <w:vertAlign w:val="superscript"/>
                    </w:rPr>
                    <w:t>3</w:t>
                  </w:r>
                  <w:r>
                    <w:rPr>
                      <w:rFonts w:hint="eastAsia" w:ascii="Times New Roman" w:hAnsi="Times New Roman"/>
                      <w:szCs w:val="21"/>
                    </w:rPr>
                    <w:t>/a</w:t>
                  </w:r>
                </w:p>
              </w:tc>
            </w:tr>
          </w:tbl>
          <w:p>
            <w:pPr>
              <w:pStyle w:val="13"/>
              <w:spacing w:before="156" w:beforeLines="50" w:after="0" w:line="360" w:lineRule="auto"/>
              <w:ind w:left="0" w:leftChars="0" w:firstLine="482" w:firstLineChars="200"/>
              <w:rPr>
                <w:color w:val="auto"/>
                <w:sz w:val="24"/>
              </w:rPr>
            </w:pPr>
            <w:r>
              <w:rPr>
                <w:rFonts w:hint="eastAsia"/>
                <w:b/>
                <w:bCs/>
                <w:color w:val="auto"/>
                <w:sz w:val="24"/>
              </w:rPr>
              <w:t>水平衡分析</w:t>
            </w:r>
            <w:r>
              <w:rPr>
                <w:rFonts w:hint="eastAsia"/>
                <w:color w:val="auto"/>
                <w:sz w:val="24"/>
              </w:rPr>
              <w:t>：</w:t>
            </w:r>
          </w:p>
          <w:p>
            <w:pPr>
              <w:adjustRightInd w:val="0"/>
              <w:snapToGrid w:val="0"/>
              <w:spacing w:line="360" w:lineRule="auto"/>
              <w:ind w:firstLine="472" w:firstLineChars="200"/>
              <w:rPr>
                <w:sz w:val="24"/>
                <w:szCs w:val="28"/>
              </w:rPr>
            </w:pPr>
            <w:r>
              <w:rPr>
                <w:rFonts w:hint="eastAsia" w:ascii="Times New Roman" w:hAnsi="Times New Roman"/>
                <w:spacing w:val="-2"/>
                <w:sz w:val="24"/>
              </w:rPr>
              <w:t>本项目所产生的废水主要为</w:t>
            </w:r>
            <w:r>
              <w:rPr>
                <w:rFonts w:hint="eastAsia"/>
                <w:spacing w:val="-2"/>
                <w:sz w:val="24"/>
                <w:lang w:eastAsia="zh-CN"/>
              </w:rPr>
              <w:t>生活用水、锅炉用水、循环水池补充用水</w:t>
            </w:r>
            <w:r>
              <w:rPr>
                <w:rFonts w:hint="eastAsia"/>
                <w:sz w:val="24"/>
                <w:szCs w:val="28"/>
              </w:rPr>
              <w:t>。</w:t>
            </w:r>
          </w:p>
          <w:p>
            <w:pPr>
              <w:spacing w:line="360" w:lineRule="auto"/>
              <w:ind w:firstLine="482" w:firstLineChars="200"/>
              <w:rPr>
                <w:rFonts w:hint="default" w:ascii="Times New Roman" w:hAnsi="Times New Roman" w:eastAsia="宋体" w:cs="Times New Roman"/>
                <w:b/>
                <w:bCs/>
                <w:color w:val="auto"/>
                <w:sz w:val="24"/>
              </w:rPr>
            </w:pPr>
            <w:r>
              <w:rPr>
                <w:rFonts w:hint="default" w:ascii="Times New Roman" w:hAnsi="Times New Roman" w:eastAsia="宋体" w:cs="Times New Roman"/>
                <w:b/>
                <w:bCs/>
                <w:color w:val="auto"/>
                <w:sz w:val="24"/>
              </w:rPr>
              <w:t>1、生活用水</w:t>
            </w:r>
          </w:p>
          <w:p>
            <w:pPr>
              <w:autoSpaceDE w:val="0"/>
              <w:autoSpaceDN w:val="0"/>
              <w:adjustRightInd w:val="0"/>
              <w:spacing w:line="360" w:lineRule="auto"/>
              <w:ind w:firstLine="480" w:firstLineChars="200"/>
              <w:rPr>
                <w:rFonts w:ascii="Times New Roman" w:hAnsi="Times New Roman"/>
                <w:sz w:val="24"/>
                <w:szCs w:val="24"/>
              </w:rPr>
            </w:pPr>
            <w:r>
              <w:rPr>
                <w:rFonts w:ascii="Times New Roman" w:hAnsi="Times New Roman"/>
                <w:kern w:val="0"/>
                <w:sz w:val="24"/>
                <w:szCs w:val="24"/>
              </w:rPr>
              <w:t>项目劳动定员为23人，</w:t>
            </w:r>
            <w:r>
              <w:rPr>
                <w:rFonts w:ascii="Times New Roman" w:hAnsi="Times New Roman"/>
                <w:sz w:val="24"/>
                <w:szCs w:val="24"/>
              </w:rPr>
              <w:t>均不在厂内食宿，</w:t>
            </w:r>
            <w:r>
              <w:rPr>
                <w:rFonts w:ascii="Times New Roman" w:hAnsi="Times New Roman"/>
                <w:bCs/>
                <w:sz w:val="24"/>
              </w:rPr>
              <w:t>年工作300天</w:t>
            </w:r>
            <w:r>
              <w:rPr>
                <w:rFonts w:ascii="Times New Roman" w:hAnsi="Times New Roman"/>
                <w:kern w:val="0"/>
                <w:sz w:val="24"/>
                <w:szCs w:val="24"/>
              </w:rPr>
              <w:t>。</w:t>
            </w:r>
            <w:r>
              <w:rPr>
                <w:rFonts w:hint="eastAsia" w:ascii="Times New Roman" w:hAnsi="Times New Roman"/>
                <w:kern w:val="0"/>
                <w:sz w:val="24"/>
                <w:szCs w:val="24"/>
                <w:lang w:eastAsia="zh-CN"/>
              </w:rPr>
              <w:t>根据调查</w:t>
            </w:r>
            <w:r>
              <w:rPr>
                <w:rFonts w:hint="eastAsia" w:ascii="Times New Roman" w:hAnsi="Times New Roman"/>
                <w:kern w:val="0"/>
                <w:sz w:val="24"/>
                <w:szCs w:val="24"/>
              </w:rPr>
              <w:t>，每人每天用水量为50L，生活用水的总用水量约为</w:t>
            </w:r>
            <w:r>
              <w:rPr>
                <w:rFonts w:ascii="Times New Roman" w:hAnsi="Times New Roman"/>
                <w:kern w:val="0"/>
                <w:sz w:val="24"/>
                <w:szCs w:val="24"/>
              </w:rPr>
              <w:t>1.15</w:t>
            </w:r>
            <w:r>
              <w:rPr>
                <w:rFonts w:hint="eastAsia" w:ascii="Times New Roman" w:hAnsi="Times New Roman"/>
                <w:kern w:val="0"/>
                <w:sz w:val="24"/>
                <w:szCs w:val="24"/>
              </w:rPr>
              <w:t>t/d，即</w:t>
            </w:r>
            <w:r>
              <w:rPr>
                <w:rFonts w:ascii="Times New Roman" w:hAnsi="Times New Roman"/>
                <w:kern w:val="0"/>
                <w:sz w:val="24"/>
                <w:szCs w:val="24"/>
              </w:rPr>
              <w:t>345</w:t>
            </w:r>
            <w:r>
              <w:rPr>
                <w:rFonts w:hint="eastAsia" w:ascii="Times New Roman" w:hAnsi="Times New Roman"/>
                <w:kern w:val="0"/>
                <w:sz w:val="24"/>
                <w:szCs w:val="24"/>
              </w:rPr>
              <w:t>t/a。生活污水的排水量</w:t>
            </w:r>
            <w:r>
              <w:rPr>
                <w:rFonts w:hint="eastAsia" w:ascii="Times New Roman" w:hAnsi="Times New Roman"/>
                <w:kern w:val="0"/>
                <w:sz w:val="24"/>
                <w:szCs w:val="24"/>
                <w:lang w:eastAsia="zh-CN"/>
              </w:rPr>
              <w:t>约</w:t>
            </w:r>
            <w:r>
              <w:rPr>
                <w:rFonts w:hint="eastAsia" w:ascii="Times New Roman" w:hAnsi="Times New Roman"/>
                <w:kern w:val="0"/>
                <w:sz w:val="24"/>
                <w:szCs w:val="24"/>
              </w:rPr>
              <w:t>用水量的80%，则生活污水排放量约为</w:t>
            </w:r>
            <w:r>
              <w:rPr>
                <w:rFonts w:ascii="Times New Roman" w:hAnsi="Times New Roman"/>
                <w:kern w:val="0"/>
                <w:sz w:val="24"/>
                <w:szCs w:val="24"/>
              </w:rPr>
              <w:t>0.92</w:t>
            </w:r>
            <w:r>
              <w:rPr>
                <w:rFonts w:hint="eastAsia" w:ascii="Times New Roman" w:hAnsi="Times New Roman"/>
                <w:kern w:val="0"/>
                <w:sz w:val="24"/>
                <w:szCs w:val="24"/>
              </w:rPr>
              <w:t>t/d，即</w:t>
            </w:r>
            <w:r>
              <w:rPr>
                <w:rFonts w:ascii="Times New Roman" w:hAnsi="Times New Roman"/>
                <w:kern w:val="0"/>
                <w:sz w:val="24"/>
                <w:szCs w:val="24"/>
              </w:rPr>
              <w:t>276</w:t>
            </w:r>
            <w:r>
              <w:rPr>
                <w:rFonts w:hint="eastAsia" w:ascii="Times New Roman" w:hAnsi="Times New Roman"/>
                <w:kern w:val="0"/>
                <w:sz w:val="24"/>
                <w:szCs w:val="24"/>
              </w:rPr>
              <w:t>t/a。</w:t>
            </w:r>
          </w:p>
          <w:p>
            <w:pPr>
              <w:spacing w:line="360" w:lineRule="auto"/>
              <w:ind w:firstLine="482" w:firstLineChars="200"/>
              <w:rPr>
                <w:rFonts w:hint="default" w:ascii="Times New Roman" w:hAnsi="Times New Roman" w:eastAsia="宋体" w:cs="Times New Roman"/>
                <w:color w:val="auto"/>
              </w:rPr>
            </w:pPr>
            <w:r>
              <w:rPr>
                <w:rFonts w:hint="default" w:ascii="Times New Roman" w:hAnsi="Times New Roman" w:eastAsia="宋体" w:cs="Times New Roman"/>
                <w:b/>
                <w:color w:val="auto"/>
                <w:sz w:val="24"/>
              </w:rPr>
              <w:t>2、</w:t>
            </w:r>
            <w:r>
              <w:rPr>
                <w:rFonts w:hint="eastAsia" w:ascii="Times New Roman" w:hAnsi="Times New Roman" w:eastAsia="宋体" w:cs="Times New Roman"/>
                <w:b/>
                <w:bCs/>
                <w:color w:val="auto"/>
                <w:sz w:val="24"/>
              </w:rPr>
              <w:t>锅炉用水</w:t>
            </w:r>
          </w:p>
          <w:p>
            <w:pPr>
              <w:spacing w:line="360" w:lineRule="auto"/>
              <w:ind w:firstLine="480" w:firstLineChars="200"/>
              <w:rPr>
                <w:rFonts w:ascii="Times New Roman" w:hAnsi="Times New Roman"/>
                <w:sz w:val="24"/>
              </w:rPr>
            </w:pPr>
            <w:r>
              <w:rPr>
                <w:rFonts w:hint="eastAsia" w:ascii="Times New Roman" w:hAnsi="Times New Roman"/>
                <w:sz w:val="24"/>
              </w:rPr>
              <w:t>锅炉用水全部为软水，由锅炉自带软水制备系统获取，软水制备清下水产生量为用水量的5%，锅炉用水量为6</w:t>
            </w:r>
            <w:r>
              <w:rPr>
                <w:rFonts w:ascii="Times New Roman" w:hAnsi="Times New Roman"/>
                <w:sz w:val="24"/>
              </w:rPr>
              <w:t>5</w:t>
            </w:r>
            <w:r>
              <w:rPr>
                <w:rFonts w:hint="eastAsia" w:ascii="Times New Roman" w:hAnsi="Times New Roman"/>
                <w:sz w:val="24"/>
              </w:rPr>
              <w:t>m</w:t>
            </w:r>
            <w:r>
              <w:rPr>
                <w:rFonts w:hint="eastAsia" w:ascii="Times New Roman" w:hAnsi="Times New Roman"/>
                <w:sz w:val="24"/>
                <w:vertAlign w:val="superscript"/>
              </w:rPr>
              <w:t>3</w:t>
            </w:r>
            <w:r>
              <w:rPr>
                <w:rFonts w:hint="eastAsia" w:ascii="Times New Roman" w:hAnsi="Times New Roman"/>
                <w:sz w:val="24"/>
              </w:rPr>
              <w:t>/d，则软水制备清下水产生量为</w:t>
            </w:r>
            <w:r>
              <w:rPr>
                <w:rFonts w:ascii="Times New Roman" w:hAnsi="Times New Roman"/>
                <w:sz w:val="24"/>
              </w:rPr>
              <w:t>3.2</w:t>
            </w:r>
            <w:r>
              <w:rPr>
                <w:rFonts w:hint="eastAsia" w:ascii="Times New Roman" w:hAnsi="Times New Roman"/>
                <w:sz w:val="24"/>
              </w:rPr>
              <w:t>m</w:t>
            </w:r>
            <w:r>
              <w:rPr>
                <w:rFonts w:hint="eastAsia" w:ascii="Times New Roman" w:hAnsi="Times New Roman"/>
                <w:sz w:val="24"/>
                <w:vertAlign w:val="superscript"/>
              </w:rPr>
              <w:t>3</w:t>
            </w:r>
            <w:r>
              <w:rPr>
                <w:rFonts w:hint="eastAsia" w:ascii="Times New Roman" w:hAnsi="Times New Roman"/>
                <w:sz w:val="24"/>
              </w:rPr>
              <w:t>/d。软水制备废水主要污染物是无机盐类（钙盐、镁盐等），可全部用于循环水池的补充用水，不外排。</w:t>
            </w:r>
          </w:p>
          <w:p>
            <w:pPr>
              <w:spacing w:line="360" w:lineRule="auto"/>
              <w:ind w:firstLine="482" w:firstLineChars="200"/>
              <w:rPr>
                <w:rFonts w:hint="default" w:ascii="Times New Roman" w:hAnsi="Times New Roman" w:eastAsia="宋体" w:cs="Times New Roman"/>
                <w:b/>
                <w:bCs/>
                <w:color w:val="auto"/>
                <w:sz w:val="24"/>
                <w:lang w:val="en-US" w:eastAsia="zh-CN"/>
              </w:rPr>
            </w:pPr>
            <w:r>
              <w:rPr>
                <w:rFonts w:hint="default" w:ascii="Times New Roman" w:hAnsi="Times New Roman" w:eastAsia="宋体" w:cs="Times New Roman"/>
                <w:b/>
                <w:bCs/>
                <w:color w:val="auto"/>
                <w:sz w:val="24"/>
                <w:lang w:val="en-US" w:eastAsia="zh-CN"/>
              </w:rPr>
              <w:t>3、冷却循环用水</w:t>
            </w:r>
          </w:p>
          <w:p>
            <w:pPr>
              <w:spacing w:line="360" w:lineRule="auto"/>
              <w:ind w:firstLine="480" w:firstLineChars="200"/>
              <w:rPr>
                <w:rFonts w:hint="eastAsia" w:ascii="Times New Roman" w:hAnsi="Times New Roman"/>
                <w:kern w:val="0"/>
                <w:sz w:val="24"/>
                <w:szCs w:val="24"/>
              </w:rPr>
            </w:pPr>
            <w:r>
              <w:rPr>
                <w:rFonts w:ascii="Times New Roman" w:hAnsi="Times New Roman"/>
                <w:sz w:val="24"/>
                <w:szCs w:val="24"/>
              </w:rPr>
              <w:t>项目泡沫制品冷却定型过程需要对模具喷水冷却方式进行冷却，</w:t>
            </w:r>
            <w:r>
              <w:rPr>
                <w:rFonts w:ascii="Times New Roman" w:hAnsi="Times New Roman"/>
                <w:kern w:val="0"/>
                <w:sz w:val="24"/>
                <w:szCs w:val="24"/>
              </w:rPr>
              <w:t>属于间接冷却，冷却水通过冷却塔循环利用。由于蒸发损失，需定期补</w:t>
            </w:r>
            <w:r>
              <w:rPr>
                <w:rFonts w:hint="eastAsia" w:ascii="Times New Roman" w:hAnsi="Times New Roman"/>
                <w:kern w:val="0"/>
                <w:sz w:val="24"/>
                <w:szCs w:val="24"/>
              </w:rPr>
              <w:t>充</w:t>
            </w:r>
            <w:r>
              <w:rPr>
                <w:rFonts w:ascii="Times New Roman" w:hAnsi="Times New Roman"/>
                <w:kern w:val="0"/>
                <w:sz w:val="24"/>
                <w:szCs w:val="24"/>
              </w:rPr>
              <w:t>，项目设有冷却水循环池，循环水池</w:t>
            </w:r>
            <w:r>
              <w:rPr>
                <w:rFonts w:hint="eastAsia" w:ascii="Times New Roman" w:hAnsi="Times New Roman"/>
                <w:kern w:val="0"/>
                <w:sz w:val="24"/>
                <w:szCs w:val="24"/>
              </w:rPr>
              <w:t>总</w:t>
            </w:r>
            <w:r>
              <w:rPr>
                <w:rFonts w:ascii="Times New Roman" w:hAnsi="Times New Roman"/>
                <w:kern w:val="0"/>
                <w:sz w:val="24"/>
                <w:szCs w:val="24"/>
              </w:rPr>
              <w:t>容积为</w:t>
            </w:r>
            <w:r>
              <w:rPr>
                <w:rFonts w:hint="eastAsia" w:ascii="Times New Roman" w:hAnsi="Times New Roman"/>
                <w:kern w:val="0"/>
                <w:sz w:val="24"/>
                <w:szCs w:val="24"/>
              </w:rPr>
              <w:t>8</w:t>
            </w:r>
            <w:r>
              <w:rPr>
                <w:rFonts w:ascii="Times New Roman" w:hAnsi="Times New Roman"/>
                <w:kern w:val="0"/>
                <w:sz w:val="24"/>
                <w:szCs w:val="24"/>
              </w:rPr>
              <w:t>0m</w:t>
            </w:r>
            <w:r>
              <w:rPr>
                <w:rFonts w:ascii="Times New Roman" w:hAnsi="Times New Roman"/>
                <w:kern w:val="0"/>
                <w:sz w:val="24"/>
                <w:szCs w:val="24"/>
                <w:vertAlign w:val="superscript"/>
              </w:rPr>
              <w:t>3</w:t>
            </w:r>
            <w:r>
              <w:rPr>
                <w:rFonts w:hint="eastAsia" w:ascii="Times New Roman" w:hAnsi="Times New Roman"/>
                <w:kern w:val="0"/>
                <w:sz w:val="24"/>
                <w:szCs w:val="24"/>
              </w:rPr>
              <w:t>（</w:t>
            </w:r>
            <w:r>
              <w:rPr>
                <w:rFonts w:ascii="Times New Roman" w:hAnsi="Times New Roman"/>
                <w:kern w:val="0"/>
                <w:sz w:val="24"/>
                <w:szCs w:val="24"/>
              </w:rPr>
              <w:t>5</w:t>
            </w:r>
            <w:r>
              <w:rPr>
                <w:rFonts w:hint="eastAsia" w:ascii="Times New Roman" w:hAnsi="Times New Roman"/>
                <w:kern w:val="0"/>
                <w:sz w:val="24"/>
                <w:szCs w:val="24"/>
              </w:rPr>
              <w:t>个，单个</w:t>
            </w:r>
            <w:r>
              <w:rPr>
                <w:rFonts w:ascii="Times New Roman" w:hAnsi="Times New Roman"/>
                <w:kern w:val="0"/>
                <w:sz w:val="24"/>
                <w:szCs w:val="24"/>
              </w:rPr>
              <w:t>16m</w:t>
            </w:r>
            <w:r>
              <w:rPr>
                <w:rFonts w:ascii="Times New Roman" w:hAnsi="Times New Roman"/>
                <w:kern w:val="0"/>
                <w:sz w:val="24"/>
                <w:szCs w:val="24"/>
                <w:vertAlign w:val="superscript"/>
              </w:rPr>
              <w:t>3</w:t>
            </w:r>
            <w:r>
              <w:rPr>
                <w:rFonts w:hint="eastAsia" w:ascii="Times New Roman" w:hAnsi="Times New Roman"/>
                <w:kern w:val="0"/>
                <w:sz w:val="24"/>
                <w:szCs w:val="24"/>
              </w:rPr>
              <w:t>）</w:t>
            </w:r>
            <w:r>
              <w:rPr>
                <w:rFonts w:ascii="Times New Roman" w:hAnsi="Times New Roman"/>
                <w:kern w:val="0"/>
                <w:sz w:val="24"/>
                <w:szCs w:val="24"/>
              </w:rPr>
              <w:t>，平均每天补水一次，每日补充水量约为3.84m</w:t>
            </w:r>
            <w:r>
              <w:rPr>
                <w:rFonts w:ascii="Times New Roman" w:hAnsi="Times New Roman"/>
                <w:kern w:val="0"/>
                <w:sz w:val="24"/>
                <w:szCs w:val="24"/>
                <w:vertAlign w:val="superscript"/>
              </w:rPr>
              <w:t>3</w:t>
            </w:r>
            <w:r>
              <w:rPr>
                <w:rFonts w:hint="eastAsia" w:ascii="Times New Roman" w:hAnsi="Times New Roman"/>
                <w:kern w:val="0"/>
                <w:sz w:val="24"/>
                <w:szCs w:val="24"/>
              </w:rPr>
              <w:t>（其中3</w:t>
            </w:r>
            <w:r>
              <w:rPr>
                <w:rFonts w:ascii="Times New Roman" w:hAnsi="Times New Roman"/>
                <w:kern w:val="0"/>
                <w:sz w:val="24"/>
                <w:szCs w:val="24"/>
              </w:rPr>
              <w:t>.2</w:t>
            </w:r>
            <w:r>
              <w:rPr>
                <w:rFonts w:hint="eastAsia" w:ascii="Times New Roman" w:hAnsi="Times New Roman"/>
                <w:sz w:val="24"/>
              </w:rPr>
              <w:t>m</w:t>
            </w:r>
            <w:r>
              <w:rPr>
                <w:rFonts w:hint="eastAsia" w:ascii="Times New Roman" w:hAnsi="Times New Roman"/>
                <w:sz w:val="24"/>
                <w:vertAlign w:val="superscript"/>
              </w:rPr>
              <w:t>3</w:t>
            </w:r>
            <w:r>
              <w:rPr>
                <w:rFonts w:hint="eastAsia" w:ascii="Times New Roman" w:hAnsi="Times New Roman"/>
                <w:sz w:val="24"/>
              </w:rPr>
              <w:t>/d为锅炉软水制备废水</w:t>
            </w:r>
            <w:r>
              <w:rPr>
                <w:rFonts w:hint="eastAsia" w:ascii="Times New Roman" w:hAnsi="Times New Roman"/>
                <w:kern w:val="0"/>
                <w:sz w:val="24"/>
                <w:szCs w:val="24"/>
              </w:rPr>
              <w:t>）。</w:t>
            </w:r>
          </w:p>
          <w:p>
            <w:pPr>
              <w:spacing w:line="360" w:lineRule="auto"/>
              <w:ind w:firstLine="480" w:firstLineChars="200"/>
              <w:rPr>
                <w:rFonts w:hint="eastAsia" w:ascii="Times New Roman" w:hAnsi="Times New Roman"/>
                <w:kern w:val="0"/>
                <w:sz w:val="24"/>
                <w:szCs w:val="24"/>
              </w:rPr>
            </w:pPr>
            <w:r>
              <w:rPr>
                <w:rFonts w:hint="eastAsia" w:ascii="Times New Roman" w:hAnsi="Times New Roman"/>
                <w:kern w:val="0"/>
                <w:sz w:val="24"/>
                <w:szCs w:val="24"/>
              </w:rPr>
              <w:t>项目冷却水长时间使用后会产生水垢等杂质，影响设备功能和冷却效果，因此需定期排放。根据企业提供资料，项目冷却水平均每</w:t>
            </w:r>
            <w:r>
              <w:rPr>
                <w:rFonts w:ascii="Times New Roman" w:hAnsi="Times New Roman"/>
                <w:kern w:val="0"/>
                <w:sz w:val="24"/>
                <w:szCs w:val="24"/>
              </w:rPr>
              <w:t>1</w:t>
            </w:r>
            <w:r>
              <w:rPr>
                <w:rFonts w:hint="eastAsia" w:ascii="Times New Roman" w:hAnsi="Times New Roman"/>
                <w:kern w:val="0"/>
                <w:sz w:val="24"/>
                <w:szCs w:val="24"/>
              </w:rPr>
              <w:t>个月排放一次，每次排放</w:t>
            </w:r>
            <w:r>
              <w:rPr>
                <w:rFonts w:ascii="Times New Roman" w:hAnsi="Times New Roman"/>
                <w:kern w:val="0"/>
                <w:sz w:val="24"/>
                <w:szCs w:val="24"/>
              </w:rPr>
              <w:t>1.5</w:t>
            </w:r>
            <w:r>
              <w:rPr>
                <w:rFonts w:hint="eastAsia" w:ascii="Times New Roman" w:hAnsi="Times New Roman"/>
                <w:kern w:val="0"/>
                <w:sz w:val="24"/>
                <w:szCs w:val="24"/>
              </w:rPr>
              <w:t>m³，年排放量为</w:t>
            </w:r>
            <w:r>
              <w:rPr>
                <w:rFonts w:ascii="Times New Roman" w:hAnsi="Times New Roman"/>
                <w:kern w:val="0"/>
                <w:sz w:val="24"/>
                <w:szCs w:val="24"/>
              </w:rPr>
              <w:t>18</w:t>
            </w:r>
            <w:r>
              <w:rPr>
                <w:rFonts w:hint="eastAsia" w:ascii="Times New Roman" w:hAnsi="Times New Roman"/>
                <w:kern w:val="0"/>
                <w:sz w:val="24"/>
                <w:szCs w:val="24"/>
              </w:rPr>
              <w:t>m³（约0.</w:t>
            </w:r>
            <w:r>
              <w:rPr>
                <w:rFonts w:ascii="Times New Roman" w:hAnsi="Times New Roman"/>
                <w:kern w:val="0"/>
                <w:sz w:val="24"/>
                <w:szCs w:val="24"/>
              </w:rPr>
              <w:t>06</w:t>
            </w:r>
            <w:r>
              <w:rPr>
                <w:rFonts w:hint="eastAsia" w:ascii="Times New Roman" w:hAnsi="Times New Roman"/>
                <w:kern w:val="0"/>
                <w:sz w:val="24"/>
                <w:szCs w:val="24"/>
              </w:rPr>
              <w:t>m</w:t>
            </w:r>
            <w:r>
              <w:rPr>
                <w:rFonts w:hint="eastAsia" w:ascii="Times New Roman" w:hAnsi="Times New Roman"/>
                <w:kern w:val="0"/>
                <w:sz w:val="24"/>
                <w:szCs w:val="24"/>
                <w:vertAlign w:val="superscript"/>
              </w:rPr>
              <w:t>3</w:t>
            </w:r>
            <w:r>
              <w:rPr>
                <w:rFonts w:hint="eastAsia" w:ascii="Times New Roman" w:hAnsi="Times New Roman"/>
                <w:kern w:val="0"/>
                <w:sz w:val="24"/>
                <w:szCs w:val="24"/>
              </w:rPr>
              <w:t>/d），冷却排水为清洁下水，用于道路洒水抑尘。</w:t>
            </w:r>
          </w:p>
          <w:p>
            <w:pPr>
              <w:pStyle w:val="14"/>
              <w:adjustRightInd w:val="0"/>
              <w:snapToGrid w:val="0"/>
              <w:spacing w:line="360" w:lineRule="auto"/>
              <w:jc w:val="center"/>
              <w:rPr>
                <w:rFonts w:ascii="Times New Roman" w:hAnsi="宋体"/>
                <w:b/>
              </w:rPr>
            </w:pPr>
            <w:r>
              <w:rPr>
                <w:rFonts w:hint="eastAsia" w:ascii="Times New Roman" w:hAnsi="Times New Roman" w:cs="Times New Roman"/>
                <w:b/>
                <w:bCs/>
                <w:snapToGrid w:val="0"/>
                <w:spacing w:val="0"/>
                <w:kern w:val="0"/>
              </w:rPr>
              <w:t>表</w:t>
            </w:r>
            <w:r>
              <w:rPr>
                <w:rFonts w:hint="eastAsia" w:ascii="Times New Roman" w:hAnsi="Times New Roman" w:cs="Times New Roman"/>
                <w:b/>
                <w:bCs/>
                <w:snapToGrid w:val="0"/>
                <w:spacing w:val="0"/>
                <w:kern w:val="0"/>
                <w:lang w:val="en-US" w:eastAsia="zh-CN"/>
              </w:rPr>
              <w:t>2-4</w:t>
            </w:r>
            <w:r>
              <w:rPr>
                <w:rFonts w:ascii="Times New Roman" w:hAnsi="Times New Roman" w:cs="Times New Roman"/>
                <w:b/>
                <w:bCs/>
                <w:snapToGrid w:val="0"/>
                <w:spacing w:val="0"/>
                <w:kern w:val="0"/>
              </w:rPr>
              <w:t xml:space="preserve">  </w:t>
            </w:r>
            <w:r>
              <w:rPr>
                <w:rFonts w:hint="eastAsia" w:ascii="Times New Roman" w:hAnsi="Times New Roman" w:cs="Times New Roman"/>
                <w:b/>
                <w:bCs/>
                <w:snapToGrid w:val="0"/>
                <w:spacing w:val="0"/>
                <w:kern w:val="0"/>
              </w:rPr>
              <w:t>建设项目用水情况表</w:t>
            </w:r>
          </w:p>
          <w:tbl>
            <w:tblPr>
              <w:tblStyle w:val="23"/>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12"/>
              <w:gridCol w:w="1498"/>
              <w:gridCol w:w="952"/>
              <w:gridCol w:w="1134"/>
              <w:gridCol w:w="1134"/>
              <w:gridCol w:w="709"/>
              <w:gridCol w:w="1559"/>
              <w:gridCol w:w="142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12" w:type="dxa"/>
                  <w:noWrap w:val="0"/>
                  <w:vAlign w:val="center"/>
                </w:tcPr>
                <w:p>
                  <w:pPr>
                    <w:adjustRightInd w:val="0"/>
                    <w:snapToGrid w:val="0"/>
                    <w:jc w:val="center"/>
                    <w:rPr>
                      <w:rFonts w:ascii="Times New Roman" w:hAnsi="Times New Roman"/>
                      <w:sz w:val="18"/>
                      <w:szCs w:val="18"/>
                    </w:rPr>
                  </w:pPr>
                  <w:r>
                    <w:rPr>
                      <w:rFonts w:ascii="Times New Roman" w:hAnsi="Times New Roman"/>
                      <w:sz w:val="18"/>
                      <w:szCs w:val="18"/>
                    </w:rPr>
                    <w:t>序号</w:t>
                  </w:r>
                </w:p>
              </w:tc>
              <w:tc>
                <w:tcPr>
                  <w:tcW w:w="1498" w:type="dxa"/>
                  <w:noWrap w:val="0"/>
                  <w:vAlign w:val="center"/>
                </w:tcPr>
                <w:p>
                  <w:pPr>
                    <w:adjustRightInd w:val="0"/>
                    <w:snapToGrid w:val="0"/>
                    <w:jc w:val="center"/>
                    <w:rPr>
                      <w:rFonts w:ascii="Times New Roman" w:hAnsi="Times New Roman"/>
                      <w:sz w:val="18"/>
                      <w:szCs w:val="18"/>
                    </w:rPr>
                  </w:pPr>
                  <w:r>
                    <w:rPr>
                      <w:rFonts w:ascii="Times New Roman" w:hAnsi="Times New Roman"/>
                      <w:sz w:val="18"/>
                      <w:szCs w:val="18"/>
                    </w:rPr>
                    <w:t>名称</w:t>
                  </w:r>
                </w:p>
              </w:tc>
              <w:tc>
                <w:tcPr>
                  <w:tcW w:w="952" w:type="dxa"/>
                  <w:noWrap w:val="0"/>
                  <w:vAlign w:val="center"/>
                </w:tcPr>
                <w:p>
                  <w:pPr>
                    <w:adjustRightInd w:val="0"/>
                    <w:snapToGrid w:val="0"/>
                    <w:jc w:val="center"/>
                    <w:rPr>
                      <w:rFonts w:ascii="Times New Roman" w:hAnsi="Times New Roman"/>
                      <w:sz w:val="18"/>
                      <w:szCs w:val="18"/>
                    </w:rPr>
                  </w:pPr>
                  <w:r>
                    <w:rPr>
                      <w:rFonts w:ascii="Times New Roman" w:hAnsi="Times New Roman"/>
                      <w:sz w:val="18"/>
                      <w:szCs w:val="18"/>
                    </w:rPr>
                    <w:t>用水标准</w:t>
                  </w:r>
                </w:p>
              </w:tc>
              <w:tc>
                <w:tcPr>
                  <w:tcW w:w="1134" w:type="dxa"/>
                  <w:noWrap w:val="0"/>
                  <w:vAlign w:val="center"/>
                </w:tcPr>
                <w:p>
                  <w:pPr>
                    <w:adjustRightInd w:val="0"/>
                    <w:snapToGrid w:val="0"/>
                    <w:jc w:val="center"/>
                    <w:rPr>
                      <w:rFonts w:ascii="Times New Roman" w:hAnsi="Times New Roman"/>
                      <w:sz w:val="18"/>
                      <w:szCs w:val="18"/>
                    </w:rPr>
                  </w:pPr>
                  <w:r>
                    <w:rPr>
                      <w:rFonts w:ascii="Times New Roman" w:hAnsi="Times New Roman"/>
                      <w:sz w:val="18"/>
                      <w:szCs w:val="18"/>
                    </w:rPr>
                    <w:t>日用水量t</w:t>
                  </w:r>
                </w:p>
              </w:tc>
              <w:tc>
                <w:tcPr>
                  <w:tcW w:w="1134" w:type="dxa"/>
                  <w:noWrap w:val="0"/>
                  <w:vAlign w:val="center"/>
                </w:tcPr>
                <w:p>
                  <w:pPr>
                    <w:adjustRightInd w:val="0"/>
                    <w:snapToGrid w:val="0"/>
                    <w:jc w:val="center"/>
                    <w:rPr>
                      <w:rFonts w:ascii="Times New Roman" w:hAnsi="Times New Roman"/>
                      <w:sz w:val="18"/>
                      <w:szCs w:val="18"/>
                    </w:rPr>
                  </w:pPr>
                  <w:r>
                    <w:rPr>
                      <w:rFonts w:ascii="Times New Roman" w:hAnsi="Times New Roman"/>
                      <w:sz w:val="18"/>
                      <w:szCs w:val="18"/>
                    </w:rPr>
                    <w:t>年用水量t</w:t>
                  </w:r>
                </w:p>
              </w:tc>
              <w:tc>
                <w:tcPr>
                  <w:tcW w:w="709" w:type="dxa"/>
                  <w:noWrap w:val="0"/>
                  <w:vAlign w:val="center"/>
                </w:tcPr>
                <w:p>
                  <w:pPr>
                    <w:adjustRightInd w:val="0"/>
                    <w:snapToGrid w:val="0"/>
                    <w:jc w:val="center"/>
                    <w:rPr>
                      <w:rFonts w:ascii="Times New Roman" w:hAnsi="Times New Roman"/>
                      <w:sz w:val="18"/>
                      <w:szCs w:val="18"/>
                    </w:rPr>
                  </w:pPr>
                  <w:r>
                    <w:rPr>
                      <w:rFonts w:ascii="Times New Roman" w:hAnsi="Times New Roman"/>
                      <w:sz w:val="18"/>
                      <w:szCs w:val="18"/>
                    </w:rPr>
                    <w:t>排污系数</w:t>
                  </w:r>
                </w:p>
              </w:tc>
              <w:tc>
                <w:tcPr>
                  <w:tcW w:w="1559" w:type="dxa"/>
                  <w:noWrap w:val="0"/>
                  <w:vAlign w:val="center"/>
                </w:tcPr>
                <w:p>
                  <w:pPr>
                    <w:adjustRightInd w:val="0"/>
                    <w:snapToGrid w:val="0"/>
                    <w:jc w:val="center"/>
                    <w:rPr>
                      <w:rFonts w:ascii="Times New Roman" w:hAnsi="Times New Roman"/>
                      <w:sz w:val="18"/>
                      <w:szCs w:val="18"/>
                    </w:rPr>
                  </w:pPr>
                  <w:r>
                    <w:rPr>
                      <w:rFonts w:ascii="Times New Roman" w:hAnsi="Times New Roman"/>
                      <w:sz w:val="18"/>
                      <w:szCs w:val="18"/>
                    </w:rPr>
                    <w:t>日排水量t</w:t>
                  </w:r>
                </w:p>
              </w:tc>
              <w:tc>
                <w:tcPr>
                  <w:tcW w:w="1428" w:type="dxa"/>
                  <w:noWrap w:val="0"/>
                  <w:vAlign w:val="center"/>
                </w:tcPr>
                <w:p>
                  <w:pPr>
                    <w:adjustRightInd w:val="0"/>
                    <w:snapToGrid w:val="0"/>
                    <w:jc w:val="center"/>
                    <w:rPr>
                      <w:rFonts w:ascii="Times New Roman" w:hAnsi="Times New Roman"/>
                      <w:sz w:val="18"/>
                      <w:szCs w:val="18"/>
                    </w:rPr>
                  </w:pPr>
                  <w:r>
                    <w:rPr>
                      <w:rFonts w:ascii="Times New Roman" w:hAnsi="Times New Roman"/>
                      <w:sz w:val="18"/>
                      <w:szCs w:val="18"/>
                    </w:rPr>
                    <w:t>年排水量t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12" w:type="dxa"/>
                  <w:noWrap w:val="0"/>
                  <w:vAlign w:val="center"/>
                </w:tcPr>
                <w:p>
                  <w:pPr>
                    <w:adjustRightInd w:val="0"/>
                    <w:snapToGrid w:val="0"/>
                    <w:jc w:val="center"/>
                    <w:rPr>
                      <w:rFonts w:ascii="Times New Roman" w:hAnsi="Times New Roman"/>
                      <w:sz w:val="18"/>
                      <w:szCs w:val="18"/>
                    </w:rPr>
                  </w:pPr>
                  <w:r>
                    <w:rPr>
                      <w:rFonts w:ascii="Times New Roman" w:hAnsi="Times New Roman"/>
                      <w:sz w:val="18"/>
                      <w:szCs w:val="18"/>
                    </w:rPr>
                    <w:t>1</w:t>
                  </w:r>
                </w:p>
              </w:tc>
              <w:tc>
                <w:tcPr>
                  <w:tcW w:w="1498" w:type="dxa"/>
                  <w:noWrap w:val="0"/>
                  <w:vAlign w:val="center"/>
                </w:tcPr>
                <w:p>
                  <w:pPr>
                    <w:adjustRightInd w:val="0"/>
                    <w:snapToGrid w:val="0"/>
                    <w:jc w:val="center"/>
                    <w:rPr>
                      <w:rFonts w:ascii="Times New Roman" w:hAnsi="Times New Roman"/>
                      <w:sz w:val="18"/>
                      <w:szCs w:val="18"/>
                    </w:rPr>
                  </w:pPr>
                  <w:r>
                    <w:rPr>
                      <w:rFonts w:ascii="Times New Roman" w:hAnsi="Times New Roman"/>
                      <w:sz w:val="18"/>
                      <w:szCs w:val="18"/>
                    </w:rPr>
                    <w:t>办公生活用水</w:t>
                  </w:r>
                </w:p>
              </w:tc>
              <w:tc>
                <w:tcPr>
                  <w:tcW w:w="952" w:type="dxa"/>
                  <w:noWrap w:val="0"/>
                  <w:vAlign w:val="center"/>
                </w:tcPr>
                <w:p>
                  <w:pPr>
                    <w:adjustRightInd w:val="0"/>
                    <w:snapToGrid w:val="0"/>
                    <w:jc w:val="center"/>
                    <w:rPr>
                      <w:rFonts w:ascii="Times New Roman" w:hAnsi="Times New Roman"/>
                      <w:sz w:val="18"/>
                      <w:szCs w:val="18"/>
                    </w:rPr>
                  </w:pPr>
                  <w:r>
                    <w:rPr>
                      <w:rFonts w:ascii="Times New Roman" w:hAnsi="Times New Roman"/>
                      <w:sz w:val="18"/>
                      <w:szCs w:val="18"/>
                    </w:rPr>
                    <w:t>50L/人·日(23人)</w:t>
                  </w:r>
                </w:p>
              </w:tc>
              <w:tc>
                <w:tcPr>
                  <w:tcW w:w="1134" w:type="dxa"/>
                  <w:noWrap w:val="0"/>
                  <w:vAlign w:val="center"/>
                </w:tcPr>
                <w:p>
                  <w:pPr>
                    <w:adjustRightInd w:val="0"/>
                    <w:snapToGrid w:val="0"/>
                    <w:jc w:val="center"/>
                    <w:rPr>
                      <w:rFonts w:ascii="Times New Roman" w:hAnsi="Times New Roman"/>
                      <w:sz w:val="18"/>
                      <w:szCs w:val="18"/>
                    </w:rPr>
                  </w:pPr>
                  <w:r>
                    <w:rPr>
                      <w:rFonts w:ascii="Times New Roman" w:hAnsi="Times New Roman"/>
                      <w:sz w:val="18"/>
                      <w:szCs w:val="18"/>
                    </w:rPr>
                    <w:t>1.15</w:t>
                  </w:r>
                </w:p>
              </w:tc>
              <w:tc>
                <w:tcPr>
                  <w:tcW w:w="1134" w:type="dxa"/>
                  <w:noWrap w:val="0"/>
                  <w:vAlign w:val="center"/>
                </w:tcPr>
                <w:p>
                  <w:pPr>
                    <w:adjustRightInd w:val="0"/>
                    <w:snapToGrid w:val="0"/>
                    <w:jc w:val="center"/>
                    <w:rPr>
                      <w:rFonts w:ascii="Times New Roman" w:hAnsi="Times New Roman"/>
                      <w:sz w:val="18"/>
                      <w:szCs w:val="18"/>
                    </w:rPr>
                  </w:pPr>
                  <w:r>
                    <w:rPr>
                      <w:rFonts w:ascii="Times New Roman" w:hAnsi="Times New Roman"/>
                      <w:sz w:val="18"/>
                      <w:szCs w:val="18"/>
                    </w:rPr>
                    <w:t>345</w:t>
                  </w:r>
                </w:p>
              </w:tc>
              <w:tc>
                <w:tcPr>
                  <w:tcW w:w="709" w:type="dxa"/>
                  <w:noWrap w:val="0"/>
                  <w:vAlign w:val="center"/>
                </w:tcPr>
                <w:p>
                  <w:pPr>
                    <w:adjustRightInd w:val="0"/>
                    <w:snapToGrid w:val="0"/>
                    <w:jc w:val="center"/>
                    <w:rPr>
                      <w:rFonts w:ascii="Times New Roman" w:hAnsi="Times New Roman"/>
                      <w:sz w:val="18"/>
                      <w:szCs w:val="18"/>
                    </w:rPr>
                  </w:pPr>
                  <w:r>
                    <w:rPr>
                      <w:rFonts w:ascii="Times New Roman" w:hAnsi="Times New Roman"/>
                      <w:sz w:val="18"/>
                      <w:szCs w:val="18"/>
                    </w:rPr>
                    <w:t>0.8</w:t>
                  </w:r>
                </w:p>
              </w:tc>
              <w:tc>
                <w:tcPr>
                  <w:tcW w:w="1559" w:type="dxa"/>
                  <w:noWrap w:val="0"/>
                  <w:vAlign w:val="center"/>
                </w:tcPr>
                <w:p>
                  <w:pPr>
                    <w:adjustRightInd w:val="0"/>
                    <w:snapToGrid w:val="0"/>
                    <w:jc w:val="center"/>
                    <w:rPr>
                      <w:rFonts w:ascii="Times New Roman" w:hAnsi="Times New Roman"/>
                      <w:sz w:val="18"/>
                      <w:szCs w:val="18"/>
                    </w:rPr>
                  </w:pPr>
                  <w:r>
                    <w:rPr>
                      <w:rFonts w:hint="eastAsia" w:ascii="Times New Roman" w:hAnsi="Times New Roman"/>
                      <w:sz w:val="18"/>
                      <w:szCs w:val="18"/>
                    </w:rPr>
                    <w:t>0</w:t>
                  </w:r>
                  <w:r>
                    <w:rPr>
                      <w:rFonts w:ascii="Times New Roman" w:hAnsi="Times New Roman"/>
                      <w:sz w:val="18"/>
                      <w:szCs w:val="18"/>
                    </w:rPr>
                    <w:t>.92</w:t>
                  </w:r>
                  <w:r>
                    <w:rPr>
                      <w:rFonts w:hint="eastAsia" w:ascii="Times New Roman" w:hAnsi="Times New Roman"/>
                      <w:sz w:val="18"/>
                      <w:szCs w:val="18"/>
                    </w:rPr>
                    <w:t>（用于农肥）</w:t>
                  </w:r>
                </w:p>
              </w:tc>
              <w:tc>
                <w:tcPr>
                  <w:tcW w:w="1428" w:type="dxa"/>
                  <w:noWrap w:val="0"/>
                  <w:vAlign w:val="center"/>
                </w:tcPr>
                <w:p>
                  <w:pPr>
                    <w:adjustRightInd w:val="0"/>
                    <w:snapToGrid w:val="0"/>
                    <w:jc w:val="center"/>
                    <w:rPr>
                      <w:rFonts w:ascii="Times New Roman" w:hAnsi="Times New Roman"/>
                      <w:sz w:val="18"/>
                      <w:szCs w:val="18"/>
                    </w:rPr>
                  </w:pPr>
                  <w:r>
                    <w:rPr>
                      <w:rFonts w:hint="eastAsia" w:ascii="Times New Roman" w:hAnsi="Times New Roman"/>
                      <w:sz w:val="18"/>
                      <w:szCs w:val="18"/>
                    </w:rPr>
                    <w:t>2</w:t>
                  </w:r>
                  <w:r>
                    <w:rPr>
                      <w:rFonts w:ascii="Times New Roman" w:hAnsi="Times New Roman"/>
                      <w:sz w:val="18"/>
                      <w:szCs w:val="18"/>
                    </w:rPr>
                    <w:t>76</w:t>
                  </w:r>
                  <w:r>
                    <w:rPr>
                      <w:rFonts w:hint="eastAsia" w:ascii="Times New Roman" w:hAnsi="Times New Roman"/>
                      <w:sz w:val="18"/>
                      <w:szCs w:val="18"/>
                    </w:rPr>
                    <w:t>（用于农肥）</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12" w:type="dxa"/>
                  <w:noWrap w:val="0"/>
                  <w:vAlign w:val="center"/>
                </w:tcPr>
                <w:p>
                  <w:pPr>
                    <w:adjustRightInd w:val="0"/>
                    <w:snapToGrid w:val="0"/>
                    <w:jc w:val="center"/>
                    <w:rPr>
                      <w:rFonts w:ascii="Times New Roman" w:hAnsi="Times New Roman"/>
                      <w:sz w:val="18"/>
                      <w:szCs w:val="18"/>
                    </w:rPr>
                  </w:pPr>
                  <w:r>
                    <w:rPr>
                      <w:rFonts w:hint="eastAsia" w:ascii="Times New Roman" w:hAnsi="Times New Roman"/>
                      <w:sz w:val="18"/>
                      <w:szCs w:val="18"/>
                    </w:rPr>
                    <w:t>2</w:t>
                  </w:r>
                </w:p>
              </w:tc>
              <w:tc>
                <w:tcPr>
                  <w:tcW w:w="1498" w:type="dxa"/>
                  <w:noWrap w:val="0"/>
                  <w:vAlign w:val="center"/>
                </w:tcPr>
                <w:p>
                  <w:pPr>
                    <w:adjustRightInd w:val="0"/>
                    <w:snapToGrid w:val="0"/>
                    <w:jc w:val="center"/>
                    <w:rPr>
                      <w:rFonts w:ascii="Times New Roman" w:hAnsi="Times New Roman"/>
                      <w:sz w:val="18"/>
                      <w:szCs w:val="18"/>
                    </w:rPr>
                  </w:pPr>
                  <w:r>
                    <w:rPr>
                      <w:rFonts w:hint="eastAsia" w:ascii="Times New Roman" w:hAnsi="Times New Roman"/>
                      <w:sz w:val="18"/>
                      <w:szCs w:val="18"/>
                    </w:rPr>
                    <w:t>冷却塔补充用水</w:t>
                  </w:r>
                </w:p>
              </w:tc>
              <w:tc>
                <w:tcPr>
                  <w:tcW w:w="952" w:type="dxa"/>
                  <w:noWrap w:val="0"/>
                  <w:vAlign w:val="center"/>
                </w:tcPr>
                <w:p>
                  <w:pPr>
                    <w:adjustRightInd w:val="0"/>
                    <w:snapToGrid w:val="0"/>
                    <w:jc w:val="center"/>
                    <w:rPr>
                      <w:rFonts w:ascii="Times New Roman" w:hAnsi="Times New Roman"/>
                      <w:sz w:val="18"/>
                      <w:szCs w:val="18"/>
                    </w:rPr>
                  </w:pPr>
                  <w:r>
                    <w:rPr>
                      <w:rFonts w:ascii="Times New Roman" w:hAnsi="Times New Roman"/>
                      <w:sz w:val="18"/>
                      <w:szCs w:val="18"/>
                    </w:rPr>
                    <w:t>3.84</w:t>
                  </w:r>
                  <w:r>
                    <w:rPr>
                      <w:rFonts w:hint="eastAsia" w:ascii="Times New Roman" w:hAnsi="Times New Roman"/>
                      <w:sz w:val="18"/>
                      <w:szCs w:val="18"/>
                    </w:rPr>
                    <w:t>t/d</w:t>
                  </w:r>
                </w:p>
              </w:tc>
              <w:tc>
                <w:tcPr>
                  <w:tcW w:w="1134" w:type="dxa"/>
                  <w:noWrap w:val="0"/>
                  <w:vAlign w:val="center"/>
                </w:tcPr>
                <w:p>
                  <w:pPr>
                    <w:adjustRightInd w:val="0"/>
                    <w:snapToGrid w:val="0"/>
                    <w:jc w:val="center"/>
                    <w:rPr>
                      <w:rFonts w:ascii="Times New Roman" w:hAnsi="Times New Roman"/>
                      <w:sz w:val="18"/>
                      <w:szCs w:val="18"/>
                    </w:rPr>
                  </w:pPr>
                  <w:r>
                    <w:rPr>
                      <w:rFonts w:hint="eastAsia" w:ascii="Times New Roman" w:hAnsi="Times New Roman"/>
                      <w:sz w:val="18"/>
                      <w:szCs w:val="18"/>
                    </w:rPr>
                    <w:t>3</w:t>
                  </w:r>
                  <w:r>
                    <w:rPr>
                      <w:rFonts w:ascii="Times New Roman" w:hAnsi="Times New Roman"/>
                      <w:sz w:val="18"/>
                      <w:szCs w:val="18"/>
                    </w:rPr>
                    <w:t>.84</w:t>
                  </w:r>
                  <w:r>
                    <w:rPr>
                      <w:rFonts w:hint="eastAsia" w:ascii="Times New Roman" w:hAnsi="Times New Roman"/>
                      <w:sz w:val="18"/>
                      <w:szCs w:val="18"/>
                    </w:rPr>
                    <w:t>（其中3</w:t>
                  </w:r>
                  <w:r>
                    <w:rPr>
                      <w:rFonts w:ascii="Times New Roman" w:hAnsi="Times New Roman"/>
                      <w:sz w:val="18"/>
                      <w:szCs w:val="18"/>
                    </w:rPr>
                    <w:t>.2</w:t>
                  </w:r>
                  <w:r>
                    <w:rPr>
                      <w:rFonts w:hint="eastAsia" w:ascii="Times New Roman" w:hAnsi="Times New Roman"/>
                      <w:sz w:val="18"/>
                      <w:szCs w:val="18"/>
                    </w:rPr>
                    <w:t>为软水制备清下水）</w:t>
                  </w:r>
                </w:p>
              </w:tc>
              <w:tc>
                <w:tcPr>
                  <w:tcW w:w="1134" w:type="dxa"/>
                  <w:noWrap w:val="0"/>
                  <w:vAlign w:val="center"/>
                </w:tcPr>
                <w:p>
                  <w:pPr>
                    <w:adjustRightInd w:val="0"/>
                    <w:snapToGrid w:val="0"/>
                    <w:jc w:val="center"/>
                    <w:rPr>
                      <w:rFonts w:ascii="Times New Roman" w:hAnsi="Times New Roman"/>
                      <w:sz w:val="18"/>
                      <w:szCs w:val="18"/>
                    </w:rPr>
                  </w:pPr>
                  <w:r>
                    <w:rPr>
                      <w:rFonts w:hint="eastAsia" w:ascii="Times New Roman" w:hAnsi="Times New Roman"/>
                      <w:sz w:val="18"/>
                      <w:szCs w:val="18"/>
                    </w:rPr>
                    <w:t>1</w:t>
                  </w:r>
                  <w:r>
                    <w:rPr>
                      <w:rFonts w:ascii="Times New Roman" w:hAnsi="Times New Roman"/>
                      <w:sz w:val="18"/>
                      <w:szCs w:val="18"/>
                    </w:rPr>
                    <w:t>152</w:t>
                  </w:r>
                  <w:r>
                    <w:rPr>
                      <w:rFonts w:hint="eastAsia" w:ascii="Times New Roman" w:hAnsi="Times New Roman"/>
                      <w:sz w:val="18"/>
                      <w:szCs w:val="18"/>
                    </w:rPr>
                    <w:t>（其中9</w:t>
                  </w:r>
                  <w:r>
                    <w:rPr>
                      <w:rFonts w:ascii="Times New Roman" w:hAnsi="Times New Roman"/>
                      <w:sz w:val="18"/>
                      <w:szCs w:val="18"/>
                    </w:rPr>
                    <w:t>60</w:t>
                  </w:r>
                  <w:r>
                    <w:rPr>
                      <w:rFonts w:hint="eastAsia" w:ascii="Times New Roman" w:hAnsi="Times New Roman"/>
                      <w:sz w:val="18"/>
                      <w:szCs w:val="18"/>
                    </w:rPr>
                    <w:t>为软水制备清下水）</w:t>
                  </w:r>
                </w:p>
              </w:tc>
              <w:tc>
                <w:tcPr>
                  <w:tcW w:w="709" w:type="dxa"/>
                  <w:noWrap w:val="0"/>
                  <w:vAlign w:val="center"/>
                </w:tcPr>
                <w:p>
                  <w:pPr>
                    <w:adjustRightInd w:val="0"/>
                    <w:snapToGrid w:val="0"/>
                    <w:jc w:val="center"/>
                    <w:rPr>
                      <w:rFonts w:ascii="Times New Roman" w:hAnsi="Times New Roman"/>
                      <w:sz w:val="18"/>
                      <w:szCs w:val="18"/>
                    </w:rPr>
                  </w:pPr>
                  <w:r>
                    <w:rPr>
                      <w:rFonts w:hint="eastAsia" w:ascii="Times New Roman" w:hAnsi="Times New Roman"/>
                      <w:sz w:val="18"/>
                      <w:szCs w:val="18"/>
                    </w:rPr>
                    <w:t>/</w:t>
                  </w:r>
                </w:p>
              </w:tc>
              <w:tc>
                <w:tcPr>
                  <w:tcW w:w="1559" w:type="dxa"/>
                  <w:noWrap w:val="0"/>
                  <w:vAlign w:val="center"/>
                </w:tcPr>
                <w:p>
                  <w:pPr>
                    <w:adjustRightInd w:val="0"/>
                    <w:snapToGrid w:val="0"/>
                    <w:jc w:val="center"/>
                    <w:rPr>
                      <w:rFonts w:hint="eastAsia" w:ascii="Times New Roman" w:hAnsi="Times New Roman"/>
                      <w:sz w:val="18"/>
                      <w:szCs w:val="18"/>
                    </w:rPr>
                  </w:pPr>
                  <w:r>
                    <w:rPr>
                      <w:rFonts w:ascii="Times New Roman" w:hAnsi="Times New Roman"/>
                      <w:sz w:val="18"/>
                      <w:szCs w:val="18"/>
                    </w:rPr>
                    <w:t>0.06</w:t>
                  </w:r>
                  <w:r>
                    <w:rPr>
                      <w:rFonts w:hint="eastAsia" w:ascii="Times New Roman" w:hAnsi="Times New Roman"/>
                      <w:sz w:val="18"/>
                      <w:szCs w:val="18"/>
                    </w:rPr>
                    <w:t>（用于道路洒水抑尘）</w:t>
                  </w:r>
                </w:p>
              </w:tc>
              <w:tc>
                <w:tcPr>
                  <w:tcW w:w="1428" w:type="dxa"/>
                  <w:noWrap w:val="0"/>
                  <w:vAlign w:val="center"/>
                </w:tcPr>
                <w:p>
                  <w:pPr>
                    <w:adjustRightInd w:val="0"/>
                    <w:snapToGrid w:val="0"/>
                    <w:jc w:val="center"/>
                    <w:rPr>
                      <w:rFonts w:hint="eastAsia" w:ascii="Times New Roman" w:hAnsi="Times New Roman"/>
                      <w:sz w:val="18"/>
                      <w:szCs w:val="18"/>
                    </w:rPr>
                  </w:pPr>
                  <w:r>
                    <w:rPr>
                      <w:rFonts w:ascii="Times New Roman" w:hAnsi="Times New Roman"/>
                      <w:sz w:val="18"/>
                      <w:szCs w:val="18"/>
                    </w:rPr>
                    <w:t>18</w:t>
                  </w:r>
                  <w:r>
                    <w:rPr>
                      <w:rFonts w:hint="eastAsia" w:ascii="Times New Roman" w:hAnsi="Times New Roman"/>
                      <w:sz w:val="18"/>
                      <w:szCs w:val="18"/>
                    </w:rPr>
                    <w:t>（用于道路洒水抑尘）</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12" w:type="dxa"/>
                  <w:noWrap w:val="0"/>
                  <w:vAlign w:val="center"/>
                </w:tcPr>
                <w:p>
                  <w:pPr>
                    <w:adjustRightInd w:val="0"/>
                    <w:snapToGrid w:val="0"/>
                    <w:jc w:val="center"/>
                    <w:rPr>
                      <w:rFonts w:hint="eastAsia" w:ascii="Times New Roman" w:hAnsi="Times New Roman"/>
                      <w:sz w:val="18"/>
                      <w:szCs w:val="18"/>
                    </w:rPr>
                  </w:pPr>
                  <w:r>
                    <w:rPr>
                      <w:rFonts w:hint="eastAsia" w:ascii="Times New Roman" w:hAnsi="Times New Roman"/>
                      <w:sz w:val="18"/>
                      <w:szCs w:val="18"/>
                    </w:rPr>
                    <w:t>3</w:t>
                  </w:r>
                </w:p>
              </w:tc>
              <w:tc>
                <w:tcPr>
                  <w:tcW w:w="1498" w:type="dxa"/>
                  <w:noWrap w:val="0"/>
                  <w:vAlign w:val="center"/>
                </w:tcPr>
                <w:p>
                  <w:pPr>
                    <w:adjustRightInd w:val="0"/>
                    <w:snapToGrid w:val="0"/>
                    <w:jc w:val="center"/>
                    <w:rPr>
                      <w:rFonts w:ascii="Times New Roman" w:hAnsi="Times New Roman"/>
                      <w:sz w:val="18"/>
                      <w:szCs w:val="18"/>
                    </w:rPr>
                  </w:pPr>
                  <w:r>
                    <w:rPr>
                      <w:rFonts w:hint="eastAsia" w:ascii="Times New Roman" w:hAnsi="Times New Roman"/>
                      <w:sz w:val="18"/>
                      <w:szCs w:val="18"/>
                    </w:rPr>
                    <w:t>锅炉用水</w:t>
                  </w:r>
                </w:p>
              </w:tc>
              <w:tc>
                <w:tcPr>
                  <w:tcW w:w="952" w:type="dxa"/>
                  <w:noWrap w:val="0"/>
                  <w:vAlign w:val="center"/>
                </w:tcPr>
                <w:p>
                  <w:pPr>
                    <w:adjustRightInd w:val="0"/>
                    <w:snapToGrid w:val="0"/>
                    <w:jc w:val="center"/>
                    <w:rPr>
                      <w:rFonts w:hint="eastAsia" w:ascii="Times New Roman" w:hAnsi="Times New Roman"/>
                      <w:sz w:val="18"/>
                      <w:szCs w:val="18"/>
                    </w:rPr>
                  </w:pPr>
                  <w:r>
                    <w:rPr>
                      <w:rFonts w:hint="eastAsia" w:ascii="Times New Roman" w:hAnsi="Times New Roman"/>
                      <w:sz w:val="18"/>
                      <w:szCs w:val="18"/>
                    </w:rPr>
                    <w:t>4t/h</w:t>
                  </w:r>
                </w:p>
              </w:tc>
              <w:tc>
                <w:tcPr>
                  <w:tcW w:w="1134" w:type="dxa"/>
                  <w:noWrap w:val="0"/>
                  <w:vAlign w:val="center"/>
                </w:tcPr>
                <w:p>
                  <w:pPr>
                    <w:adjustRightInd w:val="0"/>
                    <w:snapToGrid w:val="0"/>
                    <w:jc w:val="center"/>
                    <w:rPr>
                      <w:rFonts w:ascii="Times New Roman" w:hAnsi="Times New Roman"/>
                      <w:sz w:val="18"/>
                      <w:szCs w:val="18"/>
                    </w:rPr>
                  </w:pPr>
                  <w:r>
                    <w:rPr>
                      <w:rFonts w:ascii="Times New Roman" w:hAnsi="Times New Roman"/>
                      <w:sz w:val="18"/>
                      <w:szCs w:val="18"/>
                    </w:rPr>
                    <w:t>65</w:t>
                  </w:r>
                </w:p>
              </w:tc>
              <w:tc>
                <w:tcPr>
                  <w:tcW w:w="1134" w:type="dxa"/>
                  <w:noWrap w:val="0"/>
                  <w:vAlign w:val="center"/>
                </w:tcPr>
                <w:p>
                  <w:pPr>
                    <w:adjustRightInd w:val="0"/>
                    <w:snapToGrid w:val="0"/>
                    <w:jc w:val="center"/>
                    <w:rPr>
                      <w:rFonts w:ascii="Times New Roman" w:hAnsi="Times New Roman"/>
                      <w:sz w:val="18"/>
                      <w:szCs w:val="18"/>
                    </w:rPr>
                  </w:pPr>
                  <w:r>
                    <w:rPr>
                      <w:rFonts w:ascii="Times New Roman" w:hAnsi="Times New Roman"/>
                      <w:sz w:val="18"/>
                      <w:szCs w:val="18"/>
                    </w:rPr>
                    <w:t>19500</w:t>
                  </w:r>
                </w:p>
              </w:tc>
              <w:tc>
                <w:tcPr>
                  <w:tcW w:w="709" w:type="dxa"/>
                  <w:noWrap w:val="0"/>
                  <w:vAlign w:val="center"/>
                </w:tcPr>
                <w:p>
                  <w:pPr>
                    <w:adjustRightInd w:val="0"/>
                    <w:snapToGrid w:val="0"/>
                    <w:jc w:val="center"/>
                    <w:rPr>
                      <w:rFonts w:ascii="Times New Roman" w:hAnsi="Times New Roman"/>
                      <w:sz w:val="18"/>
                      <w:szCs w:val="18"/>
                    </w:rPr>
                  </w:pPr>
                  <w:r>
                    <w:rPr>
                      <w:rFonts w:ascii="Times New Roman" w:hAnsi="Times New Roman"/>
                      <w:sz w:val="18"/>
                      <w:szCs w:val="18"/>
                    </w:rPr>
                    <w:t>5</w:t>
                  </w:r>
                  <w:r>
                    <w:rPr>
                      <w:rFonts w:hint="eastAsia" w:ascii="Times New Roman" w:hAnsi="Times New Roman"/>
                      <w:sz w:val="18"/>
                      <w:szCs w:val="18"/>
                    </w:rPr>
                    <w:t>%</w:t>
                  </w:r>
                </w:p>
              </w:tc>
              <w:tc>
                <w:tcPr>
                  <w:tcW w:w="1559" w:type="dxa"/>
                  <w:noWrap w:val="0"/>
                  <w:vAlign w:val="center"/>
                </w:tcPr>
                <w:p>
                  <w:pPr>
                    <w:adjustRightInd w:val="0"/>
                    <w:snapToGrid w:val="0"/>
                    <w:jc w:val="center"/>
                    <w:rPr>
                      <w:rFonts w:hint="eastAsia" w:ascii="Times New Roman" w:hAnsi="Times New Roman"/>
                      <w:sz w:val="18"/>
                      <w:szCs w:val="18"/>
                    </w:rPr>
                  </w:pPr>
                  <w:r>
                    <w:rPr>
                      <w:rFonts w:ascii="Times New Roman" w:hAnsi="Times New Roman"/>
                      <w:sz w:val="18"/>
                      <w:szCs w:val="18"/>
                    </w:rPr>
                    <w:t>3.2</w:t>
                  </w:r>
                  <w:r>
                    <w:rPr>
                      <w:rFonts w:hint="eastAsia" w:ascii="Times New Roman" w:hAnsi="Times New Roman"/>
                      <w:sz w:val="18"/>
                      <w:szCs w:val="18"/>
                    </w:rPr>
                    <w:t>（用于冷却塔补充用水）</w:t>
                  </w:r>
                </w:p>
              </w:tc>
              <w:tc>
                <w:tcPr>
                  <w:tcW w:w="1428" w:type="dxa"/>
                  <w:noWrap w:val="0"/>
                  <w:vAlign w:val="center"/>
                </w:tcPr>
                <w:p>
                  <w:pPr>
                    <w:adjustRightInd w:val="0"/>
                    <w:snapToGrid w:val="0"/>
                    <w:jc w:val="center"/>
                    <w:rPr>
                      <w:rFonts w:hint="eastAsia" w:ascii="Times New Roman" w:hAnsi="Times New Roman"/>
                      <w:sz w:val="18"/>
                      <w:szCs w:val="18"/>
                    </w:rPr>
                  </w:pPr>
                  <w:r>
                    <w:rPr>
                      <w:rFonts w:ascii="Times New Roman" w:hAnsi="Times New Roman"/>
                      <w:sz w:val="18"/>
                      <w:szCs w:val="18"/>
                    </w:rPr>
                    <w:t>960</w:t>
                  </w:r>
                  <w:r>
                    <w:rPr>
                      <w:rFonts w:hint="eastAsia" w:ascii="Times New Roman" w:hAnsi="Times New Roman"/>
                      <w:sz w:val="18"/>
                      <w:szCs w:val="18"/>
                    </w:rPr>
                    <w:t>（用于冷却塔补充用水）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010" w:type="dxa"/>
                  <w:gridSpan w:val="2"/>
                  <w:noWrap w:val="0"/>
                  <w:vAlign w:val="center"/>
                </w:tcPr>
                <w:p>
                  <w:pPr>
                    <w:adjustRightInd w:val="0"/>
                    <w:snapToGrid w:val="0"/>
                    <w:jc w:val="center"/>
                    <w:rPr>
                      <w:rFonts w:ascii="Times New Roman" w:hAnsi="Times New Roman"/>
                      <w:sz w:val="18"/>
                      <w:szCs w:val="18"/>
                    </w:rPr>
                  </w:pPr>
                  <w:r>
                    <w:rPr>
                      <w:rFonts w:ascii="Times New Roman" w:hAnsi="Times New Roman"/>
                      <w:sz w:val="18"/>
                      <w:szCs w:val="18"/>
                    </w:rPr>
                    <w:t>合计</w:t>
                  </w:r>
                </w:p>
              </w:tc>
              <w:tc>
                <w:tcPr>
                  <w:tcW w:w="952" w:type="dxa"/>
                  <w:noWrap w:val="0"/>
                  <w:vAlign w:val="center"/>
                </w:tcPr>
                <w:p>
                  <w:pPr>
                    <w:adjustRightInd w:val="0"/>
                    <w:snapToGrid w:val="0"/>
                    <w:jc w:val="center"/>
                    <w:rPr>
                      <w:rFonts w:ascii="Times New Roman" w:hAnsi="Times New Roman"/>
                      <w:sz w:val="18"/>
                      <w:szCs w:val="18"/>
                    </w:rPr>
                  </w:pPr>
                  <w:r>
                    <w:rPr>
                      <w:rFonts w:ascii="Times New Roman" w:hAnsi="Times New Roman"/>
                      <w:sz w:val="18"/>
                      <w:szCs w:val="18"/>
                    </w:rPr>
                    <w:t>/</w:t>
                  </w:r>
                </w:p>
              </w:tc>
              <w:tc>
                <w:tcPr>
                  <w:tcW w:w="1134" w:type="dxa"/>
                  <w:noWrap w:val="0"/>
                  <w:vAlign w:val="center"/>
                </w:tcPr>
                <w:p>
                  <w:pPr>
                    <w:adjustRightInd w:val="0"/>
                    <w:snapToGrid w:val="0"/>
                    <w:jc w:val="center"/>
                    <w:rPr>
                      <w:rFonts w:ascii="Times New Roman" w:hAnsi="Times New Roman"/>
                      <w:sz w:val="18"/>
                      <w:szCs w:val="18"/>
                    </w:rPr>
                  </w:pPr>
                  <w:r>
                    <w:rPr>
                      <w:rFonts w:ascii="Times New Roman" w:hAnsi="Times New Roman"/>
                      <w:sz w:val="18"/>
                      <w:szCs w:val="18"/>
                    </w:rPr>
                    <w:t>66.79</w:t>
                  </w:r>
                </w:p>
              </w:tc>
              <w:tc>
                <w:tcPr>
                  <w:tcW w:w="1134" w:type="dxa"/>
                  <w:noWrap w:val="0"/>
                  <w:vAlign w:val="center"/>
                </w:tcPr>
                <w:p>
                  <w:pPr>
                    <w:adjustRightInd w:val="0"/>
                    <w:snapToGrid w:val="0"/>
                    <w:jc w:val="center"/>
                    <w:rPr>
                      <w:rFonts w:ascii="Times New Roman" w:hAnsi="Times New Roman"/>
                      <w:sz w:val="18"/>
                      <w:szCs w:val="18"/>
                    </w:rPr>
                  </w:pPr>
                  <w:r>
                    <w:rPr>
                      <w:rFonts w:ascii="Times New Roman" w:hAnsi="Times New Roman"/>
                      <w:sz w:val="18"/>
                      <w:szCs w:val="18"/>
                    </w:rPr>
                    <w:t>20037</w:t>
                  </w:r>
                </w:p>
              </w:tc>
              <w:tc>
                <w:tcPr>
                  <w:tcW w:w="709" w:type="dxa"/>
                  <w:noWrap w:val="0"/>
                  <w:vAlign w:val="center"/>
                </w:tcPr>
                <w:p>
                  <w:pPr>
                    <w:adjustRightInd w:val="0"/>
                    <w:snapToGrid w:val="0"/>
                    <w:jc w:val="center"/>
                    <w:rPr>
                      <w:rFonts w:ascii="Times New Roman" w:hAnsi="Times New Roman"/>
                      <w:sz w:val="18"/>
                      <w:szCs w:val="18"/>
                    </w:rPr>
                  </w:pPr>
                  <w:r>
                    <w:rPr>
                      <w:rFonts w:ascii="Times New Roman" w:hAnsi="Times New Roman"/>
                      <w:sz w:val="18"/>
                      <w:szCs w:val="18"/>
                    </w:rPr>
                    <w:t>/</w:t>
                  </w:r>
                </w:p>
              </w:tc>
              <w:tc>
                <w:tcPr>
                  <w:tcW w:w="1559" w:type="dxa"/>
                  <w:noWrap w:val="0"/>
                  <w:vAlign w:val="center"/>
                </w:tcPr>
                <w:p>
                  <w:pPr>
                    <w:adjustRightInd w:val="0"/>
                    <w:snapToGrid w:val="0"/>
                    <w:jc w:val="center"/>
                    <w:rPr>
                      <w:rFonts w:ascii="Times New Roman" w:hAnsi="Times New Roman"/>
                      <w:sz w:val="18"/>
                      <w:szCs w:val="18"/>
                    </w:rPr>
                  </w:pPr>
                  <w:r>
                    <w:rPr>
                      <w:rFonts w:hint="eastAsia" w:ascii="Times New Roman" w:hAnsi="Times New Roman"/>
                      <w:sz w:val="18"/>
                      <w:szCs w:val="18"/>
                    </w:rPr>
                    <w:t>0</w:t>
                  </w:r>
                </w:p>
              </w:tc>
              <w:tc>
                <w:tcPr>
                  <w:tcW w:w="1428" w:type="dxa"/>
                  <w:noWrap w:val="0"/>
                  <w:vAlign w:val="center"/>
                </w:tcPr>
                <w:p>
                  <w:pPr>
                    <w:adjustRightInd w:val="0"/>
                    <w:snapToGrid w:val="0"/>
                    <w:jc w:val="center"/>
                    <w:rPr>
                      <w:rFonts w:ascii="Times New Roman" w:hAnsi="Times New Roman"/>
                      <w:sz w:val="18"/>
                      <w:szCs w:val="18"/>
                    </w:rPr>
                  </w:pPr>
                  <w:r>
                    <w:rPr>
                      <w:rFonts w:hint="eastAsia" w:ascii="Times New Roman" w:hAnsi="Times New Roman"/>
                      <w:sz w:val="18"/>
                      <w:szCs w:val="18"/>
                    </w:rPr>
                    <w:t>0</w:t>
                  </w:r>
                </w:p>
              </w:tc>
            </w:tr>
          </w:tbl>
          <w:p>
            <w:pPr>
              <w:spacing w:line="360" w:lineRule="auto"/>
              <w:jc w:val="both"/>
            </w:pPr>
            <w:r>
              <w:drawing>
                <wp:inline distT="0" distB="0" distL="114300" distR="114300">
                  <wp:extent cx="5534025" cy="2581275"/>
                  <wp:effectExtent l="0" t="0" r="9525" b="9525"/>
                  <wp:docPr id="7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2"/>
                          <pic:cNvPicPr>
                            <a:picLocks noChangeAspect="1"/>
                          </pic:cNvPicPr>
                        </pic:nvPicPr>
                        <pic:blipFill>
                          <a:blip r:embed="rId17"/>
                          <a:stretch>
                            <a:fillRect/>
                          </a:stretch>
                        </pic:blipFill>
                        <pic:spPr>
                          <a:xfrm>
                            <a:off x="0" y="0"/>
                            <a:ext cx="5534025" cy="2581275"/>
                          </a:xfrm>
                          <a:prstGeom prst="rect">
                            <a:avLst/>
                          </a:prstGeom>
                          <a:noFill/>
                          <a:ln>
                            <a:noFill/>
                          </a:ln>
                        </pic:spPr>
                      </pic:pic>
                    </a:graphicData>
                  </a:graphic>
                </wp:inline>
              </w:drawing>
            </w:r>
          </w:p>
          <w:p>
            <w:pPr>
              <w:spacing w:line="360" w:lineRule="auto"/>
              <w:jc w:val="center"/>
              <w:rPr>
                <w:rFonts w:hint="default" w:ascii="Times New Roman" w:hAnsi="Times New Roman" w:eastAsia="宋体" w:cs="Times New Roman"/>
                <w:b/>
                <w:bCs/>
                <w:color w:val="auto"/>
                <w:szCs w:val="21"/>
              </w:rPr>
            </w:pPr>
            <w:r>
              <w:rPr>
                <w:rFonts w:hint="default" w:ascii="Times New Roman" w:hAnsi="Times New Roman" w:eastAsia="宋体" w:cs="Times New Roman"/>
                <w:b/>
                <w:bCs/>
                <w:color w:val="auto"/>
                <w:szCs w:val="21"/>
              </w:rPr>
              <w:t>图</w:t>
            </w:r>
            <w:r>
              <w:rPr>
                <w:rFonts w:hint="eastAsia" w:cs="Times New Roman"/>
                <w:b/>
                <w:bCs/>
                <w:color w:val="auto"/>
                <w:szCs w:val="21"/>
                <w:lang w:val="en-US" w:eastAsia="zh-CN"/>
              </w:rPr>
              <w:t>2</w:t>
            </w:r>
            <w:r>
              <w:rPr>
                <w:rFonts w:hint="eastAsia" w:ascii="Times New Roman" w:hAnsi="Times New Roman" w:eastAsia="宋体" w:cs="Times New Roman"/>
                <w:b/>
                <w:bCs/>
                <w:color w:val="auto"/>
                <w:szCs w:val="21"/>
                <w:lang w:val="en-US" w:eastAsia="zh-CN"/>
              </w:rPr>
              <w:t>-1</w:t>
            </w:r>
            <w:r>
              <w:rPr>
                <w:rFonts w:hint="default" w:ascii="Times New Roman" w:hAnsi="Times New Roman" w:eastAsia="宋体" w:cs="Times New Roman"/>
                <w:b/>
                <w:bCs/>
                <w:color w:val="auto"/>
                <w:szCs w:val="21"/>
              </w:rPr>
              <w:t>建设项目水平衡图（单位：</w:t>
            </w:r>
            <w:r>
              <w:rPr>
                <w:rFonts w:hint="default" w:ascii="Times New Roman" w:hAnsi="Times New Roman" w:eastAsia="宋体" w:cs="Times New Roman"/>
                <w:b/>
                <w:bCs/>
                <w:color w:val="auto"/>
                <w:szCs w:val="21"/>
                <w:lang w:val="en-US" w:eastAsia="zh-CN"/>
              </w:rPr>
              <w:t>m</w:t>
            </w:r>
            <w:r>
              <w:rPr>
                <w:rFonts w:hint="default" w:ascii="Times New Roman" w:hAnsi="Times New Roman" w:eastAsia="宋体" w:cs="Times New Roman"/>
                <w:b/>
                <w:bCs/>
                <w:color w:val="auto"/>
                <w:szCs w:val="21"/>
                <w:vertAlign w:val="superscript"/>
                <w:lang w:val="en-US" w:eastAsia="zh-CN"/>
              </w:rPr>
              <w:t>3</w:t>
            </w:r>
            <w:r>
              <w:rPr>
                <w:rFonts w:hint="default" w:ascii="Times New Roman" w:hAnsi="Times New Roman" w:eastAsia="宋体" w:cs="Times New Roman"/>
                <w:b/>
                <w:bCs/>
                <w:color w:val="auto"/>
                <w:szCs w:val="21"/>
              </w:rPr>
              <w:t>/d）</w:t>
            </w:r>
          </w:p>
          <w:p>
            <w:pPr>
              <w:tabs>
                <w:tab w:val="center" w:pos="4765"/>
                <w:tab w:val="left" w:pos="6420"/>
              </w:tabs>
              <w:adjustRightInd w:val="0"/>
              <w:snapToGrid w:val="0"/>
              <w:spacing w:before="156" w:beforeLines="50" w:line="360" w:lineRule="auto"/>
              <w:jc w:val="left"/>
              <w:rPr>
                <w:b/>
                <w:bCs/>
                <w:color w:val="auto"/>
                <w:sz w:val="28"/>
                <w:szCs w:val="28"/>
              </w:rPr>
            </w:pPr>
            <w:r>
              <w:rPr>
                <w:b/>
                <w:bCs/>
                <w:color w:val="auto"/>
                <w:sz w:val="28"/>
                <w:szCs w:val="28"/>
              </w:rPr>
              <w:t>2.4主要工艺流程及产污环节</w:t>
            </w:r>
          </w:p>
          <w:p>
            <w:pPr>
              <w:spacing w:line="360" w:lineRule="auto"/>
              <w:ind w:firstLine="480"/>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项目营运期的工艺流程与环评时设计的工艺流程相同，工艺流程及产污节点图：</w:t>
            </w:r>
          </w:p>
          <w:p>
            <w:pPr>
              <w:spacing w:line="360" w:lineRule="auto"/>
              <w:jc w:val="center"/>
              <w:rPr>
                <w:rFonts w:ascii="Times New Roman" w:hAnsi="宋体" w:eastAsia="宋体" w:cs="Times New Roman"/>
                <w:b/>
                <w:sz w:val="24"/>
              </w:rPr>
            </w:pPr>
            <w:r>
              <w:drawing>
                <wp:inline distT="0" distB="0" distL="114300" distR="114300">
                  <wp:extent cx="5457825" cy="2371725"/>
                  <wp:effectExtent l="0" t="0" r="9525" b="9525"/>
                  <wp:docPr id="8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3"/>
                          <pic:cNvPicPr>
                            <a:picLocks noChangeAspect="1"/>
                          </pic:cNvPicPr>
                        </pic:nvPicPr>
                        <pic:blipFill>
                          <a:blip r:embed="rId18"/>
                          <a:stretch>
                            <a:fillRect/>
                          </a:stretch>
                        </pic:blipFill>
                        <pic:spPr>
                          <a:xfrm>
                            <a:off x="0" y="0"/>
                            <a:ext cx="5457825" cy="2371725"/>
                          </a:xfrm>
                          <a:prstGeom prst="rect">
                            <a:avLst/>
                          </a:prstGeom>
                          <a:noFill/>
                          <a:ln>
                            <a:noFill/>
                          </a:ln>
                        </pic:spPr>
                      </pic:pic>
                    </a:graphicData>
                  </a:graphic>
                </wp:inline>
              </w:drawing>
            </w:r>
          </w:p>
          <w:p>
            <w:pPr>
              <w:numPr>
                <w:ilvl w:val="0"/>
                <w:numId w:val="0"/>
              </w:numPr>
              <w:jc w:val="center"/>
            </w:pPr>
          </w:p>
          <w:p>
            <w:pPr>
              <w:tabs>
                <w:tab w:val="left" w:pos="1446"/>
              </w:tabs>
              <w:adjustRightInd w:val="0"/>
              <w:snapToGrid w:val="0"/>
              <w:jc w:val="center"/>
              <w:rPr>
                <w:rFonts w:hint="eastAsia" w:ascii="Times New Roman" w:hAnsi="Times New Roman" w:eastAsia="宋体" w:cs="Times New Roman"/>
                <w:b/>
                <w:bCs/>
                <w:color w:val="auto"/>
                <w:lang w:eastAsia="zh-CN"/>
              </w:rPr>
            </w:pPr>
            <w:r>
              <w:rPr>
                <w:rFonts w:hint="eastAsia" w:ascii="Times New Roman" w:hAnsi="Times New Roman" w:eastAsia="宋体" w:cs="Times New Roman"/>
                <w:b/>
                <w:bCs/>
                <w:color w:val="auto"/>
                <w:lang w:eastAsia="zh-CN"/>
              </w:rPr>
              <w:t>图</w:t>
            </w:r>
            <w:r>
              <w:rPr>
                <w:rFonts w:hint="eastAsia" w:ascii="Times New Roman" w:hAnsi="Times New Roman" w:eastAsia="宋体" w:cs="Times New Roman"/>
                <w:b/>
                <w:bCs/>
                <w:color w:val="auto"/>
                <w:lang w:val="en-US" w:eastAsia="zh-CN"/>
              </w:rPr>
              <w:t>2-2</w:t>
            </w:r>
            <w:r>
              <w:rPr>
                <w:rFonts w:hint="eastAsia" w:ascii="Times New Roman" w:hAnsi="Times New Roman" w:eastAsia="宋体" w:cs="Times New Roman"/>
                <w:b/>
                <w:bCs/>
                <w:color w:val="auto"/>
                <w:lang w:eastAsia="zh-CN"/>
              </w:rPr>
              <w:t xml:space="preserve"> </w:t>
            </w:r>
            <w:r>
              <w:rPr>
                <w:rFonts w:hint="eastAsia" w:cs="Times New Roman"/>
                <w:b/>
                <w:bCs/>
                <w:color w:val="auto"/>
                <w:lang w:eastAsia="zh-CN"/>
              </w:rPr>
              <w:t>泡沫箱生产线</w:t>
            </w:r>
            <w:r>
              <w:rPr>
                <w:rFonts w:hint="eastAsia" w:ascii="Times New Roman" w:hAnsi="Times New Roman" w:eastAsia="宋体" w:cs="Times New Roman"/>
                <w:b/>
                <w:bCs/>
                <w:color w:val="auto"/>
                <w:lang w:eastAsia="zh-CN"/>
              </w:rPr>
              <w:t>工艺</w:t>
            </w:r>
            <w:r>
              <w:rPr>
                <w:rFonts w:hint="eastAsia" w:cs="Times New Roman"/>
                <w:b/>
                <w:bCs/>
                <w:color w:val="auto"/>
                <w:lang w:eastAsia="zh-CN"/>
              </w:rPr>
              <w:t>流程及产污节点示意图</w:t>
            </w:r>
          </w:p>
          <w:p>
            <w:pPr>
              <w:tabs>
                <w:tab w:val="left" w:pos="1446"/>
              </w:tabs>
              <w:adjustRightInd w:val="0"/>
              <w:snapToGrid w:val="0"/>
              <w:jc w:val="center"/>
              <w:rPr>
                <w:b/>
                <w:bCs/>
                <w:color w:val="auto"/>
              </w:rPr>
            </w:pPr>
          </w:p>
          <w:p>
            <w:pPr>
              <w:pStyle w:val="13"/>
              <w:tabs>
                <w:tab w:val="left" w:pos="7757"/>
              </w:tabs>
              <w:spacing w:after="0" w:line="360" w:lineRule="auto"/>
              <w:ind w:left="0" w:leftChars="0" w:firstLine="480"/>
              <w:rPr>
                <w:rFonts w:hint="eastAsia"/>
                <w:color w:val="auto"/>
                <w:sz w:val="24"/>
              </w:rPr>
            </w:pPr>
            <w:r>
              <w:rPr>
                <w:rFonts w:hint="eastAsia"/>
                <w:color w:val="auto"/>
                <w:sz w:val="24"/>
              </w:rPr>
              <w:t>生产工艺流程简述：</w:t>
            </w:r>
          </w:p>
          <w:p>
            <w:pPr>
              <w:pStyle w:val="22"/>
              <w:spacing w:after="0" w:line="360" w:lineRule="auto"/>
              <w:ind w:firstLine="480" w:firstLineChars="200"/>
              <w:rPr>
                <w:rFonts w:ascii="Times New Roman" w:hAnsi="Times New Roman"/>
                <w:sz w:val="24"/>
              </w:rPr>
            </w:pPr>
            <w:bookmarkStart w:id="4" w:name="_Toc399228493"/>
            <w:r>
              <w:rPr>
                <w:rFonts w:ascii="Times New Roman" w:hAnsi="Times New Roman"/>
                <w:sz w:val="24"/>
                <w:szCs w:val="24"/>
              </w:rPr>
              <w:t>项目以</w:t>
            </w:r>
            <w:r>
              <w:rPr>
                <w:rFonts w:ascii="Times New Roman" w:hAnsi="Times New Roman"/>
                <w:sz w:val="24"/>
              </w:rPr>
              <w:t>发泡型聚苯乙烯粒</w:t>
            </w:r>
            <w:r>
              <w:rPr>
                <w:rFonts w:ascii="Times New Roman" w:hAnsi="Times New Roman"/>
                <w:sz w:val="24"/>
                <w:szCs w:val="24"/>
              </w:rPr>
              <w:t>（EPS）</w:t>
            </w:r>
            <w:r>
              <w:rPr>
                <w:rFonts w:ascii="Times New Roman" w:hAnsi="Times New Roman"/>
                <w:sz w:val="24"/>
              </w:rPr>
              <w:t>为原料</w:t>
            </w:r>
            <w:r>
              <w:rPr>
                <w:rFonts w:ascii="Times New Roman" w:hAnsi="Times New Roman"/>
                <w:sz w:val="24"/>
                <w:szCs w:val="24"/>
              </w:rPr>
              <w:t>，</w:t>
            </w:r>
            <w:r>
              <w:rPr>
                <w:rFonts w:ascii="Times New Roman" w:hAnsi="Times New Roman"/>
                <w:sz w:val="24"/>
              </w:rPr>
              <w:t>经过预发泡、熟化、成型、冷却、烘干等工艺流程，预发泡、成型、烘干采用蒸汽加热，蒸汽来源于厂区</w:t>
            </w:r>
            <w:r>
              <w:rPr>
                <w:rFonts w:hint="eastAsia" w:ascii="Times New Roman" w:hAnsi="Times New Roman"/>
                <w:sz w:val="24"/>
              </w:rPr>
              <w:t>天然气</w:t>
            </w:r>
            <w:r>
              <w:rPr>
                <w:rFonts w:ascii="Times New Roman" w:hAnsi="Times New Roman"/>
                <w:sz w:val="24"/>
              </w:rPr>
              <w:t>锅炉。生产工艺流程具体内容如下：</w:t>
            </w:r>
            <w:bookmarkEnd w:id="4"/>
          </w:p>
          <w:p>
            <w:pPr>
              <w:pStyle w:val="22"/>
              <w:spacing w:after="0" w:line="360" w:lineRule="auto"/>
              <w:ind w:firstLine="480" w:firstLineChars="200"/>
              <w:rPr>
                <w:rFonts w:ascii="Times New Roman" w:hAnsi="Times New Roman"/>
                <w:sz w:val="24"/>
                <w:szCs w:val="24"/>
              </w:rPr>
            </w:pPr>
            <w:r>
              <w:rPr>
                <w:rFonts w:ascii="Times New Roman" w:hAnsi="Times New Roman"/>
                <w:sz w:val="24"/>
                <w:szCs w:val="24"/>
              </w:rPr>
              <w:t>A.预发泡</w:t>
            </w:r>
          </w:p>
          <w:p>
            <w:pPr>
              <w:pStyle w:val="22"/>
              <w:spacing w:after="0" w:line="360" w:lineRule="auto"/>
              <w:ind w:firstLine="480" w:firstLineChars="200"/>
              <w:rPr>
                <w:rFonts w:ascii="Times New Roman" w:hAnsi="Times New Roman"/>
                <w:sz w:val="24"/>
                <w:szCs w:val="24"/>
              </w:rPr>
            </w:pPr>
            <w:r>
              <w:rPr>
                <w:rFonts w:ascii="Times New Roman" w:hAnsi="Times New Roman"/>
                <w:sz w:val="24"/>
                <w:szCs w:val="24"/>
              </w:rPr>
              <w:t>袋装可发性聚苯乙烯颗粒（EPS粒子）先倒入原料斗内，然后通过螺旋进料器和自动计量器定量进入全自动发泡机内，进料完毕后关闭发泡机进料口，并向发泡机内通入蒸汽进行直接加热（加热温度为80-90℃），时间为1.5小时，本项目原料EPS粒子内含有发泡剂（4-6.8%戊烷），发泡型聚苯乙烯颗粒在蒸汽加热的条件下软化，颗粒中含有的发泡剂(</w:t>
            </w:r>
            <w:r>
              <w:rPr>
                <w:rFonts w:hint="eastAsia" w:ascii="Times New Roman" w:hAnsi="Times New Roman"/>
                <w:sz w:val="24"/>
                <w:szCs w:val="24"/>
              </w:rPr>
              <w:t>戊烷</w:t>
            </w:r>
            <w:r>
              <w:rPr>
                <w:rFonts w:ascii="Times New Roman" w:hAnsi="Times New Roman"/>
                <w:sz w:val="24"/>
                <w:szCs w:val="24"/>
              </w:rPr>
              <w:t>)挥发，颗粒膨胀，形成许多泡孔，发泡剂受热体积膨胀将软化的粒子膨化为内部充满泡孔的泡沫粒子，预发泡一定时间后达到预定发泡倍数后，关闭蒸汽阀门自然冷却，得到具有闭孔结构特征的泡沫颗粒自出料口送出，进入熟化仓。预发泡过程蒸汽大部分被发泡型聚苯乙烯颗粒吸收，极少量蒸汽在发泡过程中冷凝下来通过管道流入循环水池。发泡过程为物理热胀反应，不发生化学反应。此工艺有发泡废气、蒸汽冷凝水及噪声产生。</w:t>
            </w:r>
          </w:p>
          <w:p>
            <w:pPr>
              <w:pStyle w:val="22"/>
              <w:spacing w:after="0" w:line="360" w:lineRule="auto"/>
              <w:ind w:firstLine="480" w:firstLineChars="200"/>
              <w:rPr>
                <w:rFonts w:ascii="Times New Roman" w:hAnsi="Times New Roman"/>
                <w:sz w:val="24"/>
                <w:szCs w:val="24"/>
              </w:rPr>
            </w:pPr>
            <w:r>
              <w:rPr>
                <w:rFonts w:ascii="Times New Roman" w:hAnsi="Times New Roman"/>
                <w:sz w:val="24"/>
                <w:szCs w:val="24"/>
              </w:rPr>
              <w:t>B.熟化：</w:t>
            </w:r>
          </w:p>
          <w:p>
            <w:pPr>
              <w:pStyle w:val="22"/>
              <w:spacing w:after="0" w:line="360" w:lineRule="auto"/>
              <w:ind w:firstLine="480" w:firstLineChars="200"/>
              <w:rPr>
                <w:rFonts w:ascii="Times New Roman" w:hAnsi="Times New Roman"/>
                <w:sz w:val="24"/>
                <w:szCs w:val="24"/>
              </w:rPr>
            </w:pPr>
            <w:r>
              <w:rPr>
                <w:rFonts w:ascii="Times New Roman" w:hAnsi="Times New Roman"/>
                <w:sz w:val="24"/>
                <w:szCs w:val="24"/>
              </w:rPr>
              <w:t>刚出发泡机的颗粒是一种潮湿、无弹性的泡沫粒子，泡沫颗粒通过风机管道抽送入熟化仓贮存，熟化。熟化的目的为避免从发泡机出来的原料因骤冷造成回缩再反弹回去，空气通过泡孔膜渗透到泡孔内部，使泡孔内的压力与外界的压力平衡，颗粒更加有弹性。将预发好的珠粒放置于熟化仓中一段时间（约2-4小时），一方面使其干燥自然冷却，另一方面使空气通过泡孔膜渗透到泡孔内部，使泡孔内的压力与外界压力相平衡，以利于制品成型，熟化好的EPS颗粒通入成型机成型。此工艺于常温中进行，基本无工艺废气产生。</w:t>
            </w:r>
          </w:p>
          <w:p>
            <w:pPr>
              <w:pStyle w:val="22"/>
              <w:spacing w:after="0" w:line="360" w:lineRule="auto"/>
              <w:ind w:firstLine="480" w:firstLineChars="200"/>
              <w:rPr>
                <w:rFonts w:ascii="Times New Roman" w:hAnsi="Times New Roman"/>
                <w:sz w:val="24"/>
                <w:szCs w:val="24"/>
              </w:rPr>
            </w:pPr>
            <w:r>
              <w:rPr>
                <w:rFonts w:ascii="Times New Roman" w:hAnsi="Times New Roman"/>
                <w:sz w:val="24"/>
                <w:szCs w:val="24"/>
              </w:rPr>
              <w:t>C.成型</w:t>
            </w:r>
          </w:p>
          <w:p>
            <w:pPr>
              <w:pStyle w:val="22"/>
              <w:spacing w:after="0" w:line="360" w:lineRule="auto"/>
              <w:ind w:firstLine="480" w:firstLineChars="200"/>
              <w:rPr>
                <w:rFonts w:ascii="Times New Roman" w:hAnsi="Times New Roman"/>
                <w:sz w:val="24"/>
                <w:szCs w:val="24"/>
              </w:rPr>
            </w:pPr>
            <w:r>
              <w:rPr>
                <w:rFonts w:ascii="Times New Roman" w:hAnsi="Times New Roman"/>
                <w:sz w:val="24"/>
                <w:szCs w:val="24"/>
              </w:rPr>
              <w:t>成型机工作原理主要是：采用液压系统和PLC控制程序，将经过预发并熟化后的EPS珠粒装入模腔，利用蒸汽加热系统使蒸汽通过模壁的气孔直接进入模腔，使珠粒受热后软化膨胀。由于模腔的限制，膨胀的珠粒得以填满设备的整个模腔，从而完全粘结为一个整体。</w:t>
            </w:r>
          </w:p>
          <w:p>
            <w:pPr>
              <w:pStyle w:val="22"/>
              <w:spacing w:after="0" w:line="360" w:lineRule="auto"/>
              <w:ind w:firstLine="480" w:firstLineChars="200"/>
              <w:rPr>
                <w:rFonts w:ascii="Times New Roman" w:hAnsi="Times New Roman"/>
                <w:sz w:val="24"/>
                <w:szCs w:val="24"/>
              </w:rPr>
            </w:pPr>
            <w:r>
              <w:rPr>
                <w:rFonts w:ascii="Times New Roman" w:hAnsi="Times New Roman"/>
                <w:sz w:val="24"/>
                <w:szCs w:val="24"/>
              </w:rPr>
              <w:t>a.成型预热</w:t>
            </w:r>
          </w:p>
          <w:p>
            <w:pPr>
              <w:pStyle w:val="22"/>
              <w:spacing w:after="0" w:line="360" w:lineRule="auto"/>
              <w:ind w:firstLine="480" w:firstLineChars="200"/>
              <w:rPr>
                <w:rFonts w:ascii="Times New Roman" w:hAnsi="Times New Roman"/>
                <w:sz w:val="24"/>
                <w:szCs w:val="24"/>
              </w:rPr>
            </w:pPr>
            <w:r>
              <w:rPr>
                <w:rFonts w:ascii="Times New Roman" w:hAnsi="Times New Roman"/>
                <w:sz w:val="24"/>
                <w:szCs w:val="24"/>
              </w:rPr>
              <w:t>成型机在刚开始通入蒸汽与冷模接触后即会冷凝，在预发珠粒中发生冷凝会阻碍熔合，也会影响产品表面质量。为了使冷凝和一些负面的效应减到最小限度，成型过程中先使用蒸汽对模具进行预热，预热温度一般在100℃左右，冷凝水均在成型预热过程中产生。</w:t>
            </w:r>
          </w:p>
          <w:p>
            <w:pPr>
              <w:pStyle w:val="22"/>
              <w:spacing w:after="0" w:line="360" w:lineRule="auto"/>
              <w:ind w:firstLine="480" w:firstLineChars="200"/>
              <w:rPr>
                <w:rFonts w:ascii="Times New Roman" w:hAnsi="Times New Roman"/>
                <w:sz w:val="24"/>
                <w:szCs w:val="24"/>
              </w:rPr>
            </w:pPr>
            <w:r>
              <w:rPr>
                <w:rFonts w:ascii="Times New Roman" w:hAnsi="Times New Roman"/>
                <w:sz w:val="24"/>
                <w:szCs w:val="24"/>
              </w:rPr>
              <w:t>b.成型加热</w:t>
            </w:r>
          </w:p>
          <w:p>
            <w:pPr>
              <w:pStyle w:val="22"/>
              <w:spacing w:after="0" w:line="360" w:lineRule="auto"/>
              <w:ind w:firstLine="480" w:firstLineChars="200"/>
              <w:rPr>
                <w:rFonts w:ascii="Times New Roman" w:hAnsi="Times New Roman"/>
                <w:sz w:val="24"/>
                <w:szCs w:val="24"/>
              </w:rPr>
            </w:pPr>
            <w:r>
              <w:rPr>
                <w:rFonts w:ascii="Times New Roman" w:hAnsi="Times New Roman"/>
                <w:sz w:val="24"/>
                <w:szCs w:val="24"/>
              </w:rPr>
              <w:t>本项目成型时先借助空气流将发泡后的塑料颗粒从熟化仓抽至成型机上方料仓内，达到一次成型所需的量后，再将塑料颗粒抽入成型机的模腔中，将充满颗粒的模腔封闭，蒸汽通过模型壁上的气塞与塑料粒子直接接触，蒸汽温度140℃，蒸汽压力0.098-0.196Mpa，颗粒受热软化、膨胀至填满相互间的空隙，并粘结成均的泡沫体，每3min完成一次成型过程。成型开始工段对冷模进行预热，此过程有冷凝水产生，后续成型加热温度维持在140℃，也会有少量的冷凝水产生。此工艺有成型废气、蒸汽冷凝水以及噪声产生。</w:t>
            </w:r>
          </w:p>
          <w:p>
            <w:pPr>
              <w:pStyle w:val="22"/>
              <w:spacing w:after="0" w:line="360" w:lineRule="auto"/>
              <w:ind w:firstLine="480" w:firstLineChars="200"/>
              <w:rPr>
                <w:rFonts w:ascii="Times New Roman" w:hAnsi="Times New Roman"/>
                <w:sz w:val="24"/>
                <w:szCs w:val="24"/>
              </w:rPr>
            </w:pPr>
            <w:r>
              <w:rPr>
                <w:rFonts w:ascii="Times New Roman" w:hAnsi="Times New Roman"/>
                <w:sz w:val="24"/>
                <w:szCs w:val="24"/>
              </w:rPr>
              <w:t>D.冷却：泡沫制品成型后需要进行冷却定型，从模具中取出制品之前，须使气体渗出泡孔和降低温度使制品形状稳成型，成型后通过压缩空气控制打开成型机的出料门，将成型后的泡沫件取出。冷却定型过程通过对模具喷水冷却降温方式进行冷却，冷却过程会产生冷却废水，产生的冷却废水通过管道至循环水池，冷却水定期补充</w:t>
            </w:r>
            <w:r>
              <w:rPr>
                <w:rFonts w:hint="eastAsia" w:ascii="Times New Roman" w:hAnsi="Times New Roman"/>
                <w:sz w:val="24"/>
                <w:szCs w:val="24"/>
              </w:rPr>
              <w:t>，少量外排</w:t>
            </w:r>
            <w:r>
              <w:rPr>
                <w:rFonts w:ascii="Times New Roman" w:hAnsi="Times New Roman"/>
                <w:sz w:val="24"/>
                <w:szCs w:val="24"/>
              </w:rPr>
              <w:t>。</w:t>
            </w:r>
          </w:p>
          <w:p>
            <w:pPr>
              <w:pStyle w:val="22"/>
              <w:spacing w:after="0" w:line="360" w:lineRule="auto"/>
              <w:ind w:firstLine="480" w:firstLineChars="200"/>
              <w:rPr>
                <w:rFonts w:ascii="Times New Roman" w:hAnsi="Times New Roman"/>
                <w:sz w:val="24"/>
                <w:szCs w:val="24"/>
              </w:rPr>
            </w:pPr>
            <w:r>
              <w:rPr>
                <w:rFonts w:ascii="Times New Roman" w:hAnsi="Times New Roman"/>
                <w:sz w:val="24"/>
                <w:szCs w:val="24"/>
              </w:rPr>
              <w:t>E.烘干：冷却脱模后的泡沫件表面带有一定的水分，同时因泡沫再次受热，冷却而使内部呈负压产生结构应力，致使制品强度低下或薄弱部位收缩变形，必须使制品存放一段时间，烘干水分，使空气进入颗粒内部消除负压，恢复制品性状，提高制品性能，烘干房使用蒸汽间接加热，烘干时间约4小时，温度约40-50℃。此工艺主要是为了去除泡沫件表面的水分，且温度不高，制品经过预发泡、成型后内部有机废气已基本全部释放，故烘干过程基本无废气产生。</w:t>
            </w:r>
          </w:p>
          <w:p>
            <w:pPr>
              <w:pStyle w:val="22"/>
              <w:spacing w:after="0" w:line="360" w:lineRule="auto"/>
              <w:ind w:firstLine="480" w:firstLineChars="200"/>
              <w:rPr>
                <w:rFonts w:ascii="Times New Roman" w:hAnsi="Times New Roman"/>
                <w:sz w:val="24"/>
                <w:szCs w:val="24"/>
              </w:rPr>
            </w:pPr>
            <w:r>
              <w:rPr>
                <w:rFonts w:ascii="Times New Roman" w:hAnsi="Times New Roman"/>
                <w:sz w:val="24"/>
                <w:szCs w:val="24"/>
              </w:rPr>
              <w:t>F.</w:t>
            </w:r>
            <w:r>
              <w:rPr>
                <w:rFonts w:hint="eastAsia" w:ascii="Times New Roman" w:hAnsi="Times New Roman"/>
                <w:sz w:val="24"/>
                <w:szCs w:val="24"/>
              </w:rPr>
              <w:t>入库、外售</w:t>
            </w:r>
          </w:p>
          <w:p>
            <w:pPr>
              <w:pStyle w:val="22"/>
              <w:keepNext w:val="0"/>
              <w:keepLines w:val="0"/>
              <w:pageBreakBefore w:val="0"/>
              <w:widowControl w:val="0"/>
              <w:kinsoku/>
              <w:wordWrap/>
              <w:overflowPunct/>
              <w:topLinePunct w:val="0"/>
              <w:autoSpaceDE/>
              <w:autoSpaceDN/>
              <w:bidi w:val="0"/>
              <w:adjustRightInd/>
              <w:snapToGrid/>
              <w:spacing w:after="0" w:afterLines="0" w:line="360" w:lineRule="auto"/>
              <w:ind w:firstLine="480" w:firstLineChars="200"/>
              <w:textAlignment w:val="auto"/>
              <w:rPr>
                <w:rFonts w:ascii="Times New Roman" w:hAnsi="Times New Roman"/>
                <w:sz w:val="24"/>
                <w:szCs w:val="24"/>
              </w:rPr>
            </w:pPr>
            <w:r>
              <w:rPr>
                <w:rFonts w:ascii="Times New Roman" w:hAnsi="Times New Roman"/>
                <w:sz w:val="24"/>
                <w:szCs w:val="24"/>
              </w:rPr>
              <w:t>将烘干好的产品</w:t>
            </w:r>
            <w:r>
              <w:rPr>
                <w:rFonts w:hint="eastAsia" w:ascii="Times New Roman" w:hAnsi="Times New Roman"/>
                <w:sz w:val="24"/>
                <w:szCs w:val="24"/>
              </w:rPr>
              <w:t>放入成品区</w:t>
            </w:r>
            <w:r>
              <w:rPr>
                <w:rFonts w:ascii="Times New Roman" w:hAnsi="Times New Roman"/>
                <w:sz w:val="24"/>
                <w:szCs w:val="24"/>
              </w:rPr>
              <w:t>，便可外售。</w:t>
            </w:r>
          </w:p>
          <w:p>
            <w:pPr>
              <w:pStyle w:val="6"/>
              <w:keepNext w:val="0"/>
              <w:keepLines w:val="0"/>
              <w:pageBreakBefore w:val="0"/>
              <w:widowControl w:val="0"/>
              <w:tabs>
                <w:tab w:val="left" w:pos="1513"/>
              </w:tabs>
              <w:kinsoku/>
              <w:wordWrap/>
              <w:overflowPunct/>
              <w:topLinePunct w:val="0"/>
              <w:autoSpaceDE/>
              <w:autoSpaceDN/>
              <w:bidi w:val="0"/>
              <w:adjustRightInd/>
              <w:snapToGrid/>
              <w:spacing w:line="360" w:lineRule="auto"/>
              <w:ind w:left="0" w:leftChars="0" w:firstLine="480" w:firstLineChars="200"/>
              <w:textAlignment w:val="auto"/>
              <w:rPr>
                <w:sz w:val="24"/>
              </w:rPr>
            </w:pPr>
            <w:r>
              <w:rPr>
                <w:sz w:val="24"/>
              </w:rPr>
              <w:t>主要产污节点如下：</w:t>
            </w:r>
          </w:p>
          <w:p>
            <w:pPr>
              <w:keepNext w:val="0"/>
              <w:keepLines w:val="0"/>
              <w:suppressLineNumbers w:val="0"/>
              <w:spacing w:before="0" w:beforeAutospacing="0" w:after="0" w:afterAutospacing="0" w:line="360" w:lineRule="auto"/>
              <w:ind w:left="0" w:right="0" w:firstLine="360" w:firstLineChars="150"/>
              <w:rPr>
                <w:rFonts w:hint="default" w:eastAsia="宋体"/>
                <w:sz w:val="24"/>
                <w:lang w:val="en-US" w:eastAsia="zh-CN"/>
              </w:rPr>
            </w:pPr>
            <w:r>
              <w:rPr>
                <w:rFonts w:hint="eastAsia"/>
                <w:sz w:val="24"/>
              </w:rPr>
              <w:t>（1）废气</w:t>
            </w:r>
          </w:p>
          <w:p>
            <w:pPr>
              <w:spacing w:line="360" w:lineRule="auto"/>
              <w:ind w:firstLine="480" w:firstLineChars="200"/>
              <w:rPr>
                <w:rFonts w:ascii="Times New Roman" w:hAnsi="Times New Roman"/>
                <w:kern w:val="0"/>
                <w:sz w:val="24"/>
                <w:szCs w:val="24"/>
              </w:rPr>
            </w:pPr>
            <w:r>
              <w:rPr>
                <w:rFonts w:ascii="Times New Roman" w:hAnsi="Times New Roman"/>
                <w:sz w:val="24"/>
              </w:rPr>
              <w:t>项目营运期产生的废气主要为</w:t>
            </w:r>
            <w:r>
              <w:rPr>
                <w:rFonts w:ascii="Times New Roman" w:hAnsi="Times New Roman"/>
                <w:kern w:val="0"/>
                <w:sz w:val="24"/>
                <w:szCs w:val="24"/>
              </w:rPr>
              <w:t>预发泡、成型过程产生的有机废气及锅炉烟气。</w:t>
            </w:r>
          </w:p>
          <w:p>
            <w:pPr>
              <w:pStyle w:val="29"/>
              <w:keepNext w:val="0"/>
              <w:keepLines w:val="0"/>
              <w:numPr>
                <w:ilvl w:val="0"/>
                <w:numId w:val="0"/>
              </w:numPr>
              <w:suppressLineNumbers w:val="0"/>
              <w:spacing w:before="0" w:beforeAutospacing="0" w:after="0" w:afterAutospacing="0" w:line="360" w:lineRule="auto"/>
              <w:ind w:right="0" w:rightChars="0" w:firstLine="480" w:firstLineChars="200"/>
              <w:jc w:val="both"/>
              <w:rPr>
                <w:rFonts w:hint="eastAsia" w:ascii="Times New Roman" w:hAnsi="Times New Roman" w:eastAsia="宋体" w:cs="Times New Roman"/>
                <w:color w:val="auto"/>
                <w:kern w:val="0"/>
                <w:sz w:val="24"/>
                <w:szCs w:val="24"/>
                <w:lang w:val="en-US" w:eastAsia="zh-CN" w:bidi="ar-SA"/>
              </w:rPr>
            </w:pPr>
            <w:r>
              <w:rPr>
                <w:rFonts w:hint="eastAsia" w:ascii="Times New Roman" w:hAnsi="Times New Roman" w:eastAsia="宋体" w:cs="Times New Roman"/>
                <w:color w:val="auto"/>
                <w:kern w:val="0"/>
                <w:sz w:val="24"/>
                <w:szCs w:val="24"/>
                <w:lang w:val="en-US" w:eastAsia="zh-CN" w:bidi="ar-SA"/>
              </w:rPr>
              <w:t>（2）废水</w:t>
            </w:r>
          </w:p>
          <w:p>
            <w:pPr>
              <w:pStyle w:val="43"/>
              <w:spacing w:line="360" w:lineRule="auto"/>
              <w:ind w:firstLine="480" w:firstLineChars="200"/>
              <w:rPr>
                <w:rFonts w:hint="eastAsia" w:ascii="Times New Roman" w:hAnsi="Times New Roman" w:cs="Times New Roman"/>
                <w:color w:val="auto"/>
                <w:sz w:val="24"/>
                <w:lang w:val="en-US" w:eastAsia="zh-CN"/>
              </w:rPr>
            </w:pPr>
            <w:r>
              <w:rPr>
                <w:rFonts w:hint="default" w:ascii="Times New Roman" w:hAnsi="Times New Roman" w:eastAsia="宋体" w:cs="Times New Roman"/>
                <w:color w:val="auto"/>
                <w:kern w:val="0"/>
                <w:sz w:val="24"/>
                <w:szCs w:val="24"/>
                <w:lang w:val="en-US" w:eastAsia="zh-CN" w:bidi="ar-SA"/>
              </w:rPr>
              <w:t>项目实行</w:t>
            </w:r>
            <w:r>
              <w:rPr>
                <w:rFonts w:hint="eastAsia" w:ascii="Times New Roman" w:hAnsi="Times New Roman" w:eastAsia="宋体" w:cs="Times New Roman"/>
                <w:color w:val="auto"/>
                <w:kern w:val="0"/>
                <w:sz w:val="24"/>
                <w:szCs w:val="24"/>
                <w:lang w:val="en-US" w:eastAsia="zh-CN" w:bidi="ar-SA"/>
              </w:rPr>
              <w:t>“</w:t>
            </w:r>
            <w:r>
              <w:rPr>
                <w:rFonts w:hint="default" w:ascii="Times New Roman" w:hAnsi="Times New Roman" w:eastAsia="宋体" w:cs="Times New Roman"/>
                <w:color w:val="auto"/>
                <w:kern w:val="0"/>
                <w:sz w:val="24"/>
                <w:szCs w:val="24"/>
                <w:lang w:val="en-US" w:eastAsia="zh-CN" w:bidi="ar-SA"/>
              </w:rPr>
              <w:t>雨污分流</w:t>
            </w:r>
            <w:r>
              <w:rPr>
                <w:rFonts w:hint="eastAsia" w:ascii="Times New Roman" w:hAnsi="Times New Roman" w:eastAsia="宋体" w:cs="Times New Roman"/>
                <w:color w:val="auto"/>
                <w:kern w:val="0"/>
                <w:sz w:val="24"/>
                <w:szCs w:val="24"/>
                <w:lang w:val="en-US" w:eastAsia="zh-CN" w:bidi="ar-SA"/>
              </w:rPr>
              <w:t>”</w:t>
            </w:r>
            <w:r>
              <w:rPr>
                <w:rFonts w:hint="default" w:ascii="Times New Roman" w:hAnsi="Times New Roman" w:eastAsia="宋体" w:cs="Times New Roman"/>
                <w:color w:val="auto"/>
                <w:kern w:val="0"/>
                <w:sz w:val="24"/>
                <w:szCs w:val="24"/>
                <w:lang w:val="en-US" w:eastAsia="zh-CN" w:bidi="ar-SA"/>
              </w:rPr>
              <w:t>排水</w:t>
            </w:r>
            <w:r>
              <w:rPr>
                <w:rFonts w:hint="default" w:ascii="Times New Roman" w:hAnsi="Times New Roman" w:eastAsia="宋体" w:cs="Times New Roman"/>
                <w:color w:val="auto"/>
                <w:sz w:val="24"/>
              </w:rPr>
              <w:t>系统。</w:t>
            </w:r>
            <w:r>
              <w:rPr>
                <w:rFonts w:hint="eastAsia" w:ascii="Times New Roman" w:cs="Times New Roman"/>
                <w:color w:val="auto"/>
                <w:sz w:val="24"/>
                <w:lang w:eastAsia="zh-CN"/>
              </w:rPr>
              <w:t>项目</w:t>
            </w:r>
            <w:r>
              <w:rPr>
                <w:rFonts w:hint="eastAsia" w:ascii="Times New Roman" w:hAnsi="Times New Roman" w:cs="Times New Roman"/>
                <w:color w:val="auto"/>
                <w:sz w:val="24"/>
                <w:lang w:eastAsia="zh-CN"/>
              </w:rPr>
              <w:t>冷却水循环使用，定期外排，少量外排循环冷却水用于道路洒水抑尘；生活污水经现有化粪池预处理，定期清掏用于农肥。</w:t>
            </w:r>
          </w:p>
          <w:p>
            <w:pPr>
              <w:pStyle w:val="43"/>
              <w:spacing w:line="360" w:lineRule="auto"/>
              <w:ind w:firstLine="480" w:firstLineChars="200"/>
              <w:rPr>
                <w:rFonts w:hint="default" w:ascii="Times New Roman" w:cs="Times New Roman"/>
                <w:snapToGrid w:val="0"/>
                <w:color w:val="auto"/>
              </w:rPr>
            </w:pPr>
            <w:r>
              <w:rPr>
                <w:rFonts w:hint="eastAsia" w:ascii="Times New Roman" w:cs="Times New Roman"/>
                <w:snapToGrid w:val="0"/>
                <w:color w:val="auto"/>
              </w:rPr>
              <w:t>（3）噪声</w:t>
            </w:r>
          </w:p>
          <w:p>
            <w:pPr>
              <w:pStyle w:val="33"/>
              <w:keepNext w:val="0"/>
              <w:keepLines w:val="0"/>
              <w:suppressLineNumbers w:val="0"/>
              <w:spacing w:before="0" w:beforeAutospacing="0" w:after="0" w:afterAutospacing="0" w:line="360" w:lineRule="auto"/>
              <w:ind w:left="0" w:right="0" w:firstLine="360" w:firstLineChars="150"/>
              <w:rPr>
                <w:rFonts w:ascii="Times New Roman" w:hAnsi="Times New Roman"/>
                <w:sz w:val="24"/>
                <w:szCs w:val="24"/>
              </w:rPr>
            </w:pPr>
            <w:r>
              <w:rPr>
                <w:rFonts w:ascii="Times New Roman" w:hAnsi="Times New Roman"/>
                <w:sz w:val="24"/>
                <w:szCs w:val="24"/>
              </w:rPr>
              <w:t>项目噪声源主要为预发</w:t>
            </w:r>
            <w:r>
              <w:rPr>
                <w:rFonts w:hint="eastAsia" w:ascii="Times New Roman" w:hAnsi="Times New Roman"/>
                <w:sz w:val="24"/>
                <w:szCs w:val="24"/>
              </w:rPr>
              <w:t>泡</w:t>
            </w:r>
            <w:r>
              <w:rPr>
                <w:rFonts w:ascii="Times New Roman" w:hAnsi="Times New Roman"/>
                <w:sz w:val="24"/>
                <w:szCs w:val="24"/>
              </w:rPr>
              <w:t>机、成型机、空压机、</w:t>
            </w:r>
            <w:r>
              <w:rPr>
                <w:rFonts w:hint="eastAsia" w:ascii="Times New Roman" w:hAnsi="Times New Roman"/>
                <w:sz w:val="24"/>
                <w:szCs w:val="24"/>
              </w:rPr>
              <w:t>冷却塔、</w:t>
            </w:r>
            <w:r>
              <w:rPr>
                <w:rFonts w:ascii="Times New Roman" w:hAnsi="Times New Roman"/>
                <w:sz w:val="24"/>
                <w:szCs w:val="24"/>
              </w:rPr>
              <w:t>锅炉风机等设备运行产生的噪声。噪声源强为70dB(A)~95dB(A)。</w:t>
            </w:r>
          </w:p>
          <w:p>
            <w:pPr>
              <w:pStyle w:val="33"/>
              <w:keepNext w:val="0"/>
              <w:keepLines w:val="0"/>
              <w:suppressLineNumbers w:val="0"/>
              <w:spacing w:before="0" w:beforeAutospacing="0" w:after="0" w:afterAutospacing="0" w:line="360" w:lineRule="auto"/>
              <w:ind w:left="0" w:right="0" w:firstLine="360" w:firstLineChars="150"/>
              <w:rPr>
                <w:rFonts w:hint="default"/>
              </w:rPr>
            </w:pPr>
            <w:r>
              <w:rPr>
                <w:rFonts w:hint="eastAsia"/>
              </w:rPr>
              <w:t>（4）固体废物</w:t>
            </w:r>
          </w:p>
          <w:p>
            <w:pPr>
              <w:spacing w:line="360" w:lineRule="auto"/>
              <w:ind w:firstLine="480" w:firstLineChars="200"/>
              <w:rPr>
                <w:rFonts w:ascii="Times New Roman" w:hAnsi="Times New Roman"/>
                <w:sz w:val="24"/>
                <w:szCs w:val="24"/>
              </w:rPr>
            </w:pPr>
            <w:r>
              <w:rPr>
                <w:rFonts w:ascii="Times New Roman" w:hAnsi="Times New Roman"/>
                <w:kern w:val="0"/>
                <w:sz w:val="24"/>
                <w:szCs w:val="24"/>
              </w:rPr>
              <w:t>营运期固体废物主要包括</w:t>
            </w:r>
            <w:r>
              <w:rPr>
                <w:rFonts w:ascii="Times New Roman" w:hAnsi="Times New Roman"/>
                <w:sz w:val="24"/>
                <w:szCs w:val="24"/>
              </w:rPr>
              <w:t>员工生活垃圾、</w:t>
            </w:r>
            <w:r>
              <w:rPr>
                <w:rFonts w:ascii="Times New Roman" w:hAnsi="Times New Roman"/>
                <w:kern w:val="0"/>
                <w:sz w:val="24"/>
                <w:szCs w:val="24"/>
              </w:rPr>
              <w:t>废包装袋</w:t>
            </w:r>
            <w:r>
              <w:rPr>
                <w:rFonts w:ascii="Times New Roman" w:hAnsi="Times New Roman"/>
                <w:sz w:val="24"/>
                <w:szCs w:val="24"/>
              </w:rPr>
              <w:t>、不合格产品及废活性炭等。</w:t>
            </w:r>
          </w:p>
          <w:p>
            <w:pPr>
              <w:pStyle w:val="13"/>
              <w:spacing w:after="0" w:line="360" w:lineRule="auto"/>
              <w:ind w:left="0" w:leftChars="0" w:firstLine="562" w:firstLineChars="200"/>
              <w:rPr>
                <w:b/>
                <w:bCs/>
                <w:color w:val="auto"/>
                <w:sz w:val="28"/>
                <w:szCs w:val="28"/>
              </w:rPr>
            </w:pPr>
            <w:r>
              <w:rPr>
                <w:b/>
                <w:bCs/>
                <w:color w:val="auto"/>
                <w:sz w:val="28"/>
                <w:szCs w:val="28"/>
              </w:rPr>
              <w:t>2.</w:t>
            </w:r>
            <w:r>
              <w:rPr>
                <w:rFonts w:hint="eastAsia"/>
                <w:b/>
                <w:bCs/>
                <w:color w:val="auto"/>
                <w:sz w:val="28"/>
                <w:szCs w:val="28"/>
              </w:rPr>
              <w:t>5项目变动情况</w:t>
            </w:r>
          </w:p>
          <w:p>
            <w:pPr>
              <w:pStyle w:val="13"/>
              <w:spacing w:after="0" w:line="360" w:lineRule="auto"/>
              <w:ind w:left="0" w:leftChars="0" w:firstLine="480"/>
              <w:rPr>
                <w:rFonts w:hint="eastAsia"/>
                <w:sz w:val="24"/>
              </w:rPr>
            </w:pPr>
            <w:r>
              <w:rPr>
                <w:rFonts w:hint="eastAsia"/>
                <w:color w:val="auto"/>
                <w:sz w:val="24"/>
              </w:rPr>
              <w:t>根据现场勘查，本项目实际生产与环评</w:t>
            </w:r>
            <w:r>
              <w:rPr>
                <w:rFonts w:hint="eastAsia"/>
                <w:color w:val="auto"/>
                <w:sz w:val="24"/>
                <w:lang w:eastAsia="zh-CN"/>
              </w:rPr>
              <w:t>一致，</w:t>
            </w:r>
            <w:r>
              <w:rPr>
                <w:rFonts w:hint="eastAsia"/>
                <w:sz w:val="24"/>
                <w:lang w:eastAsia="zh-CN"/>
              </w:rPr>
              <w:t>故本项目对照环评建设无重大变动</w:t>
            </w:r>
            <w:r>
              <w:rPr>
                <w:rFonts w:hint="eastAsia"/>
                <w:sz w:val="24"/>
              </w:rPr>
              <w:t>。</w:t>
            </w:r>
          </w:p>
          <w:p>
            <w:pPr>
              <w:numPr>
                <w:ilvl w:val="0"/>
                <w:numId w:val="0"/>
              </w:numPr>
              <w:snapToGrid w:val="0"/>
              <w:spacing w:line="480" w:lineRule="exact"/>
              <w:ind w:firstLine="720" w:firstLineChars="300"/>
              <w:rPr>
                <w:rFonts w:hint="default" w:eastAsia="宋体"/>
                <w:snapToGrid w:val="0"/>
                <w:color w:val="FF0000"/>
                <w:kern w:val="0"/>
                <w:sz w:val="24"/>
                <w:lang w:val="en-US" w:eastAsia="zh-CN"/>
              </w:rPr>
            </w:pPr>
          </w:p>
        </w:tc>
      </w:tr>
    </w:tbl>
    <w:p>
      <w:pPr>
        <w:rPr>
          <w:b/>
          <w:bCs/>
          <w:color w:val="auto"/>
          <w:sz w:val="32"/>
          <w:szCs w:val="32"/>
        </w:rPr>
      </w:pPr>
    </w:p>
    <w:p>
      <w:pPr>
        <w:rPr>
          <w:b/>
          <w:bCs/>
          <w:color w:val="auto"/>
          <w:sz w:val="32"/>
          <w:szCs w:val="32"/>
        </w:rPr>
      </w:pPr>
      <w:r>
        <w:rPr>
          <w:b/>
          <w:bCs/>
          <w:color w:val="auto"/>
          <w:sz w:val="32"/>
          <w:szCs w:val="32"/>
        </w:rPr>
        <w:t>表</w:t>
      </w:r>
      <w:r>
        <w:rPr>
          <w:rFonts w:hint="eastAsia"/>
          <w:b/>
          <w:bCs/>
          <w:color w:val="auto"/>
          <w:sz w:val="32"/>
          <w:szCs w:val="32"/>
        </w:rPr>
        <w:t>三</w:t>
      </w:r>
    </w:p>
    <w:tbl>
      <w:tblPr>
        <w:tblStyle w:val="23"/>
        <w:tblW w:w="963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63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846" w:hRule="atLeast"/>
          <w:jc w:val="center"/>
        </w:trPr>
        <w:tc>
          <w:tcPr>
            <w:tcW w:w="9638" w:type="dxa"/>
            <w:vAlign w:val="top"/>
          </w:tcPr>
          <w:p>
            <w:pPr>
              <w:tabs>
                <w:tab w:val="left" w:pos="5250"/>
              </w:tabs>
              <w:spacing w:line="360" w:lineRule="auto"/>
              <w:rPr>
                <w:b/>
                <w:color w:val="auto"/>
                <w:sz w:val="28"/>
                <w:szCs w:val="28"/>
              </w:rPr>
            </w:pPr>
            <w:r>
              <w:rPr>
                <w:rFonts w:hint="eastAsia"/>
                <w:b/>
                <w:color w:val="auto"/>
                <w:sz w:val="28"/>
                <w:szCs w:val="28"/>
              </w:rPr>
              <w:t>3.1主要污染源、污染物处理和排放</w:t>
            </w:r>
          </w:p>
          <w:p>
            <w:pPr>
              <w:adjustRightInd w:val="0"/>
              <w:snapToGrid w:val="0"/>
              <w:spacing w:line="360" w:lineRule="auto"/>
              <w:rPr>
                <w:rFonts w:hint="eastAsia" w:ascii="Times New Roman" w:hAnsi="Times New Roman" w:eastAsia="宋体" w:cs="Times New Roman"/>
                <w:color w:val="auto"/>
                <w:sz w:val="24"/>
                <w:lang w:eastAsia="zh-CN"/>
              </w:rPr>
            </w:pPr>
            <w:r>
              <w:rPr>
                <w:rFonts w:hint="eastAsia"/>
                <w:b/>
                <w:color w:val="auto"/>
                <w:sz w:val="24"/>
              </w:rPr>
              <w:t>3.1.1</w:t>
            </w:r>
            <w:r>
              <w:rPr>
                <w:b/>
                <w:color w:val="auto"/>
                <w:sz w:val="24"/>
              </w:rPr>
              <w:t>废</w:t>
            </w:r>
            <w:r>
              <w:rPr>
                <w:rFonts w:hint="eastAsia"/>
                <w:b/>
                <w:color w:val="auto"/>
                <w:sz w:val="24"/>
              </w:rPr>
              <w:t>气</w:t>
            </w:r>
          </w:p>
          <w:p>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ascii="Times New Roman" w:hAnsi="Times New Roman"/>
                <w:sz w:val="24"/>
                <w:szCs w:val="24"/>
              </w:rPr>
            </w:pPr>
            <w:r>
              <w:rPr>
                <w:rFonts w:hint="eastAsia"/>
                <w:spacing w:val="0"/>
                <w:sz w:val="24"/>
                <w:szCs w:val="24"/>
                <w:lang w:eastAsia="zh-CN"/>
              </w:rPr>
              <w:t>本</w:t>
            </w:r>
            <w:r>
              <w:rPr>
                <w:rFonts w:ascii="Times New Roman" w:hAnsi="Times New Roman"/>
                <w:kern w:val="0"/>
                <w:sz w:val="24"/>
              </w:rPr>
              <w:t>项目收集后的有机废气</w:t>
            </w:r>
            <w:r>
              <w:rPr>
                <w:rFonts w:ascii="Times New Roman" w:hAnsi="Times New Roman"/>
                <w:sz w:val="24"/>
                <w:szCs w:val="24"/>
              </w:rPr>
              <w:t>由风机引入二级</w:t>
            </w:r>
            <w:r>
              <w:rPr>
                <w:rFonts w:ascii="Times New Roman" w:hAnsi="Times New Roman"/>
                <w:kern w:val="0"/>
                <w:sz w:val="24"/>
                <w:szCs w:val="24"/>
              </w:rPr>
              <w:t>活性炭吸附</w:t>
            </w:r>
            <w:r>
              <w:rPr>
                <w:rFonts w:ascii="Times New Roman" w:hAnsi="Times New Roman"/>
                <w:sz w:val="24"/>
              </w:rPr>
              <w:t>装置处理后</w:t>
            </w:r>
            <w:r>
              <w:rPr>
                <w:rFonts w:ascii="Times New Roman" w:hAnsi="Times New Roman"/>
                <w:sz w:val="24"/>
                <w:szCs w:val="24"/>
              </w:rPr>
              <w:t>通过</w:t>
            </w:r>
            <w:r>
              <w:rPr>
                <w:rFonts w:ascii="Times New Roman" w:hAnsi="Times New Roman"/>
                <w:sz w:val="24"/>
              </w:rPr>
              <w:t>一根排气筒（1#排气筒）排放。引</w:t>
            </w:r>
            <w:r>
              <w:rPr>
                <w:rFonts w:ascii="Times New Roman" w:hAnsi="Times New Roman"/>
                <w:sz w:val="24"/>
                <w:szCs w:val="24"/>
              </w:rPr>
              <w:t>风机风量为10000</w:t>
            </w:r>
            <w:r>
              <w:rPr>
                <w:rFonts w:ascii="Times New Roman" w:hAnsi="Times New Roman"/>
                <w:kern w:val="0"/>
                <w:sz w:val="24"/>
                <w:szCs w:val="24"/>
              </w:rPr>
              <w:t>m</w:t>
            </w:r>
            <w:r>
              <w:rPr>
                <w:rFonts w:ascii="Times New Roman" w:hAnsi="Times New Roman"/>
                <w:kern w:val="0"/>
                <w:sz w:val="24"/>
                <w:szCs w:val="24"/>
                <w:vertAlign w:val="superscript"/>
              </w:rPr>
              <w:t>3</w:t>
            </w:r>
            <w:r>
              <w:rPr>
                <w:rFonts w:ascii="Times New Roman" w:hAnsi="Times New Roman"/>
                <w:kern w:val="0"/>
                <w:sz w:val="24"/>
                <w:szCs w:val="24"/>
              </w:rPr>
              <w:t>/h</w:t>
            </w:r>
            <w:r>
              <w:rPr>
                <w:rFonts w:ascii="Times New Roman" w:hAnsi="Times New Roman"/>
                <w:sz w:val="24"/>
                <w:szCs w:val="24"/>
              </w:rPr>
              <w:t>，苯乙烯、非甲烷总烃</w:t>
            </w:r>
            <w:r>
              <w:rPr>
                <w:rFonts w:ascii="Times New Roman" w:hAnsi="Times New Roman"/>
                <w:kern w:val="0"/>
                <w:sz w:val="24"/>
                <w:szCs w:val="24"/>
              </w:rPr>
              <w:t>排放浓度分别为0.06mg/m</w:t>
            </w:r>
            <w:r>
              <w:rPr>
                <w:rFonts w:ascii="Times New Roman" w:hAnsi="Times New Roman"/>
                <w:kern w:val="0"/>
                <w:sz w:val="24"/>
                <w:szCs w:val="24"/>
                <w:vertAlign w:val="superscript"/>
              </w:rPr>
              <w:t>3</w:t>
            </w:r>
            <w:r>
              <w:rPr>
                <w:rFonts w:ascii="Times New Roman" w:hAnsi="Times New Roman"/>
                <w:kern w:val="0"/>
                <w:sz w:val="24"/>
                <w:szCs w:val="24"/>
              </w:rPr>
              <w:t>、0.72mg/m</w:t>
            </w:r>
            <w:r>
              <w:rPr>
                <w:rFonts w:ascii="Times New Roman" w:hAnsi="Times New Roman"/>
                <w:kern w:val="0"/>
                <w:sz w:val="24"/>
                <w:szCs w:val="24"/>
                <w:vertAlign w:val="superscript"/>
              </w:rPr>
              <w:t>3</w:t>
            </w:r>
            <w:r>
              <w:rPr>
                <w:rFonts w:ascii="Times New Roman" w:hAnsi="Times New Roman"/>
                <w:sz w:val="24"/>
                <w:szCs w:val="24"/>
              </w:rPr>
              <w:t>，</w:t>
            </w:r>
            <w:r>
              <w:rPr>
                <w:rFonts w:hint="eastAsia" w:ascii="Times New Roman" w:hAnsi="Times New Roman"/>
                <w:sz w:val="24"/>
                <w:szCs w:val="24"/>
              </w:rPr>
              <w:t>单位产品非甲烷总烃排放量为0</w:t>
            </w:r>
            <w:r>
              <w:rPr>
                <w:rFonts w:ascii="Times New Roman" w:hAnsi="Times New Roman"/>
                <w:sz w:val="24"/>
                <w:szCs w:val="24"/>
              </w:rPr>
              <w:t>.32</w:t>
            </w:r>
            <w:r>
              <w:rPr>
                <w:rFonts w:hint="eastAsia" w:ascii="Times New Roman" w:hAnsi="Times New Roman"/>
                <w:sz w:val="24"/>
                <w:szCs w:val="24"/>
              </w:rPr>
              <w:t>kg/t产品，均</w:t>
            </w:r>
            <w:r>
              <w:rPr>
                <w:rFonts w:ascii="Times New Roman" w:hAnsi="Times New Roman"/>
                <w:bCs/>
                <w:sz w:val="24"/>
                <w:szCs w:val="24"/>
              </w:rPr>
              <w:t>可满</w:t>
            </w:r>
            <w:r>
              <w:rPr>
                <w:rFonts w:ascii="Times New Roman" w:hAnsi="Times New Roman"/>
                <w:sz w:val="24"/>
                <w:szCs w:val="24"/>
              </w:rPr>
              <w:t>足</w:t>
            </w:r>
            <w:r>
              <w:rPr>
                <w:rFonts w:hint="eastAsia" w:ascii="Times New Roman" w:hAnsi="Times New Roman"/>
                <w:sz w:val="24"/>
                <w:szCs w:val="24"/>
              </w:rPr>
              <w:t>《合成树脂工业污染物排放标准》（GB31572-2015）表5中大气污染物特别排放限值要求</w:t>
            </w:r>
            <w:r>
              <w:rPr>
                <w:rFonts w:ascii="Times New Roman" w:hAnsi="Times New Roman"/>
                <w:sz w:val="24"/>
                <w:szCs w:val="24"/>
              </w:rPr>
              <w:t>（即苯乙烯</w:t>
            </w:r>
            <w:r>
              <w:rPr>
                <w:rFonts w:ascii="Times New Roman" w:hAnsi="Times New Roman"/>
                <w:kern w:val="0"/>
                <w:sz w:val="24"/>
                <w:szCs w:val="24"/>
              </w:rPr>
              <w:t>≤20mg/m</w:t>
            </w:r>
            <w:r>
              <w:rPr>
                <w:rFonts w:ascii="Times New Roman" w:hAnsi="Times New Roman"/>
                <w:kern w:val="0"/>
                <w:sz w:val="24"/>
                <w:szCs w:val="24"/>
                <w:vertAlign w:val="superscript"/>
              </w:rPr>
              <w:t>3</w:t>
            </w:r>
            <w:r>
              <w:rPr>
                <w:rFonts w:ascii="Times New Roman" w:hAnsi="Times New Roman"/>
                <w:kern w:val="0"/>
                <w:sz w:val="24"/>
                <w:szCs w:val="24"/>
              </w:rPr>
              <w:t>，</w:t>
            </w:r>
            <w:r>
              <w:rPr>
                <w:rFonts w:hint="eastAsia" w:ascii="Times New Roman" w:hAnsi="Times New Roman"/>
                <w:sz w:val="24"/>
                <w:szCs w:val="24"/>
              </w:rPr>
              <w:t>非甲烷总烃</w:t>
            </w:r>
            <w:r>
              <w:rPr>
                <w:rFonts w:ascii="Times New Roman" w:hAnsi="Times New Roman"/>
                <w:kern w:val="0"/>
                <w:sz w:val="24"/>
                <w:szCs w:val="24"/>
              </w:rPr>
              <w:t>≤60mg/m</w:t>
            </w:r>
            <w:r>
              <w:rPr>
                <w:rFonts w:ascii="Times New Roman" w:hAnsi="Times New Roman"/>
                <w:kern w:val="0"/>
                <w:sz w:val="24"/>
                <w:szCs w:val="24"/>
                <w:vertAlign w:val="superscript"/>
              </w:rPr>
              <w:t>3</w:t>
            </w:r>
            <w:r>
              <w:rPr>
                <w:rFonts w:ascii="Times New Roman" w:hAnsi="Times New Roman"/>
                <w:kern w:val="0"/>
                <w:sz w:val="24"/>
                <w:szCs w:val="24"/>
              </w:rPr>
              <w:t>，</w:t>
            </w:r>
            <w:r>
              <w:rPr>
                <w:rFonts w:hint="eastAsia" w:ascii="Times New Roman" w:hAnsi="Times New Roman"/>
                <w:sz w:val="24"/>
                <w:szCs w:val="22"/>
              </w:rPr>
              <w:t>单位产品非甲烷总烃排放量≤3</w:t>
            </w:r>
            <w:r>
              <w:rPr>
                <w:rFonts w:ascii="Times New Roman" w:hAnsi="Times New Roman"/>
                <w:sz w:val="24"/>
                <w:szCs w:val="22"/>
              </w:rPr>
              <w:t>0</w:t>
            </w:r>
            <w:r>
              <w:rPr>
                <w:rFonts w:hint="eastAsia" w:ascii="Times New Roman" w:hAnsi="Times New Roman"/>
                <w:sz w:val="24"/>
                <w:szCs w:val="22"/>
              </w:rPr>
              <w:t>kg/t产品</w:t>
            </w:r>
            <w:r>
              <w:rPr>
                <w:rFonts w:ascii="Times New Roman" w:hAnsi="Times New Roman"/>
                <w:sz w:val="24"/>
                <w:szCs w:val="24"/>
              </w:rPr>
              <w:t>），</w:t>
            </w:r>
            <w:r>
              <w:rPr>
                <w:rFonts w:ascii="Times New Roman" w:hAnsi="Times New Roman"/>
                <w:kern w:val="0"/>
                <w:sz w:val="24"/>
                <w:szCs w:val="24"/>
              </w:rPr>
              <w:t>不会对环境产生明显不良影响。</w:t>
            </w:r>
          </w:p>
          <w:p>
            <w:pPr>
              <w:spacing w:line="360" w:lineRule="auto"/>
              <w:ind w:firstLine="482"/>
              <w:rPr>
                <w:rFonts w:ascii="Times New Roman" w:hAnsi="Times New Roman"/>
                <w:sz w:val="24"/>
                <w:szCs w:val="24"/>
              </w:rPr>
            </w:pPr>
            <w:r>
              <w:rPr>
                <w:rFonts w:ascii="Times New Roman" w:hAnsi="Times New Roman"/>
                <w:kern w:val="0"/>
                <w:sz w:val="24"/>
                <w:szCs w:val="24"/>
              </w:rPr>
              <w:t>项目锅炉烟气经</w:t>
            </w:r>
            <w:r>
              <w:rPr>
                <w:rFonts w:hint="eastAsia" w:ascii="Times New Roman" w:hAnsi="Times New Roman"/>
                <w:sz w:val="24"/>
                <w:szCs w:val="24"/>
              </w:rPr>
              <w:t>低氮燃烧器</w:t>
            </w:r>
            <w:r>
              <w:rPr>
                <w:rFonts w:ascii="Times New Roman" w:hAnsi="Times New Roman"/>
                <w:kern w:val="0"/>
                <w:sz w:val="24"/>
                <w:szCs w:val="24"/>
              </w:rPr>
              <w:t>后通过</w:t>
            </w:r>
            <w:r>
              <w:rPr>
                <w:rFonts w:hint="eastAsia" w:ascii="Times New Roman" w:hAnsi="Times New Roman"/>
                <w:kern w:val="0"/>
                <w:sz w:val="24"/>
                <w:szCs w:val="24"/>
              </w:rPr>
              <w:t>1根1</w:t>
            </w:r>
            <w:r>
              <w:rPr>
                <w:rFonts w:ascii="Times New Roman" w:hAnsi="Times New Roman"/>
                <w:kern w:val="0"/>
                <w:sz w:val="24"/>
                <w:szCs w:val="24"/>
              </w:rPr>
              <w:t>6m高</w:t>
            </w:r>
            <w:r>
              <w:rPr>
                <w:rFonts w:hint="eastAsia" w:ascii="Times New Roman" w:hAnsi="Times New Roman"/>
                <w:kern w:val="0"/>
                <w:sz w:val="24"/>
                <w:szCs w:val="24"/>
              </w:rPr>
              <w:t>排气筒</w:t>
            </w:r>
            <w:r>
              <w:rPr>
                <w:rFonts w:ascii="Times New Roman" w:hAnsi="Times New Roman"/>
                <w:kern w:val="0"/>
                <w:sz w:val="24"/>
                <w:szCs w:val="24"/>
              </w:rPr>
              <w:t>（2#）排放，烟尘、SO</w:t>
            </w:r>
            <w:r>
              <w:rPr>
                <w:rFonts w:ascii="Times New Roman" w:hAnsi="Times New Roman"/>
                <w:kern w:val="0"/>
                <w:sz w:val="24"/>
                <w:szCs w:val="24"/>
                <w:vertAlign w:val="subscript"/>
              </w:rPr>
              <w:t>2</w:t>
            </w:r>
            <w:r>
              <w:rPr>
                <w:rFonts w:ascii="Times New Roman" w:hAnsi="Times New Roman"/>
                <w:kern w:val="0"/>
                <w:sz w:val="24"/>
                <w:szCs w:val="24"/>
              </w:rPr>
              <w:t>和NO</w:t>
            </w:r>
            <w:r>
              <w:rPr>
                <w:rFonts w:ascii="Times New Roman" w:hAnsi="Times New Roman"/>
                <w:kern w:val="0"/>
                <w:sz w:val="24"/>
                <w:szCs w:val="24"/>
                <w:vertAlign w:val="subscript"/>
              </w:rPr>
              <w:t>X</w:t>
            </w:r>
            <w:r>
              <w:rPr>
                <w:rFonts w:ascii="Times New Roman" w:hAnsi="Times New Roman"/>
                <w:sz w:val="24"/>
                <w:szCs w:val="24"/>
              </w:rPr>
              <w:t>排放浓度分别为9.97mg/m</w:t>
            </w:r>
            <w:r>
              <w:rPr>
                <w:rFonts w:ascii="Times New Roman" w:hAnsi="Times New Roman"/>
                <w:sz w:val="24"/>
                <w:szCs w:val="24"/>
                <w:vertAlign w:val="superscript"/>
              </w:rPr>
              <w:t>3</w:t>
            </w:r>
            <w:r>
              <w:rPr>
                <w:rFonts w:ascii="Times New Roman" w:hAnsi="Times New Roman"/>
                <w:sz w:val="24"/>
                <w:szCs w:val="24"/>
              </w:rPr>
              <w:t>、29.51mg/m</w:t>
            </w:r>
            <w:r>
              <w:rPr>
                <w:rFonts w:ascii="Times New Roman" w:hAnsi="Times New Roman"/>
                <w:sz w:val="24"/>
                <w:szCs w:val="24"/>
                <w:vertAlign w:val="superscript"/>
              </w:rPr>
              <w:t>3</w:t>
            </w:r>
            <w:r>
              <w:rPr>
                <w:rFonts w:ascii="Times New Roman" w:hAnsi="Times New Roman"/>
                <w:sz w:val="24"/>
                <w:szCs w:val="24"/>
              </w:rPr>
              <w:t>和27.6mg/m</w:t>
            </w:r>
            <w:r>
              <w:rPr>
                <w:rFonts w:ascii="Times New Roman" w:hAnsi="Times New Roman"/>
                <w:sz w:val="24"/>
                <w:szCs w:val="24"/>
                <w:vertAlign w:val="superscript"/>
              </w:rPr>
              <w:t>3</w:t>
            </w:r>
            <w:r>
              <w:rPr>
                <w:rFonts w:ascii="Times New Roman" w:hAnsi="Times New Roman"/>
                <w:sz w:val="24"/>
                <w:szCs w:val="24"/>
              </w:rPr>
              <w:t>，</w:t>
            </w:r>
            <w:r>
              <w:rPr>
                <w:rFonts w:ascii="Times New Roman" w:hAnsi="Times New Roman"/>
                <w:kern w:val="0"/>
                <w:sz w:val="24"/>
                <w:szCs w:val="24"/>
              </w:rPr>
              <w:t>烟尘、SO</w:t>
            </w:r>
            <w:r>
              <w:rPr>
                <w:rFonts w:ascii="Times New Roman" w:hAnsi="Times New Roman"/>
                <w:kern w:val="0"/>
                <w:sz w:val="24"/>
                <w:szCs w:val="24"/>
                <w:vertAlign w:val="subscript"/>
              </w:rPr>
              <w:t>2</w:t>
            </w:r>
            <w:r>
              <w:rPr>
                <w:rFonts w:ascii="Times New Roman" w:hAnsi="Times New Roman"/>
                <w:sz w:val="24"/>
                <w:szCs w:val="24"/>
              </w:rPr>
              <w:t>满足</w:t>
            </w:r>
            <w:r>
              <w:rPr>
                <w:rFonts w:hint="eastAsia" w:ascii="Times New Roman" w:hAnsi="Times New Roman"/>
                <w:sz w:val="24"/>
                <w:szCs w:val="24"/>
              </w:rPr>
              <w:t>《锅炉大气污染物排放标准》（GB13271-2014）表3中燃气锅炉特别排放浓度限值（</w:t>
            </w:r>
            <w:r>
              <w:rPr>
                <w:rFonts w:ascii="Times New Roman" w:hAnsi="Times New Roman"/>
                <w:kern w:val="0"/>
                <w:sz w:val="24"/>
                <w:szCs w:val="24"/>
              </w:rPr>
              <w:t>烟尘</w:t>
            </w:r>
            <w:r>
              <w:rPr>
                <w:rFonts w:hint="eastAsia" w:ascii="Times New Roman" w:hAnsi="Times New Roman"/>
                <w:sz w:val="24"/>
                <w:szCs w:val="24"/>
              </w:rPr>
              <w:t>≤</w:t>
            </w:r>
            <w:r>
              <w:rPr>
                <w:rFonts w:ascii="Times New Roman" w:hAnsi="Times New Roman"/>
                <w:sz w:val="24"/>
                <w:szCs w:val="24"/>
              </w:rPr>
              <w:t>20</w:t>
            </w:r>
            <w:r>
              <w:rPr>
                <w:rFonts w:hint="eastAsia" w:ascii="Times New Roman" w:hAnsi="Times New Roman"/>
                <w:sz w:val="24"/>
                <w:szCs w:val="24"/>
              </w:rPr>
              <w:t>mg/m</w:t>
            </w:r>
            <w:r>
              <w:rPr>
                <w:rFonts w:hint="eastAsia" w:ascii="Times New Roman" w:hAnsi="Times New Roman"/>
                <w:sz w:val="24"/>
                <w:szCs w:val="24"/>
                <w:vertAlign w:val="superscript"/>
              </w:rPr>
              <w:t>3</w:t>
            </w:r>
            <w:r>
              <w:rPr>
                <w:rFonts w:hint="eastAsia" w:ascii="Times New Roman" w:hAnsi="Times New Roman"/>
                <w:sz w:val="24"/>
                <w:szCs w:val="24"/>
              </w:rPr>
              <w:t>；</w:t>
            </w:r>
            <w:r>
              <w:rPr>
                <w:rFonts w:ascii="Times New Roman" w:hAnsi="Times New Roman"/>
                <w:kern w:val="0"/>
                <w:sz w:val="24"/>
                <w:szCs w:val="24"/>
              </w:rPr>
              <w:t>SO</w:t>
            </w:r>
            <w:r>
              <w:rPr>
                <w:rFonts w:ascii="Times New Roman" w:hAnsi="Times New Roman"/>
                <w:kern w:val="0"/>
                <w:sz w:val="24"/>
                <w:szCs w:val="24"/>
                <w:vertAlign w:val="subscript"/>
              </w:rPr>
              <w:t>2</w:t>
            </w:r>
            <w:r>
              <w:rPr>
                <w:rFonts w:hint="eastAsia" w:ascii="Times New Roman" w:hAnsi="Times New Roman"/>
                <w:sz w:val="24"/>
                <w:szCs w:val="24"/>
              </w:rPr>
              <w:t>≤</w:t>
            </w:r>
            <w:r>
              <w:rPr>
                <w:rFonts w:ascii="Times New Roman" w:hAnsi="Times New Roman"/>
                <w:sz w:val="24"/>
                <w:szCs w:val="24"/>
              </w:rPr>
              <w:t>50</w:t>
            </w:r>
            <w:r>
              <w:rPr>
                <w:rFonts w:hint="eastAsia" w:ascii="Times New Roman" w:hAnsi="Times New Roman"/>
                <w:sz w:val="24"/>
                <w:szCs w:val="24"/>
              </w:rPr>
              <w:t>mg/m</w:t>
            </w:r>
            <w:r>
              <w:rPr>
                <w:rFonts w:hint="eastAsia" w:ascii="Times New Roman" w:hAnsi="Times New Roman"/>
                <w:sz w:val="24"/>
                <w:szCs w:val="24"/>
                <w:vertAlign w:val="superscript"/>
              </w:rPr>
              <w:t>3</w:t>
            </w:r>
            <w:r>
              <w:rPr>
                <w:rFonts w:hint="eastAsia" w:ascii="Times New Roman" w:hAnsi="Times New Roman"/>
                <w:sz w:val="24"/>
                <w:szCs w:val="24"/>
              </w:rPr>
              <w:t>）；</w:t>
            </w:r>
            <w:r>
              <w:rPr>
                <w:rFonts w:ascii="Times New Roman" w:hAnsi="Times New Roman"/>
                <w:kern w:val="0"/>
                <w:sz w:val="24"/>
                <w:szCs w:val="24"/>
              </w:rPr>
              <w:t>NO</w:t>
            </w:r>
            <w:r>
              <w:rPr>
                <w:rFonts w:hint="eastAsia" w:ascii="Times New Roman" w:hAnsi="Times New Roman"/>
                <w:kern w:val="0"/>
                <w:sz w:val="24"/>
                <w:szCs w:val="24"/>
              </w:rPr>
              <w:t>x满足</w:t>
            </w:r>
            <w:r>
              <w:rPr>
                <w:rFonts w:hint="eastAsia" w:ascii="Times New Roman" w:hAnsi="Times New Roman"/>
                <w:sz w:val="24"/>
                <w:szCs w:val="24"/>
              </w:rPr>
              <w:t>《关于印发《合肥市燃气锅炉（设施）低氮改造工作方案》的通知》（合达办〔2019〕13号）中新建燃气锅炉氮氧化物排放浓度（NOx≤30mg/m</w:t>
            </w:r>
            <w:r>
              <w:rPr>
                <w:rFonts w:hint="eastAsia" w:ascii="Times New Roman" w:hAnsi="Times New Roman"/>
                <w:sz w:val="24"/>
                <w:szCs w:val="24"/>
                <w:vertAlign w:val="superscript"/>
              </w:rPr>
              <w:t>3</w:t>
            </w:r>
            <w:r>
              <w:rPr>
                <w:rFonts w:hint="eastAsia" w:ascii="Times New Roman" w:hAnsi="Times New Roman"/>
                <w:sz w:val="24"/>
                <w:szCs w:val="24"/>
              </w:rPr>
              <w:t>）。</w:t>
            </w:r>
          </w:p>
          <w:p>
            <w:pPr>
              <w:spacing w:line="360" w:lineRule="auto"/>
              <w:ind w:firstLine="482"/>
              <w:rPr>
                <w:rFonts w:ascii="Times New Roman" w:hAnsi="Times New Roman"/>
                <w:sz w:val="24"/>
                <w:szCs w:val="24"/>
              </w:rPr>
            </w:pPr>
            <w:r>
              <w:rPr>
                <w:rFonts w:ascii="Times New Roman" w:hAnsi="Times New Roman"/>
                <w:kern w:val="0"/>
                <w:sz w:val="24"/>
                <w:szCs w:val="24"/>
              </w:rPr>
              <w:t>项目无组织排放废气主要来源于预发泡、成型过程中部分未收集的废气。</w:t>
            </w:r>
            <w:r>
              <w:rPr>
                <w:rFonts w:ascii="Times New Roman" w:hAnsi="Times New Roman"/>
                <w:kern w:val="0"/>
                <w:sz w:val="24"/>
                <w:szCs w:val="24"/>
                <w:lang w:val="zh-TW"/>
              </w:rPr>
              <w:t>项目</w:t>
            </w:r>
            <w:r>
              <w:rPr>
                <w:rFonts w:ascii="Times New Roman" w:hAnsi="Times New Roman"/>
                <w:sz w:val="24"/>
                <w:szCs w:val="24"/>
              </w:rPr>
              <w:t>苯乙烯</w:t>
            </w:r>
            <w:r>
              <w:rPr>
                <w:rFonts w:ascii="Times New Roman" w:hAnsi="Times New Roman"/>
                <w:kern w:val="0"/>
                <w:sz w:val="24"/>
                <w:szCs w:val="24"/>
                <w:lang w:val="zh-TW"/>
              </w:rPr>
              <w:t>无组织排放量为</w:t>
            </w:r>
            <w:r>
              <w:rPr>
                <w:rFonts w:ascii="Times New Roman" w:hAnsi="Times New Roman" w:eastAsia="PMingLiU"/>
                <w:kern w:val="0"/>
                <w:sz w:val="24"/>
                <w:szCs w:val="24"/>
                <w:lang w:val="zh-TW" w:eastAsia="zh-TW"/>
              </w:rPr>
              <w:t>0.002</w:t>
            </w:r>
            <w:r>
              <w:rPr>
                <w:rFonts w:ascii="Times New Roman" w:hAnsi="Times New Roman"/>
                <w:kern w:val="0"/>
                <w:sz w:val="24"/>
                <w:szCs w:val="24"/>
                <w:lang w:val="zh-TW"/>
              </w:rPr>
              <w:t>t/a（0.</w:t>
            </w:r>
            <w:r>
              <w:rPr>
                <w:rFonts w:ascii="Times New Roman" w:hAnsi="Times New Roman" w:eastAsia="PMingLiU"/>
                <w:kern w:val="0"/>
                <w:sz w:val="24"/>
                <w:szCs w:val="24"/>
                <w:lang w:val="zh-TW" w:eastAsia="zh-TW"/>
              </w:rPr>
              <w:t>0004</w:t>
            </w:r>
            <w:r>
              <w:rPr>
                <w:rFonts w:ascii="Times New Roman" w:hAnsi="Times New Roman"/>
                <w:kern w:val="0"/>
                <w:sz w:val="24"/>
                <w:szCs w:val="24"/>
                <w:lang w:val="zh-TW"/>
              </w:rPr>
              <w:t>kg/h），</w:t>
            </w:r>
            <w:r>
              <w:rPr>
                <w:rFonts w:ascii="Times New Roman" w:hAnsi="Times New Roman"/>
                <w:sz w:val="24"/>
                <w:szCs w:val="24"/>
              </w:rPr>
              <w:t>非甲烷总烃</w:t>
            </w:r>
            <w:r>
              <w:rPr>
                <w:rFonts w:ascii="Times New Roman" w:hAnsi="Times New Roman"/>
                <w:kern w:val="0"/>
                <w:sz w:val="24"/>
                <w:szCs w:val="24"/>
                <w:lang w:val="zh-TW"/>
              </w:rPr>
              <w:t>无组织排放量为</w:t>
            </w:r>
            <w:r>
              <w:rPr>
                <w:rFonts w:ascii="Times New Roman" w:hAnsi="Times New Roman" w:eastAsia="PMingLiU"/>
                <w:kern w:val="0"/>
                <w:sz w:val="24"/>
                <w:szCs w:val="24"/>
                <w:lang w:val="zh-TW" w:eastAsia="zh-TW"/>
              </w:rPr>
              <w:t>0.017</w:t>
            </w:r>
            <w:r>
              <w:rPr>
                <w:rFonts w:ascii="Times New Roman" w:hAnsi="Times New Roman"/>
                <w:kern w:val="0"/>
                <w:sz w:val="24"/>
                <w:szCs w:val="24"/>
                <w:lang w:val="zh-TW"/>
              </w:rPr>
              <w:t>t/a（0.0</w:t>
            </w:r>
            <w:r>
              <w:rPr>
                <w:rFonts w:ascii="Times New Roman" w:hAnsi="Times New Roman"/>
                <w:kern w:val="0"/>
                <w:sz w:val="24"/>
                <w:szCs w:val="24"/>
              </w:rPr>
              <w:t>038</w:t>
            </w:r>
            <w:r>
              <w:rPr>
                <w:rFonts w:ascii="Times New Roman" w:hAnsi="Times New Roman"/>
                <w:kern w:val="0"/>
                <w:sz w:val="24"/>
                <w:szCs w:val="24"/>
                <w:lang w:val="zh-TW"/>
              </w:rPr>
              <w:t>kg/h）</w:t>
            </w:r>
            <w:r>
              <w:rPr>
                <w:rFonts w:ascii="Times New Roman" w:hAnsi="Times New Roman"/>
                <w:sz w:val="24"/>
              </w:rPr>
              <w:t>，</w:t>
            </w:r>
            <w:r>
              <w:rPr>
                <w:rFonts w:ascii="Times New Roman" w:hAnsi="Times New Roman"/>
                <w:sz w:val="24"/>
                <w:szCs w:val="24"/>
              </w:rPr>
              <w:t>经预测</w:t>
            </w:r>
            <w:r>
              <w:rPr>
                <w:rFonts w:hint="eastAsia" w:ascii="Times New Roman" w:hAnsi="Times New Roman"/>
                <w:sz w:val="24"/>
                <w:szCs w:val="24"/>
              </w:rPr>
              <w:t>，</w:t>
            </w:r>
            <w:r>
              <w:rPr>
                <w:rFonts w:ascii="Times New Roman" w:hAnsi="Times New Roman"/>
                <w:sz w:val="24"/>
                <w:szCs w:val="24"/>
              </w:rPr>
              <w:t>估算影响远低于《环境空气质量标准》(GB3095-2012)二级标准限值、《大气污染物综合排放标准详解》中相应标准值及《环境影响评价技术导则》(HJ 2.2-2018)附录D-其他污染物空气质量浓度参考限值，对周围环境空气质量影响较小。</w:t>
            </w:r>
          </w:p>
          <w:p>
            <w:pPr>
              <w:tabs>
                <w:tab w:val="left" w:pos="1446"/>
              </w:tabs>
              <w:adjustRightInd w:val="0"/>
              <w:snapToGrid w:val="0"/>
              <w:spacing w:line="360" w:lineRule="auto"/>
              <w:jc w:val="both"/>
              <w:rPr>
                <w:b/>
                <w:color w:val="auto"/>
                <w:sz w:val="24"/>
              </w:rPr>
            </w:pPr>
            <w:r>
              <w:rPr>
                <w:rFonts w:hint="eastAsia"/>
                <w:b/>
                <w:color w:val="auto"/>
                <w:sz w:val="24"/>
              </w:rPr>
              <w:t>3.1.2</w:t>
            </w:r>
            <w:r>
              <w:rPr>
                <w:b/>
                <w:color w:val="auto"/>
                <w:sz w:val="24"/>
              </w:rPr>
              <w:t>废</w:t>
            </w:r>
            <w:r>
              <w:rPr>
                <w:rFonts w:hint="eastAsia"/>
                <w:b/>
                <w:color w:val="auto"/>
                <w:sz w:val="24"/>
              </w:rPr>
              <w:t>水</w:t>
            </w:r>
          </w:p>
          <w:p>
            <w:pPr>
              <w:spacing w:line="360" w:lineRule="auto"/>
              <w:ind w:firstLine="480" w:firstLineChars="200"/>
              <w:rPr>
                <w:rFonts w:ascii="Times New Roman" w:hAnsi="Times New Roman"/>
                <w:sz w:val="24"/>
                <w:szCs w:val="24"/>
              </w:rPr>
            </w:pPr>
            <w:r>
              <w:rPr>
                <w:rFonts w:ascii="Times New Roman" w:hAnsi="Times New Roman"/>
                <w:sz w:val="24"/>
              </w:rPr>
              <w:t>项目产生的废水主要为员工生活污水</w:t>
            </w:r>
            <w:r>
              <w:rPr>
                <w:rFonts w:hint="eastAsia" w:ascii="Times New Roman" w:hAnsi="Times New Roman"/>
                <w:sz w:val="24"/>
              </w:rPr>
              <w:t>和少量循环冷却外排水</w:t>
            </w:r>
            <w:r>
              <w:rPr>
                <w:rFonts w:ascii="Times New Roman" w:hAnsi="Times New Roman"/>
                <w:sz w:val="24"/>
              </w:rPr>
              <w:t>。</w:t>
            </w:r>
            <w:r>
              <w:rPr>
                <w:rFonts w:ascii="Times New Roman" w:hAnsi="Times New Roman"/>
                <w:sz w:val="24"/>
                <w:szCs w:val="24"/>
              </w:rPr>
              <w:t>项目生活污水经化粪池预处理后</w:t>
            </w:r>
            <w:r>
              <w:rPr>
                <w:rFonts w:hint="eastAsia" w:ascii="Times New Roman" w:hAnsi="Times New Roman"/>
                <w:kern w:val="0"/>
                <w:sz w:val="24"/>
                <w:szCs w:val="24"/>
              </w:rPr>
              <w:t>用于农肥；循环冷却水定期少量外排，外排水用于道路洒水抑尘，</w:t>
            </w:r>
            <w:r>
              <w:rPr>
                <w:rFonts w:ascii="Times New Roman" w:hAnsi="Times New Roman"/>
                <w:spacing w:val="4"/>
                <w:kern w:val="18"/>
                <w:sz w:val="24"/>
                <w:szCs w:val="24"/>
              </w:rPr>
              <w:t>对地表水环境影响较小。</w:t>
            </w:r>
          </w:p>
          <w:p>
            <w:pPr>
              <w:adjustRightInd w:val="0"/>
              <w:snapToGrid w:val="0"/>
              <w:spacing w:before="156" w:beforeLines="50" w:line="360" w:lineRule="auto"/>
              <w:rPr>
                <w:b/>
                <w:bCs/>
                <w:color w:val="auto"/>
                <w:sz w:val="24"/>
              </w:rPr>
            </w:pPr>
            <w:r>
              <w:rPr>
                <w:b/>
                <w:bCs/>
                <w:color w:val="auto"/>
                <w:sz w:val="24"/>
              </w:rPr>
              <w:t>3.</w:t>
            </w:r>
            <w:r>
              <w:rPr>
                <w:rFonts w:hint="eastAsia"/>
                <w:b/>
                <w:bCs/>
                <w:color w:val="auto"/>
                <w:sz w:val="24"/>
              </w:rPr>
              <w:t>1.3</w:t>
            </w:r>
            <w:r>
              <w:rPr>
                <w:b/>
                <w:bCs/>
                <w:color w:val="auto"/>
                <w:sz w:val="24"/>
              </w:rPr>
              <w:t>噪声</w:t>
            </w:r>
          </w:p>
          <w:p>
            <w:pPr>
              <w:spacing w:line="360" w:lineRule="auto"/>
              <w:ind w:firstLine="480" w:firstLineChars="200"/>
              <w:rPr>
                <w:rFonts w:ascii="Times New Roman" w:hAnsi="Times New Roman"/>
                <w:sz w:val="24"/>
                <w:szCs w:val="24"/>
              </w:rPr>
            </w:pPr>
            <w:r>
              <w:rPr>
                <w:rFonts w:hint="eastAsia" w:ascii="Times New Roman" w:hAnsi="Times New Roman"/>
                <w:spacing w:val="0"/>
                <w:sz w:val="24"/>
                <w:szCs w:val="24"/>
              </w:rPr>
              <w:t>本</w:t>
            </w:r>
            <w:r>
              <w:rPr>
                <w:rFonts w:ascii="Times New Roman" w:hAnsi="Times New Roman"/>
                <w:sz w:val="24"/>
                <w:szCs w:val="24"/>
              </w:rPr>
              <w:t>项目噪声</w:t>
            </w:r>
            <w:r>
              <w:rPr>
                <w:rFonts w:ascii="Times New Roman" w:hAnsi="Times New Roman"/>
                <w:kern w:val="0"/>
                <w:sz w:val="24"/>
                <w:szCs w:val="24"/>
              </w:rPr>
              <w:t>主要来源于</w:t>
            </w:r>
            <w:r>
              <w:rPr>
                <w:rFonts w:ascii="Times New Roman" w:hAnsi="Times New Roman"/>
                <w:sz w:val="24"/>
                <w:szCs w:val="24"/>
              </w:rPr>
              <w:t>预发</w:t>
            </w:r>
            <w:r>
              <w:rPr>
                <w:rFonts w:hint="eastAsia" w:ascii="Times New Roman" w:hAnsi="Times New Roman"/>
                <w:sz w:val="24"/>
                <w:szCs w:val="24"/>
              </w:rPr>
              <w:t>泡</w:t>
            </w:r>
            <w:r>
              <w:rPr>
                <w:rFonts w:ascii="Times New Roman" w:hAnsi="Times New Roman"/>
                <w:sz w:val="24"/>
                <w:szCs w:val="24"/>
              </w:rPr>
              <w:t>机、成型机、空压机、</w:t>
            </w:r>
            <w:r>
              <w:rPr>
                <w:rFonts w:hint="eastAsia" w:ascii="Times New Roman" w:hAnsi="Times New Roman"/>
                <w:sz w:val="24"/>
                <w:szCs w:val="24"/>
              </w:rPr>
              <w:t>冷却塔、</w:t>
            </w:r>
            <w:r>
              <w:rPr>
                <w:rFonts w:ascii="Times New Roman" w:hAnsi="Times New Roman"/>
                <w:sz w:val="24"/>
                <w:szCs w:val="24"/>
              </w:rPr>
              <w:t>锅炉及风机等设备运行产生的噪声</w:t>
            </w:r>
            <w:r>
              <w:rPr>
                <w:rFonts w:hint="eastAsia" w:ascii="Times New Roman" w:hAnsi="Times New Roman"/>
                <w:sz w:val="24"/>
                <w:szCs w:val="24"/>
              </w:rPr>
              <w:t>，</w:t>
            </w:r>
            <w:r>
              <w:rPr>
                <w:rFonts w:ascii="Times New Roman" w:hAnsi="Times New Roman"/>
                <w:sz w:val="24"/>
                <w:szCs w:val="24"/>
              </w:rPr>
              <w:t>噪声源强为70dB(A)~95dB(A)。通过采取相应的消声、隔</w:t>
            </w:r>
            <w:r>
              <w:rPr>
                <w:rFonts w:ascii="Times New Roman" w:hAnsi="Times New Roman"/>
                <w:sz w:val="24"/>
              </w:rPr>
              <w:t>声、吸声等措施后，经室内墙壁屏蔽和吸声处理后，厂界噪声排放满足《工业企业厂界环境噪声排放标准》（GB12348-2008）中2类标准（昼间≤60dB（A），夜间≤50dB（A）），对周边声环境影响较小</w:t>
            </w:r>
            <w:r>
              <w:rPr>
                <w:rFonts w:ascii="Times New Roman" w:hAnsi="Times New Roman"/>
                <w:sz w:val="24"/>
                <w:szCs w:val="24"/>
              </w:rPr>
              <w:t>。</w:t>
            </w:r>
          </w:p>
          <w:p>
            <w:pPr>
              <w:numPr>
                <w:ilvl w:val="0"/>
                <w:numId w:val="0"/>
              </w:numPr>
              <w:adjustRightInd w:val="0"/>
              <w:snapToGrid w:val="0"/>
              <w:spacing w:line="360" w:lineRule="auto"/>
              <w:rPr>
                <w:bCs/>
                <w:color w:val="auto"/>
                <w:sz w:val="24"/>
              </w:rPr>
            </w:pPr>
            <w:r>
              <w:rPr>
                <w:b/>
                <w:color w:val="auto"/>
                <w:sz w:val="24"/>
              </w:rPr>
              <w:t>3.</w:t>
            </w:r>
            <w:r>
              <w:rPr>
                <w:rFonts w:hint="eastAsia"/>
                <w:b/>
                <w:color w:val="auto"/>
                <w:sz w:val="24"/>
              </w:rPr>
              <w:t>1.4</w:t>
            </w:r>
            <w:r>
              <w:rPr>
                <w:b/>
                <w:color w:val="auto"/>
                <w:sz w:val="24"/>
              </w:rPr>
              <w:t>固体废物</w:t>
            </w:r>
          </w:p>
          <w:p>
            <w:pPr>
              <w:spacing w:line="360" w:lineRule="auto"/>
              <w:ind w:firstLine="480" w:firstLineChars="200"/>
              <w:rPr>
                <w:rFonts w:ascii="Times New Roman" w:hAnsi="Times New Roman"/>
                <w:sz w:val="24"/>
                <w:szCs w:val="24"/>
              </w:rPr>
            </w:pPr>
            <w:r>
              <w:rPr>
                <w:rFonts w:ascii="Times New Roman" w:hAnsi="Times New Roman"/>
                <w:sz w:val="24"/>
                <w:szCs w:val="24"/>
              </w:rPr>
              <w:t>项目固体废物主要包括员工生活垃圾、废包装袋、不合格产品</w:t>
            </w:r>
            <w:r>
              <w:rPr>
                <w:rFonts w:hint="eastAsia" w:ascii="Times New Roman" w:hAnsi="Times New Roman"/>
                <w:sz w:val="24"/>
                <w:szCs w:val="24"/>
              </w:rPr>
              <w:t>、</w:t>
            </w:r>
            <w:r>
              <w:rPr>
                <w:rFonts w:ascii="Times New Roman" w:hAnsi="Times New Roman"/>
                <w:sz w:val="24"/>
                <w:szCs w:val="24"/>
              </w:rPr>
              <w:t>废活性炭等。</w:t>
            </w:r>
            <w:r>
              <w:rPr>
                <w:rFonts w:hint="eastAsia" w:ascii="Times New Roman" w:hAnsi="Times New Roman"/>
                <w:sz w:val="24"/>
                <w:szCs w:val="24"/>
              </w:rPr>
              <w:t>项目生活垃圾委托环卫部门进行处理；</w:t>
            </w:r>
            <w:r>
              <w:rPr>
                <w:rFonts w:ascii="Times New Roman" w:hAnsi="Times New Roman"/>
                <w:sz w:val="24"/>
                <w:szCs w:val="24"/>
              </w:rPr>
              <w:t>废包装袋</w:t>
            </w:r>
            <w:r>
              <w:rPr>
                <w:rFonts w:hint="eastAsia" w:ascii="Times New Roman" w:hAnsi="Times New Roman"/>
                <w:kern w:val="0"/>
                <w:sz w:val="24"/>
                <w:szCs w:val="24"/>
              </w:rPr>
              <w:t>、</w:t>
            </w:r>
            <w:r>
              <w:rPr>
                <w:rFonts w:ascii="Times New Roman" w:hAnsi="Times New Roman"/>
                <w:kern w:val="0"/>
                <w:sz w:val="24"/>
                <w:szCs w:val="24"/>
              </w:rPr>
              <w:t>不合格产品集中收集后外卖给废品回收公司，</w:t>
            </w:r>
            <w:r>
              <w:rPr>
                <w:rFonts w:ascii="Times New Roman" w:hAnsi="Times New Roman"/>
                <w:sz w:val="24"/>
                <w:szCs w:val="24"/>
              </w:rPr>
              <w:t>废活性炭属于危险废物，</w:t>
            </w:r>
            <w:r>
              <w:rPr>
                <w:rFonts w:hint="eastAsia" w:ascii="Times New Roman" w:hAnsi="Times New Roman"/>
                <w:sz w:val="24"/>
                <w:szCs w:val="24"/>
              </w:rPr>
              <w:t>暂放在危废暂存间后</w:t>
            </w:r>
            <w:r>
              <w:rPr>
                <w:rFonts w:ascii="Times New Roman" w:hAnsi="Times New Roman"/>
                <w:kern w:val="0"/>
                <w:sz w:val="24"/>
                <w:szCs w:val="24"/>
              </w:rPr>
              <w:t>委</w:t>
            </w:r>
            <w:r>
              <w:rPr>
                <w:rFonts w:ascii="Times New Roman" w:hAnsi="Times New Roman"/>
                <w:sz w:val="24"/>
                <w:szCs w:val="24"/>
              </w:rPr>
              <w:t>托</w:t>
            </w:r>
            <w:r>
              <w:rPr>
                <w:rFonts w:hint="eastAsia" w:ascii="Times New Roman" w:hAnsi="Times New Roman"/>
                <w:sz w:val="24"/>
                <w:szCs w:val="24"/>
                <w:lang w:val="en-US" w:eastAsia="zh-CN"/>
              </w:rPr>
              <w:t>安徽浩悦环境科技有限责任公司</w:t>
            </w:r>
            <w:r>
              <w:rPr>
                <w:rFonts w:ascii="Times New Roman" w:hAnsi="Times New Roman"/>
                <w:sz w:val="24"/>
                <w:szCs w:val="24"/>
              </w:rPr>
              <w:t>处置。通过相应处理措施，各项固废均能得到资源化、无害化处理，对周围环境影响较小。</w:t>
            </w:r>
          </w:p>
          <w:p>
            <w:pPr>
              <w:adjustRightInd w:val="0"/>
              <w:snapToGrid w:val="0"/>
              <w:spacing w:line="460" w:lineRule="exact"/>
              <w:ind w:firstLine="480" w:firstLineChars="200"/>
              <w:rPr>
                <w:color w:val="auto"/>
                <w:sz w:val="24"/>
              </w:rPr>
            </w:pPr>
            <w:r>
              <w:rPr>
                <w:color w:val="auto"/>
                <w:sz w:val="24"/>
              </w:rPr>
              <w:t>通过采取以上措施，建设项目各项固体废物均能得到有效处置，处置方案可行，经过以上处置措施后可达到零排放</w:t>
            </w:r>
            <w:r>
              <w:rPr>
                <w:rFonts w:hint="eastAsia"/>
                <w:color w:val="auto"/>
                <w:sz w:val="24"/>
                <w:lang w:eastAsia="zh-CN"/>
              </w:rPr>
              <w:t>，</w:t>
            </w:r>
            <w:r>
              <w:rPr>
                <w:color w:val="auto"/>
                <w:sz w:val="24"/>
              </w:rPr>
              <w:t>不会产生二次污染。</w:t>
            </w:r>
          </w:p>
          <w:p>
            <w:pPr>
              <w:spacing w:line="360" w:lineRule="auto"/>
              <w:rPr>
                <w:b/>
                <w:color w:val="auto"/>
                <w:sz w:val="28"/>
                <w:szCs w:val="28"/>
              </w:rPr>
            </w:pPr>
            <w:r>
              <w:rPr>
                <w:rFonts w:hint="eastAsia"/>
                <w:b/>
                <w:color w:val="auto"/>
                <w:sz w:val="28"/>
                <w:szCs w:val="28"/>
              </w:rPr>
              <w:t>3.2环保投资</w:t>
            </w:r>
          </w:p>
          <w:p>
            <w:pPr>
              <w:spacing w:line="360" w:lineRule="auto"/>
              <w:ind w:firstLine="480" w:firstLineChars="200"/>
              <w:jc w:val="left"/>
              <w:rPr>
                <w:rFonts w:hAnsi="宋体"/>
                <w:color w:val="auto"/>
                <w:sz w:val="24"/>
              </w:rPr>
            </w:pPr>
            <w:r>
              <w:rPr>
                <w:rFonts w:hint="eastAsia" w:hAnsi="宋体"/>
                <w:color w:val="auto"/>
                <w:sz w:val="24"/>
              </w:rPr>
              <w:t>本</w:t>
            </w:r>
            <w:r>
              <w:rPr>
                <w:rFonts w:hAnsi="宋体"/>
                <w:color w:val="auto"/>
                <w:sz w:val="24"/>
              </w:rPr>
              <w:t>项目总投资</w:t>
            </w:r>
            <w:r>
              <w:rPr>
                <w:rFonts w:hint="eastAsia" w:hAnsi="宋体"/>
                <w:color w:val="auto"/>
                <w:sz w:val="24"/>
                <w:lang w:val="en-US" w:eastAsia="zh-CN"/>
              </w:rPr>
              <w:t>830</w:t>
            </w:r>
            <w:r>
              <w:rPr>
                <w:rFonts w:hint="eastAsia" w:hAnsi="宋体"/>
                <w:color w:val="auto"/>
                <w:sz w:val="24"/>
              </w:rPr>
              <w:t>万</w:t>
            </w:r>
            <w:r>
              <w:rPr>
                <w:rFonts w:hAnsi="宋体"/>
                <w:color w:val="auto"/>
                <w:sz w:val="24"/>
              </w:rPr>
              <w:t>元，</w:t>
            </w:r>
            <w:r>
              <w:rPr>
                <w:rFonts w:hint="eastAsia" w:hAnsi="宋体"/>
                <w:color w:val="auto"/>
                <w:sz w:val="24"/>
              </w:rPr>
              <w:t>环保投资</w:t>
            </w:r>
            <w:r>
              <w:rPr>
                <w:rFonts w:hint="eastAsia" w:hAnsi="宋体"/>
                <w:color w:val="auto"/>
                <w:sz w:val="24"/>
                <w:lang w:val="en-US" w:eastAsia="zh-CN"/>
              </w:rPr>
              <w:t>75</w:t>
            </w:r>
            <w:r>
              <w:rPr>
                <w:rFonts w:hint="eastAsia" w:hAnsi="宋体"/>
                <w:color w:val="auto"/>
                <w:sz w:val="24"/>
              </w:rPr>
              <w:t>万元，占总投资额的</w:t>
            </w:r>
            <w:r>
              <w:rPr>
                <w:rFonts w:hint="eastAsia" w:hAnsi="宋体"/>
                <w:color w:val="auto"/>
                <w:sz w:val="24"/>
                <w:lang w:val="en-US" w:eastAsia="zh-CN"/>
              </w:rPr>
              <w:t>9.04</w:t>
            </w:r>
            <w:r>
              <w:rPr>
                <w:rFonts w:hint="eastAsia" w:hAnsi="宋体"/>
                <w:color w:val="auto"/>
                <w:sz w:val="24"/>
              </w:rPr>
              <w:t>%</w:t>
            </w:r>
            <w:r>
              <w:rPr>
                <w:rFonts w:hAnsi="宋体"/>
                <w:color w:val="auto"/>
                <w:sz w:val="24"/>
              </w:rPr>
              <w:t>。项目环保设施及其投资情况</w:t>
            </w:r>
            <w:r>
              <w:rPr>
                <w:rFonts w:hint="eastAsia" w:hAnsi="宋体"/>
                <w:color w:val="auto"/>
                <w:sz w:val="24"/>
              </w:rPr>
              <w:t xml:space="preserve">见表3-4。                                                                                                                                                                                                                                                                                                                                                                                                                                                                         </w:t>
            </w:r>
          </w:p>
          <w:p>
            <w:pPr>
              <w:tabs>
                <w:tab w:val="center" w:pos="4765"/>
                <w:tab w:val="left" w:pos="6420"/>
              </w:tabs>
              <w:adjustRightInd w:val="0"/>
              <w:snapToGrid w:val="0"/>
              <w:spacing w:line="360" w:lineRule="auto"/>
              <w:jc w:val="center"/>
              <w:rPr>
                <w:rFonts w:hint="eastAsia"/>
                <w:bCs/>
                <w:color w:val="auto"/>
                <w:szCs w:val="21"/>
              </w:rPr>
            </w:pPr>
            <w:r>
              <w:rPr>
                <w:b/>
                <w:color w:val="auto"/>
                <w:szCs w:val="21"/>
              </w:rPr>
              <w:t>表3-</w:t>
            </w:r>
            <w:r>
              <w:rPr>
                <w:rFonts w:hint="eastAsia"/>
                <w:b/>
                <w:color w:val="auto"/>
                <w:szCs w:val="21"/>
              </w:rPr>
              <w:t>4</w:t>
            </w:r>
            <w:r>
              <w:rPr>
                <w:b/>
                <w:color w:val="auto"/>
                <w:szCs w:val="21"/>
              </w:rPr>
              <w:t xml:space="preserve">  建设项目环保投资一览表</w:t>
            </w:r>
            <w:r>
              <w:rPr>
                <w:rFonts w:hint="eastAsia"/>
                <w:b/>
                <w:color w:val="auto"/>
                <w:szCs w:val="21"/>
              </w:rPr>
              <w:t xml:space="preserve">      </w:t>
            </w:r>
            <w:r>
              <w:rPr>
                <w:rFonts w:hint="eastAsia"/>
                <w:bCs/>
                <w:color w:val="auto"/>
                <w:szCs w:val="21"/>
              </w:rPr>
              <w:t>单位：万元</w:t>
            </w:r>
          </w:p>
          <w:tbl>
            <w:tblPr>
              <w:tblStyle w:val="2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06"/>
              <w:gridCol w:w="877"/>
              <w:gridCol w:w="1218"/>
              <w:gridCol w:w="2205"/>
              <w:gridCol w:w="803"/>
              <w:gridCol w:w="2295"/>
              <w:gridCol w:w="83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4" w:hRule="atLeast"/>
              </w:trPr>
              <w:tc>
                <w:tcPr>
                  <w:tcW w:w="706" w:type="dxa"/>
                  <w:noWrap w:val="0"/>
                  <w:vAlign w:val="center"/>
                </w:tcPr>
                <w:p>
                  <w:pPr>
                    <w:spacing w:line="280" w:lineRule="exact"/>
                    <w:ind w:left="-180" w:right="-108"/>
                    <w:jc w:val="center"/>
                    <w:rPr>
                      <w:color w:val="auto"/>
                      <w:szCs w:val="21"/>
                    </w:rPr>
                  </w:pPr>
                  <w:r>
                    <w:rPr>
                      <w:color w:val="auto"/>
                      <w:szCs w:val="21"/>
                    </w:rPr>
                    <w:t>序号</w:t>
                  </w:r>
                </w:p>
              </w:tc>
              <w:tc>
                <w:tcPr>
                  <w:tcW w:w="877" w:type="dxa"/>
                  <w:noWrap w:val="0"/>
                  <w:vAlign w:val="center"/>
                </w:tcPr>
                <w:p>
                  <w:pPr>
                    <w:spacing w:line="280" w:lineRule="exact"/>
                    <w:jc w:val="center"/>
                    <w:rPr>
                      <w:color w:val="auto"/>
                      <w:szCs w:val="21"/>
                    </w:rPr>
                  </w:pPr>
                  <w:r>
                    <w:rPr>
                      <w:color w:val="auto"/>
                      <w:szCs w:val="21"/>
                    </w:rPr>
                    <w:t>类别</w:t>
                  </w:r>
                </w:p>
              </w:tc>
              <w:tc>
                <w:tcPr>
                  <w:tcW w:w="1218" w:type="dxa"/>
                  <w:noWrap w:val="0"/>
                  <w:vAlign w:val="center"/>
                </w:tcPr>
                <w:p>
                  <w:pPr>
                    <w:spacing w:line="280" w:lineRule="exact"/>
                    <w:ind w:left="-108" w:right="-108"/>
                    <w:jc w:val="center"/>
                    <w:rPr>
                      <w:color w:val="auto"/>
                      <w:szCs w:val="21"/>
                    </w:rPr>
                  </w:pPr>
                  <w:r>
                    <w:rPr>
                      <w:color w:val="auto"/>
                      <w:szCs w:val="21"/>
                    </w:rPr>
                    <w:t>治理对象</w:t>
                  </w:r>
                </w:p>
              </w:tc>
              <w:tc>
                <w:tcPr>
                  <w:tcW w:w="2205" w:type="dxa"/>
                  <w:noWrap w:val="0"/>
                  <w:vAlign w:val="center"/>
                </w:tcPr>
                <w:p>
                  <w:pPr>
                    <w:spacing w:line="280" w:lineRule="exact"/>
                    <w:jc w:val="center"/>
                    <w:rPr>
                      <w:color w:val="auto"/>
                      <w:szCs w:val="21"/>
                    </w:rPr>
                  </w:pPr>
                  <w:r>
                    <w:rPr>
                      <w:color w:val="auto"/>
                      <w:szCs w:val="21"/>
                    </w:rPr>
                    <w:t>环保设施名称</w:t>
                  </w:r>
                </w:p>
              </w:tc>
              <w:tc>
                <w:tcPr>
                  <w:tcW w:w="803" w:type="dxa"/>
                  <w:noWrap w:val="0"/>
                  <w:vAlign w:val="center"/>
                </w:tcPr>
                <w:p>
                  <w:pPr>
                    <w:spacing w:line="280" w:lineRule="exact"/>
                    <w:ind w:left="-105" w:leftChars="-50" w:right="-105" w:rightChars="-50"/>
                    <w:jc w:val="center"/>
                    <w:rPr>
                      <w:color w:val="auto"/>
                      <w:szCs w:val="21"/>
                    </w:rPr>
                  </w:pPr>
                  <w:r>
                    <w:rPr>
                      <w:rFonts w:hint="eastAsia"/>
                      <w:color w:val="auto"/>
                      <w:szCs w:val="21"/>
                      <w:lang w:eastAsia="zh-CN"/>
                    </w:rPr>
                    <w:t>环评</w:t>
                  </w:r>
                  <w:r>
                    <w:rPr>
                      <w:color w:val="auto"/>
                      <w:szCs w:val="21"/>
                    </w:rPr>
                    <w:t>投资（万元）</w:t>
                  </w:r>
                </w:p>
              </w:tc>
              <w:tc>
                <w:tcPr>
                  <w:tcW w:w="2295" w:type="dxa"/>
                  <w:noWrap w:val="0"/>
                  <w:vAlign w:val="center"/>
                </w:tcPr>
                <w:p>
                  <w:pPr>
                    <w:spacing w:line="280" w:lineRule="exact"/>
                    <w:jc w:val="center"/>
                    <w:rPr>
                      <w:rFonts w:hint="eastAsia" w:eastAsia="宋体"/>
                      <w:color w:val="auto"/>
                      <w:szCs w:val="21"/>
                      <w:lang w:eastAsia="zh-CN"/>
                    </w:rPr>
                  </w:pPr>
                  <w:r>
                    <w:rPr>
                      <w:rFonts w:hint="eastAsia"/>
                      <w:color w:val="auto"/>
                      <w:szCs w:val="21"/>
                      <w:lang w:eastAsia="zh-CN"/>
                    </w:rPr>
                    <w:t>落实情况</w:t>
                  </w:r>
                </w:p>
              </w:tc>
              <w:tc>
                <w:tcPr>
                  <w:tcW w:w="839" w:type="dxa"/>
                  <w:noWrap w:val="0"/>
                  <w:vAlign w:val="center"/>
                </w:tcPr>
                <w:p>
                  <w:pPr>
                    <w:spacing w:line="280" w:lineRule="exact"/>
                    <w:ind w:left="-105" w:leftChars="-50" w:right="-105" w:rightChars="-50"/>
                    <w:jc w:val="center"/>
                    <w:rPr>
                      <w:rFonts w:ascii="Times New Roman" w:hAnsi="Times New Roman" w:eastAsia="宋体" w:cs="Times New Roman"/>
                      <w:color w:val="auto"/>
                      <w:kern w:val="2"/>
                      <w:sz w:val="21"/>
                      <w:szCs w:val="21"/>
                      <w:lang w:val="en-US" w:eastAsia="zh-CN" w:bidi="ar-SA"/>
                    </w:rPr>
                  </w:pPr>
                  <w:r>
                    <w:rPr>
                      <w:rFonts w:hint="eastAsia"/>
                      <w:color w:val="auto"/>
                      <w:szCs w:val="21"/>
                      <w:lang w:eastAsia="zh-CN"/>
                    </w:rPr>
                    <w:t>实际</w:t>
                  </w:r>
                  <w:r>
                    <w:rPr>
                      <w:color w:val="auto"/>
                      <w:szCs w:val="21"/>
                    </w:rPr>
                    <w:t>投资（万元）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75" w:hRule="atLeast"/>
              </w:trPr>
              <w:tc>
                <w:tcPr>
                  <w:tcW w:w="706" w:type="dxa"/>
                  <w:vMerge w:val="restart"/>
                  <w:noWrap w:val="0"/>
                  <w:vAlign w:val="center"/>
                </w:tcPr>
                <w:p>
                  <w:pPr>
                    <w:spacing w:line="280" w:lineRule="exact"/>
                    <w:ind w:left="-180" w:right="-108"/>
                    <w:jc w:val="center"/>
                    <w:rPr>
                      <w:color w:val="auto"/>
                      <w:szCs w:val="21"/>
                    </w:rPr>
                  </w:pPr>
                  <w:r>
                    <w:rPr>
                      <w:color w:val="auto"/>
                      <w:szCs w:val="21"/>
                    </w:rPr>
                    <w:t>1</w:t>
                  </w:r>
                </w:p>
              </w:tc>
              <w:tc>
                <w:tcPr>
                  <w:tcW w:w="877" w:type="dxa"/>
                  <w:vMerge w:val="restart"/>
                  <w:noWrap w:val="0"/>
                  <w:vAlign w:val="center"/>
                </w:tcPr>
                <w:p>
                  <w:pPr>
                    <w:adjustRightInd w:val="0"/>
                    <w:snapToGrid w:val="0"/>
                    <w:jc w:val="center"/>
                    <w:rPr>
                      <w:color w:val="auto"/>
                      <w:szCs w:val="21"/>
                    </w:rPr>
                  </w:pPr>
                  <w:r>
                    <w:rPr>
                      <w:rFonts w:ascii="Times New Roman" w:hAnsi="Times New Roman"/>
                      <w:snapToGrid w:val="0"/>
                      <w:kern w:val="0"/>
                      <w:szCs w:val="21"/>
                    </w:rPr>
                    <w:t>废气防治</w:t>
                  </w:r>
                </w:p>
              </w:tc>
              <w:tc>
                <w:tcPr>
                  <w:tcW w:w="1218" w:type="dxa"/>
                  <w:noWrap w:val="0"/>
                  <w:vAlign w:val="center"/>
                </w:tcPr>
                <w:p>
                  <w:pPr>
                    <w:adjustRightInd w:val="0"/>
                    <w:snapToGrid w:val="0"/>
                    <w:jc w:val="center"/>
                    <w:rPr>
                      <w:color w:val="auto"/>
                      <w:szCs w:val="21"/>
                    </w:rPr>
                  </w:pPr>
                  <w:r>
                    <w:rPr>
                      <w:rFonts w:hint="eastAsia" w:ascii="Times New Roman" w:hAnsi="Times New Roman"/>
                      <w:snapToGrid w:val="0"/>
                      <w:kern w:val="0"/>
                      <w:szCs w:val="21"/>
                    </w:rPr>
                    <w:t>发泡、成型废气</w:t>
                  </w:r>
                </w:p>
              </w:tc>
              <w:tc>
                <w:tcPr>
                  <w:tcW w:w="2205" w:type="dxa"/>
                  <w:noWrap w:val="0"/>
                  <w:vAlign w:val="center"/>
                </w:tcPr>
                <w:p>
                  <w:pPr>
                    <w:adjustRightInd w:val="0"/>
                    <w:snapToGrid w:val="0"/>
                    <w:jc w:val="center"/>
                    <w:rPr>
                      <w:color w:val="auto"/>
                      <w:szCs w:val="21"/>
                    </w:rPr>
                  </w:pPr>
                  <w:r>
                    <w:rPr>
                      <w:rFonts w:hint="eastAsia" w:ascii="Times New Roman" w:hAnsi="Times New Roman"/>
                      <w:snapToGrid w:val="0"/>
                      <w:kern w:val="0"/>
                      <w:szCs w:val="21"/>
                    </w:rPr>
                    <w:t>1套二级活性炭吸附装置+</w:t>
                  </w:r>
                  <w:r>
                    <w:rPr>
                      <w:rFonts w:hint="eastAsia"/>
                      <w:snapToGrid w:val="0"/>
                      <w:kern w:val="0"/>
                      <w:szCs w:val="21"/>
                      <w:lang w:val="en-US" w:eastAsia="zh-CN"/>
                    </w:rPr>
                    <w:t>一根15m</w:t>
                  </w:r>
                  <w:r>
                    <w:rPr>
                      <w:rFonts w:hint="eastAsia" w:ascii="Times New Roman" w:hAnsi="Times New Roman"/>
                      <w:snapToGrid w:val="0"/>
                      <w:kern w:val="0"/>
                      <w:szCs w:val="21"/>
                    </w:rPr>
                    <w:t>1#排气筒</w:t>
                  </w:r>
                </w:p>
              </w:tc>
              <w:tc>
                <w:tcPr>
                  <w:tcW w:w="803" w:type="dxa"/>
                  <w:noWrap w:val="0"/>
                  <w:vAlign w:val="center"/>
                </w:tcPr>
                <w:p>
                  <w:pPr>
                    <w:keepNext w:val="0"/>
                    <w:keepLines w:val="0"/>
                    <w:pageBreakBefore w:val="0"/>
                    <w:kinsoku/>
                    <w:wordWrap/>
                    <w:overflowPunct/>
                    <w:topLinePunct w:val="0"/>
                    <w:autoSpaceDE/>
                    <w:autoSpaceDN/>
                    <w:bidi w:val="0"/>
                    <w:spacing w:line="240" w:lineRule="auto"/>
                    <w:jc w:val="center"/>
                    <w:textAlignment w:val="auto"/>
                    <w:rPr>
                      <w:rFonts w:hint="default" w:eastAsia="宋体"/>
                      <w:color w:val="auto"/>
                      <w:szCs w:val="21"/>
                      <w:lang w:val="en-US" w:eastAsia="zh-CN"/>
                    </w:rPr>
                  </w:pPr>
                  <w:r>
                    <w:rPr>
                      <w:rFonts w:hint="eastAsia"/>
                      <w:color w:val="auto"/>
                      <w:szCs w:val="21"/>
                      <w:lang w:val="en-US" w:eastAsia="zh-CN"/>
                    </w:rPr>
                    <w:t>20</w:t>
                  </w:r>
                </w:p>
              </w:tc>
              <w:tc>
                <w:tcPr>
                  <w:tcW w:w="2295" w:type="dxa"/>
                  <w:noWrap w:val="0"/>
                  <w:vAlign w:val="center"/>
                </w:tcPr>
                <w:p>
                  <w:pPr>
                    <w:adjustRightInd w:val="0"/>
                    <w:snapToGrid w:val="0"/>
                    <w:jc w:val="center"/>
                    <w:rPr>
                      <w:color w:val="auto"/>
                      <w:szCs w:val="21"/>
                    </w:rPr>
                  </w:pPr>
                  <w:r>
                    <w:rPr>
                      <w:rFonts w:hint="eastAsia" w:ascii="Times New Roman" w:hAnsi="Times New Roman"/>
                      <w:snapToGrid w:val="0"/>
                      <w:kern w:val="0"/>
                      <w:szCs w:val="21"/>
                    </w:rPr>
                    <w:t>1套二级活性炭吸附装置+1#排气筒</w:t>
                  </w:r>
                </w:p>
              </w:tc>
              <w:tc>
                <w:tcPr>
                  <w:tcW w:w="839" w:type="dxa"/>
                  <w:noWrap w:val="0"/>
                  <w:vAlign w:val="center"/>
                </w:tcPr>
                <w:p>
                  <w:pPr>
                    <w:keepNext w:val="0"/>
                    <w:keepLines w:val="0"/>
                    <w:pageBreakBefore w:val="0"/>
                    <w:kinsoku/>
                    <w:wordWrap/>
                    <w:overflowPunct/>
                    <w:topLinePunct w:val="0"/>
                    <w:autoSpaceDE/>
                    <w:autoSpaceDN/>
                    <w:bidi w:val="0"/>
                    <w:spacing w:line="240" w:lineRule="auto"/>
                    <w:jc w:val="center"/>
                    <w:textAlignment w:val="auto"/>
                    <w:rPr>
                      <w:color w:val="auto"/>
                      <w:szCs w:val="21"/>
                    </w:rPr>
                  </w:pPr>
                  <w:r>
                    <w:rPr>
                      <w:rFonts w:hint="eastAsia"/>
                      <w:color w:val="auto"/>
                      <w:szCs w:val="21"/>
                      <w:lang w:val="en-US" w:eastAsia="zh-CN"/>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45" w:hRule="atLeast"/>
              </w:trPr>
              <w:tc>
                <w:tcPr>
                  <w:tcW w:w="706" w:type="dxa"/>
                  <w:vMerge w:val="continue"/>
                  <w:noWrap w:val="0"/>
                  <w:vAlign w:val="center"/>
                </w:tcPr>
                <w:p>
                  <w:pPr>
                    <w:spacing w:line="280" w:lineRule="exact"/>
                    <w:ind w:left="105" w:leftChars="50" w:right="105" w:rightChars="50"/>
                    <w:jc w:val="center"/>
                  </w:pPr>
                </w:p>
              </w:tc>
              <w:tc>
                <w:tcPr>
                  <w:tcW w:w="877" w:type="dxa"/>
                  <w:vMerge w:val="continue"/>
                  <w:noWrap w:val="0"/>
                  <w:vAlign w:val="center"/>
                </w:tcPr>
                <w:p>
                  <w:pPr>
                    <w:spacing w:line="280" w:lineRule="exact"/>
                    <w:ind w:left="105" w:leftChars="50" w:right="105" w:rightChars="50"/>
                    <w:jc w:val="center"/>
                  </w:pPr>
                </w:p>
              </w:tc>
              <w:tc>
                <w:tcPr>
                  <w:tcW w:w="1218" w:type="dxa"/>
                  <w:noWrap w:val="0"/>
                  <w:vAlign w:val="center"/>
                </w:tcPr>
                <w:p>
                  <w:pPr>
                    <w:adjustRightInd w:val="0"/>
                    <w:snapToGrid w:val="0"/>
                    <w:jc w:val="center"/>
                    <w:rPr>
                      <w:color w:val="auto"/>
                      <w:szCs w:val="21"/>
                    </w:rPr>
                  </w:pPr>
                  <w:r>
                    <w:rPr>
                      <w:rFonts w:hint="eastAsia" w:ascii="Times New Roman" w:hAnsi="Times New Roman"/>
                      <w:snapToGrid w:val="0"/>
                      <w:kern w:val="0"/>
                      <w:szCs w:val="21"/>
                    </w:rPr>
                    <w:t>天然气锅炉废气</w:t>
                  </w:r>
                </w:p>
              </w:tc>
              <w:tc>
                <w:tcPr>
                  <w:tcW w:w="2205" w:type="dxa"/>
                  <w:noWrap w:val="0"/>
                  <w:vAlign w:val="center"/>
                </w:tcPr>
                <w:p>
                  <w:pPr>
                    <w:adjustRightInd w:val="0"/>
                    <w:snapToGrid w:val="0"/>
                    <w:jc w:val="center"/>
                    <w:rPr>
                      <w:color w:val="auto"/>
                      <w:szCs w:val="21"/>
                    </w:rPr>
                  </w:pPr>
                  <w:r>
                    <w:rPr>
                      <w:rFonts w:hint="eastAsia" w:ascii="Times New Roman" w:hAnsi="Times New Roman"/>
                      <w:snapToGrid w:val="0"/>
                      <w:kern w:val="0"/>
                      <w:szCs w:val="21"/>
                    </w:rPr>
                    <w:t>低氮燃烧器+</w:t>
                  </w:r>
                  <w:r>
                    <w:rPr>
                      <w:rFonts w:ascii="Times New Roman" w:hAnsi="Times New Roman"/>
                      <w:snapToGrid w:val="0"/>
                      <w:kern w:val="0"/>
                      <w:szCs w:val="21"/>
                    </w:rPr>
                    <w:t>1</w:t>
                  </w:r>
                  <w:r>
                    <w:rPr>
                      <w:rFonts w:hint="eastAsia" w:ascii="Times New Roman" w:hAnsi="Times New Roman"/>
                      <w:snapToGrid w:val="0"/>
                      <w:kern w:val="0"/>
                      <w:szCs w:val="21"/>
                    </w:rPr>
                    <w:t>根</w:t>
                  </w:r>
                  <w:r>
                    <w:rPr>
                      <w:rFonts w:ascii="Times New Roman" w:hAnsi="Times New Roman"/>
                      <w:snapToGrid w:val="0"/>
                      <w:kern w:val="0"/>
                      <w:szCs w:val="21"/>
                    </w:rPr>
                    <w:t>16</w:t>
                  </w:r>
                  <w:r>
                    <w:rPr>
                      <w:rFonts w:hint="eastAsia" w:ascii="Times New Roman" w:hAnsi="Times New Roman"/>
                      <w:snapToGrid w:val="0"/>
                      <w:kern w:val="0"/>
                      <w:szCs w:val="21"/>
                    </w:rPr>
                    <w:t>m高2#</w:t>
                  </w:r>
                  <w:r>
                    <w:rPr>
                      <w:rFonts w:ascii="Times New Roman" w:hAnsi="Times New Roman"/>
                      <w:snapToGrid w:val="0"/>
                      <w:kern w:val="0"/>
                      <w:szCs w:val="21"/>
                    </w:rPr>
                    <w:t>排气筒</w:t>
                  </w:r>
                </w:p>
              </w:tc>
              <w:tc>
                <w:tcPr>
                  <w:tcW w:w="803" w:type="dxa"/>
                  <w:noWrap w:val="0"/>
                  <w:vAlign w:val="center"/>
                </w:tcPr>
                <w:p>
                  <w:pPr>
                    <w:spacing w:line="280" w:lineRule="exact"/>
                    <w:ind w:left="105" w:leftChars="50" w:right="105" w:rightChars="50"/>
                    <w:jc w:val="center"/>
                    <w:rPr>
                      <w:rFonts w:hint="default" w:eastAsia="宋体"/>
                      <w:color w:val="auto"/>
                      <w:szCs w:val="21"/>
                      <w:lang w:val="en-US" w:eastAsia="zh-CN"/>
                    </w:rPr>
                  </w:pPr>
                  <w:r>
                    <w:rPr>
                      <w:rFonts w:hint="eastAsia"/>
                      <w:color w:val="auto"/>
                      <w:szCs w:val="21"/>
                      <w:lang w:val="en-US" w:eastAsia="zh-CN"/>
                    </w:rPr>
                    <w:t>30</w:t>
                  </w:r>
                </w:p>
              </w:tc>
              <w:tc>
                <w:tcPr>
                  <w:tcW w:w="2295" w:type="dxa"/>
                  <w:noWrap w:val="0"/>
                  <w:vAlign w:val="center"/>
                </w:tcPr>
                <w:p>
                  <w:pPr>
                    <w:adjustRightInd w:val="0"/>
                    <w:snapToGrid w:val="0"/>
                    <w:jc w:val="center"/>
                    <w:rPr>
                      <w:color w:val="auto"/>
                      <w:szCs w:val="21"/>
                    </w:rPr>
                  </w:pPr>
                  <w:r>
                    <w:rPr>
                      <w:rFonts w:hint="eastAsia" w:ascii="Times New Roman" w:hAnsi="Times New Roman"/>
                      <w:snapToGrid w:val="0"/>
                      <w:kern w:val="0"/>
                      <w:szCs w:val="21"/>
                    </w:rPr>
                    <w:t>低氮燃烧器+</w:t>
                  </w:r>
                  <w:r>
                    <w:rPr>
                      <w:rFonts w:ascii="Times New Roman" w:hAnsi="Times New Roman"/>
                      <w:snapToGrid w:val="0"/>
                      <w:kern w:val="0"/>
                      <w:szCs w:val="21"/>
                    </w:rPr>
                    <w:t>1</w:t>
                  </w:r>
                  <w:r>
                    <w:rPr>
                      <w:rFonts w:hint="eastAsia" w:ascii="Times New Roman" w:hAnsi="Times New Roman"/>
                      <w:snapToGrid w:val="0"/>
                      <w:kern w:val="0"/>
                      <w:szCs w:val="21"/>
                    </w:rPr>
                    <w:t>根2#</w:t>
                  </w:r>
                  <w:r>
                    <w:rPr>
                      <w:rFonts w:ascii="Times New Roman" w:hAnsi="Times New Roman"/>
                      <w:snapToGrid w:val="0"/>
                      <w:kern w:val="0"/>
                      <w:szCs w:val="21"/>
                    </w:rPr>
                    <w:t>排气筒</w:t>
                  </w:r>
                </w:p>
              </w:tc>
              <w:tc>
                <w:tcPr>
                  <w:tcW w:w="839" w:type="dxa"/>
                  <w:noWrap w:val="0"/>
                  <w:vAlign w:val="center"/>
                </w:tcPr>
                <w:p>
                  <w:pPr>
                    <w:spacing w:line="280" w:lineRule="exact"/>
                    <w:ind w:left="105" w:leftChars="50" w:right="105" w:rightChars="50"/>
                    <w:jc w:val="center"/>
                    <w:rPr>
                      <w:color w:val="auto"/>
                      <w:szCs w:val="21"/>
                    </w:rPr>
                  </w:pPr>
                  <w:r>
                    <w:rPr>
                      <w:rFonts w:hint="eastAsia"/>
                      <w:color w:val="auto"/>
                      <w:szCs w:val="21"/>
                      <w:lang w:val="en-US" w:eastAsia="zh-CN"/>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8" w:hRule="atLeast"/>
              </w:trPr>
              <w:tc>
                <w:tcPr>
                  <w:tcW w:w="706" w:type="dxa"/>
                  <w:vMerge w:val="restart"/>
                  <w:noWrap w:val="0"/>
                  <w:vAlign w:val="center"/>
                </w:tcPr>
                <w:p>
                  <w:pPr>
                    <w:spacing w:line="280" w:lineRule="exact"/>
                    <w:ind w:left="-180" w:right="-108"/>
                    <w:jc w:val="center"/>
                    <w:rPr>
                      <w:rFonts w:hint="eastAsia" w:eastAsia="宋体"/>
                      <w:color w:val="auto"/>
                      <w:szCs w:val="21"/>
                      <w:lang w:val="en-US" w:eastAsia="zh-CN"/>
                    </w:rPr>
                  </w:pPr>
                  <w:r>
                    <w:rPr>
                      <w:rFonts w:hint="eastAsia"/>
                      <w:color w:val="auto"/>
                      <w:szCs w:val="21"/>
                      <w:lang w:val="en-US" w:eastAsia="zh-CN"/>
                    </w:rPr>
                    <w:t>2</w:t>
                  </w:r>
                </w:p>
              </w:tc>
              <w:tc>
                <w:tcPr>
                  <w:tcW w:w="877" w:type="dxa"/>
                  <w:vMerge w:val="restart"/>
                  <w:noWrap w:val="0"/>
                  <w:vAlign w:val="center"/>
                </w:tcPr>
                <w:p>
                  <w:pPr>
                    <w:adjustRightInd w:val="0"/>
                    <w:snapToGrid w:val="0"/>
                    <w:jc w:val="center"/>
                    <w:rPr>
                      <w:rFonts w:hint="eastAsia" w:eastAsia="宋体"/>
                      <w:color w:val="auto"/>
                      <w:szCs w:val="21"/>
                      <w:lang w:eastAsia="zh-CN"/>
                    </w:rPr>
                  </w:pPr>
                  <w:r>
                    <w:rPr>
                      <w:rFonts w:ascii="Times New Roman" w:hAnsi="Times New Roman"/>
                      <w:snapToGrid w:val="0"/>
                      <w:kern w:val="0"/>
                      <w:szCs w:val="21"/>
                    </w:rPr>
                    <w:t>废水防治</w:t>
                  </w:r>
                </w:p>
              </w:tc>
              <w:tc>
                <w:tcPr>
                  <w:tcW w:w="1218" w:type="dxa"/>
                  <w:noWrap w:val="0"/>
                  <w:vAlign w:val="center"/>
                </w:tcPr>
                <w:p>
                  <w:pPr>
                    <w:adjustRightInd w:val="0"/>
                    <w:snapToGrid w:val="0"/>
                    <w:jc w:val="center"/>
                    <w:rPr>
                      <w:rFonts w:hint="eastAsia" w:ascii="Times New Roman" w:hAnsi="Times New Roman"/>
                      <w:spacing w:val="0"/>
                    </w:rPr>
                  </w:pPr>
                  <w:r>
                    <w:rPr>
                      <w:rFonts w:ascii="Times New Roman" w:hAnsi="Times New Roman"/>
                      <w:snapToGrid w:val="0"/>
                      <w:kern w:val="0"/>
                      <w:szCs w:val="21"/>
                    </w:rPr>
                    <w:t>生活污水</w:t>
                  </w:r>
                </w:p>
              </w:tc>
              <w:tc>
                <w:tcPr>
                  <w:tcW w:w="2205" w:type="dxa"/>
                  <w:noWrap w:val="0"/>
                  <w:vAlign w:val="center"/>
                </w:tcPr>
                <w:p>
                  <w:pPr>
                    <w:adjustRightInd w:val="0"/>
                    <w:snapToGrid w:val="0"/>
                    <w:jc w:val="center"/>
                    <w:rPr>
                      <w:rFonts w:hint="eastAsia" w:ascii="Times New Roman" w:hAnsi="Times New Roman"/>
                      <w:spacing w:val="0"/>
                    </w:rPr>
                  </w:pPr>
                  <w:r>
                    <w:rPr>
                      <w:rFonts w:ascii="Times New Roman" w:hAnsi="Times New Roman"/>
                      <w:snapToGrid w:val="0"/>
                      <w:kern w:val="0"/>
                      <w:szCs w:val="21"/>
                    </w:rPr>
                    <w:t>依托现有化粪池及厂区雨污管网</w:t>
                  </w:r>
                </w:p>
              </w:tc>
              <w:tc>
                <w:tcPr>
                  <w:tcW w:w="803" w:type="dxa"/>
                  <w:noWrap w:val="0"/>
                  <w:vAlign w:val="center"/>
                </w:tcPr>
                <w:p>
                  <w:pPr>
                    <w:adjustRightInd w:val="0"/>
                    <w:snapToGrid w:val="0"/>
                    <w:jc w:val="center"/>
                    <w:rPr>
                      <w:rFonts w:hint="default" w:eastAsia="宋体"/>
                      <w:color w:val="auto"/>
                      <w:szCs w:val="21"/>
                      <w:lang w:val="en-US" w:eastAsia="zh-CN"/>
                    </w:rPr>
                  </w:pPr>
                  <w:r>
                    <w:rPr>
                      <w:rFonts w:ascii="Times New Roman" w:hAnsi="Times New Roman"/>
                      <w:snapToGrid w:val="0"/>
                      <w:kern w:val="0"/>
                      <w:szCs w:val="21"/>
                    </w:rPr>
                    <w:t>/</w:t>
                  </w:r>
                </w:p>
              </w:tc>
              <w:tc>
                <w:tcPr>
                  <w:tcW w:w="2295" w:type="dxa"/>
                  <w:noWrap w:val="0"/>
                  <w:vAlign w:val="center"/>
                </w:tcPr>
                <w:p>
                  <w:pPr>
                    <w:adjustRightInd w:val="0"/>
                    <w:snapToGrid w:val="0"/>
                    <w:jc w:val="center"/>
                    <w:rPr>
                      <w:rFonts w:hint="eastAsia"/>
                      <w:bCs/>
                      <w:color w:val="auto"/>
                      <w:szCs w:val="21"/>
                    </w:rPr>
                  </w:pPr>
                  <w:r>
                    <w:rPr>
                      <w:rFonts w:ascii="Times New Roman" w:hAnsi="Times New Roman"/>
                      <w:snapToGrid w:val="0"/>
                      <w:kern w:val="0"/>
                      <w:szCs w:val="21"/>
                    </w:rPr>
                    <w:t>依托现有化粪池及厂区雨污管网</w:t>
                  </w:r>
                </w:p>
              </w:tc>
              <w:tc>
                <w:tcPr>
                  <w:tcW w:w="839" w:type="dxa"/>
                  <w:noWrap w:val="0"/>
                  <w:vAlign w:val="center"/>
                </w:tcPr>
                <w:p>
                  <w:pPr>
                    <w:adjustRightInd w:val="0"/>
                    <w:snapToGrid w:val="0"/>
                    <w:jc w:val="center"/>
                    <w:rPr>
                      <w:rFonts w:hint="default" w:eastAsia="宋体"/>
                      <w:color w:val="auto"/>
                      <w:szCs w:val="21"/>
                      <w:lang w:val="en-US" w:eastAsia="zh-CN"/>
                    </w:rPr>
                  </w:pPr>
                  <w:r>
                    <w:rPr>
                      <w:rFonts w:ascii="Times New Roman" w:hAnsi="Times New Roman"/>
                      <w:snapToGrid w:val="0"/>
                      <w:kern w:val="0"/>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98" w:hRule="atLeast"/>
              </w:trPr>
              <w:tc>
                <w:tcPr>
                  <w:tcW w:w="706" w:type="dxa"/>
                  <w:vMerge w:val="continue"/>
                  <w:noWrap w:val="0"/>
                  <w:vAlign w:val="center"/>
                </w:tcPr>
                <w:p>
                  <w:pPr>
                    <w:keepNext w:val="0"/>
                    <w:keepLines w:val="0"/>
                    <w:pageBreakBefore w:val="0"/>
                    <w:kinsoku/>
                    <w:wordWrap/>
                    <w:overflowPunct/>
                    <w:topLinePunct w:val="0"/>
                    <w:autoSpaceDE/>
                    <w:autoSpaceDN/>
                    <w:bidi w:val="0"/>
                    <w:spacing w:line="240" w:lineRule="auto"/>
                    <w:jc w:val="center"/>
                    <w:textAlignment w:val="auto"/>
                  </w:pPr>
                </w:p>
              </w:tc>
              <w:tc>
                <w:tcPr>
                  <w:tcW w:w="877" w:type="dxa"/>
                  <w:vMerge w:val="continue"/>
                  <w:noWrap w:val="0"/>
                  <w:vAlign w:val="center"/>
                </w:tcPr>
                <w:p>
                  <w:pPr>
                    <w:keepNext w:val="0"/>
                    <w:keepLines w:val="0"/>
                    <w:pageBreakBefore w:val="0"/>
                    <w:kinsoku/>
                    <w:wordWrap/>
                    <w:overflowPunct/>
                    <w:topLinePunct w:val="0"/>
                    <w:autoSpaceDE/>
                    <w:autoSpaceDN/>
                    <w:bidi w:val="0"/>
                    <w:spacing w:line="240" w:lineRule="auto"/>
                    <w:jc w:val="center"/>
                    <w:textAlignment w:val="auto"/>
                  </w:pPr>
                </w:p>
              </w:tc>
              <w:tc>
                <w:tcPr>
                  <w:tcW w:w="1218" w:type="dxa"/>
                  <w:noWrap w:val="0"/>
                  <w:vAlign w:val="center"/>
                </w:tcPr>
                <w:p>
                  <w:pPr>
                    <w:adjustRightInd w:val="0"/>
                    <w:snapToGrid w:val="0"/>
                    <w:jc w:val="center"/>
                    <w:rPr>
                      <w:rFonts w:hint="eastAsia" w:ascii="Times New Roman" w:hAnsi="Times New Roman"/>
                      <w:spacing w:val="0"/>
                    </w:rPr>
                  </w:pPr>
                  <w:r>
                    <w:rPr>
                      <w:rFonts w:hint="eastAsia" w:ascii="Times New Roman" w:hAnsi="Times New Roman"/>
                      <w:snapToGrid w:val="0"/>
                      <w:kern w:val="0"/>
                      <w:szCs w:val="21"/>
                    </w:rPr>
                    <w:t>循环冷却水</w:t>
                  </w:r>
                </w:p>
              </w:tc>
              <w:tc>
                <w:tcPr>
                  <w:tcW w:w="2205" w:type="dxa"/>
                  <w:noWrap w:val="0"/>
                  <w:vAlign w:val="center"/>
                </w:tcPr>
                <w:p>
                  <w:pPr>
                    <w:adjustRightInd w:val="0"/>
                    <w:snapToGrid w:val="0"/>
                    <w:jc w:val="center"/>
                    <w:rPr>
                      <w:rFonts w:hint="eastAsia" w:ascii="Times New Roman" w:hAnsi="Times New Roman"/>
                      <w:spacing w:val="0"/>
                    </w:rPr>
                  </w:pPr>
                  <w:r>
                    <w:rPr>
                      <w:rFonts w:hint="eastAsia" w:ascii="Times New Roman" w:hAnsi="Times New Roman"/>
                      <w:snapToGrid w:val="0"/>
                      <w:kern w:val="0"/>
                      <w:szCs w:val="21"/>
                    </w:rPr>
                    <w:t>少量外排，用于道路洒水抑尘</w:t>
                  </w:r>
                </w:p>
              </w:tc>
              <w:tc>
                <w:tcPr>
                  <w:tcW w:w="803" w:type="dxa"/>
                  <w:noWrap w:val="0"/>
                  <w:vAlign w:val="center"/>
                </w:tcPr>
                <w:p>
                  <w:pPr>
                    <w:adjustRightInd w:val="0"/>
                    <w:snapToGrid w:val="0"/>
                    <w:jc w:val="center"/>
                    <w:rPr>
                      <w:rFonts w:hint="eastAsia" w:ascii="Times New Roman" w:hAnsi="Times New Roman"/>
                      <w:spacing w:val="0"/>
                    </w:rPr>
                  </w:pPr>
                  <w:r>
                    <w:rPr>
                      <w:rFonts w:ascii="Times New Roman" w:hAnsi="Times New Roman"/>
                      <w:snapToGrid w:val="0"/>
                      <w:kern w:val="0"/>
                      <w:szCs w:val="21"/>
                    </w:rPr>
                    <w:t>/</w:t>
                  </w:r>
                </w:p>
              </w:tc>
              <w:tc>
                <w:tcPr>
                  <w:tcW w:w="2295" w:type="dxa"/>
                  <w:noWrap w:val="0"/>
                  <w:vAlign w:val="center"/>
                </w:tcPr>
                <w:p>
                  <w:pPr>
                    <w:adjustRightInd w:val="0"/>
                    <w:snapToGrid w:val="0"/>
                    <w:jc w:val="center"/>
                    <w:rPr>
                      <w:rFonts w:hint="eastAsia" w:ascii="Times New Roman" w:hAnsi="Times New Roman"/>
                      <w:spacing w:val="0"/>
                    </w:rPr>
                  </w:pPr>
                  <w:r>
                    <w:rPr>
                      <w:rFonts w:hint="eastAsia" w:ascii="Times New Roman" w:hAnsi="Times New Roman"/>
                      <w:snapToGrid w:val="0"/>
                      <w:kern w:val="0"/>
                      <w:szCs w:val="21"/>
                    </w:rPr>
                    <w:t>少量外排，用于道路洒水抑尘</w:t>
                  </w:r>
                </w:p>
              </w:tc>
              <w:tc>
                <w:tcPr>
                  <w:tcW w:w="839" w:type="dxa"/>
                  <w:noWrap w:val="0"/>
                  <w:vAlign w:val="center"/>
                </w:tcPr>
                <w:p>
                  <w:pPr>
                    <w:adjustRightInd w:val="0"/>
                    <w:snapToGrid w:val="0"/>
                    <w:jc w:val="center"/>
                    <w:rPr>
                      <w:rFonts w:hint="eastAsia" w:ascii="Times New Roman" w:hAnsi="Times New Roman"/>
                      <w:spacing w:val="0"/>
                    </w:rPr>
                  </w:pPr>
                  <w:r>
                    <w:rPr>
                      <w:rFonts w:ascii="Times New Roman" w:hAnsi="Times New Roman"/>
                      <w:snapToGrid w:val="0"/>
                      <w:kern w:val="0"/>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4" w:hRule="atLeast"/>
              </w:trPr>
              <w:tc>
                <w:tcPr>
                  <w:tcW w:w="706" w:type="dxa"/>
                  <w:noWrap w:val="0"/>
                  <w:vAlign w:val="center"/>
                </w:tcPr>
                <w:p>
                  <w:pPr>
                    <w:spacing w:line="280" w:lineRule="exact"/>
                    <w:ind w:left="-180" w:right="-108"/>
                    <w:jc w:val="center"/>
                    <w:rPr>
                      <w:color w:val="auto"/>
                      <w:szCs w:val="21"/>
                    </w:rPr>
                  </w:pPr>
                  <w:r>
                    <w:rPr>
                      <w:color w:val="auto"/>
                      <w:szCs w:val="21"/>
                    </w:rPr>
                    <w:t>3</w:t>
                  </w:r>
                </w:p>
              </w:tc>
              <w:tc>
                <w:tcPr>
                  <w:tcW w:w="877" w:type="dxa"/>
                  <w:noWrap w:val="0"/>
                  <w:vAlign w:val="center"/>
                </w:tcPr>
                <w:p>
                  <w:pPr>
                    <w:adjustRightInd w:val="0"/>
                    <w:snapToGrid w:val="0"/>
                    <w:jc w:val="center"/>
                    <w:rPr>
                      <w:color w:val="auto"/>
                      <w:szCs w:val="21"/>
                    </w:rPr>
                  </w:pPr>
                  <w:r>
                    <w:rPr>
                      <w:rFonts w:ascii="Times New Roman" w:hAnsi="Times New Roman"/>
                      <w:snapToGrid w:val="0"/>
                      <w:kern w:val="0"/>
                      <w:szCs w:val="21"/>
                    </w:rPr>
                    <w:t>噪声防治</w:t>
                  </w:r>
                </w:p>
              </w:tc>
              <w:tc>
                <w:tcPr>
                  <w:tcW w:w="1218" w:type="dxa"/>
                  <w:noWrap w:val="0"/>
                  <w:vAlign w:val="center"/>
                </w:tcPr>
                <w:p>
                  <w:pPr>
                    <w:adjustRightInd w:val="0"/>
                    <w:snapToGrid w:val="0"/>
                    <w:jc w:val="center"/>
                    <w:rPr>
                      <w:color w:val="auto"/>
                      <w:szCs w:val="21"/>
                    </w:rPr>
                  </w:pPr>
                  <w:r>
                    <w:rPr>
                      <w:rFonts w:ascii="Times New Roman" w:hAnsi="Times New Roman"/>
                      <w:snapToGrid w:val="0"/>
                      <w:kern w:val="0"/>
                      <w:szCs w:val="21"/>
                    </w:rPr>
                    <w:t>产噪设备</w:t>
                  </w:r>
                </w:p>
              </w:tc>
              <w:tc>
                <w:tcPr>
                  <w:tcW w:w="2205" w:type="dxa"/>
                  <w:noWrap w:val="0"/>
                  <w:vAlign w:val="center"/>
                </w:tcPr>
                <w:p>
                  <w:pPr>
                    <w:adjustRightInd w:val="0"/>
                    <w:snapToGrid w:val="0"/>
                    <w:jc w:val="center"/>
                    <w:rPr>
                      <w:color w:val="auto"/>
                      <w:szCs w:val="21"/>
                    </w:rPr>
                  </w:pPr>
                  <w:r>
                    <w:rPr>
                      <w:rFonts w:ascii="Times New Roman" w:hAnsi="Times New Roman"/>
                      <w:snapToGrid w:val="0"/>
                      <w:kern w:val="0"/>
                      <w:szCs w:val="21"/>
                    </w:rPr>
                    <w:t>安装减震垫，车间隔声材料</w:t>
                  </w:r>
                </w:p>
              </w:tc>
              <w:tc>
                <w:tcPr>
                  <w:tcW w:w="803" w:type="dxa"/>
                  <w:noWrap w:val="0"/>
                  <w:vAlign w:val="center"/>
                </w:tcPr>
                <w:p>
                  <w:pPr>
                    <w:adjustRightInd w:val="0"/>
                    <w:snapToGrid w:val="0"/>
                    <w:jc w:val="center"/>
                    <w:rPr>
                      <w:rFonts w:hint="default" w:eastAsia="宋体"/>
                      <w:color w:val="auto"/>
                      <w:szCs w:val="21"/>
                      <w:lang w:val="en-US" w:eastAsia="zh-CN"/>
                    </w:rPr>
                  </w:pPr>
                  <w:r>
                    <w:rPr>
                      <w:rFonts w:ascii="Times New Roman" w:hAnsi="Times New Roman"/>
                      <w:snapToGrid w:val="0"/>
                      <w:kern w:val="0"/>
                      <w:szCs w:val="21"/>
                    </w:rPr>
                    <w:t>8</w:t>
                  </w:r>
                </w:p>
              </w:tc>
              <w:tc>
                <w:tcPr>
                  <w:tcW w:w="2295" w:type="dxa"/>
                  <w:noWrap w:val="0"/>
                  <w:vAlign w:val="center"/>
                </w:tcPr>
                <w:p>
                  <w:pPr>
                    <w:adjustRightInd w:val="0"/>
                    <w:snapToGrid w:val="0"/>
                    <w:jc w:val="center"/>
                    <w:rPr>
                      <w:color w:val="auto"/>
                      <w:szCs w:val="21"/>
                    </w:rPr>
                  </w:pPr>
                  <w:r>
                    <w:rPr>
                      <w:rFonts w:ascii="Times New Roman" w:hAnsi="Times New Roman"/>
                      <w:snapToGrid w:val="0"/>
                      <w:kern w:val="0"/>
                      <w:szCs w:val="21"/>
                    </w:rPr>
                    <w:t>安装减震垫，车间隔声材料</w:t>
                  </w:r>
                </w:p>
              </w:tc>
              <w:tc>
                <w:tcPr>
                  <w:tcW w:w="839" w:type="dxa"/>
                  <w:noWrap w:val="0"/>
                  <w:vAlign w:val="center"/>
                </w:tcPr>
                <w:p>
                  <w:pPr>
                    <w:adjustRightInd w:val="0"/>
                    <w:snapToGrid w:val="0"/>
                    <w:jc w:val="center"/>
                    <w:rPr>
                      <w:rFonts w:hint="default" w:eastAsia="宋体"/>
                      <w:color w:val="auto"/>
                      <w:szCs w:val="21"/>
                      <w:lang w:val="en-US" w:eastAsia="zh-CN"/>
                    </w:rPr>
                  </w:pPr>
                  <w:r>
                    <w:rPr>
                      <w:rFonts w:ascii="Times New Roman" w:hAnsi="Times New Roman"/>
                      <w:snapToGrid w:val="0"/>
                      <w:kern w:val="0"/>
                      <w:szCs w:val="21"/>
                    </w:rPr>
                    <w:t>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14" w:hRule="atLeast"/>
              </w:trPr>
              <w:tc>
                <w:tcPr>
                  <w:tcW w:w="706" w:type="dxa"/>
                  <w:vMerge w:val="restart"/>
                  <w:noWrap w:val="0"/>
                  <w:vAlign w:val="center"/>
                </w:tcPr>
                <w:p>
                  <w:pPr>
                    <w:spacing w:line="280" w:lineRule="exact"/>
                    <w:ind w:left="-180" w:right="-108"/>
                    <w:jc w:val="center"/>
                    <w:rPr>
                      <w:color w:val="auto"/>
                      <w:szCs w:val="21"/>
                    </w:rPr>
                  </w:pPr>
                  <w:r>
                    <w:rPr>
                      <w:color w:val="auto"/>
                      <w:szCs w:val="21"/>
                    </w:rPr>
                    <w:t>4</w:t>
                  </w:r>
                </w:p>
              </w:tc>
              <w:tc>
                <w:tcPr>
                  <w:tcW w:w="877" w:type="dxa"/>
                  <w:vMerge w:val="restart"/>
                  <w:noWrap w:val="0"/>
                  <w:vAlign w:val="center"/>
                </w:tcPr>
                <w:p>
                  <w:pPr>
                    <w:adjustRightInd w:val="0"/>
                    <w:snapToGrid w:val="0"/>
                    <w:jc w:val="center"/>
                    <w:rPr>
                      <w:color w:val="auto"/>
                      <w:szCs w:val="21"/>
                    </w:rPr>
                  </w:pPr>
                  <w:r>
                    <w:rPr>
                      <w:rFonts w:ascii="Times New Roman" w:hAnsi="Times New Roman"/>
                      <w:snapToGrid w:val="0"/>
                      <w:kern w:val="0"/>
                      <w:szCs w:val="21"/>
                    </w:rPr>
                    <w:t>固废防治</w:t>
                  </w:r>
                </w:p>
              </w:tc>
              <w:tc>
                <w:tcPr>
                  <w:tcW w:w="1218" w:type="dxa"/>
                  <w:noWrap w:val="0"/>
                  <w:vAlign w:val="center"/>
                </w:tcPr>
                <w:p>
                  <w:pPr>
                    <w:adjustRightInd w:val="0"/>
                    <w:snapToGrid w:val="0"/>
                    <w:jc w:val="center"/>
                    <w:rPr>
                      <w:color w:val="auto"/>
                      <w:szCs w:val="21"/>
                    </w:rPr>
                  </w:pPr>
                  <w:r>
                    <w:rPr>
                      <w:rFonts w:ascii="Times New Roman" w:hAnsi="Times New Roman"/>
                      <w:snapToGrid w:val="0"/>
                      <w:kern w:val="0"/>
                      <w:szCs w:val="21"/>
                    </w:rPr>
                    <w:t>生活垃圾</w:t>
                  </w:r>
                </w:p>
              </w:tc>
              <w:tc>
                <w:tcPr>
                  <w:tcW w:w="2205" w:type="dxa"/>
                  <w:noWrap w:val="0"/>
                  <w:vAlign w:val="center"/>
                </w:tcPr>
                <w:p>
                  <w:pPr>
                    <w:adjustRightInd w:val="0"/>
                    <w:snapToGrid w:val="0"/>
                    <w:jc w:val="center"/>
                    <w:rPr>
                      <w:color w:val="auto"/>
                      <w:szCs w:val="21"/>
                    </w:rPr>
                  </w:pPr>
                  <w:r>
                    <w:rPr>
                      <w:rFonts w:ascii="Times New Roman" w:hAnsi="Times New Roman"/>
                      <w:snapToGrid w:val="0"/>
                      <w:kern w:val="0"/>
                      <w:szCs w:val="21"/>
                    </w:rPr>
                    <w:t>垃圾桶、环卫清运</w:t>
                  </w:r>
                </w:p>
              </w:tc>
              <w:tc>
                <w:tcPr>
                  <w:tcW w:w="803" w:type="dxa"/>
                  <w:noWrap w:val="0"/>
                  <w:vAlign w:val="center"/>
                </w:tcPr>
                <w:p>
                  <w:pPr>
                    <w:adjustRightInd w:val="0"/>
                    <w:snapToGrid w:val="0"/>
                    <w:jc w:val="center"/>
                    <w:rPr>
                      <w:rFonts w:hint="default" w:eastAsia="宋体"/>
                      <w:color w:val="auto"/>
                      <w:szCs w:val="21"/>
                      <w:lang w:val="en-US" w:eastAsia="zh-CN"/>
                    </w:rPr>
                  </w:pPr>
                  <w:r>
                    <w:rPr>
                      <w:rFonts w:ascii="Times New Roman" w:hAnsi="Times New Roman"/>
                      <w:snapToGrid w:val="0"/>
                      <w:kern w:val="0"/>
                      <w:szCs w:val="21"/>
                    </w:rPr>
                    <w:t>2</w:t>
                  </w:r>
                </w:p>
              </w:tc>
              <w:tc>
                <w:tcPr>
                  <w:tcW w:w="2295" w:type="dxa"/>
                  <w:noWrap w:val="0"/>
                  <w:vAlign w:val="center"/>
                </w:tcPr>
                <w:p>
                  <w:pPr>
                    <w:adjustRightInd w:val="0"/>
                    <w:snapToGrid w:val="0"/>
                    <w:jc w:val="center"/>
                    <w:rPr>
                      <w:color w:val="auto"/>
                      <w:szCs w:val="21"/>
                    </w:rPr>
                  </w:pPr>
                  <w:r>
                    <w:rPr>
                      <w:rFonts w:ascii="Times New Roman" w:hAnsi="Times New Roman"/>
                      <w:snapToGrid w:val="0"/>
                      <w:kern w:val="0"/>
                      <w:szCs w:val="21"/>
                    </w:rPr>
                    <w:t>垃圾桶、环卫清运</w:t>
                  </w:r>
                </w:p>
              </w:tc>
              <w:tc>
                <w:tcPr>
                  <w:tcW w:w="839" w:type="dxa"/>
                  <w:noWrap w:val="0"/>
                  <w:vAlign w:val="center"/>
                </w:tcPr>
                <w:p>
                  <w:pPr>
                    <w:adjustRightInd w:val="0"/>
                    <w:snapToGrid w:val="0"/>
                    <w:jc w:val="center"/>
                    <w:rPr>
                      <w:rFonts w:hint="default" w:eastAsia="宋体"/>
                      <w:color w:val="auto"/>
                      <w:szCs w:val="21"/>
                      <w:lang w:val="en-US" w:eastAsia="zh-CN"/>
                    </w:rPr>
                  </w:pPr>
                  <w:r>
                    <w:rPr>
                      <w:rFonts w:ascii="Times New Roman" w:hAnsi="Times New Roman"/>
                      <w:snapToGrid w:val="0"/>
                      <w:kern w:val="0"/>
                      <w:szCs w:val="21"/>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14" w:hRule="atLeast"/>
              </w:trPr>
              <w:tc>
                <w:tcPr>
                  <w:tcW w:w="706" w:type="dxa"/>
                  <w:vMerge w:val="continue"/>
                  <w:noWrap w:val="0"/>
                  <w:vAlign w:val="center"/>
                </w:tcPr>
                <w:p>
                  <w:pPr>
                    <w:keepNext w:val="0"/>
                    <w:keepLines w:val="0"/>
                    <w:pageBreakBefore w:val="0"/>
                    <w:kinsoku/>
                    <w:wordWrap/>
                    <w:overflowPunct/>
                    <w:topLinePunct w:val="0"/>
                    <w:autoSpaceDE/>
                    <w:autoSpaceDN/>
                    <w:bidi w:val="0"/>
                    <w:spacing w:line="240" w:lineRule="auto"/>
                    <w:jc w:val="center"/>
                    <w:textAlignment w:val="auto"/>
                  </w:pPr>
                </w:p>
              </w:tc>
              <w:tc>
                <w:tcPr>
                  <w:tcW w:w="877" w:type="dxa"/>
                  <w:vMerge w:val="continue"/>
                  <w:noWrap w:val="0"/>
                  <w:vAlign w:val="center"/>
                </w:tcPr>
                <w:p>
                  <w:pPr>
                    <w:keepNext w:val="0"/>
                    <w:keepLines w:val="0"/>
                    <w:pageBreakBefore w:val="0"/>
                    <w:kinsoku/>
                    <w:wordWrap/>
                    <w:overflowPunct/>
                    <w:topLinePunct w:val="0"/>
                    <w:autoSpaceDE/>
                    <w:autoSpaceDN/>
                    <w:bidi w:val="0"/>
                    <w:spacing w:line="240" w:lineRule="auto"/>
                    <w:jc w:val="center"/>
                    <w:textAlignment w:val="auto"/>
                  </w:pPr>
                </w:p>
              </w:tc>
              <w:tc>
                <w:tcPr>
                  <w:tcW w:w="1218" w:type="dxa"/>
                  <w:noWrap w:val="0"/>
                  <w:vAlign w:val="center"/>
                </w:tcPr>
                <w:p>
                  <w:pPr>
                    <w:adjustRightInd w:val="0"/>
                    <w:snapToGrid w:val="0"/>
                    <w:jc w:val="center"/>
                    <w:rPr>
                      <w:color w:val="auto"/>
                      <w:szCs w:val="21"/>
                    </w:rPr>
                  </w:pPr>
                  <w:r>
                    <w:rPr>
                      <w:rFonts w:hint="eastAsia" w:ascii="Times New Roman" w:hAnsi="Times New Roman"/>
                      <w:snapToGrid w:val="0"/>
                      <w:kern w:val="0"/>
                      <w:szCs w:val="21"/>
                    </w:rPr>
                    <w:t>一般固废</w:t>
                  </w:r>
                </w:p>
              </w:tc>
              <w:tc>
                <w:tcPr>
                  <w:tcW w:w="2205" w:type="dxa"/>
                  <w:noWrap w:val="0"/>
                  <w:vAlign w:val="center"/>
                </w:tcPr>
                <w:p>
                  <w:pPr>
                    <w:adjustRightInd w:val="0"/>
                    <w:snapToGrid w:val="0"/>
                    <w:jc w:val="center"/>
                    <w:rPr>
                      <w:color w:val="auto"/>
                      <w:szCs w:val="21"/>
                    </w:rPr>
                  </w:pPr>
                  <w:r>
                    <w:rPr>
                      <w:rFonts w:ascii="Times New Roman" w:hAnsi="Times New Roman"/>
                      <w:snapToGrid w:val="0"/>
                      <w:kern w:val="0"/>
                      <w:szCs w:val="21"/>
                    </w:rPr>
                    <w:t>一般固废暂存场所</w:t>
                  </w:r>
                </w:p>
              </w:tc>
              <w:tc>
                <w:tcPr>
                  <w:tcW w:w="803" w:type="dxa"/>
                  <w:noWrap w:val="0"/>
                  <w:vAlign w:val="center"/>
                </w:tcPr>
                <w:p>
                  <w:pPr>
                    <w:adjustRightInd w:val="0"/>
                    <w:snapToGrid w:val="0"/>
                    <w:jc w:val="center"/>
                    <w:rPr>
                      <w:color w:val="auto"/>
                      <w:szCs w:val="21"/>
                    </w:rPr>
                  </w:pPr>
                </w:p>
              </w:tc>
              <w:tc>
                <w:tcPr>
                  <w:tcW w:w="2295" w:type="dxa"/>
                  <w:noWrap w:val="0"/>
                  <w:vAlign w:val="center"/>
                </w:tcPr>
                <w:p>
                  <w:pPr>
                    <w:adjustRightInd w:val="0"/>
                    <w:snapToGrid w:val="0"/>
                    <w:jc w:val="center"/>
                    <w:rPr>
                      <w:color w:val="auto"/>
                      <w:szCs w:val="21"/>
                    </w:rPr>
                  </w:pPr>
                  <w:r>
                    <w:rPr>
                      <w:rFonts w:ascii="Times New Roman" w:hAnsi="Times New Roman"/>
                      <w:snapToGrid w:val="0"/>
                      <w:kern w:val="0"/>
                      <w:szCs w:val="21"/>
                    </w:rPr>
                    <w:t>一般固废暂存场所</w:t>
                  </w:r>
                </w:p>
              </w:tc>
              <w:tc>
                <w:tcPr>
                  <w:tcW w:w="839" w:type="dxa"/>
                  <w:noWrap w:val="0"/>
                  <w:vAlign w:val="center"/>
                </w:tcPr>
                <w:p>
                  <w:pPr>
                    <w:adjustRightInd w:val="0"/>
                    <w:snapToGrid w:val="0"/>
                    <w:jc w:val="center"/>
                    <w:rPr>
                      <w:color w:val="auto"/>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4" w:hRule="atLeast"/>
              </w:trPr>
              <w:tc>
                <w:tcPr>
                  <w:tcW w:w="706" w:type="dxa"/>
                  <w:vMerge w:val="continue"/>
                  <w:noWrap w:val="0"/>
                  <w:vAlign w:val="center"/>
                </w:tcPr>
                <w:p>
                  <w:pPr>
                    <w:keepNext w:val="0"/>
                    <w:keepLines w:val="0"/>
                    <w:pageBreakBefore w:val="0"/>
                    <w:kinsoku/>
                    <w:wordWrap/>
                    <w:overflowPunct/>
                    <w:topLinePunct w:val="0"/>
                    <w:autoSpaceDE/>
                    <w:autoSpaceDN/>
                    <w:bidi w:val="0"/>
                    <w:spacing w:line="240" w:lineRule="auto"/>
                    <w:jc w:val="center"/>
                    <w:textAlignment w:val="auto"/>
                    <w:rPr>
                      <w:color w:val="auto"/>
                      <w:szCs w:val="21"/>
                    </w:rPr>
                  </w:pPr>
                </w:p>
              </w:tc>
              <w:tc>
                <w:tcPr>
                  <w:tcW w:w="877" w:type="dxa"/>
                  <w:vMerge w:val="continue"/>
                  <w:noWrap w:val="0"/>
                  <w:vAlign w:val="center"/>
                </w:tcPr>
                <w:p>
                  <w:pPr>
                    <w:keepNext w:val="0"/>
                    <w:keepLines w:val="0"/>
                    <w:pageBreakBefore w:val="0"/>
                    <w:kinsoku/>
                    <w:wordWrap/>
                    <w:overflowPunct/>
                    <w:topLinePunct w:val="0"/>
                    <w:autoSpaceDE/>
                    <w:autoSpaceDN/>
                    <w:bidi w:val="0"/>
                    <w:spacing w:line="240" w:lineRule="auto"/>
                    <w:jc w:val="center"/>
                    <w:textAlignment w:val="auto"/>
                    <w:rPr>
                      <w:color w:val="auto"/>
                      <w:szCs w:val="21"/>
                    </w:rPr>
                  </w:pPr>
                </w:p>
              </w:tc>
              <w:tc>
                <w:tcPr>
                  <w:tcW w:w="1218" w:type="dxa"/>
                  <w:noWrap w:val="0"/>
                  <w:vAlign w:val="center"/>
                </w:tcPr>
                <w:p>
                  <w:pPr>
                    <w:adjustRightInd w:val="0"/>
                    <w:snapToGrid w:val="0"/>
                    <w:jc w:val="center"/>
                    <w:rPr>
                      <w:color w:val="auto"/>
                      <w:szCs w:val="21"/>
                    </w:rPr>
                  </w:pPr>
                  <w:r>
                    <w:rPr>
                      <w:rFonts w:ascii="Times New Roman" w:hAnsi="Times New Roman"/>
                      <w:snapToGrid w:val="0"/>
                      <w:kern w:val="0"/>
                      <w:szCs w:val="21"/>
                    </w:rPr>
                    <w:t>危险</w:t>
                  </w:r>
                  <w:r>
                    <w:rPr>
                      <w:rFonts w:hint="eastAsia" w:ascii="Times New Roman" w:hAnsi="Times New Roman"/>
                      <w:snapToGrid w:val="0"/>
                      <w:kern w:val="0"/>
                      <w:szCs w:val="21"/>
                    </w:rPr>
                    <w:t>固废</w:t>
                  </w:r>
                </w:p>
              </w:tc>
              <w:tc>
                <w:tcPr>
                  <w:tcW w:w="2205" w:type="dxa"/>
                  <w:noWrap w:val="0"/>
                  <w:vAlign w:val="center"/>
                </w:tcPr>
                <w:p>
                  <w:pPr>
                    <w:adjustRightInd w:val="0"/>
                    <w:snapToGrid w:val="0"/>
                    <w:jc w:val="center"/>
                    <w:rPr>
                      <w:color w:val="auto"/>
                      <w:szCs w:val="21"/>
                    </w:rPr>
                  </w:pPr>
                  <w:r>
                    <w:rPr>
                      <w:rFonts w:ascii="Times New Roman" w:hAnsi="Times New Roman"/>
                      <w:snapToGrid w:val="0"/>
                      <w:kern w:val="0"/>
                      <w:szCs w:val="21"/>
                    </w:rPr>
                    <w:t>规范危废暂存场所、定期交由有资质单位处理</w:t>
                  </w:r>
                </w:p>
              </w:tc>
              <w:tc>
                <w:tcPr>
                  <w:tcW w:w="803" w:type="dxa"/>
                  <w:noWrap w:val="0"/>
                  <w:vAlign w:val="center"/>
                </w:tcPr>
                <w:p>
                  <w:pPr>
                    <w:adjustRightInd w:val="0"/>
                    <w:snapToGrid w:val="0"/>
                    <w:jc w:val="center"/>
                    <w:rPr>
                      <w:color w:val="auto"/>
                      <w:szCs w:val="21"/>
                    </w:rPr>
                  </w:pPr>
                  <w:r>
                    <w:rPr>
                      <w:rFonts w:hint="eastAsia" w:ascii="Times New Roman" w:hAnsi="Times New Roman"/>
                      <w:snapToGrid w:val="0"/>
                      <w:kern w:val="0"/>
                      <w:szCs w:val="21"/>
                    </w:rPr>
                    <w:t>1</w:t>
                  </w:r>
                  <w:r>
                    <w:rPr>
                      <w:rFonts w:ascii="Times New Roman" w:hAnsi="Times New Roman"/>
                      <w:snapToGrid w:val="0"/>
                      <w:kern w:val="0"/>
                      <w:szCs w:val="21"/>
                    </w:rPr>
                    <w:t>0</w:t>
                  </w:r>
                </w:p>
              </w:tc>
              <w:tc>
                <w:tcPr>
                  <w:tcW w:w="2295" w:type="dxa"/>
                  <w:noWrap w:val="0"/>
                  <w:vAlign w:val="center"/>
                </w:tcPr>
                <w:p>
                  <w:pPr>
                    <w:adjustRightInd w:val="0"/>
                    <w:snapToGrid w:val="0"/>
                    <w:jc w:val="center"/>
                    <w:rPr>
                      <w:color w:val="auto"/>
                      <w:szCs w:val="21"/>
                    </w:rPr>
                  </w:pPr>
                  <w:r>
                    <w:rPr>
                      <w:rFonts w:ascii="Times New Roman" w:hAnsi="Times New Roman"/>
                      <w:snapToGrid w:val="0"/>
                      <w:kern w:val="0"/>
                      <w:szCs w:val="21"/>
                    </w:rPr>
                    <w:t>规范危废暂存场所、定期交由有资质单位处理</w:t>
                  </w:r>
                </w:p>
              </w:tc>
              <w:tc>
                <w:tcPr>
                  <w:tcW w:w="839" w:type="dxa"/>
                  <w:noWrap w:val="0"/>
                  <w:vAlign w:val="center"/>
                </w:tcPr>
                <w:p>
                  <w:pPr>
                    <w:adjustRightInd w:val="0"/>
                    <w:snapToGrid w:val="0"/>
                    <w:jc w:val="center"/>
                    <w:rPr>
                      <w:color w:val="auto"/>
                      <w:szCs w:val="21"/>
                    </w:rPr>
                  </w:pPr>
                  <w:r>
                    <w:rPr>
                      <w:rFonts w:hint="eastAsia" w:ascii="Times New Roman" w:hAnsi="Times New Roman"/>
                      <w:snapToGrid w:val="0"/>
                      <w:kern w:val="0"/>
                      <w:szCs w:val="21"/>
                    </w:rPr>
                    <w:t>1</w:t>
                  </w:r>
                  <w:r>
                    <w:rPr>
                      <w:rFonts w:ascii="Times New Roman" w:hAnsi="Times New Roman"/>
                      <w:snapToGrid w:val="0"/>
                      <w:kern w:val="0"/>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4" w:hRule="atLeast"/>
              </w:trPr>
              <w:tc>
                <w:tcPr>
                  <w:tcW w:w="706" w:type="dxa"/>
                  <w:noWrap w:val="0"/>
                  <w:vAlign w:val="center"/>
                </w:tcPr>
                <w:p>
                  <w:pPr>
                    <w:spacing w:line="280" w:lineRule="exact"/>
                    <w:ind w:left="-180" w:right="-108"/>
                    <w:jc w:val="center"/>
                    <w:rPr>
                      <w:rFonts w:hint="eastAsia" w:eastAsia="宋体"/>
                      <w:color w:val="auto"/>
                      <w:szCs w:val="21"/>
                      <w:lang w:val="en-US" w:eastAsia="zh-CN"/>
                    </w:rPr>
                  </w:pPr>
                  <w:r>
                    <w:rPr>
                      <w:rFonts w:hint="eastAsia"/>
                      <w:color w:val="auto"/>
                      <w:szCs w:val="21"/>
                      <w:lang w:val="en-US" w:eastAsia="zh-CN"/>
                    </w:rPr>
                    <w:t>5</w:t>
                  </w:r>
                </w:p>
              </w:tc>
              <w:tc>
                <w:tcPr>
                  <w:tcW w:w="877" w:type="dxa"/>
                  <w:noWrap w:val="0"/>
                  <w:vAlign w:val="center"/>
                </w:tcPr>
                <w:p>
                  <w:pPr>
                    <w:spacing w:line="280" w:lineRule="exact"/>
                    <w:jc w:val="center"/>
                    <w:rPr>
                      <w:rFonts w:hint="eastAsia" w:eastAsia="宋体"/>
                      <w:color w:val="auto"/>
                      <w:szCs w:val="21"/>
                      <w:lang w:eastAsia="zh-CN"/>
                    </w:rPr>
                  </w:pPr>
                  <w:r>
                    <w:rPr>
                      <w:rFonts w:hint="eastAsia"/>
                      <w:snapToGrid w:val="0"/>
                      <w:spacing w:val="0"/>
                      <w:kern w:val="0"/>
                      <w:lang w:eastAsia="zh-CN"/>
                    </w:rPr>
                    <w:t>地下水</w:t>
                  </w:r>
                </w:p>
              </w:tc>
              <w:tc>
                <w:tcPr>
                  <w:tcW w:w="1218" w:type="dxa"/>
                  <w:noWrap w:val="0"/>
                  <w:vAlign w:val="center"/>
                </w:tcPr>
                <w:p>
                  <w:pPr>
                    <w:jc w:val="center"/>
                    <w:rPr>
                      <w:rFonts w:hint="default" w:ascii="Times New Roman" w:hAnsi="Times New Roman" w:eastAsia="宋体" w:cs="Times New Roman"/>
                      <w:spacing w:val="0"/>
                      <w:kern w:val="2"/>
                      <w:sz w:val="21"/>
                      <w:szCs w:val="24"/>
                      <w:lang w:val="en-US" w:eastAsia="zh-CN" w:bidi="ar-SA"/>
                    </w:rPr>
                  </w:pPr>
                  <w:r>
                    <w:rPr>
                      <w:rFonts w:hint="eastAsia" w:cs="Times New Roman"/>
                      <w:spacing w:val="0"/>
                      <w:kern w:val="2"/>
                      <w:sz w:val="21"/>
                      <w:szCs w:val="24"/>
                      <w:lang w:val="en-US" w:eastAsia="zh-CN" w:bidi="ar-SA"/>
                    </w:rPr>
                    <w:t>地下水防渗</w:t>
                  </w:r>
                </w:p>
              </w:tc>
              <w:tc>
                <w:tcPr>
                  <w:tcW w:w="2205" w:type="dxa"/>
                  <w:noWrap w:val="0"/>
                  <w:vAlign w:val="center"/>
                </w:tcPr>
                <w:p>
                  <w:pPr>
                    <w:adjustRightInd w:val="0"/>
                    <w:snapToGrid w:val="0"/>
                    <w:jc w:val="center"/>
                    <w:rPr>
                      <w:rFonts w:hint="default" w:ascii="Times New Roman" w:hAnsi="Times New Roman" w:eastAsia="宋体" w:cs="Times New Roman"/>
                      <w:spacing w:val="0"/>
                      <w:kern w:val="2"/>
                      <w:sz w:val="21"/>
                      <w:szCs w:val="24"/>
                      <w:lang w:val="en-US" w:eastAsia="zh-CN" w:bidi="ar-SA"/>
                    </w:rPr>
                  </w:pPr>
                  <w:r>
                    <w:rPr>
                      <w:rFonts w:ascii="Times New Roman" w:hAnsi="Times New Roman"/>
                      <w:snapToGrid w:val="0"/>
                      <w:kern w:val="0"/>
                      <w:szCs w:val="21"/>
                    </w:rPr>
                    <w:t>危废临时贮存场所</w:t>
                  </w:r>
                  <w:r>
                    <w:rPr>
                      <w:rFonts w:hint="eastAsia" w:ascii="Times New Roman" w:hAnsi="Times New Roman"/>
                      <w:snapToGrid w:val="0"/>
                      <w:kern w:val="0"/>
                      <w:szCs w:val="21"/>
                    </w:rPr>
                    <w:t>、循环水池、事故池、天然气储罐围堰区等</w:t>
                  </w:r>
                  <w:r>
                    <w:rPr>
                      <w:rFonts w:ascii="Times New Roman" w:hAnsi="Times New Roman"/>
                      <w:snapToGrid w:val="0"/>
                      <w:kern w:val="0"/>
                      <w:szCs w:val="21"/>
                    </w:rPr>
                    <w:t>采取防腐、防渗措施</w:t>
                  </w:r>
                </w:p>
              </w:tc>
              <w:tc>
                <w:tcPr>
                  <w:tcW w:w="803" w:type="dxa"/>
                  <w:noWrap w:val="0"/>
                  <w:vAlign w:val="center"/>
                </w:tcPr>
                <w:p>
                  <w:pPr>
                    <w:adjustRightInd w:val="0"/>
                    <w:snapToGrid w:val="0"/>
                    <w:jc w:val="center"/>
                    <w:rPr>
                      <w:rFonts w:hint="default"/>
                      <w:color w:val="auto"/>
                      <w:szCs w:val="21"/>
                      <w:lang w:val="en-US" w:eastAsia="zh-CN"/>
                    </w:rPr>
                  </w:pPr>
                  <w:r>
                    <w:rPr>
                      <w:rFonts w:ascii="Times New Roman" w:hAnsi="Times New Roman"/>
                      <w:snapToGrid w:val="0"/>
                      <w:kern w:val="0"/>
                      <w:szCs w:val="21"/>
                    </w:rPr>
                    <w:t>5</w:t>
                  </w:r>
                </w:p>
              </w:tc>
              <w:tc>
                <w:tcPr>
                  <w:tcW w:w="2295" w:type="dxa"/>
                  <w:noWrap w:val="0"/>
                  <w:vAlign w:val="center"/>
                </w:tcPr>
                <w:p>
                  <w:pPr>
                    <w:adjustRightInd w:val="0"/>
                    <w:snapToGrid w:val="0"/>
                    <w:jc w:val="center"/>
                    <w:rPr>
                      <w:rFonts w:hint="default" w:ascii="Times New Roman" w:hAnsi="Times New Roman" w:eastAsia="宋体" w:cs="Times New Roman"/>
                      <w:color w:val="auto"/>
                      <w:sz w:val="21"/>
                      <w:szCs w:val="21"/>
                    </w:rPr>
                  </w:pPr>
                  <w:r>
                    <w:rPr>
                      <w:rFonts w:ascii="Times New Roman" w:hAnsi="Times New Roman"/>
                      <w:snapToGrid w:val="0"/>
                      <w:kern w:val="0"/>
                      <w:szCs w:val="21"/>
                    </w:rPr>
                    <w:t>危废临时贮存场所</w:t>
                  </w:r>
                  <w:r>
                    <w:rPr>
                      <w:rFonts w:hint="eastAsia" w:ascii="Times New Roman" w:hAnsi="Times New Roman"/>
                      <w:snapToGrid w:val="0"/>
                      <w:kern w:val="0"/>
                      <w:szCs w:val="21"/>
                    </w:rPr>
                    <w:t>、循环水池、事故池、天然气储罐围堰区等</w:t>
                  </w:r>
                  <w:r>
                    <w:rPr>
                      <w:rFonts w:ascii="Times New Roman" w:hAnsi="Times New Roman"/>
                      <w:snapToGrid w:val="0"/>
                      <w:kern w:val="0"/>
                      <w:szCs w:val="21"/>
                    </w:rPr>
                    <w:t>采取防腐、防渗措施</w:t>
                  </w:r>
                </w:p>
              </w:tc>
              <w:tc>
                <w:tcPr>
                  <w:tcW w:w="839" w:type="dxa"/>
                  <w:noWrap w:val="0"/>
                  <w:vAlign w:val="center"/>
                </w:tcPr>
                <w:p>
                  <w:pPr>
                    <w:adjustRightInd w:val="0"/>
                    <w:snapToGrid w:val="0"/>
                    <w:jc w:val="center"/>
                    <w:rPr>
                      <w:rFonts w:hint="default"/>
                      <w:color w:val="auto"/>
                      <w:szCs w:val="21"/>
                      <w:lang w:val="en-US" w:eastAsia="zh-CN"/>
                    </w:rPr>
                  </w:pPr>
                  <w:r>
                    <w:rPr>
                      <w:rFonts w:ascii="Times New Roman" w:hAnsi="Times New Roman"/>
                      <w:snapToGrid w:val="0"/>
                      <w:kern w:val="0"/>
                      <w:szCs w:val="21"/>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4" w:hRule="atLeast"/>
              </w:trPr>
              <w:tc>
                <w:tcPr>
                  <w:tcW w:w="1583" w:type="dxa"/>
                  <w:gridSpan w:val="2"/>
                  <w:noWrap w:val="0"/>
                  <w:vAlign w:val="center"/>
                </w:tcPr>
                <w:p>
                  <w:pPr>
                    <w:spacing w:line="280" w:lineRule="exact"/>
                    <w:jc w:val="center"/>
                    <w:rPr>
                      <w:rFonts w:hint="eastAsia" w:eastAsia="宋体"/>
                      <w:color w:val="auto"/>
                      <w:szCs w:val="21"/>
                      <w:lang w:eastAsia="zh-CN"/>
                    </w:rPr>
                  </w:pPr>
                  <w:r>
                    <w:rPr>
                      <w:rFonts w:hint="eastAsia"/>
                      <w:color w:val="auto"/>
                      <w:szCs w:val="21"/>
                      <w:lang w:eastAsia="zh-CN"/>
                    </w:rPr>
                    <w:t>合计</w:t>
                  </w:r>
                </w:p>
              </w:tc>
              <w:tc>
                <w:tcPr>
                  <w:tcW w:w="3423" w:type="dxa"/>
                  <w:gridSpan w:val="2"/>
                  <w:noWrap w:val="0"/>
                  <w:vAlign w:val="center"/>
                </w:tcPr>
                <w:p>
                  <w:pPr>
                    <w:spacing w:line="280" w:lineRule="exact"/>
                    <w:ind w:left="-108" w:leftChars="0" w:right="-108" w:rightChars="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w:t>
                  </w:r>
                </w:p>
              </w:tc>
              <w:tc>
                <w:tcPr>
                  <w:tcW w:w="803" w:type="dxa"/>
                  <w:noWrap w:val="0"/>
                  <w:vAlign w:val="center"/>
                </w:tcPr>
                <w:p>
                  <w:pPr>
                    <w:keepNext w:val="0"/>
                    <w:keepLines w:val="0"/>
                    <w:pageBreakBefore w:val="0"/>
                    <w:kinsoku/>
                    <w:wordWrap/>
                    <w:overflowPunct/>
                    <w:topLinePunct w:val="0"/>
                    <w:autoSpaceDE/>
                    <w:autoSpaceDN/>
                    <w:bidi w:val="0"/>
                    <w:spacing w:line="240" w:lineRule="auto"/>
                    <w:jc w:val="center"/>
                    <w:textAlignment w:val="auto"/>
                    <w:rPr>
                      <w:rFonts w:hint="default"/>
                      <w:color w:val="auto"/>
                      <w:szCs w:val="21"/>
                      <w:lang w:val="en-US" w:eastAsia="zh-CN"/>
                    </w:rPr>
                  </w:pPr>
                  <w:r>
                    <w:rPr>
                      <w:rFonts w:hint="eastAsia"/>
                      <w:color w:val="auto"/>
                      <w:szCs w:val="21"/>
                      <w:lang w:val="en-US" w:eastAsia="zh-CN"/>
                    </w:rPr>
                    <w:t>75</w:t>
                  </w:r>
                </w:p>
              </w:tc>
              <w:tc>
                <w:tcPr>
                  <w:tcW w:w="2295" w:type="dxa"/>
                  <w:noWrap w:val="0"/>
                  <w:vAlign w:val="center"/>
                </w:tcPr>
                <w:p>
                  <w:pPr>
                    <w:spacing w:line="280" w:lineRule="exact"/>
                    <w:jc w:val="center"/>
                    <w:rPr>
                      <w:rFonts w:hint="eastAsia"/>
                      <w:color w:val="auto"/>
                      <w:szCs w:val="21"/>
                    </w:rPr>
                  </w:pPr>
                </w:p>
              </w:tc>
              <w:tc>
                <w:tcPr>
                  <w:tcW w:w="839" w:type="dxa"/>
                  <w:noWrap w:val="0"/>
                  <w:vAlign w:val="center"/>
                </w:tcPr>
                <w:p>
                  <w:pPr>
                    <w:keepNext w:val="0"/>
                    <w:keepLines w:val="0"/>
                    <w:pageBreakBefore w:val="0"/>
                    <w:kinsoku/>
                    <w:wordWrap/>
                    <w:overflowPunct/>
                    <w:topLinePunct w:val="0"/>
                    <w:autoSpaceDE/>
                    <w:autoSpaceDN/>
                    <w:bidi w:val="0"/>
                    <w:spacing w:line="240" w:lineRule="auto"/>
                    <w:jc w:val="center"/>
                    <w:textAlignment w:val="auto"/>
                    <w:rPr>
                      <w:rFonts w:hint="default" w:eastAsia="宋体"/>
                      <w:color w:val="auto"/>
                      <w:szCs w:val="21"/>
                      <w:lang w:val="en-US" w:eastAsia="zh-CN"/>
                    </w:rPr>
                  </w:pPr>
                  <w:r>
                    <w:rPr>
                      <w:rFonts w:hint="eastAsia"/>
                      <w:color w:val="auto"/>
                      <w:szCs w:val="21"/>
                      <w:lang w:val="en-US" w:eastAsia="zh-CN"/>
                    </w:rPr>
                    <w:t>75</w:t>
                  </w:r>
                </w:p>
              </w:tc>
            </w:tr>
          </w:tbl>
          <w:p>
            <w:pPr>
              <w:adjustRightInd w:val="0"/>
              <w:snapToGrid w:val="0"/>
              <w:spacing w:line="360" w:lineRule="auto"/>
              <w:rPr>
                <w:color w:val="auto"/>
                <w:sz w:val="24"/>
              </w:rPr>
            </w:pPr>
          </w:p>
        </w:tc>
      </w:tr>
    </w:tbl>
    <w:p>
      <w:pPr>
        <w:rPr>
          <w:b/>
          <w:bCs/>
          <w:color w:val="FF0000"/>
          <w:sz w:val="32"/>
          <w:szCs w:val="32"/>
        </w:rPr>
        <w:sectPr>
          <w:pgSz w:w="11906" w:h="16838"/>
          <w:pgMar w:top="1304" w:right="1797" w:bottom="1440" w:left="1797" w:header="851" w:footer="992" w:gutter="0"/>
          <w:pgNumType w:start="1"/>
          <w:cols w:space="720" w:num="1"/>
          <w:docGrid w:type="lines" w:linePitch="312" w:charSpace="0"/>
        </w:sectPr>
      </w:pPr>
    </w:p>
    <w:p>
      <w:pPr>
        <w:rPr>
          <w:b/>
          <w:bCs/>
          <w:color w:val="auto"/>
          <w:sz w:val="32"/>
          <w:szCs w:val="32"/>
        </w:rPr>
      </w:pPr>
      <w:r>
        <w:rPr>
          <w:rFonts w:hint="eastAsia"/>
          <w:b/>
          <w:bCs/>
          <w:color w:val="auto"/>
          <w:sz w:val="32"/>
          <w:szCs w:val="32"/>
        </w:rPr>
        <w:t>表四</w:t>
      </w:r>
    </w:p>
    <w:tbl>
      <w:tblPr>
        <w:tblStyle w:val="23"/>
        <w:tblW w:w="963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63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232" w:hRule="atLeast"/>
          <w:jc w:val="center"/>
        </w:trPr>
        <w:tc>
          <w:tcPr>
            <w:tcW w:w="9638" w:type="dxa"/>
            <w:vAlign w:val="center"/>
          </w:tcPr>
          <w:p>
            <w:pPr>
              <w:pStyle w:val="13"/>
              <w:spacing w:line="360" w:lineRule="auto"/>
              <w:ind w:left="0" w:leftChars="0" w:firstLine="0" w:firstLineChars="0"/>
              <w:rPr>
                <w:b/>
                <w:bCs/>
                <w:color w:val="auto"/>
                <w:sz w:val="28"/>
                <w:szCs w:val="28"/>
              </w:rPr>
            </w:pPr>
            <w:r>
              <w:rPr>
                <w:b/>
                <w:bCs/>
                <w:color w:val="auto"/>
                <w:sz w:val="28"/>
                <w:szCs w:val="28"/>
              </w:rPr>
              <w:t>4建设项目环境影响报告表主要结论及审批部门审批决定</w:t>
            </w:r>
          </w:p>
          <w:p>
            <w:pPr>
              <w:pStyle w:val="13"/>
              <w:spacing w:line="360" w:lineRule="auto"/>
              <w:ind w:left="0" w:leftChars="0" w:firstLine="0" w:firstLineChars="0"/>
              <w:rPr>
                <w:b/>
                <w:bCs/>
                <w:color w:val="auto"/>
                <w:sz w:val="24"/>
              </w:rPr>
            </w:pPr>
            <w:r>
              <w:rPr>
                <w:b/>
                <w:bCs/>
                <w:color w:val="auto"/>
                <w:sz w:val="24"/>
              </w:rPr>
              <w:t>4.1环评报告表主要结论</w:t>
            </w:r>
          </w:p>
          <w:p>
            <w:pPr>
              <w:spacing w:line="360" w:lineRule="auto"/>
              <w:ind w:firstLine="482"/>
              <w:rPr>
                <w:rFonts w:ascii="Times New Roman" w:hAnsi="Times New Roman"/>
                <w:sz w:val="24"/>
                <w:szCs w:val="24"/>
              </w:rPr>
            </w:pPr>
            <w:r>
              <w:rPr>
                <w:rFonts w:hint="eastAsia" w:ascii="Times New Roman" w:hAnsi="Times New Roman" w:eastAsia="宋体" w:cs="Times New Roman"/>
                <w:color w:val="000000" w:themeColor="text1"/>
                <w:kern w:val="2"/>
                <w:sz w:val="24"/>
                <w:szCs w:val="24"/>
                <w:lang w:val="en-US" w:eastAsia="zh-CN" w:bidi="ar-SA"/>
                <w14:textFill>
                  <w14:solidFill>
                    <w14:schemeClr w14:val="tx1"/>
                  </w14:solidFill>
                </w14:textFill>
              </w:rPr>
              <w:t>1、废气</w:t>
            </w:r>
            <w:r>
              <w:rPr>
                <w:rFonts w:hint="eastAsia"/>
                <w:color w:val="auto"/>
                <w:sz w:val="24"/>
              </w:rPr>
              <w:t>：</w:t>
            </w:r>
            <w:r>
              <w:rPr>
                <w:rFonts w:hint="eastAsia" w:ascii="Times New Roman" w:hAnsi="Times New Roman"/>
                <w:spacing w:val="0"/>
                <w:sz w:val="24"/>
                <w:szCs w:val="24"/>
              </w:rPr>
              <w:t>本</w:t>
            </w:r>
            <w:r>
              <w:rPr>
                <w:rFonts w:ascii="Times New Roman" w:hAnsi="Times New Roman"/>
                <w:kern w:val="0"/>
                <w:sz w:val="24"/>
              </w:rPr>
              <w:t>项目收集后的有机废气</w:t>
            </w:r>
            <w:r>
              <w:rPr>
                <w:rFonts w:ascii="Times New Roman" w:hAnsi="Times New Roman"/>
                <w:sz w:val="24"/>
                <w:szCs w:val="24"/>
              </w:rPr>
              <w:t>由风机引入二级</w:t>
            </w:r>
            <w:r>
              <w:rPr>
                <w:rFonts w:ascii="Times New Roman" w:hAnsi="Times New Roman"/>
                <w:kern w:val="0"/>
                <w:sz w:val="24"/>
                <w:szCs w:val="24"/>
              </w:rPr>
              <w:t>活性炭吸附</w:t>
            </w:r>
            <w:r>
              <w:rPr>
                <w:rFonts w:ascii="Times New Roman" w:hAnsi="Times New Roman"/>
                <w:sz w:val="24"/>
              </w:rPr>
              <w:t>装置处理后</w:t>
            </w:r>
            <w:r>
              <w:rPr>
                <w:rFonts w:ascii="Times New Roman" w:hAnsi="Times New Roman"/>
                <w:sz w:val="24"/>
                <w:szCs w:val="24"/>
              </w:rPr>
              <w:t>通过</w:t>
            </w:r>
            <w:r>
              <w:rPr>
                <w:rFonts w:ascii="Times New Roman" w:hAnsi="Times New Roman"/>
                <w:sz w:val="24"/>
              </w:rPr>
              <w:t>一根15m高排气筒（1#排气筒）排放。引</w:t>
            </w:r>
            <w:r>
              <w:rPr>
                <w:rFonts w:ascii="Times New Roman" w:hAnsi="Times New Roman"/>
                <w:sz w:val="24"/>
                <w:szCs w:val="24"/>
              </w:rPr>
              <w:t>风机风量为10000</w:t>
            </w:r>
            <w:r>
              <w:rPr>
                <w:rFonts w:ascii="Times New Roman" w:hAnsi="Times New Roman"/>
                <w:kern w:val="0"/>
                <w:sz w:val="24"/>
                <w:szCs w:val="24"/>
              </w:rPr>
              <w:t>m</w:t>
            </w:r>
            <w:r>
              <w:rPr>
                <w:rFonts w:ascii="Times New Roman" w:hAnsi="Times New Roman"/>
                <w:kern w:val="0"/>
                <w:sz w:val="24"/>
                <w:szCs w:val="24"/>
                <w:vertAlign w:val="superscript"/>
              </w:rPr>
              <w:t>3</w:t>
            </w:r>
            <w:r>
              <w:rPr>
                <w:rFonts w:ascii="Times New Roman" w:hAnsi="Times New Roman"/>
                <w:kern w:val="0"/>
                <w:sz w:val="24"/>
                <w:szCs w:val="24"/>
              </w:rPr>
              <w:t>/h</w:t>
            </w:r>
            <w:r>
              <w:rPr>
                <w:rFonts w:ascii="Times New Roman" w:hAnsi="Times New Roman"/>
                <w:sz w:val="24"/>
                <w:szCs w:val="24"/>
              </w:rPr>
              <w:t>，苯乙烯、非甲烷总烃</w:t>
            </w:r>
            <w:r>
              <w:rPr>
                <w:rFonts w:ascii="Times New Roman" w:hAnsi="Times New Roman"/>
                <w:kern w:val="0"/>
                <w:sz w:val="24"/>
                <w:szCs w:val="24"/>
              </w:rPr>
              <w:t>排放浓度分别为0.06mg/m</w:t>
            </w:r>
            <w:r>
              <w:rPr>
                <w:rFonts w:ascii="Times New Roman" w:hAnsi="Times New Roman"/>
                <w:kern w:val="0"/>
                <w:sz w:val="24"/>
                <w:szCs w:val="24"/>
                <w:vertAlign w:val="superscript"/>
              </w:rPr>
              <w:t>3</w:t>
            </w:r>
            <w:r>
              <w:rPr>
                <w:rFonts w:ascii="Times New Roman" w:hAnsi="Times New Roman"/>
                <w:kern w:val="0"/>
                <w:sz w:val="24"/>
                <w:szCs w:val="24"/>
              </w:rPr>
              <w:t>、0.72mg/m</w:t>
            </w:r>
            <w:r>
              <w:rPr>
                <w:rFonts w:ascii="Times New Roman" w:hAnsi="Times New Roman"/>
                <w:kern w:val="0"/>
                <w:sz w:val="24"/>
                <w:szCs w:val="24"/>
                <w:vertAlign w:val="superscript"/>
              </w:rPr>
              <w:t>3</w:t>
            </w:r>
            <w:r>
              <w:rPr>
                <w:rFonts w:ascii="Times New Roman" w:hAnsi="Times New Roman"/>
                <w:sz w:val="24"/>
                <w:szCs w:val="24"/>
              </w:rPr>
              <w:t>，</w:t>
            </w:r>
            <w:r>
              <w:rPr>
                <w:rFonts w:hint="eastAsia" w:ascii="Times New Roman" w:hAnsi="Times New Roman"/>
                <w:sz w:val="24"/>
                <w:szCs w:val="24"/>
              </w:rPr>
              <w:t>单位产品非甲烷总烃排放量为0</w:t>
            </w:r>
            <w:r>
              <w:rPr>
                <w:rFonts w:ascii="Times New Roman" w:hAnsi="Times New Roman"/>
                <w:sz w:val="24"/>
                <w:szCs w:val="24"/>
              </w:rPr>
              <w:t>.32</w:t>
            </w:r>
            <w:r>
              <w:rPr>
                <w:rFonts w:hint="eastAsia" w:ascii="Times New Roman" w:hAnsi="Times New Roman"/>
                <w:sz w:val="24"/>
                <w:szCs w:val="24"/>
              </w:rPr>
              <w:t>kg/t产品，均</w:t>
            </w:r>
            <w:r>
              <w:rPr>
                <w:rFonts w:ascii="Times New Roman" w:hAnsi="Times New Roman"/>
                <w:bCs/>
                <w:sz w:val="24"/>
                <w:szCs w:val="24"/>
              </w:rPr>
              <w:t>可满</w:t>
            </w:r>
            <w:r>
              <w:rPr>
                <w:rFonts w:ascii="Times New Roman" w:hAnsi="Times New Roman"/>
                <w:sz w:val="24"/>
                <w:szCs w:val="24"/>
              </w:rPr>
              <w:t>足</w:t>
            </w:r>
            <w:r>
              <w:rPr>
                <w:rFonts w:hint="eastAsia" w:ascii="Times New Roman" w:hAnsi="Times New Roman"/>
                <w:sz w:val="24"/>
                <w:szCs w:val="24"/>
              </w:rPr>
              <w:t>《合成树脂工业污染物排放标准》（GB31572-2015）表5中大气污染物特别排放限值要求</w:t>
            </w:r>
            <w:r>
              <w:rPr>
                <w:rFonts w:ascii="Times New Roman" w:hAnsi="Times New Roman"/>
                <w:sz w:val="24"/>
                <w:szCs w:val="24"/>
              </w:rPr>
              <w:t>（即苯乙烯</w:t>
            </w:r>
            <w:r>
              <w:rPr>
                <w:rFonts w:ascii="Times New Roman" w:hAnsi="Times New Roman"/>
                <w:kern w:val="0"/>
                <w:sz w:val="24"/>
                <w:szCs w:val="24"/>
              </w:rPr>
              <w:t>≤20mg/m</w:t>
            </w:r>
            <w:r>
              <w:rPr>
                <w:rFonts w:ascii="Times New Roman" w:hAnsi="Times New Roman"/>
                <w:kern w:val="0"/>
                <w:sz w:val="24"/>
                <w:szCs w:val="24"/>
                <w:vertAlign w:val="superscript"/>
              </w:rPr>
              <w:t>3</w:t>
            </w:r>
            <w:r>
              <w:rPr>
                <w:rFonts w:ascii="Times New Roman" w:hAnsi="Times New Roman"/>
                <w:kern w:val="0"/>
                <w:sz w:val="24"/>
                <w:szCs w:val="24"/>
              </w:rPr>
              <w:t>，</w:t>
            </w:r>
            <w:r>
              <w:rPr>
                <w:rFonts w:hint="eastAsia" w:ascii="Times New Roman" w:hAnsi="Times New Roman"/>
                <w:sz w:val="24"/>
                <w:szCs w:val="24"/>
              </w:rPr>
              <w:t>非甲烷总烃</w:t>
            </w:r>
            <w:r>
              <w:rPr>
                <w:rFonts w:ascii="Times New Roman" w:hAnsi="Times New Roman"/>
                <w:kern w:val="0"/>
                <w:sz w:val="24"/>
                <w:szCs w:val="24"/>
              </w:rPr>
              <w:t>≤60mg/m</w:t>
            </w:r>
            <w:r>
              <w:rPr>
                <w:rFonts w:ascii="Times New Roman" w:hAnsi="Times New Roman"/>
                <w:kern w:val="0"/>
                <w:sz w:val="24"/>
                <w:szCs w:val="24"/>
                <w:vertAlign w:val="superscript"/>
              </w:rPr>
              <w:t>3</w:t>
            </w:r>
            <w:r>
              <w:rPr>
                <w:rFonts w:ascii="Times New Roman" w:hAnsi="Times New Roman"/>
                <w:kern w:val="0"/>
                <w:sz w:val="24"/>
                <w:szCs w:val="24"/>
              </w:rPr>
              <w:t>，</w:t>
            </w:r>
            <w:r>
              <w:rPr>
                <w:rFonts w:hint="eastAsia" w:ascii="Times New Roman" w:hAnsi="Times New Roman"/>
                <w:sz w:val="24"/>
                <w:szCs w:val="22"/>
              </w:rPr>
              <w:t>单位产品非甲烷总烃排放量≤3</w:t>
            </w:r>
            <w:r>
              <w:rPr>
                <w:rFonts w:ascii="Times New Roman" w:hAnsi="Times New Roman"/>
                <w:sz w:val="24"/>
                <w:szCs w:val="22"/>
              </w:rPr>
              <w:t>0</w:t>
            </w:r>
            <w:r>
              <w:rPr>
                <w:rFonts w:hint="eastAsia" w:ascii="Times New Roman" w:hAnsi="Times New Roman"/>
                <w:sz w:val="24"/>
                <w:szCs w:val="22"/>
              </w:rPr>
              <w:t>kg/t产品</w:t>
            </w:r>
            <w:r>
              <w:rPr>
                <w:rFonts w:ascii="Times New Roman" w:hAnsi="Times New Roman"/>
                <w:sz w:val="24"/>
                <w:szCs w:val="24"/>
              </w:rPr>
              <w:t>），</w:t>
            </w:r>
            <w:r>
              <w:rPr>
                <w:rFonts w:ascii="Times New Roman" w:hAnsi="Times New Roman"/>
                <w:kern w:val="0"/>
                <w:sz w:val="24"/>
                <w:szCs w:val="24"/>
              </w:rPr>
              <w:t>不会对环境产生明显不良影响。</w:t>
            </w:r>
          </w:p>
          <w:p>
            <w:pPr>
              <w:spacing w:line="360" w:lineRule="auto"/>
              <w:ind w:firstLine="482"/>
              <w:rPr>
                <w:rFonts w:ascii="Times New Roman" w:hAnsi="Times New Roman"/>
                <w:sz w:val="24"/>
                <w:szCs w:val="24"/>
              </w:rPr>
            </w:pPr>
            <w:r>
              <w:rPr>
                <w:rFonts w:ascii="Times New Roman" w:hAnsi="Times New Roman"/>
                <w:kern w:val="0"/>
                <w:sz w:val="24"/>
                <w:szCs w:val="24"/>
              </w:rPr>
              <w:t>项目锅炉烟气经</w:t>
            </w:r>
            <w:r>
              <w:rPr>
                <w:rFonts w:hint="eastAsia" w:ascii="Times New Roman" w:hAnsi="Times New Roman"/>
                <w:sz w:val="24"/>
                <w:szCs w:val="24"/>
              </w:rPr>
              <w:t>低氮燃烧器</w:t>
            </w:r>
            <w:r>
              <w:rPr>
                <w:rFonts w:ascii="Times New Roman" w:hAnsi="Times New Roman"/>
                <w:kern w:val="0"/>
                <w:sz w:val="24"/>
                <w:szCs w:val="24"/>
              </w:rPr>
              <w:t>后通过</w:t>
            </w:r>
            <w:r>
              <w:rPr>
                <w:rFonts w:hint="eastAsia" w:ascii="Times New Roman" w:hAnsi="Times New Roman"/>
                <w:kern w:val="0"/>
                <w:sz w:val="24"/>
                <w:szCs w:val="24"/>
              </w:rPr>
              <w:t>1根1</w:t>
            </w:r>
            <w:r>
              <w:rPr>
                <w:rFonts w:ascii="Times New Roman" w:hAnsi="Times New Roman"/>
                <w:kern w:val="0"/>
                <w:sz w:val="24"/>
                <w:szCs w:val="24"/>
              </w:rPr>
              <w:t>6m高</w:t>
            </w:r>
            <w:r>
              <w:rPr>
                <w:rFonts w:hint="eastAsia" w:ascii="Times New Roman" w:hAnsi="Times New Roman"/>
                <w:kern w:val="0"/>
                <w:sz w:val="24"/>
                <w:szCs w:val="24"/>
              </w:rPr>
              <w:t>排气筒</w:t>
            </w:r>
            <w:r>
              <w:rPr>
                <w:rFonts w:ascii="Times New Roman" w:hAnsi="Times New Roman"/>
                <w:kern w:val="0"/>
                <w:sz w:val="24"/>
                <w:szCs w:val="24"/>
              </w:rPr>
              <w:t>（2#）排放，烟尘、SO</w:t>
            </w:r>
            <w:r>
              <w:rPr>
                <w:rFonts w:ascii="Times New Roman" w:hAnsi="Times New Roman"/>
                <w:kern w:val="0"/>
                <w:sz w:val="24"/>
                <w:szCs w:val="24"/>
                <w:vertAlign w:val="subscript"/>
              </w:rPr>
              <w:t>2</w:t>
            </w:r>
            <w:r>
              <w:rPr>
                <w:rFonts w:ascii="Times New Roman" w:hAnsi="Times New Roman"/>
                <w:kern w:val="0"/>
                <w:sz w:val="24"/>
                <w:szCs w:val="24"/>
              </w:rPr>
              <w:t>和NO</w:t>
            </w:r>
            <w:r>
              <w:rPr>
                <w:rFonts w:ascii="Times New Roman" w:hAnsi="Times New Roman"/>
                <w:kern w:val="0"/>
                <w:sz w:val="24"/>
                <w:szCs w:val="24"/>
                <w:vertAlign w:val="subscript"/>
              </w:rPr>
              <w:t>X</w:t>
            </w:r>
            <w:r>
              <w:rPr>
                <w:rFonts w:ascii="Times New Roman" w:hAnsi="Times New Roman"/>
                <w:sz w:val="24"/>
                <w:szCs w:val="24"/>
              </w:rPr>
              <w:t>排放浓度分别为9.97mg/m</w:t>
            </w:r>
            <w:r>
              <w:rPr>
                <w:rFonts w:ascii="Times New Roman" w:hAnsi="Times New Roman"/>
                <w:sz w:val="24"/>
                <w:szCs w:val="24"/>
                <w:vertAlign w:val="superscript"/>
              </w:rPr>
              <w:t>3</w:t>
            </w:r>
            <w:r>
              <w:rPr>
                <w:rFonts w:ascii="Times New Roman" w:hAnsi="Times New Roman"/>
                <w:sz w:val="24"/>
                <w:szCs w:val="24"/>
              </w:rPr>
              <w:t>、29.51mg/m</w:t>
            </w:r>
            <w:r>
              <w:rPr>
                <w:rFonts w:ascii="Times New Roman" w:hAnsi="Times New Roman"/>
                <w:sz w:val="24"/>
                <w:szCs w:val="24"/>
                <w:vertAlign w:val="superscript"/>
              </w:rPr>
              <w:t>3</w:t>
            </w:r>
            <w:r>
              <w:rPr>
                <w:rFonts w:ascii="Times New Roman" w:hAnsi="Times New Roman"/>
                <w:sz w:val="24"/>
                <w:szCs w:val="24"/>
              </w:rPr>
              <w:t>和27.6mg/m</w:t>
            </w:r>
            <w:r>
              <w:rPr>
                <w:rFonts w:ascii="Times New Roman" w:hAnsi="Times New Roman"/>
                <w:sz w:val="24"/>
                <w:szCs w:val="24"/>
                <w:vertAlign w:val="superscript"/>
              </w:rPr>
              <w:t>3</w:t>
            </w:r>
            <w:r>
              <w:rPr>
                <w:rFonts w:ascii="Times New Roman" w:hAnsi="Times New Roman"/>
                <w:sz w:val="24"/>
                <w:szCs w:val="24"/>
              </w:rPr>
              <w:t>，</w:t>
            </w:r>
            <w:r>
              <w:rPr>
                <w:rFonts w:ascii="Times New Roman" w:hAnsi="Times New Roman"/>
                <w:kern w:val="0"/>
                <w:sz w:val="24"/>
                <w:szCs w:val="24"/>
              </w:rPr>
              <w:t>烟尘、SO</w:t>
            </w:r>
            <w:r>
              <w:rPr>
                <w:rFonts w:ascii="Times New Roman" w:hAnsi="Times New Roman"/>
                <w:kern w:val="0"/>
                <w:sz w:val="24"/>
                <w:szCs w:val="24"/>
                <w:vertAlign w:val="subscript"/>
              </w:rPr>
              <w:t>2</w:t>
            </w:r>
            <w:r>
              <w:rPr>
                <w:rFonts w:ascii="Times New Roman" w:hAnsi="Times New Roman"/>
                <w:sz w:val="24"/>
                <w:szCs w:val="24"/>
              </w:rPr>
              <w:t>满足</w:t>
            </w:r>
            <w:r>
              <w:rPr>
                <w:rFonts w:hint="eastAsia" w:ascii="Times New Roman" w:hAnsi="Times New Roman"/>
                <w:sz w:val="24"/>
                <w:szCs w:val="24"/>
              </w:rPr>
              <w:t>《锅炉大气污染物排放标准》（GB13271-2014）表3中燃气锅炉特别排放浓度限值（</w:t>
            </w:r>
            <w:r>
              <w:rPr>
                <w:rFonts w:ascii="Times New Roman" w:hAnsi="Times New Roman"/>
                <w:kern w:val="0"/>
                <w:sz w:val="24"/>
                <w:szCs w:val="24"/>
              </w:rPr>
              <w:t>烟尘</w:t>
            </w:r>
            <w:r>
              <w:rPr>
                <w:rFonts w:hint="eastAsia" w:ascii="Times New Roman" w:hAnsi="Times New Roman"/>
                <w:sz w:val="24"/>
                <w:szCs w:val="24"/>
              </w:rPr>
              <w:t>≤</w:t>
            </w:r>
            <w:r>
              <w:rPr>
                <w:rFonts w:ascii="Times New Roman" w:hAnsi="Times New Roman"/>
                <w:sz w:val="24"/>
                <w:szCs w:val="24"/>
              </w:rPr>
              <w:t>20</w:t>
            </w:r>
            <w:r>
              <w:rPr>
                <w:rFonts w:hint="eastAsia" w:ascii="Times New Roman" w:hAnsi="Times New Roman"/>
                <w:sz w:val="24"/>
                <w:szCs w:val="24"/>
              </w:rPr>
              <w:t>mg/m</w:t>
            </w:r>
            <w:r>
              <w:rPr>
                <w:rFonts w:hint="eastAsia" w:ascii="Times New Roman" w:hAnsi="Times New Roman"/>
                <w:sz w:val="24"/>
                <w:szCs w:val="24"/>
                <w:vertAlign w:val="superscript"/>
              </w:rPr>
              <w:t>3</w:t>
            </w:r>
            <w:r>
              <w:rPr>
                <w:rFonts w:hint="eastAsia" w:ascii="Times New Roman" w:hAnsi="Times New Roman"/>
                <w:sz w:val="24"/>
                <w:szCs w:val="24"/>
              </w:rPr>
              <w:t>；</w:t>
            </w:r>
            <w:r>
              <w:rPr>
                <w:rFonts w:ascii="Times New Roman" w:hAnsi="Times New Roman"/>
                <w:kern w:val="0"/>
                <w:sz w:val="24"/>
                <w:szCs w:val="24"/>
              </w:rPr>
              <w:t>SO</w:t>
            </w:r>
            <w:r>
              <w:rPr>
                <w:rFonts w:ascii="Times New Roman" w:hAnsi="Times New Roman"/>
                <w:kern w:val="0"/>
                <w:sz w:val="24"/>
                <w:szCs w:val="24"/>
                <w:vertAlign w:val="subscript"/>
              </w:rPr>
              <w:t>2</w:t>
            </w:r>
            <w:r>
              <w:rPr>
                <w:rFonts w:hint="eastAsia" w:ascii="Times New Roman" w:hAnsi="Times New Roman"/>
                <w:sz w:val="24"/>
                <w:szCs w:val="24"/>
              </w:rPr>
              <w:t>≤</w:t>
            </w:r>
            <w:r>
              <w:rPr>
                <w:rFonts w:ascii="Times New Roman" w:hAnsi="Times New Roman"/>
                <w:sz w:val="24"/>
                <w:szCs w:val="24"/>
              </w:rPr>
              <w:t>50</w:t>
            </w:r>
            <w:r>
              <w:rPr>
                <w:rFonts w:hint="eastAsia" w:ascii="Times New Roman" w:hAnsi="Times New Roman"/>
                <w:sz w:val="24"/>
                <w:szCs w:val="24"/>
              </w:rPr>
              <w:t>mg/m</w:t>
            </w:r>
            <w:r>
              <w:rPr>
                <w:rFonts w:hint="eastAsia" w:ascii="Times New Roman" w:hAnsi="Times New Roman"/>
                <w:sz w:val="24"/>
                <w:szCs w:val="24"/>
                <w:vertAlign w:val="superscript"/>
              </w:rPr>
              <w:t>3</w:t>
            </w:r>
            <w:r>
              <w:rPr>
                <w:rFonts w:hint="eastAsia" w:ascii="Times New Roman" w:hAnsi="Times New Roman"/>
                <w:sz w:val="24"/>
                <w:szCs w:val="24"/>
              </w:rPr>
              <w:t>）；</w:t>
            </w:r>
            <w:r>
              <w:rPr>
                <w:rFonts w:ascii="Times New Roman" w:hAnsi="Times New Roman"/>
                <w:kern w:val="0"/>
                <w:sz w:val="24"/>
                <w:szCs w:val="24"/>
              </w:rPr>
              <w:t>NO</w:t>
            </w:r>
            <w:r>
              <w:rPr>
                <w:rFonts w:hint="eastAsia" w:ascii="Times New Roman" w:hAnsi="Times New Roman"/>
                <w:kern w:val="0"/>
                <w:sz w:val="24"/>
                <w:szCs w:val="24"/>
              </w:rPr>
              <w:t>x满足</w:t>
            </w:r>
            <w:r>
              <w:rPr>
                <w:rFonts w:hint="eastAsia" w:ascii="Times New Roman" w:hAnsi="Times New Roman"/>
                <w:sz w:val="24"/>
                <w:szCs w:val="24"/>
              </w:rPr>
              <w:t>《关于印发《合肥市燃气锅炉（设施）低氮改造工作方案》的通知》（合达办〔2019〕13号）中新建燃气锅炉氮氧化物排放浓度（NOx≤30mg/m</w:t>
            </w:r>
            <w:r>
              <w:rPr>
                <w:rFonts w:hint="eastAsia" w:ascii="Times New Roman" w:hAnsi="Times New Roman"/>
                <w:sz w:val="24"/>
                <w:szCs w:val="24"/>
                <w:vertAlign w:val="superscript"/>
              </w:rPr>
              <w:t>3</w:t>
            </w:r>
            <w:r>
              <w:rPr>
                <w:rFonts w:hint="eastAsia" w:ascii="Times New Roman" w:hAnsi="Times New Roman"/>
                <w:sz w:val="24"/>
                <w:szCs w:val="24"/>
              </w:rPr>
              <w:t>）。</w:t>
            </w:r>
          </w:p>
          <w:p>
            <w:pPr>
              <w:spacing w:line="360" w:lineRule="auto"/>
              <w:ind w:firstLine="482"/>
              <w:rPr>
                <w:rFonts w:ascii="Times New Roman" w:hAnsi="Times New Roman"/>
                <w:sz w:val="24"/>
                <w:szCs w:val="24"/>
              </w:rPr>
            </w:pPr>
            <w:r>
              <w:rPr>
                <w:rFonts w:ascii="Times New Roman" w:hAnsi="Times New Roman"/>
                <w:kern w:val="0"/>
                <w:sz w:val="24"/>
                <w:szCs w:val="24"/>
              </w:rPr>
              <w:t>项目无组织排放废气主要来源于预发泡、成型过程中部分未收集的废气。</w:t>
            </w:r>
            <w:r>
              <w:rPr>
                <w:rFonts w:ascii="Times New Roman" w:hAnsi="Times New Roman"/>
                <w:kern w:val="0"/>
                <w:sz w:val="24"/>
                <w:szCs w:val="24"/>
                <w:lang w:val="zh-TW"/>
              </w:rPr>
              <w:t>项目</w:t>
            </w:r>
            <w:r>
              <w:rPr>
                <w:rFonts w:ascii="Times New Roman" w:hAnsi="Times New Roman"/>
                <w:sz w:val="24"/>
                <w:szCs w:val="24"/>
              </w:rPr>
              <w:t>苯乙烯</w:t>
            </w:r>
            <w:r>
              <w:rPr>
                <w:rFonts w:ascii="Times New Roman" w:hAnsi="Times New Roman"/>
                <w:kern w:val="0"/>
                <w:sz w:val="24"/>
                <w:szCs w:val="24"/>
                <w:lang w:val="zh-TW"/>
              </w:rPr>
              <w:t>无组织排放量为</w:t>
            </w:r>
            <w:r>
              <w:rPr>
                <w:rFonts w:ascii="Times New Roman" w:hAnsi="Times New Roman" w:eastAsia="PMingLiU"/>
                <w:kern w:val="0"/>
                <w:sz w:val="24"/>
                <w:szCs w:val="24"/>
                <w:lang w:val="zh-TW" w:eastAsia="zh-TW"/>
              </w:rPr>
              <w:t>0.002</w:t>
            </w:r>
            <w:r>
              <w:rPr>
                <w:rFonts w:ascii="Times New Roman" w:hAnsi="Times New Roman"/>
                <w:kern w:val="0"/>
                <w:sz w:val="24"/>
                <w:szCs w:val="24"/>
                <w:lang w:val="zh-TW"/>
              </w:rPr>
              <w:t>t/a（0.</w:t>
            </w:r>
            <w:r>
              <w:rPr>
                <w:rFonts w:ascii="Times New Roman" w:hAnsi="Times New Roman" w:eastAsia="PMingLiU"/>
                <w:kern w:val="0"/>
                <w:sz w:val="24"/>
                <w:szCs w:val="24"/>
                <w:lang w:val="zh-TW" w:eastAsia="zh-TW"/>
              </w:rPr>
              <w:t>0004</w:t>
            </w:r>
            <w:r>
              <w:rPr>
                <w:rFonts w:ascii="Times New Roman" w:hAnsi="Times New Roman"/>
                <w:kern w:val="0"/>
                <w:sz w:val="24"/>
                <w:szCs w:val="24"/>
                <w:lang w:val="zh-TW"/>
              </w:rPr>
              <w:t>kg/h），</w:t>
            </w:r>
            <w:r>
              <w:rPr>
                <w:rFonts w:ascii="Times New Roman" w:hAnsi="Times New Roman"/>
                <w:sz w:val="24"/>
                <w:szCs w:val="24"/>
              </w:rPr>
              <w:t>非甲烷总烃</w:t>
            </w:r>
            <w:r>
              <w:rPr>
                <w:rFonts w:ascii="Times New Roman" w:hAnsi="Times New Roman"/>
                <w:kern w:val="0"/>
                <w:sz w:val="24"/>
                <w:szCs w:val="24"/>
                <w:lang w:val="zh-TW"/>
              </w:rPr>
              <w:t>无组织排放量为</w:t>
            </w:r>
            <w:r>
              <w:rPr>
                <w:rFonts w:ascii="Times New Roman" w:hAnsi="Times New Roman" w:eastAsia="PMingLiU"/>
                <w:kern w:val="0"/>
                <w:sz w:val="24"/>
                <w:szCs w:val="24"/>
                <w:lang w:val="zh-TW" w:eastAsia="zh-TW"/>
              </w:rPr>
              <w:t>0.017</w:t>
            </w:r>
            <w:r>
              <w:rPr>
                <w:rFonts w:ascii="Times New Roman" w:hAnsi="Times New Roman"/>
                <w:kern w:val="0"/>
                <w:sz w:val="24"/>
                <w:szCs w:val="24"/>
                <w:lang w:val="zh-TW"/>
              </w:rPr>
              <w:t>t/a（0.0</w:t>
            </w:r>
            <w:r>
              <w:rPr>
                <w:rFonts w:ascii="Times New Roman" w:hAnsi="Times New Roman"/>
                <w:kern w:val="0"/>
                <w:sz w:val="24"/>
                <w:szCs w:val="24"/>
              </w:rPr>
              <w:t>038</w:t>
            </w:r>
            <w:r>
              <w:rPr>
                <w:rFonts w:ascii="Times New Roman" w:hAnsi="Times New Roman"/>
                <w:kern w:val="0"/>
                <w:sz w:val="24"/>
                <w:szCs w:val="24"/>
                <w:lang w:val="zh-TW"/>
              </w:rPr>
              <w:t>kg/h）</w:t>
            </w:r>
            <w:r>
              <w:rPr>
                <w:rFonts w:ascii="Times New Roman" w:hAnsi="Times New Roman"/>
                <w:sz w:val="24"/>
              </w:rPr>
              <w:t>，</w:t>
            </w:r>
            <w:r>
              <w:rPr>
                <w:rFonts w:ascii="Times New Roman" w:hAnsi="Times New Roman"/>
                <w:sz w:val="24"/>
                <w:szCs w:val="24"/>
              </w:rPr>
              <w:t>经预测</w:t>
            </w:r>
            <w:r>
              <w:rPr>
                <w:rFonts w:hint="eastAsia" w:ascii="Times New Roman" w:hAnsi="Times New Roman"/>
                <w:sz w:val="24"/>
                <w:szCs w:val="24"/>
              </w:rPr>
              <w:t>，</w:t>
            </w:r>
            <w:r>
              <w:rPr>
                <w:rFonts w:ascii="Times New Roman" w:hAnsi="Times New Roman"/>
                <w:sz w:val="24"/>
                <w:szCs w:val="24"/>
              </w:rPr>
              <w:t>估算影响远低于《环境空气质量标准》(GB3095-2012)二级标准限值、《大气污染物综合排放标准详解》中相应标准值及《环境影响评价技术导则》(HJ 2.2-2018)附录D-其他污染物空气质量浓度参考限值，对周围环境空气质量影响较小。</w:t>
            </w:r>
          </w:p>
          <w:p>
            <w:pPr>
              <w:spacing w:line="360" w:lineRule="auto"/>
              <w:ind w:firstLine="480" w:firstLineChars="200"/>
              <w:rPr>
                <w:rFonts w:hint="default" w:ascii="Times New Roman" w:hAnsi="Times New Roman" w:eastAsia="宋体" w:cs="Times New Roman"/>
                <w:color w:val="auto"/>
                <w:sz w:val="24"/>
              </w:rPr>
            </w:pPr>
            <w:r>
              <w:rPr>
                <w:rFonts w:hint="eastAsia"/>
                <w:color w:val="000000" w:themeColor="text1"/>
                <w:sz w:val="24"/>
                <w:lang w:val="en-US" w:eastAsia="zh-CN"/>
                <w14:textFill>
                  <w14:solidFill>
                    <w14:schemeClr w14:val="tx1"/>
                  </w14:solidFill>
                </w14:textFill>
              </w:rPr>
              <w:t>2、</w:t>
            </w:r>
            <w:r>
              <w:rPr>
                <w:rFonts w:hint="eastAsia"/>
                <w:color w:val="000000" w:themeColor="text1"/>
                <w:sz w:val="24"/>
                <w14:textFill>
                  <w14:solidFill>
                    <w14:schemeClr w14:val="tx1"/>
                  </w14:solidFill>
                </w14:textFill>
              </w:rPr>
              <w:t>废水：</w:t>
            </w:r>
            <w:r>
              <w:rPr>
                <w:rFonts w:ascii="Times New Roman" w:hAnsi="Times New Roman"/>
                <w:sz w:val="24"/>
              </w:rPr>
              <w:t>项目产生的废水主要为员工生活污水</w:t>
            </w:r>
            <w:r>
              <w:rPr>
                <w:rFonts w:hint="eastAsia" w:ascii="Times New Roman" w:hAnsi="Times New Roman"/>
                <w:sz w:val="24"/>
              </w:rPr>
              <w:t>和少量循环冷却外排水</w:t>
            </w:r>
            <w:r>
              <w:rPr>
                <w:rFonts w:ascii="Times New Roman" w:hAnsi="Times New Roman"/>
                <w:sz w:val="24"/>
              </w:rPr>
              <w:t>。</w:t>
            </w:r>
            <w:r>
              <w:rPr>
                <w:rFonts w:ascii="Times New Roman" w:hAnsi="Times New Roman"/>
                <w:sz w:val="24"/>
                <w:szCs w:val="24"/>
              </w:rPr>
              <w:t>项目生活污水经化粪池预处理后</w:t>
            </w:r>
            <w:r>
              <w:rPr>
                <w:rFonts w:hint="eastAsia" w:ascii="Times New Roman" w:hAnsi="Times New Roman"/>
                <w:kern w:val="0"/>
                <w:sz w:val="24"/>
                <w:szCs w:val="24"/>
              </w:rPr>
              <w:t>用于农肥；循环冷却水定期少量外排，外排水用于道路洒水抑尘，</w:t>
            </w:r>
            <w:r>
              <w:rPr>
                <w:rFonts w:ascii="Times New Roman" w:hAnsi="Times New Roman"/>
                <w:spacing w:val="4"/>
                <w:kern w:val="18"/>
                <w:sz w:val="24"/>
                <w:szCs w:val="24"/>
              </w:rPr>
              <w:t>对地表水环境影响较小。</w:t>
            </w:r>
          </w:p>
          <w:p>
            <w:pPr>
              <w:spacing w:line="360" w:lineRule="auto"/>
              <w:ind w:firstLine="480" w:firstLineChars="200"/>
              <w:rPr>
                <w:rFonts w:hint="eastAsia" w:cs="Times New Roman"/>
                <w:color w:val="auto"/>
                <w:sz w:val="24"/>
                <w:lang w:eastAsia="zh-CN"/>
              </w:rPr>
            </w:pPr>
            <w:r>
              <w:rPr>
                <w:rFonts w:hint="eastAsia"/>
                <w:color w:val="000000" w:themeColor="text1"/>
                <w:sz w:val="24"/>
                <w:lang w:val="en-US" w:eastAsia="zh-CN"/>
                <w14:textFill>
                  <w14:solidFill>
                    <w14:schemeClr w14:val="tx1"/>
                  </w14:solidFill>
                </w14:textFill>
              </w:rPr>
              <w:t>3、</w:t>
            </w:r>
            <w:r>
              <w:rPr>
                <w:rFonts w:hint="eastAsia"/>
                <w:color w:val="000000" w:themeColor="text1"/>
                <w:sz w:val="24"/>
                <w14:textFill>
                  <w14:solidFill>
                    <w14:schemeClr w14:val="tx1"/>
                  </w14:solidFill>
                </w14:textFill>
              </w:rPr>
              <w:t>噪</w:t>
            </w:r>
            <w:r>
              <w:rPr>
                <w:rFonts w:hint="eastAsia" w:ascii="Times New Roman" w:hAnsi="Times New Roman" w:eastAsia="宋体" w:cs="Times New Roman"/>
                <w:color w:val="000000" w:themeColor="text1"/>
                <w:kern w:val="2"/>
                <w:sz w:val="24"/>
                <w:szCs w:val="24"/>
                <w:lang w:val="en-US" w:eastAsia="zh-CN" w:bidi="ar-SA"/>
                <w14:textFill>
                  <w14:solidFill>
                    <w14:schemeClr w14:val="tx1"/>
                  </w14:solidFill>
                </w14:textFill>
              </w:rPr>
              <w:t>声：</w:t>
            </w:r>
            <w:r>
              <w:rPr>
                <w:rFonts w:ascii="Times New Roman" w:hAnsi="Times New Roman"/>
                <w:sz w:val="24"/>
                <w:szCs w:val="24"/>
              </w:rPr>
              <w:t>项目噪声</w:t>
            </w:r>
            <w:r>
              <w:rPr>
                <w:rFonts w:ascii="Times New Roman" w:hAnsi="Times New Roman"/>
                <w:kern w:val="0"/>
                <w:sz w:val="24"/>
                <w:szCs w:val="24"/>
              </w:rPr>
              <w:t>主要来源于</w:t>
            </w:r>
            <w:r>
              <w:rPr>
                <w:rFonts w:ascii="Times New Roman" w:hAnsi="Times New Roman"/>
                <w:sz w:val="24"/>
                <w:szCs w:val="24"/>
              </w:rPr>
              <w:t>预发</w:t>
            </w:r>
            <w:r>
              <w:rPr>
                <w:rFonts w:hint="eastAsia" w:ascii="Times New Roman" w:hAnsi="Times New Roman"/>
                <w:sz w:val="24"/>
                <w:szCs w:val="24"/>
              </w:rPr>
              <w:t>泡</w:t>
            </w:r>
            <w:r>
              <w:rPr>
                <w:rFonts w:ascii="Times New Roman" w:hAnsi="Times New Roman"/>
                <w:sz w:val="24"/>
                <w:szCs w:val="24"/>
              </w:rPr>
              <w:t>机、成型机、空压机、</w:t>
            </w:r>
            <w:r>
              <w:rPr>
                <w:rFonts w:hint="eastAsia" w:ascii="Times New Roman" w:hAnsi="Times New Roman"/>
                <w:sz w:val="24"/>
                <w:szCs w:val="24"/>
              </w:rPr>
              <w:t>冷却塔、</w:t>
            </w:r>
            <w:r>
              <w:rPr>
                <w:rFonts w:ascii="Times New Roman" w:hAnsi="Times New Roman"/>
                <w:sz w:val="24"/>
                <w:szCs w:val="24"/>
              </w:rPr>
              <w:t>锅炉及风机等设备运行产生的噪声</w:t>
            </w:r>
            <w:r>
              <w:rPr>
                <w:rFonts w:hint="eastAsia" w:ascii="Times New Roman" w:hAnsi="Times New Roman"/>
                <w:sz w:val="24"/>
                <w:szCs w:val="24"/>
              </w:rPr>
              <w:t>，</w:t>
            </w:r>
            <w:r>
              <w:rPr>
                <w:rFonts w:ascii="Times New Roman" w:hAnsi="Times New Roman"/>
                <w:sz w:val="24"/>
                <w:szCs w:val="24"/>
              </w:rPr>
              <w:t>噪声源强为70dB(A)~95dB(A)。通过采取相应的消声、隔</w:t>
            </w:r>
            <w:r>
              <w:rPr>
                <w:rFonts w:ascii="Times New Roman" w:hAnsi="Times New Roman"/>
                <w:sz w:val="24"/>
              </w:rPr>
              <w:t>声、吸声等措施后，经室内墙壁屏蔽和吸声处理后，厂界噪声排放满足《工业企业厂界环境噪声排放标准》（GB12348-2008）中2类标准（昼间≤60dB（A），夜间≤50dB（A）），对周边声环境影响较小</w:t>
            </w:r>
            <w:r>
              <w:rPr>
                <w:rFonts w:ascii="Times New Roman" w:hAnsi="Times New Roman"/>
                <w:sz w:val="24"/>
                <w:szCs w:val="24"/>
              </w:rPr>
              <w:t>。</w:t>
            </w:r>
          </w:p>
          <w:p>
            <w:pPr>
              <w:spacing w:line="360" w:lineRule="auto"/>
              <w:ind w:firstLine="480" w:firstLineChars="200"/>
              <w:rPr>
                <w:rFonts w:hint="eastAsia" w:ascii="Times New Roman" w:hAnsi="Times New Roman" w:cs="Times New Roman"/>
                <w:sz w:val="24"/>
                <w:szCs w:val="24"/>
              </w:rPr>
            </w:pPr>
            <w:r>
              <w:rPr>
                <w:rFonts w:hint="eastAsia" w:ascii="Times New Roman" w:hAnsi="Times New Roman" w:eastAsia="宋体" w:cs="Times New Roman"/>
                <w:color w:val="000000" w:themeColor="text1"/>
                <w:kern w:val="2"/>
                <w:sz w:val="24"/>
                <w:szCs w:val="24"/>
                <w:lang w:val="en-US" w:eastAsia="zh-CN" w:bidi="ar-SA"/>
                <w14:textFill>
                  <w14:solidFill>
                    <w14:schemeClr w14:val="tx1"/>
                  </w14:solidFill>
                </w14:textFill>
              </w:rPr>
              <w:t>4、固废：</w:t>
            </w:r>
            <w:r>
              <w:rPr>
                <w:rFonts w:ascii="Times New Roman" w:hAnsi="Times New Roman"/>
                <w:sz w:val="24"/>
                <w:szCs w:val="24"/>
              </w:rPr>
              <w:t>项目固体废物主要包括员工生活垃圾、废包装袋、不合格产品</w:t>
            </w:r>
            <w:r>
              <w:rPr>
                <w:rFonts w:hint="eastAsia" w:ascii="Times New Roman" w:hAnsi="Times New Roman"/>
                <w:sz w:val="24"/>
                <w:szCs w:val="24"/>
              </w:rPr>
              <w:t>、</w:t>
            </w:r>
            <w:r>
              <w:rPr>
                <w:rFonts w:ascii="Times New Roman" w:hAnsi="Times New Roman"/>
                <w:sz w:val="24"/>
                <w:szCs w:val="24"/>
              </w:rPr>
              <w:t>废活性炭等。</w:t>
            </w:r>
            <w:r>
              <w:rPr>
                <w:rFonts w:hint="eastAsia" w:ascii="Times New Roman" w:hAnsi="Times New Roman"/>
                <w:sz w:val="24"/>
                <w:szCs w:val="24"/>
              </w:rPr>
              <w:t>项目生活垃圾委托环卫部门进行处理；</w:t>
            </w:r>
            <w:r>
              <w:rPr>
                <w:rFonts w:ascii="Times New Roman" w:hAnsi="Times New Roman"/>
                <w:sz w:val="24"/>
                <w:szCs w:val="24"/>
              </w:rPr>
              <w:t>废包装袋</w:t>
            </w:r>
            <w:r>
              <w:rPr>
                <w:rFonts w:hint="eastAsia" w:ascii="Times New Roman" w:hAnsi="Times New Roman"/>
                <w:kern w:val="0"/>
                <w:sz w:val="24"/>
                <w:szCs w:val="24"/>
              </w:rPr>
              <w:t>、</w:t>
            </w:r>
            <w:r>
              <w:rPr>
                <w:rFonts w:ascii="Times New Roman" w:hAnsi="Times New Roman"/>
                <w:kern w:val="0"/>
                <w:sz w:val="24"/>
                <w:szCs w:val="24"/>
              </w:rPr>
              <w:t>不合格产品集中收集后外卖给废品回收公司</w:t>
            </w:r>
            <w:r>
              <w:rPr>
                <w:rFonts w:hint="eastAsia" w:ascii="Times New Roman" w:hAnsi="Times New Roman" w:cs="Times New Roman"/>
                <w:sz w:val="24"/>
                <w:szCs w:val="24"/>
              </w:rPr>
              <w:t>，废活性炭属于危险废物，暂放在危废暂存间后委托有危废资质单位处置。</w:t>
            </w:r>
          </w:p>
          <w:p>
            <w:pPr>
              <w:spacing w:line="360" w:lineRule="auto"/>
              <w:ind w:firstLine="480" w:firstLineChars="200"/>
              <w:rPr>
                <w:rFonts w:hint="eastAsia" w:ascii="Times New Roman" w:hAnsi="Times New Roman" w:cs="Times New Roman"/>
                <w:sz w:val="24"/>
                <w:szCs w:val="24"/>
              </w:rPr>
            </w:pPr>
            <w:r>
              <w:rPr>
                <w:rFonts w:hint="eastAsia" w:ascii="Times New Roman" w:hAnsi="Times New Roman" w:cs="Times New Roman"/>
                <w:sz w:val="24"/>
                <w:szCs w:val="24"/>
              </w:rPr>
              <w:t>通过采取以上措施，建设项目各项固体废物均能得到有效处置，处置方案可行，经过以上处置措施后可达到零排放</w:t>
            </w:r>
            <w:r>
              <w:rPr>
                <w:rFonts w:hint="eastAsia" w:ascii="Times New Roman" w:hAnsi="Times New Roman" w:cs="Times New Roman"/>
                <w:sz w:val="24"/>
                <w:szCs w:val="24"/>
                <w:lang w:eastAsia="zh-CN"/>
              </w:rPr>
              <w:t>，</w:t>
            </w:r>
            <w:r>
              <w:rPr>
                <w:rFonts w:hint="eastAsia" w:ascii="Times New Roman" w:hAnsi="Times New Roman" w:cs="Times New Roman"/>
                <w:sz w:val="24"/>
                <w:szCs w:val="24"/>
              </w:rPr>
              <w:t>不会产生二次污染。</w:t>
            </w:r>
          </w:p>
          <w:p>
            <w:pPr>
              <w:autoSpaceDE w:val="0"/>
              <w:autoSpaceDN w:val="0"/>
              <w:adjustRightInd w:val="0"/>
              <w:spacing w:line="460" w:lineRule="exact"/>
              <w:ind w:firstLine="480" w:firstLineChars="200"/>
              <w:rPr>
                <w:color w:val="auto"/>
                <w:sz w:val="24"/>
              </w:rPr>
            </w:pPr>
            <w:r>
              <w:rPr>
                <w:rFonts w:hint="eastAsia"/>
                <w:color w:val="auto"/>
                <w:sz w:val="24"/>
              </w:rPr>
              <w:t>综合所述，项目废水、废气、噪声和固废污染通过本报告中提出的有效防治措施后，不会对其周围环境造成明显不良影响。</w:t>
            </w:r>
            <w:r>
              <w:rPr>
                <w:color w:val="auto"/>
                <w:sz w:val="24"/>
              </w:rPr>
              <w:t>同时项目应严格落实本环评报告中的环保措施，且相应的环保措施必须经有关环保部门检验合格后，方可投入使用，并确保日后能够正常运行。</w:t>
            </w:r>
          </w:p>
          <w:p>
            <w:pPr>
              <w:adjustRightInd w:val="0"/>
              <w:snapToGrid w:val="0"/>
              <w:spacing w:line="360" w:lineRule="auto"/>
              <w:ind w:firstLine="480" w:firstLineChars="200"/>
              <w:rPr>
                <w:color w:val="auto"/>
                <w:sz w:val="24"/>
              </w:rPr>
            </w:pPr>
            <w:r>
              <w:rPr>
                <w:color w:val="auto"/>
                <w:sz w:val="24"/>
              </w:rPr>
              <w:t>因此，从环境影响角度分析，</w:t>
            </w:r>
            <w:r>
              <w:rPr>
                <w:rFonts w:ascii="Times New Roman" w:hAnsi="Times New Roman"/>
                <w:sz w:val="24"/>
                <w:szCs w:val="22"/>
              </w:rPr>
              <w:t>合肥吉茂包装材料有限公司</w:t>
            </w:r>
            <w:r>
              <w:rPr>
                <w:rFonts w:ascii="Times New Roman" w:hAnsi="Times New Roman"/>
                <w:sz w:val="24"/>
              </w:rPr>
              <w:t>年产100吨泡沫箱生产项目</w:t>
            </w:r>
            <w:r>
              <w:rPr>
                <w:color w:val="auto"/>
                <w:sz w:val="24"/>
              </w:rPr>
              <w:t>是可行的。</w:t>
            </w:r>
          </w:p>
          <w:p>
            <w:pPr>
              <w:pStyle w:val="13"/>
              <w:spacing w:after="0" w:line="360" w:lineRule="auto"/>
              <w:ind w:left="0" w:leftChars="0" w:firstLine="0" w:firstLineChars="0"/>
              <w:rPr>
                <w:b/>
                <w:bCs/>
                <w:color w:val="auto"/>
                <w:sz w:val="24"/>
              </w:rPr>
            </w:pPr>
            <w:r>
              <w:rPr>
                <w:b/>
                <w:bCs/>
                <w:color w:val="auto"/>
                <w:sz w:val="24"/>
              </w:rPr>
              <w:t>4</w:t>
            </w:r>
            <w:r>
              <w:rPr>
                <w:rFonts w:hint="eastAsia"/>
                <w:b/>
                <w:bCs/>
                <w:color w:val="auto"/>
                <w:sz w:val="24"/>
              </w:rPr>
              <w:t>.2</w:t>
            </w:r>
            <w:r>
              <w:rPr>
                <w:b/>
                <w:bCs/>
                <w:color w:val="auto"/>
                <w:sz w:val="24"/>
              </w:rPr>
              <w:t>审批部门审批决定</w:t>
            </w:r>
          </w:p>
          <w:p>
            <w:pPr>
              <w:spacing w:line="360" w:lineRule="auto"/>
              <w:rPr>
                <w:b/>
                <w:bCs/>
                <w:snapToGrid w:val="0"/>
                <w:color w:val="auto"/>
                <w:kern w:val="0"/>
                <w:sz w:val="24"/>
                <w:szCs w:val="24"/>
              </w:rPr>
            </w:pPr>
            <w:r>
              <w:rPr>
                <w:rFonts w:hint="eastAsia"/>
                <w:b/>
                <w:bCs/>
                <w:color w:val="auto"/>
                <w:sz w:val="24"/>
                <w:szCs w:val="24"/>
              </w:rPr>
              <w:t>审批意见：</w:t>
            </w:r>
          </w:p>
          <w:p>
            <w:pPr>
              <w:pStyle w:val="9"/>
              <w:spacing w:line="360" w:lineRule="auto"/>
              <w:jc w:val="right"/>
              <w:rPr>
                <w:rFonts w:hint="eastAsia" w:ascii="Times New Roman" w:hAnsi="Times New Roman"/>
                <w:snapToGrid w:val="0"/>
                <w:color w:val="auto"/>
                <w:kern w:val="0"/>
                <w:sz w:val="24"/>
              </w:rPr>
            </w:pPr>
            <w:r>
              <w:rPr>
                <w:rFonts w:hint="eastAsia" w:ascii="Times New Roman" w:hAnsi="Times New Roman"/>
                <w:snapToGrid w:val="0"/>
                <w:color w:val="auto"/>
                <w:kern w:val="0"/>
                <w:sz w:val="24"/>
                <w:lang w:eastAsia="zh-CN"/>
              </w:rPr>
              <w:t>环建审</w:t>
            </w:r>
            <w:r>
              <w:rPr>
                <w:rFonts w:hint="eastAsia" w:ascii="Times New Roman" w:hAnsi="Times New Roman"/>
                <w:snapToGrid w:val="0"/>
                <w:color w:val="auto"/>
                <w:kern w:val="0"/>
                <w:sz w:val="24"/>
              </w:rPr>
              <w:t>[20</w:t>
            </w:r>
            <w:r>
              <w:rPr>
                <w:rFonts w:hint="eastAsia" w:ascii="Times New Roman" w:hAnsi="Times New Roman"/>
                <w:snapToGrid w:val="0"/>
                <w:color w:val="auto"/>
                <w:kern w:val="0"/>
                <w:sz w:val="24"/>
                <w:lang w:val="en-US" w:eastAsia="zh-CN"/>
              </w:rPr>
              <w:t>21</w:t>
            </w:r>
            <w:r>
              <w:rPr>
                <w:rFonts w:hint="eastAsia" w:ascii="Times New Roman" w:hAnsi="Times New Roman"/>
                <w:snapToGrid w:val="0"/>
                <w:color w:val="auto"/>
                <w:kern w:val="0"/>
                <w:sz w:val="24"/>
              </w:rPr>
              <w:t>]</w:t>
            </w:r>
            <w:r>
              <w:rPr>
                <w:rFonts w:hint="eastAsia" w:ascii="Times New Roman" w:hAnsi="Times New Roman"/>
                <w:snapToGrid w:val="0"/>
                <w:color w:val="auto"/>
                <w:kern w:val="0"/>
                <w:sz w:val="24"/>
                <w:lang w:val="en-US" w:eastAsia="zh-CN"/>
              </w:rPr>
              <w:t>3010</w:t>
            </w:r>
            <w:r>
              <w:rPr>
                <w:rFonts w:hint="eastAsia" w:ascii="Times New Roman" w:hAnsi="Times New Roman"/>
                <w:snapToGrid w:val="0"/>
                <w:color w:val="auto"/>
                <w:kern w:val="0"/>
                <w:sz w:val="24"/>
              </w:rPr>
              <w:t>号</w:t>
            </w:r>
          </w:p>
          <w:p>
            <w:pPr>
              <w:pStyle w:val="9"/>
              <w:keepNext w:val="0"/>
              <w:keepLines w:val="0"/>
              <w:pageBreakBefore w:val="0"/>
              <w:widowControl w:val="0"/>
              <w:kinsoku/>
              <w:wordWrap/>
              <w:overflowPunct/>
              <w:topLinePunct w:val="0"/>
              <w:autoSpaceDE/>
              <w:autoSpaceDN/>
              <w:bidi w:val="0"/>
              <w:adjustRightInd/>
              <w:snapToGrid/>
              <w:spacing w:line="360" w:lineRule="auto"/>
              <w:ind w:left="480" w:hanging="480" w:hangingChars="200"/>
              <w:jc w:val="both"/>
              <w:textAlignment w:val="auto"/>
              <w:rPr>
                <w:rFonts w:ascii="宋体" w:hAnsi="宋体" w:eastAsia="宋体" w:cs="宋体"/>
                <w:sz w:val="24"/>
                <w:szCs w:val="24"/>
              </w:rPr>
            </w:pPr>
            <w:r>
              <w:rPr>
                <w:rFonts w:ascii="宋体" w:hAnsi="宋体" w:eastAsia="宋体" w:cs="宋体"/>
                <w:sz w:val="24"/>
                <w:szCs w:val="24"/>
              </w:rPr>
              <w:t>合肥吉茂包装材料有限公司:</w:t>
            </w:r>
          </w:p>
          <w:p>
            <w:pPr>
              <w:pStyle w:val="9"/>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rPr>
                <w:rFonts w:hint="eastAsia" w:ascii="Times New Roman" w:hAnsi="Times New Roman" w:eastAsia="宋体" w:cs="Times New Roman"/>
                <w:snapToGrid w:val="0"/>
                <w:color w:val="auto"/>
                <w:kern w:val="0"/>
                <w:sz w:val="24"/>
                <w:szCs w:val="24"/>
                <w:lang w:val="en-US" w:eastAsia="zh-CN" w:bidi="ar-SA"/>
              </w:rPr>
            </w:pPr>
            <w:r>
              <w:rPr>
                <w:rFonts w:ascii="宋体" w:hAnsi="宋体" w:eastAsia="宋体" w:cs="宋体"/>
                <w:sz w:val="24"/>
                <w:szCs w:val="24"/>
              </w:rPr>
              <w:t>你公司报来的《合</w:t>
            </w:r>
            <w:r>
              <w:rPr>
                <w:rFonts w:hint="eastAsia" w:ascii="Times New Roman" w:hAnsi="Times New Roman" w:eastAsia="宋体" w:cs="Times New Roman"/>
                <w:snapToGrid w:val="0"/>
                <w:color w:val="auto"/>
                <w:kern w:val="0"/>
                <w:sz w:val="24"/>
                <w:szCs w:val="24"/>
                <w:lang w:val="en-US" w:eastAsia="zh-CN" w:bidi="ar-SA"/>
              </w:rPr>
              <w:t>肥吉茂包装材料有限公司年产100吨泡沫箱生产项目环境影响报告表》(以下简称《报告表》)及相关材料收悉。经现场踏勘、专家审查及资</w:t>
            </w:r>
            <w:r>
              <w:rPr>
                <w:rFonts w:ascii="宋体" w:hAnsi="宋体" w:eastAsia="宋体" w:cs="宋体"/>
                <w:sz w:val="24"/>
                <w:szCs w:val="24"/>
              </w:rPr>
              <w:t>料审核，现批复如下:</w:t>
            </w:r>
            <w:r>
              <w:rPr>
                <w:rFonts w:ascii="宋体" w:hAnsi="宋体" w:eastAsia="宋体" w:cs="宋体"/>
                <w:sz w:val="24"/>
                <w:szCs w:val="24"/>
              </w:rPr>
              <w:br w:type="textWrapping"/>
            </w:r>
            <w:r>
              <w:rPr>
                <w:rFonts w:hint="eastAsia" w:ascii="宋体" w:hAnsi="宋体" w:eastAsia="宋体" w:cs="宋体"/>
                <w:sz w:val="24"/>
                <w:szCs w:val="24"/>
                <w:lang w:val="en-US" w:eastAsia="zh-CN"/>
              </w:rPr>
              <w:t xml:space="preserve">   </w:t>
            </w:r>
            <w:r>
              <w:rPr>
                <w:rFonts w:hint="eastAsia" w:ascii="Times New Roman" w:hAnsi="Times New Roman" w:eastAsia="宋体" w:cs="Times New Roman"/>
                <w:snapToGrid w:val="0"/>
                <w:color w:val="auto"/>
                <w:kern w:val="0"/>
                <w:sz w:val="24"/>
                <w:szCs w:val="24"/>
                <w:lang w:val="en-US" w:eastAsia="zh-CN" w:bidi="ar-SA"/>
              </w:rPr>
              <w:t xml:space="preserve"> 一、合肥吉茂包装材料有限公司年产100吨泡沫箱生产项目位于长丰县水湖镇张祠乡草莓市场，建设年产100吨泡沫箱生产项目。项目总投资830万元，其中环保投资75万元。</w:t>
            </w:r>
            <w:r>
              <w:rPr>
                <w:rFonts w:hint="eastAsia" w:ascii="Times New Roman" w:hAnsi="Times New Roman" w:eastAsia="宋体" w:cs="Times New Roman"/>
                <w:snapToGrid w:val="0"/>
                <w:color w:val="auto"/>
                <w:kern w:val="0"/>
                <w:sz w:val="24"/>
                <w:szCs w:val="24"/>
                <w:lang w:val="en-US" w:eastAsia="zh-CN" w:bidi="ar-SA"/>
              </w:rPr>
              <w:br w:type="textWrapping"/>
            </w:r>
            <w:r>
              <w:rPr>
                <w:rFonts w:hint="eastAsia" w:ascii="Times New Roman" w:hAnsi="Times New Roman" w:eastAsia="宋体" w:cs="Times New Roman"/>
                <w:snapToGrid w:val="0"/>
                <w:color w:val="auto"/>
                <w:kern w:val="0"/>
                <w:sz w:val="24"/>
                <w:szCs w:val="24"/>
                <w:lang w:val="en-US" w:eastAsia="zh-CN" w:bidi="ar-SA"/>
              </w:rPr>
              <w:t xml:space="preserve">    二、该项目已经长丰县发展和改革委员会备案(项目代码:2020-340121-29-03-042382).在认真落实环评文件提出的各项污染措施、污染物达标排放的前提下，我局原则同意该项目按照安徽启展环境科技有限公司编制的环境影响报告表的总体评价结论和拟采取环境保护措施。</w:t>
            </w:r>
            <w:r>
              <w:rPr>
                <w:rFonts w:hint="eastAsia" w:ascii="Times New Roman" w:hAnsi="Times New Roman" w:eastAsia="宋体" w:cs="Times New Roman"/>
                <w:snapToGrid w:val="0"/>
                <w:color w:val="auto"/>
                <w:kern w:val="0"/>
                <w:sz w:val="24"/>
                <w:szCs w:val="24"/>
                <w:lang w:val="en-US" w:eastAsia="zh-CN" w:bidi="ar-SA"/>
              </w:rPr>
              <w:br w:type="textWrapping"/>
            </w:r>
            <w:r>
              <w:rPr>
                <w:rFonts w:hint="eastAsia" w:ascii="Times New Roman" w:hAnsi="Times New Roman" w:eastAsia="宋体" w:cs="Times New Roman"/>
                <w:snapToGrid w:val="0"/>
                <w:color w:val="auto"/>
                <w:kern w:val="0"/>
                <w:sz w:val="24"/>
                <w:szCs w:val="24"/>
                <w:lang w:val="en-US" w:eastAsia="zh-CN" w:bidi="ar-SA"/>
              </w:rPr>
              <w:t xml:space="preserve">    三、为保障拟建项目周边环境，项目单位在运营过程中必须做到:</w:t>
            </w:r>
            <w:r>
              <w:rPr>
                <w:rFonts w:hint="eastAsia" w:ascii="Times New Roman" w:hAnsi="Times New Roman" w:eastAsia="宋体" w:cs="Times New Roman"/>
                <w:snapToGrid w:val="0"/>
                <w:color w:val="auto"/>
                <w:kern w:val="0"/>
                <w:sz w:val="24"/>
                <w:szCs w:val="24"/>
                <w:lang w:val="en-US" w:eastAsia="zh-CN" w:bidi="ar-SA"/>
              </w:rPr>
              <w:br w:type="textWrapping"/>
            </w:r>
            <w:r>
              <w:rPr>
                <w:rFonts w:hint="eastAsia" w:ascii="Times New Roman" w:hAnsi="Times New Roman" w:eastAsia="宋体" w:cs="Times New Roman"/>
                <w:snapToGrid w:val="0"/>
                <w:color w:val="auto"/>
                <w:kern w:val="0"/>
                <w:sz w:val="24"/>
                <w:szCs w:val="24"/>
                <w:lang w:val="en-US" w:eastAsia="zh-CN" w:bidi="ar-SA"/>
              </w:rPr>
              <w:t xml:space="preserve">    (一)营运期项目排水实行雨污分流。项目冷却水循环使用、不外排:生活污水经预处理后用于农田施肥。</w:t>
            </w:r>
          </w:p>
          <w:p>
            <w:pPr>
              <w:pStyle w:val="9"/>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rPr>
                <w:rFonts w:hint="eastAsia" w:ascii="Times New Roman" w:hAnsi="Times New Roman" w:eastAsia="宋体" w:cs="Times New Roman"/>
                <w:snapToGrid w:val="0"/>
                <w:color w:val="auto"/>
                <w:kern w:val="0"/>
                <w:sz w:val="24"/>
                <w:szCs w:val="24"/>
                <w:lang w:val="en-US" w:eastAsia="zh-CN" w:bidi="ar-SA"/>
              </w:rPr>
            </w:pPr>
            <w:r>
              <w:rPr>
                <w:rFonts w:hint="eastAsia" w:ascii="Times New Roman" w:hAnsi="Times New Roman" w:eastAsia="宋体" w:cs="Times New Roman"/>
                <w:snapToGrid w:val="0"/>
                <w:color w:val="auto"/>
                <w:kern w:val="0"/>
                <w:sz w:val="24"/>
                <w:szCs w:val="24"/>
                <w:lang w:val="en-US" w:eastAsia="zh-CN" w:bidi="ar-SA"/>
              </w:rPr>
              <w:t>(二)项目废气主要为注塑工序产生的有机废气。按照《挥发性有机物无组织排放控制标准》(GB37822-2019) 及有关文件要求，做好涉及VOCs 物料存储、使用等环节管控工作，减少无组织废气排放</w:t>
            </w:r>
            <w:r>
              <w:rPr>
                <w:rFonts w:hint="eastAsia" w:ascii="Times New Roman" w:hAnsi="Times New Roman" w:cs="Times New Roman"/>
                <w:snapToGrid w:val="0"/>
                <w:color w:val="auto"/>
                <w:kern w:val="0"/>
                <w:sz w:val="24"/>
                <w:szCs w:val="24"/>
                <w:lang w:val="en-US" w:eastAsia="zh-CN" w:bidi="ar-SA"/>
              </w:rPr>
              <w:t>；</w:t>
            </w:r>
            <w:r>
              <w:rPr>
                <w:rFonts w:hint="eastAsia" w:ascii="Times New Roman" w:hAnsi="Times New Roman" w:eastAsia="宋体" w:cs="Times New Roman"/>
                <w:snapToGrid w:val="0"/>
                <w:color w:val="auto"/>
                <w:kern w:val="0"/>
                <w:sz w:val="24"/>
                <w:szCs w:val="24"/>
                <w:lang w:val="en-US" w:eastAsia="zh-CN" w:bidi="ar-SA"/>
              </w:rPr>
              <w:t>废气产生节点设置集气罩，收集的废气经二级活性炭处理后，尾气通过排气简高空排放，废气排放执行《合成树脂工业污染物排放标准》(GB31572-2015) 中表5大气污染物特别排放限值及《挥发性有机物无组织排放控制标准》( GB37822-2019)要求。天然气锅炉燃烧废气排放执行《锅炉大气污染物排放标准》(GB13271-2014) 表2中重点区域燃气锅炉的标准、其中氮氧化物按照关于印发《合肥市燃气锅炉(设施)低氮改造工作方案》的通知(合达办[2019] 13号)要求执行。规范废气排放口设置，并做好采样平台(口)建设。</w:t>
            </w:r>
          </w:p>
          <w:p>
            <w:pPr>
              <w:pStyle w:val="9"/>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rPr>
                <w:rFonts w:hint="eastAsia" w:ascii="Times New Roman" w:hAnsi="Times New Roman" w:eastAsia="宋体" w:cs="Times New Roman"/>
                <w:snapToGrid w:val="0"/>
                <w:color w:val="auto"/>
                <w:kern w:val="0"/>
                <w:sz w:val="24"/>
                <w:szCs w:val="24"/>
                <w:lang w:val="en-US" w:eastAsia="zh-CN" w:bidi="ar-SA"/>
              </w:rPr>
            </w:pPr>
            <w:r>
              <w:rPr>
                <w:rFonts w:hint="eastAsia" w:ascii="Times New Roman" w:hAnsi="Times New Roman" w:eastAsia="宋体" w:cs="Times New Roman"/>
                <w:snapToGrid w:val="0"/>
                <w:color w:val="auto"/>
                <w:kern w:val="0"/>
                <w:sz w:val="24"/>
                <w:szCs w:val="24"/>
                <w:lang w:val="en-US" w:eastAsia="zh-CN" w:bidi="ar-SA"/>
              </w:rPr>
              <w:t>(三)项目噪声主要是设备运转产生的机械噪声，采用合理布局等措施后，确保噪声排放达到《工业企业厂界环境噪声排放标准》(GB12348-2008) 中2类标准要求。</w:t>
            </w:r>
          </w:p>
          <w:p>
            <w:pPr>
              <w:pStyle w:val="9"/>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rPr>
                <w:rFonts w:hint="eastAsia" w:ascii="Times New Roman" w:hAnsi="Times New Roman" w:eastAsia="宋体" w:cs="Times New Roman"/>
                <w:snapToGrid w:val="0"/>
                <w:color w:val="auto"/>
                <w:kern w:val="0"/>
                <w:sz w:val="24"/>
                <w:szCs w:val="24"/>
                <w:lang w:val="en-US" w:eastAsia="zh-CN" w:bidi="ar-SA"/>
              </w:rPr>
            </w:pPr>
            <w:r>
              <w:rPr>
                <w:rFonts w:hint="eastAsia" w:ascii="Times New Roman" w:hAnsi="Times New Roman" w:eastAsia="宋体" w:cs="Times New Roman"/>
                <w:snapToGrid w:val="0"/>
                <w:color w:val="auto"/>
                <w:kern w:val="0"/>
                <w:sz w:val="24"/>
                <w:szCs w:val="24"/>
                <w:lang w:val="en-US" w:eastAsia="zh-CN" w:bidi="ar-SA"/>
              </w:rPr>
              <w:t>(四)加强固体废弃物的环境管理。废活性炭等危险固废，规范收集后，交有资质单位处置。</w:t>
            </w:r>
          </w:p>
          <w:p>
            <w:pPr>
              <w:pStyle w:val="9"/>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rPr>
                <w:rFonts w:hint="eastAsia" w:ascii="Times New Roman" w:hAnsi="Times New Roman" w:eastAsia="宋体" w:cs="Times New Roman"/>
                <w:snapToGrid w:val="0"/>
                <w:color w:val="auto"/>
                <w:kern w:val="0"/>
                <w:sz w:val="24"/>
                <w:szCs w:val="24"/>
                <w:lang w:val="en-US" w:eastAsia="zh-CN" w:bidi="ar-SA"/>
              </w:rPr>
            </w:pPr>
            <w:r>
              <w:rPr>
                <w:rFonts w:hint="eastAsia" w:ascii="Times New Roman" w:hAnsi="Times New Roman" w:eastAsia="宋体" w:cs="Times New Roman"/>
                <w:snapToGrid w:val="0"/>
                <w:color w:val="auto"/>
                <w:kern w:val="0"/>
                <w:sz w:val="24"/>
                <w:szCs w:val="24"/>
                <w:lang w:val="en-US" w:eastAsia="zh-CN" w:bidi="ar-SA"/>
              </w:rPr>
              <w:t>四、有关本项目其他污染防治措施和环境管理要求，按照环评文件相关内容认真落实。</w:t>
            </w:r>
          </w:p>
          <w:p>
            <w:pPr>
              <w:pStyle w:val="9"/>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rPr>
                <w:rFonts w:hint="eastAsia" w:ascii="Times New Roman" w:hAnsi="Times New Roman" w:eastAsia="宋体" w:cs="Times New Roman"/>
                <w:snapToGrid w:val="0"/>
                <w:color w:val="auto"/>
                <w:kern w:val="0"/>
                <w:sz w:val="24"/>
                <w:szCs w:val="24"/>
                <w:lang w:val="en-US" w:eastAsia="zh-CN" w:bidi="ar-SA"/>
              </w:rPr>
            </w:pPr>
            <w:r>
              <w:rPr>
                <w:rFonts w:hint="eastAsia" w:ascii="Times New Roman" w:hAnsi="Times New Roman" w:eastAsia="宋体" w:cs="Times New Roman"/>
                <w:snapToGrid w:val="0"/>
                <w:color w:val="auto"/>
                <w:kern w:val="0"/>
                <w:sz w:val="24"/>
                <w:szCs w:val="24"/>
                <w:lang w:val="en-US" w:eastAsia="zh-CN" w:bidi="ar-SA"/>
              </w:rPr>
              <w:t>五、应严格执行排污许可及“三同时”制度，各项环境管理措施应一并落实。项目应在实际排放污染物之前取得排污许可证，不得无证排污;建成后，按规定组织竣工环境保护验收，验收合格后，项目方可正式投入运行。项目的规模、地点、生产工艺或防治污染措施发生重大变更时，应依法重新履行相关审批手续。水湖镇环保办、长丰县生态环境保护综合行政执法大队负责该项目环境监管工作。</w:t>
            </w:r>
            <w:r>
              <w:rPr>
                <w:rFonts w:hint="eastAsia" w:ascii="Times New Roman" w:hAnsi="Times New Roman" w:eastAsia="宋体" w:cs="Times New Roman"/>
                <w:snapToGrid w:val="0"/>
                <w:color w:val="auto"/>
                <w:kern w:val="0"/>
                <w:sz w:val="24"/>
                <w:szCs w:val="24"/>
                <w:lang w:val="en-US" w:eastAsia="zh-CN" w:bidi="ar-SA"/>
              </w:rPr>
              <w:br w:type="textWrapping"/>
            </w:r>
            <w:r>
              <w:rPr>
                <w:rFonts w:hint="eastAsia" w:ascii="Times New Roman" w:hAnsi="Times New Roman" w:eastAsia="宋体" w:cs="Times New Roman"/>
                <w:snapToGrid w:val="0"/>
                <w:color w:val="auto"/>
                <w:kern w:val="0"/>
                <w:sz w:val="24"/>
                <w:szCs w:val="24"/>
                <w:lang w:val="en-US" w:eastAsia="zh-CN" w:bidi="ar-SA"/>
              </w:rPr>
              <w:t xml:space="preserve">    项目代码: 2020-340121-29-03-042382    </w:t>
            </w:r>
          </w:p>
          <w:p>
            <w:pPr>
              <w:pStyle w:val="9"/>
              <w:spacing w:line="360" w:lineRule="auto"/>
              <w:ind w:left="480"/>
              <w:jc w:val="right"/>
              <w:rPr>
                <w:rFonts w:ascii="Times New Roman" w:hAnsi="Times New Roman"/>
                <w:snapToGrid w:val="0"/>
                <w:color w:val="auto"/>
                <w:kern w:val="0"/>
                <w:sz w:val="24"/>
              </w:rPr>
            </w:pPr>
            <w:r>
              <w:rPr>
                <w:rFonts w:hint="eastAsia" w:ascii="Times New Roman" w:hAnsi="Times New Roman"/>
                <w:snapToGrid w:val="0"/>
                <w:color w:val="auto"/>
                <w:kern w:val="0"/>
                <w:sz w:val="24"/>
              </w:rPr>
              <w:t xml:space="preserve">                                                  </w:t>
            </w:r>
            <w:r>
              <w:rPr>
                <w:rFonts w:hint="eastAsia" w:ascii="Times New Roman" w:hAnsi="Times New Roman"/>
                <w:snapToGrid w:val="0"/>
                <w:color w:val="auto"/>
                <w:kern w:val="0"/>
                <w:sz w:val="24"/>
                <w:lang w:eastAsia="zh-CN"/>
              </w:rPr>
              <w:t>合肥市生态环境局</w:t>
            </w:r>
          </w:p>
          <w:p>
            <w:pPr>
              <w:spacing w:line="360" w:lineRule="auto"/>
              <w:ind w:firstLine="480" w:firstLineChars="200"/>
              <w:jc w:val="right"/>
              <w:rPr>
                <w:bCs/>
                <w:color w:val="auto"/>
                <w:sz w:val="24"/>
              </w:rPr>
            </w:pPr>
            <w:r>
              <w:rPr>
                <w:rFonts w:hint="eastAsia"/>
                <w:snapToGrid w:val="0"/>
                <w:color w:val="auto"/>
                <w:kern w:val="0"/>
                <w:sz w:val="24"/>
              </w:rPr>
              <w:t xml:space="preserve">                                                       </w:t>
            </w:r>
            <w:r>
              <w:rPr>
                <w:snapToGrid w:val="0"/>
                <w:color w:val="auto"/>
                <w:kern w:val="0"/>
                <w:sz w:val="24"/>
              </w:rPr>
              <w:t>20</w:t>
            </w:r>
            <w:r>
              <w:rPr>
                <w:rFonts w:hint="eastAsia"/>
                <w:snapToGrid w:val="0"/>
                <w:color w:val="auto"/>
                <w:kern w:val="0"/>
                <w:sz w:val="24"/>
                <w:lang w:val="en-US" w:eastAsia="zh-CN"/>
              </w:rPr>
              <w:t>21</w:t>
            </w:r>
            <w:r>
              <w:rPr>
                <w:snapToGrid w:val="0"/>
                <w:color w:val="auto"/>
                <w:kern w:val="0"/>
                <w:sz w:val="24"/>
              </w:rPr>
              <w:t>年</w:t>
            </w:r>
            <w:r>
              <w:rPr>
                <w:rFonts w:hint="eastAsia"/>
                <w:snapToGrid w:val="0"/>
                <w:color w:val="auto"/>
                <w:kern w:val="0"/>
                <w:sz w:val="24"/>
                <w:lang w:val="en-US" w:eastAsia="zh-CN"/>
              </w:rPr>
              <w:t>2</w:t>
            </w:r>
            <w:r>
              <w:rPr>
                <w:snapToGrid w:val="0"/>
                <w:color w:val="auto"/>
                <w:kern w:val="0"/>
                <w:sz w:val="24"/>
              </w:rPr>
              <w:t>月</w:t>
            </w:r>
            <w:r>
              <w:rPr>
                <w:rFonts w:hint="eastAsia"/>
                <w:snapToGrid w:val="0"/>
                <w:color w:val="auto"/>
                <w:kern w:val="0"/>
                <w:sz w:val="24"/>
                <w:lang w:val="en-US" w:eastAsia="zh-CN"/>
              </w:rPr>
              <w:t>8</w:t>
            </w:r>
            <w:r>
              <w:rPr>
                <w:snapToGrid w:val="0"/>
                <w:color w:val="auto"/>
                <w:kern w:val="0"/>
                <w:sz w:val="24"/>
              </w:rPr>
              <w:t>日</w:t>
            </w:r>
          </w:p>
          <w:p>
            <w:pPr>
              <w:spacing w:line="360" w:lineRule="auto"/>
              <w:rPr>
                <w:b/>
                <w:color w:val="auto"/>
                <w:sz w:val="24"/>
              </w:rPr>
            </w:pPr>
            <w:r>
              <w:rPr>
                <w:rFonts w:hint="eastAsia"/>
                <w:b/>
                <w:color w:val="auto"/>
                <w:sz w:val="24"/>
              </w:rPr>
              <w:t>4.3</w:t>
            </w:r>
            <w:r>
              <w:rPr>
                <w:b/>
                <w:color w:val="auto"/>
                <w:sz w:val="24"/>
              </w:rPr>
              <w:t>环评、环评批复</w:t>
            </w:r>
            <w:r>
              <w:rPr>
                <w:rFonts w:hint="eastAsia"/>
                <w:b/>
                <w:color w:val="auto"/>
                <w:sz w:val="24"/>
              </w:rPr>
              <w:t>落实情况</w:t>
            </w:r>
            <w:r>
              <w:rPr>
                <w:b/>
                <w:color w:val="auto"/>
                <w:sz w:val="24"/>
              </w:rPr>
              <w:t>检查</w:t>
            </w:r>
          </w:p>
          <w:p>
            <w:pPr>
              <w:pStyle w:val="13"/>
              <w:spacing w:after="0" w:line="360" w:lineRule="auto"/>
              <w:ind w:left="0" w:leftChars="0" w:firstLine="422"/>
              <w:jc w:val="center"/>
              <w:rPr>
                <w:b/>
                <w:color w:val="auto"/>
                <w:szCs w:val="21"/>
              </w:rPr>
            </w:pPr>
            <w:r>
              <w:rPr>
                <w:b/>
                <w:color w:val="auto"/>
                <w:szCs w:val="21"/>
              </w:rPr>
              <w:t>表</w:t>
            </w:r>
            <w:r>
              <w:rPr>
                <w:rFonts w:hint="eastAsia"/>
                <w:b/>
                <w:color w:val="auto"/>
                <w:szCs w:val="21"/>
              </w:rPr>
              <w:t>4</w:t>
            </w:r>
            <w:r>
              <w:rPr>
                <w:b/>
                <w:color w:val="auto"/>
                <w:szCs w:val="21"/>
              </w:rPr>
              <w:t>-1   环评主要批复落实情况检查</w:t>
            </w:r>
          </w:p>
          <w:tbl>
            <w:tblPr>
              <w:tblStyle w:val="23"/>
              <w:tblW w:w="9354"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604"/>
              <w:gridCol w:w="4458"/>
              <w:gridCol w:w="429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57" w:hRule="atLeast"/>
                <w:jc w:val="center"/>
              </w:trPr>
              <w:tc>
                <w:tcPr>
                  <w:tcW w:w="604" w:type="dxa"/>
                  <w:vAlign w:val="center"/>
                </w:tcPr>
                <w:p>
                  <w:pPr>
                    <w:ind w:left="105" w:leftChars="50" w:right="105" w:rightChars="50"/>
                    <w:jc w:val="center"/>
                    <w:rPr>
                      <w:color w:val="auto"/>
                      <w:sz w:val="21"/>
                      <w:szCs w:val="21"/>
                    </w:rPr>
                  </w:pPr>
                  <w:r>
                    <w:rPr>
                      <w:color w:val="auto"/>
                      <w:sz w:val="21"/>
                      <w:szCs w:val="21"/>
                    </w:rPr>
                    <w:t>序号</w:t>
                  </w:r>
                </w:p>
              </w:tc>
              <w:tc>
                <w:tcPr>
                  <w:tcW w:w="4458" w:type="dxa"/>
                  <w:vAlign w:val="center"/>
                </w:tcPr>
                <w:p>
                  <w:pPr>
                    <w:ind w:left="105" w:leftChars="50" w:right="105" w:rightChars="50"/>
                    <w:jc w:val="center"/>
                    <w:rPr>
                      <w:color w:val="auto"/>
                      <w:sz w:val="21"/>
                      <w:szCs w:val="21"/>
                    </w:rPr>
                  </w:pPr>
                  <w:r>
                    <w:rPr>
                      <w:color w:val="auto"/>
                      <w:sz w:val="21"/>
                      <w:szCs w:val="21"/>
                    </w:rPr>
                    <w:t>环评、环评批复要求</w:t>
                  </w:r>
                </w:p>
              </w:tc>
              <w:tc>
                <w:tcPr>
                  <w:tcW w:w="4292" w:type="dxa"/>
                  <w:vAlign w:val="center"/>
                </w:tcPr>
                <w:p>
                  <w:pPr>
                    <w:ind w:left="105" w:leftChars="50" w:right="105" w:rightChars="50"/>
                    <w:jc w:val="center"/>
                    <w:rPr>
                      <w:color w:val="auto"/>
                      <w:sz w:val="21"/>
                      <w:szCs w:val="21"/>
                      <w:highlight w:val="yellow"/>
                    </w:rPr>
                  </w:pPr>
                  <w:r>
                    <w:rPr>
                      <w:color w:val="auto"/>
                      <w:sz w:val="21"/>
                      <w:szCs w:val="21"/>
                    </w:rPr>
                    <w:t>落实情况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1794" w:hRule="atLeast"/>
                <w:jc w:val="center"/>
              </w:trPr>
              <w:tc>
                <w:tcPr>
                  <w:tcW w:w="604" w:type="dxa"/>
                  <w:vAlign w:val="center"/>
                </w:tcPr>
                <w:p>
                  <w:pPr>
                    <w:ind w:left="105" w:leftChars="50" w:right="105" w:rightChars="50"/>
                    <w:jc w:val="center"/>
                    <w:rPr>
                      <w:color w:val="auto"/>
                      <w:sz w:val="21"/>
                      <w:szCs w:val="21"/>
                    </w:rPr>
                  </w:pPr>
                  <w:r>
                    <w:rPr>
                      <w:rFonts w:hint="eastAsia"/>
                      <w:color w:val="auto"/>
                      <w:sz w:val="21"/>
                      <w:szCs w:val="21"/>
                    </w:rPr>
                    <w:t>一</w:t>
                  </w:r>
                </w:p>
              </w:tc>
              <w:tc>
                <w:tcPr>
                  <w:tcW w:w="4458" w:type="dxa"/>
                  <w:vAlign w:val="center"/>
                </w:tcPr>
                <w:p>
                  <w:pPr>
                    <w:pStyle w:val="9"/>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ascii="Times New Roman" w:hAnsi="Times New Roman" w:eastAsia="宋体" w:cs="Times New Roman"/>
                      <w:snapToGrid w:val="0"/>
                      <w:color w:val="auto"/>
                      <w:kern w:val="0"/>
                      <w:sz w:val="24"/>
                      <w:szCs w:val="24"/>
                      <w:lang w:val="en-US" w:eastAsia="zh-CN" w:bidi="ar-SA"/>
                    </w:rPr>
                  </w:pPr>
                  <w:r>
                    <w:rPr>
                      <w:rFonts w:ascii="Times New Roman" w:hAnsi="Times New Roman" w:eastAsia="宋体" w:cs="Times New Roman"/>
                      <w:snapToGrid w:val="0"/>
                      <w:color w:val="auto"/>
                      <w:kern w:val="0"/>
                      <w:sz w:val="21"/>
                      <w:szCs w:val="21"/>
                      <w:lang w:val="en-US" w:eastAsia="zh-CN" w:bidi="ar-SA"/>
                    </w:rPr>
                    <w:t>合肥吉茂包装材料有限公司年产</w:t>
                  </w:r>
                  <w:r>
                    <w:rPr>
                      <w:rFonts w:hint="eastAsia" w:ascii="Times New Roman" w:hAnsi="Times New Roman" w:eastAsia="宋体" w:cs="Times New Roman"/>
                      <w:snapToGrid w:val="0"/>
                      <w:color w:val="auto"/>
                      <w:kern w:val="0"/>
                      <w:sz w:val="21"/>
                      <w:szCs w:val="21"/>
                      <w:lang w:val="en-US" w:eastAsia="zh-CN" w:bidi="ar-SA"/>
                    </w:rPr>
                    <w:t>100</w:t>
                  </w:r>
                  <w:r>
                    <w:rPr>
                      <w:rFonts w:ascii="Times New Roman" w:hAnsi="Times New Roman" w:eastAsia="宋体" w:cs="Times New Roman"/>
                      <w:snapToGrid w:val="0"/>
                      <w:color w:val="auto"/>
                      <w:kern w:val="0"/>
                      <w:sz w:val="21"/>
                      <w:szCs w:val="21"/>
                      <w:lang w:val="en-US" w:eastAsia="zh-CN" w:bidi="ar-SA"/>
                    </w:rPr>
                    <w:t>吨泡沫箱生产项目位于长丰县水湖镇张祠乡草莓市场，建设年产100吨泡沫箱生产项目。项目总投资830万元，其中环保投资75万元。</w:t>
                  </w:r>
                </w:p>
              </w:tc>
              <w:tc>
                <w:tcPr>
                  <w:tcW w:w="4292" w:type="dxa"/>
                  <w:vAlign w:val="center"/>
                </w:tcPr>
                <w:p>
                  <w:pPr>
                    <w:ind w:firstLine="420" w:firstLineChars="200"/>
                    <w:rPr>
                      <w:rFonts w:hint="eastAsia" w:ascii="Times New Roman" w:hAnsi="Times New Roman" w:eastAsia="宋体" w:cs="Times New Roman"/>
                      <w:snapToGrid w:val="0"/>
                      <w:color w:val="auto"/>
                      <w:kern w:val="0"/>
                      <w:sz w:val="24"/>
                      <w:szCs w:val="24"/>
                      <w:lang w:val="en-US" w:eastAsia="zh-CN" w:bidi="ar-SA"/>
                    </w:rPr>
                  </w:pPr>
                  <w:r>
                    <w:rPr>
                      <w:rFonts w:ascii="Times New Roman" w:hAnsi="Times New Roman" w:eastAsia="宋体" w:cs="Times New Roman"/>
                      <w:snapToGrid w:val="0"/>
                      <w:color w:val="auto"/>
                      <w:kern w:val="0"/>
                      <w:sz w:val="21"/>
                      <w:szCs w:val="21"/>
                      <w:lang w:val="en-US" w:eastAsia="zh-CN" w:bidi="ar-SA"/>
                    </w:rPr>
                    <w:t>合肥吉茂包装材料有限公司年产</w:t>
                  </w:r>
                  <w:r>
                    <w:rPr>
                      <w:rFonts w:hint="eastAsia" w:ascii="Times New Roman" w:hAnsi="Times New Roman" w:eastAsia="宋体" w:cs="Times New Roman"/>
                      <w:snapToGrid w:val="0"/>
                      <w:color w:val="auto"/>
                      <w:kern w:val="0"/>
                      <w:sz w:val="21"/>
                      <w:szCs w:val="21"/>
                      <w:lang w:val="en-US" w:eastAsia="zh-CN" w:bidi="ar-SA"/>
                    </w:rPr>
                    <w:t>100</w:t>
                  </w:r>
                  <w:r>
                    <w:rPr>
                      <w:rFonts w:ascii="Times New Roman" w:hAnsi="Times New Roman" w:eastAsia="宋体" w:cs="Times New Roman"/>
                      <w:snapToGrid w:val="0"/>
                      <w:color w:val="auto"/>
                      <w:kern w:val="0"/>
                      <w:sz w:val="21"/>
                      <w:szCs w:val="21"/>
                      <w:lang w:val="en-US" w:eastAsia="zh-CN" w:bidi="ar-SA"/>
                    </w:rPr>
                    <w:t>吨泡沫箱生产项目位于长丰县水湖镇张祠乡草莓市场，建设年产100吨泡沫箱生产项目。项目总投资830万元，其中环保投资75万元。</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1934" w:hRule="atLeast"/>
                <w:jc w:val="center"/>
              </w:trPr>
              <w:tc>
                <w:tcPr>
                  <w:tcW w:w="604" w:type="dxa"/>
                  <w:vAlign w:val="center"/>
                </w:tcPr>
                <w:p>
                  <w:pPr>
                    <w:ind w:left="105" w:leftChars="50" w:right="105" w:rightChars="50"/>
                    <w:jc w:val="center"/>
                    <w:rPr>
                      <w:rFonts w:hint="eastAsia" w:eastAsia="宋体"/>
                      <w:color w:val="auto"/>
                      <w:sz w:val="21"/>
                      <w:szCs w:val="21"/>
                      <w:lang w:val="en-US" w:eastAsia="zh-CN"/>
                    </w:rPr>
                  </w:pPr>
                  <w:r>
                    <w:rPr>
                      <w:rFonts w:hint="eastAsia"/>
                      <w:color w:val="auto"/>
                      <w:sz w:val="21"/>
                      <w:szCs w:val="21"/>
                      <w:lang w:val="en-US" w:eastAsia="zh-CN"/>
                    </w:rPr>
                    <w:t>二</w:t>
                  </w:r>
                </w:p>
              </w:tc>
              <w:tc>
                <w:tcPr>
                  <w:tcW w:w="4458" w:type="dxa"/>
                  <w:vAlign w:val="center"/>
                </w:tcPr>
                <w:p>
                  <w:pPr>
                    <w:pStyle w:val="9"/>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Times New Roman" w:hAnsi="Times New Roman" w:eastAsia="宋体" w:cs="Times New Roman"/>
                      <w:snapToGrid w:val="0"/>
                      <w:color w:val="auto"/>
                      <w:kern w:val="0"/>
                      <w:sz w:val="21"/>
                      <w:szCs w:val="21"/>
                      <w:lang w:val="en-US" w:eastAsia="zh-CN" w:bidi="ar-SA"/>
                    </w:rPr>
                  </w:pPr>
                  <w:r>
                    <w:rPr>
                      <w:rFonts w:ascii="Times New Roman" w:hAnsi="Times New Roman" w:eastAsia="宋体" w:cs="Times New Roman"/>
                      <w:snapToGrid w:val="0"/>
                      <w:color w:val="auto"/>
                      <w:kern w:val="0"/>
                      <w:sz w:val="21"/>
                      <w:szCs w:val="21"/>
                      <w:lang w:val="en-US" w:eastAsia="zh-CN" w:bidi="ar-SA"/>
                    </w:rPr>
                    <w:t>营运期项目排水实行雨污分流。项目冷却水循环使用、</w:t>
                  </w:r>
                  <w:r>
                    <w:rPr>
                      <w:rFonts w:hint="eastAsia" w:ascii="Times New Roman" w:hAnsi="Times New Roman" w:eastAsia="宋体" w:cs="Times New Roman"/>
                      <w:snapToGrid w:val="0"/>
                      <w:color w:val="auto"/>
                      <w:kern w:val="0"/>
                      <w:sz w:val="21"/>
                      <w:szCs w:val="21"/>
                      <w:lang w:val="en-US" w:eastAsia="zh-CN" w:bidi="ar-SA"/>
                    </w:rPr>
                    <w:t>不外排:生活污水经预处理后用于农田施肥。</w:t>
                  </w:r>
                </w:p>
              </w:tc>
              <w:tc>
                <w:tcPr>
                  <w:tcW w:w="4292"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Times New Roman" w:hAnsi="Times New Roman" w:eastAsia="宋体" w:cs="Times New Roman"/>
                      <w:snapToGrid w:val="0"/>
                      <w:color w:val="auto"/>
                      <w:kern w:val="0"/>
                      <w:sz w:val="21"/>
                      <w:szCs w:val="21"/>
                      <w:lang w:val="en-US" w:eastAsia="zh-CN" w:bidi="ar-SA"/>
                    </w:rPr>
                  </w:pPr>
                  <w:r>
                    <w:rPr>
                      <w:rFonts w:ascii="Times New Roman" w:hAnsi="Times New Roman" w:eastAsia="宋体" w:cs="Times New Roman"/>
                      <w:snapToGrid w:val="0"/>
                      <w:color w:val="auto"/>
                      <w:kern w:val="0"/>
                      <w:sz w:val="21"/>
                      <w:szCs w:val="21"/>
                      <w:lang w:val="en-US" w:eastAsia="zh-CN" w:bidi="ar-SA"/>
                    </w:rPr>
                    <w:t>营运期项目排水实行雨污分流。项目冷却水循环使用、</w:t>
                  </w:r>
                  <w:r>
                    <w:rPr>
                      <w:rFonts w:hint="eastAsia" w:ascii="Times New Roman" w:hAnsi="Times New Roman" w:eastAsia="宋体" w:cs="Times New Roman"/>
                      <w:snapToGrid w:val="0"/>
                      <w:color w:val="auto"/>
                      <w:kern w:val="0"/>
                      <w:sz w:val="21"/>
                      <w:szCs w:val="21"/>
                      <w:lang w:val="en-US" w:eastAsia="zh-CN" w:bidi="ar-SA"/>
                    </w:rPr>
                    <w:t>不外排:生活污水经预处理后用于农田施肥。</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671" w:hRule="atLeast"/>
                <w:jc w:val="center"/>
              </w:trPr>
              <w:tc>
                <w:tcPr>
                  <w:tcW w:w="604" w:type="dxa"/>
                  <w:vAlign w:val="center"/>
                </w:tcPr>
                <w:p>
                  <w:pPr>
                    <w:ind w:left="105" w:leftChars="50" w:right="105" w:rightChars="50"/>
                    <w:jc w:val="center"/>
                    <w:rPr>
                      <w:rFonts w:hint="eastAsia" w:eastAsia="宋体"/>
                      <w:color w:val="auto"/>
                      <w:sz w:val="21"/>
                      <w:szCs w:val="21"/>
                      <w:lang w:eastAsia="zh-CN"/>
                    </w:rPr>
                  </w:pPr>
                  <w:r>
                    <w:rPr>
                      <w:rFonts w:hint="eastAsia"/>
                      <w:color w:val="auto"/>
                      <w:sz w:val="21"/>
                      <w:szCs w:val="21"/>
                      <w:lang w:eastAsia="zh-CN"/>
                    </w:rPr>
                    <w:t>三</w:t>
                  </w:r>
                </w:p>
              </w:tc>
              <w:tc>
                <w:tcPr>
                  <w:tcW w:w="4458" w:type="dxa"/>
                  <w:vAlign w:val="center"/>
                </w:tcPr>
                <w:p>
                  <w:pPr>
                    <w:pStyle w:val="9"/>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snapToGrid w:val="0"/>
                      <w:color w:val="auto"/>
                      <w:kern w:val="0"/>
                      <w:sz w:val="21"/>
                      <w:szCs w:val="21"/>
                      <w:lang w:val="en-US" w:eastAsia="zh-CN" w:bidi="ar-SA"/>
                    </w:rPr>
                    <w:t>项目废气主要为注塑工序产生的有机废气。按照《挥发性有机物无组织排放控制标准》(GB37822-2019) 及有关文件要求，做好涉及VOCs 物料存储、使用等环节管控工作，减少无组织废气排放;废气产生节点设置集气罩，收集的废气经二级活性炭处理后，尾气通过排气简高空排放，废气排放执行《合成树脂工业污染物排放标准》(GB31572-2015) 中表5大气污染物特别排放限值及《挥发性有机物无组织排放控制标准》( GB37822-2019)要求。天然气锅炉燃烧废气排放执行《锅炉大气污染物排放标准》(GB13271-2014) 表2中重点区域燃气锅炉的标准、其中氮氧化物按照关于印发《合肥市燃气锅炉(设施)低氮改造工作方案》的通知(合达办[2019] 13号)要求执行。规范废气排放口设置，并做好采样平台(口)建设。</w:t>
                  </w:r>
                </w:p>
              </w:tc>
              <w:tc>
                <w:tcPr>
                  <w:tcW w:w="4292" w:type="dxa"/>
                  <w:vAlign w:val="center"/>
                </w:tcPr>
                <w:p>
                  <w:pPr>
                    <w:pStyle w:val="9"/>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Times New Roman" w:hAnsi="Times New Roman" w:eastAsia="宋体" w:cs="Times New Roman"/>
                      <w:snapToGrid w:val="0"/>
                      <w:color w:val="auto"/>
                      <w:kern w:val="0"/>
                      <w:sz w:val="24"/>
                      <w:szCs w:val="24"/>
                      <w:lang w:val="en-US" w:eastAsia="zh-CN" w:bidi="ar-SA"/>
                    </w:rPr>
                  </w:pPr>
                  <w:r>
                    <w:rPr>
                      <w:rFonts w:hint="eastAsia" w:ascii="Times New Roman" w:hAnsi="Times New Roman" w:eastAsia="宋体" w:cs="Times New Roman"/>
                      <w:snapToGrid w:val="0"/>
                      <w:color w:val="auto"/>
                      <w:kern w:val="0"/>
                      <w:sz w:val="21"/>
                      <w:szCs w:val="21"/>
                      <w:lang w:val="en-US" w:eastAsia="zh-CN" w:bidi="ar-SA"/>
                    </w:rPr>
                    <w:t>项目废气主要为注塑工序产生的有机废气。按照《挥发性有机物无组织排放控制标准》(GB37822-2019) 及有关文件要求，做好涉及VOCs 物料存储、使用等环节管控工作，减少无组织废气排放;废气产生节点设置集气罩，收集的废气经二级活性炭处理后，尾气通过排气简高空排放，废气排放执行《合成树脂工业污染物排放标准》(GB31572-2015) 中表5大气污染物特别排放限值及《挥发性有机物无组织排放控制标准》( GB37822-2019)要求。天然气锅炉燃烧废气排放执行《锅炉大气污染物排放标准》(GB13271-2014) 表2中重点区域燃气锅炉的标准、其中氮氧化物按照关于印发《合肥市燃气锅炉(设施)低氮改造工作方案》的通知(合达办[2019] 13号)要求执行。</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1939" w:hRule="atLeast"/>
                <w:jc w:val="center"/>
              </w:trPr>
              <w:tc>
                <w:tcPr>
                  <w:tcW w:w="604" w:type="dxa"/>
                  <w:vAlign w:val="center"/>
                </w:tcPr>
                <w:p>
                  <w:pPr>
                    <w:ind w:left="105" w:leftChars="50" w:right="105" w:rightChars="50"/>
                    <w:jc w:val="center"/>
                    <w:rPr>
                      <w:rFonts w:hint="eastAsia" w:eastAsia="宋体"/>
                      <w:color w:val="auto"/>
                      <w:sz w:val="21"/>
                      <w:szCs w:val="21"/>
                      <w:lang w:eastAsia="zh-CN"/>
                    </w:rPr>
                  </w:pPr>
                  <w:r>
                    <w:rPr>
                      <w:rFonts w:hint="eastAsia"/>
                      <w:color w:val="auto"/>
                      <w:sz w:val="21"/>
                      <w:szCs w:val="21"/>
                      <w:lang w:eastAsia="zh-CN"/>
                    </w:rPr>
                    <w:t>四</w:t>
                  </w:r>
                </w:p>
              </w:tc>
              <w:tc>
                <w:tcPr>
                  <w:tcW w:w="4458" w:type="dxa"/>
                  <w:vAlign w:val="center"/>
                </w:tcPr>
                <w:p>
                  <w:pPr>
                    <w:pStyle w:val="9"/>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snapToGrid w:val="0"/>
                      <w:color w:val="auto"/>
                      <w:kern w:val="0"/>
                      <w:sz w:val="21"/>
                      <w:szCs w:val="21"/>
                      <w:lang w:val="en-US" w:eastAsia="zh-CN" w:bidi="ar-SA"/>
                    </w:rPr>
                    <w:t>项目噪声主要是设备运转产生的机械噪声，采用合理布局等措施后，确保噪声排放达到《工业企业厂界环境噪声排放标准》(GB12348-2008) 中2类标准要求</w:t>
                  </w:r>
                  <w:r>
                    <w:rPr>
                      <w:rFonts w:hint="eastAsia" w:ascii="宋体" w:hAnsi="宋体" w:eastAsia="宋体" w:cs="宋体"/>
                      <w:sz w:val="21"/>
                      <w:szCs w:val="21"/>
                    </w:rPr>
                    <w:t>。</w:t>
                  </w:r>
                </w:p>
              </w:tc>
              <w:tc>
                <w:tcPr>
                  <w:tcW w:w="4292" w:type="dxa"/>
                  <w:vAlign w:val="center"/>
                </w:tcPr>
                <w:p>
                  <w:pPr>
                    <w:pStyle w:val="9"/>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snapToGrid w:val="0"/>
                      <w:color w:val="auto"/>
                      <w:kern w:val="0"/>
                      <w:sz w:val="21"/>
                      <w:szCs w:val="21"/>
                      <w:lang w:val="en-US" w:eastAsia="zh-CN" w:bidi="ar-SA"/>
                    </w:rPr>
                    <w:t>项目噪声主要是设备运转产生的机械噪声，采用合理布局等措施后，噪声排放达到《工业企业厂界环境噪声排放标准》(GB12348-2008) 中2类标准要求</w:t>
                  </w:r>
                  <w:r>
                    <w:rPr>
                      <w:rFonts w:hint="eastAsia" w:ascii="宋体" w:hAnsi="宋体" w:eastAsia="宋体" w:cs="宋体"/>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1939" w:hRule="atLeast"/>
                <w:jc w:val="center"/>
              </w:trPr>
              <w:tc>
                <w:tcPr>
                  <w:tcW w:w="604" w:type="dxa"/>
                  <w:vAlign w:val="center"/>
                </w:tcPr>
                <w:p>
                  <w:pPr>
                    <w:ind w:left="105" w:leftChars="50" w:right="105" w:rightChars="50"/>
                    <w:jc w:val="center"/>
                    <w:rPr>
                      <w:rFonts w:hint="eastAsia" w:eastAsia="宋体"/>
                      <w:color w:val="auto"/>
                      <w:sz w:val="21"/>
                      <w:szCs w:val="21"/>
                      <w:lang w:eastAsia="zh-CN"/>
                    </w:rPr>
                  </w:pPr>
                  <w:r>
                    <w:rPr>
                      <w:rFonts w:hint="eastAsia"/>
                      <w:color w:val="auto"/>
                      <w:sz w:val="21"/>
                      <w:szCs w:val="21"/>
                      <w:lang w:eastAsia="zh-CN"/>
                    </w:rPr>
                    <w:t>五</w:t>
                  </w:r>
                </w:p>
              </w:tc>
              <w:tc>
                <w:tcPr>
                  <w:tcW w:w="4458" w:type="dxa"/>
                  <w:vAlign w:val="center"/>
                </w:tcPr>
                <w:p>
                  <w:pPr>
                    <w:pStyle w:val="9"/>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snapToGrid w:val="0"/>
                      <w:color w:val="auto"/>
                      <w:kern w:val="0"/>
                      <w:sz w:val="21"/>
                      <w:szCs w:val="21"/>
                      <w:lang w:val="en-US" w:eastAsia="zh-CN" w:bidi="ar-SA"/>
                    </w:rPr>
                    <w:t>加强固体废弃物的环境管理。废活性炭等危险固废，规范收集后，交有资质单位处置。</w:t>
                  </w:r>
                </w:p>
                <w:p>
                  <w:pPr>
                    <w:pStyle w:val="9"/>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ascii="宋体" w:hAnsi="宋体" w:eastAsia="宋体" w:cs="宋体"/>
                      <w:sz w:val="21"/>
                      <w:szCs w:val="21"/>
                    </w:rPr>
                  </w:pPr>
                </w:p>
              </w:tc>
              <w:tc>
                <w:tcPr>
                  <w:tcW w:w="4292"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420" w:firstLineChars="200"/>
                    <w:textAlignment w:val="auto"/>
                    <w:rPr>
                      <w:rFonts w:hint="eastAsia"/>
                      <w:sz w:val="21"/>
                      <w:szCs w:val="21"/>
                      <w:lang w:val="en-US" w:eastAsia="zh-CN"/>
                    </w:rPr>
                  </w:pPr>
                  <w:r>
                    <w:rPr>
                      <w:rFonts w:hint="eastAsia" w:ascii="Times New Roman" w:hAnsi="Times New Roman" w:eastAsia="宋体" w:cs="Times New Roman"/>
                      <w:snapToGrid w:val="0"/>
                      <w:color w:val="auto"/>
                      <w:kern w:val="0"/>
                      <w:sz w:val="21"/>
                      <w:szCs w:val="21"/>
                      <w:lang w:val="en-US" w:eastAsia="zh-CN" w:bidi="ar-SA"/>
                    </w:rPr>
                    <w:t>项目固体废物主要包括员工生活垃圾、废包装袋、不合格产品、废活性炭等。项目生活垃圾委托环卫部门进行处理；废包装袋、不合格产品集中收集后外卖给废品回收公司，废活性炭属于危险废物，暂放在危废暂存间后委托</w:t>
                  </w:r>
                  <w:r>
                    <w:rPr>
                      <w:rFonts w:hint="eastAsia" w:cs="Times New Roman"/>
                      <w:snapToGrid w:val="0"/>
                      <w:color w:val="auto"/>
                      <w:kern w:val="0"/>
                      <w:sz w:val="21"/>
                      <w:szCs w:val="21"/>
                      <w:lang w:val="en-US" w:eastAsia="zh-CN" w:bidi="ar-SA"/>
                    </w:rPr>
                    <w:t>安徽浩悦环境科技有限责任公司</w:t>
                  </w:r>
                  <w:r>
                    <w:rPr>
                      <w:rFonts w:hint="eastAsia" w:ascii="Times New Roman" w:hAnsi="Times New Roman" w:eastAsia="宋体" w:cs="Times New Roman"/>
                      <w:snapToGrid w:val="0"/>
                      <w:color w:val="auto"/>
                      <w:kern w:val="0"/>
                      <w:sz w:val="21"/>
                      <w:szCs w:val="21"/>
                      <w:lang w:val="en-US" w:eastAsia="zh-CN" w:bidi="ar-SA"/>
                    </w:rPr>
                    <w:t>处置。</w:t>
                  </w:r>
                </w:p>
              </w:tc>
            </w:tr>
          </w:tbl>
          <w:p>
            <w:pPr>
              <w:spacing w:line="360" w:lineRule="auto"/>
              <w:rPr>
                <w:b/>
                <w:color w:val="auto"/>
                <w:sz w:val="24"/>
              </w:rPr>
            </w:pPr>
            <w:r>
              <w:rPr>
                <w:rFonts w:hint="eastAsia"/>
                <w:b/>
                <w:color w:val="auto"/>
                <w:sz w:val="24"/>
              </w:rPr>
              <w:t>4.4 环境防护距离</w:t>
            </w:r>
          </w:p>
          <w:p>
            <w:pPr>
              <w:pStyle w:val="13"/>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firstLine="480" w:firstLineChars="200"/>
              <w:jc w:val="both"/>
              <w:textAlignment w:val="auto"/>
              <w:outlineLvl w:val="9"/>
              <w:rPr>
                <w:rFonts w:hint="default" w:ascii="Times New Roman" w:hAnsi="Times New Roman" w:cs="Times New Roman"/>
                <w:color w:val="000000"/>
                <w:sz w:val="24"/>
                <w:szCs w:val="24"/>
                <w:highlight w:val="none"/>
                <w:lang w:eastAsia="zh-CN"/>
              </w:rPr>
            </w:pPr>
            <w:r>
              <w:rPr>
                <w:rFonts w:hint="eastAsia"/>
                <w:color w:val="auto"/>
                <w:sz w:val="24"/>
                <w:lang w:eastAsia="zh-CN"/>
              </w:rPr>
              <w:t>根据环评</w:t>
            </w:r>
            <w:r>
              <w:rPr>
                <w:rFonts w:hint="eastAsia" w:ascii="Times New Roman" w:hAnsi="Times New Roman" w:eastAsia="宋体" w:cs="Times New Roman"/>
                <w:color w:val="auto"/>
                <w:sz w:val="24"/>
                <w:lang w:eastAsia="zh-CN"/>
              </w:rPr>
              <w:t>，</w:t>
            </w:r>
            <w:r>
              <w:rPr>
                <w:rFonts w:hint="eastAsia" w:eastAsia="宋体"/>
                <w:sz w:val="24"/>
                <w:highlight w:val="none"/>
                <w:lang w:bidi="ar"/>
              </w:rPr>
              <w:t>本项目需设置50m环境防护距离</w:t>
            </w:r>
            <w:r>
              <w:rPr>
                <w:rFonts w:hAnsi="宋体" w:eastAsia="宋体"/>
                <w:bCs/>
                <w:sz w:val="24"/>
                <w:highlight w:val="none"/>
                <w:lang w:bidi="ar"/>
              </w:rPr>
              <w:t>。</w:t>
            </w:r>
            <w:r>
              <w:rPr>
                <w:rFonts w:hint="eastAsia" w:hAnsi="宋体"/>
                <w:bCs/>
                <w:sz w:val="24"/>
                <w:highlight w:val="none"/>
                <w:lang w:val="en-US" w:eastAsia="zh-CN" w:bidi="ar"/>
              </w:rPr>
              <w:t>根据现场勘查</w:t>
            </w:r>
            <w:r>
              <w:rPr>
                <w:rFonts w:hAnsi="宋体" w:eastAsia="宋体"/>
                <w:sz w:val="24"/>
                <w:highlight w:val="none"/>
                <w:lang w:bidi="ar"/>
              </w:rPr>
              <w:t>，该范围内无学校、医院、集中居民区等环境敏感目标，建议当地政府今后不得在该防护距离内</w:t>
            </w:r>
            <w:r>
              <w:rPr>
                <w:rFonts w:hint="eastAsia" w:hAnsi="宋体" w:eastAsia="宋体"/>
                <w:sz w:val="24"/>
                <w:highlight w:val="none"/>
                <w:lang w:bidi="ar"/>
              </w:rPr>
              <w:t>新建</w:t>
            </w:r>
            <w:r>
              <w:rPr>
                <w:rFonts w:hAnsi="宋体" w:eastAsia="宋体"/>
                <w:sz w:val="24"/>
                <w:highlight w:val="none"/>
                <w:lang w:bidi="ar"/>
              </w:rPr>
              <w:t>学校、住宅、医院等环境敏感点</w:t>
            </w:r>
            <w:r>
              <w:rPr>
                <w:rFonts w:hint="default" w:ascii="Times New Roman" w:hAnsi="Times New Roman" w:cs="Times New Roman"/>
                <w:color w:val="000000"/>
                <w:sz w:val="24"/>
                <w:szCs w:val="24"/>
                <w:highlight w:val="none"/>
                <w:lang w:eastAsia="zh-CN"/>
              </w:rPr>
              <w:t>。</w:t>
            </w:r>
          </w:p>
          <w:p>
            <w:pPr>
              <w:pStyle w:val="13"/>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firstLine="480" w:firstLineChars="200"/>
              <w:jc w:val="left"/>
              <w:textAlignment w:val="auto"/>
              <w:outlineLvl w:val="9"/>
              <w:rPr>
                <w:color w:val="auto"/>
                <w:sz w:val="24"/>
              </w:rPr>
            </w:pPr>
            <w:bookmarkStart w:id="21" w:name="_GoBack"/>
            <w:bookmarkEnd w:id="21"/>
          </w:p>
        </w:tc>
      </w:tr>
    </w:tbl>
    <w:p>
      <w:pPr>
        <w:rPr>
          <w:rFonts w:hint="default" w:ascii="Times New Roman" w:hAnsi="Times New Roman" w:eastAsia="宋体" w:cs="Times New Roman"/>
          <w:b/>
          <w:bCs/>
          <w:color w:val="000000"/>
          <w:sz w:val="32"/>
          <w:szCs w:val="32"/>
          <w:highlight w:val="none"/>
          <w:lang w:eastAsia="zh-CN"/>
        </w:rPr>
      </w:pPr>
    </w:p>
    <w:p>
      <w:pPr>
        <w:rPr>
          <w:rFonts w:hint="default" w:ascii="Times New Roman" w:hAnsi="Times New Roman" w:eastAsia="宋体" w:cs="Times New Roman"/>
          <w:b/>
          <w:bCs/>
          <w:color w:val="000000"/>
          <w:sz w:val="32"/>
          <w:szCs w:val="32"/>
          <w:highlight w:val="none"/>
          <w:lang w:eastAsia="zh-CN"/>
        </w:rPr>
      </w:pPr>
      <w:r>
        <w:rPr>
          <w:rFonts w:hint="default" w:ascii="Times New Roman" w:hAnsi="Times New Roman" w:eastAsia="宋体" w:cs="Times New Roman"/>
          <w:b/>
          <w:bCs/>
          <w:color w:val="000000"/>
          <w:sz w:val="32"/>
          <w:szCs w:val="32"/>
          <w:highlight w:val="none"/>
          <w:lang w:eastAsia="zh-CN"/>
        </w:rPr>
        <w:t>表</w:t>
      </w:r>
      <w:r>
        <w:rPr>
          <w:rFonts w:hint="default" w:ascii="Times New Roman" w:hAnsi="Times New Roman" w:eastAsia="宋体" w:cs="Times New Roman"/>
          <w:b/>
          <w:bCs/>
          <w:color w:val="000000"/>
          <w:sz w:val="32"/>
          <w:szCs w:val="32"/>
          <w:highlight w:val="none"/>
          <w:lang w:val="en-US" w:eastAsia="zh-CN"/>
        </w:rPr>
        <w:t>五</w:t>
      </w:r>
    </w:p>
    <w:tbl>
      <w:tblPr>
        <w:tblStyle w:val="24"/>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63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144" w:hRule="atLeast"/>
          <w:jc w:val="center"/>
        </w:trPr>
        <w:tc>
          <w:tcPr>
            <w:tcW w:w="9638" w:type="dxa"/>
            <w:noWrap w:val="0"/>
            <w:vAlign w:val="top"/>
          </w:tcPr>
          <w:p>
            <w:pPr>
              <w:keepNext w:val="0"/>
              <w:keepLines w:val="0"/>
              <w:pageBreakBefore w:val="0"/>
              <w:widowControl w:val="0"/>
              <w:kinsoku/>
              <w:wordWrap/>
              <w:overflowPunct/>
              <w:topLinePunct w:val="0"/>
              <w:autoSpaceDE/>
              <w:autoSpaceDN/>
              <w:bidi w:val="0"/>
              <w:adjustRightInd/>
              <w:snapToGrid/>
              <w:spacing w:line="360" w:lineRule="auto"/>
              <w:textAlignment w:val="auto"/>
              <w:outlineLvl w:val="9"/>
              <w:rPr>
                <w:rFonts w:hint="default" w:ascii="Times New Roman" w:hAnsi="Times New Roman" w:eastAsia="宋体" w:cs="Times New Roman"/>
                <w:b/>
                <w:bCs/>
                <w:color w:val="000000"/>
                <w:sz w:val="28"/>
                <w:szCs w:val="28"/>
                <w:highlight w:val="none"/>
                <w:lang w:val="en-US" w:eastAsia="zh-CN"/>
              </w:rPr>
            </w:pPr>
            <w:r>
              <w:rPr>
                <w:rFonts w:hint="default" w:ascii="Times New Roman" w:hAnsi="Times New Roman" w:eastAsia="宋体" w:cs="Times New Roman"/>
                <w:b/>
                <w:bCs/>
                <w:color w:val="000000"/>
                <w:sz w:val="28"/>
                <w:szCs w:val="28"/>
                <w:highlight w:val="none"/>
                <w:lang w:val="en-US" w:eastAsia="zh-CN"/>
              </w:rPr>
              <w:t>5验收监测质量保证及质量控制</w:t>
            </w:r>
          </w:p>
          <w:p>
            <w:pPr>
              <w:pStyle w:val="4"/>
              <w:pageBreakBefore w:val="0"/>
              <w:widowControl w:val="0"/>
              <w:kinsoku/>
              <w:wordWrap/>
              <w:overflowPunct/>
              <w:topLinePunct w:val="0"/>
              <w:autoSpaceDE/>
              <w:autoSpaceDN/>
              <w:bidi w:val="0"/>
              <w:adjustRightInd/>
              <w:snapToGrid/>
              <w:spacing w:before="0" w:after="0" w:line="360" w:lineRule="auto"/>
              <w:textAlignment w:val="auto"/>
              <w:rPr>
                <w:rFonts w:hint="default" w:ascii="Times New Roman" w:hAnsi="Times New Roman" w:eastAsia="宋体" w:cs="Times New Roman"/>
                <w:b/>
                <w:bCs/>
                <w:color w:val="000000"/>
                <w:sz w:val="24"/>
                <w:szCs w:val="24"/>
                <w:highlight w:val="none"/>
                <w:lang w:eastAsia="zh-CN"/>
              </w:rPr>
            </w:pPr>
            <w:bookmarkStart w:id="5" w:name="_Toc6468"/>
            <w:bookmarkStart w:id="6" w:name="_Toc24694"/>
            <w:bookmarkStart w:id="7" w:name="_Toc23999"/>
            <w:bookmarkStart w:id="8" w:name="_Toc13378"/>
            <w:r>
              <w:rPr>
                <w:rFonts w:hint="default" w:ascii="Times New Roman" w:hAnsi="Times New Roman" w:eastAsia="宋体" w:cs="Times New Roman"/>
                <w:b/>
                <w:bCs/>
                <w:color w:val="000000"/>
                <w:sz w:val="24"/>
                <w:szCs w:val="24"/>
                <w:highlight w:val="none"/>
                <w:lang w:val="en-US" w:eastAsia="zh-CN"/>
              </w:rPr>
              <w:t>5.</w:t>
            </w:r>
            <w:r>
              <w:rPr>
                <w:rFonts w:hint="default" w:ascii="Times New Roman" w:hAnsi="Times New Roman" w:eastAsia="宋体" w:cs="Times New Roman"/>
                <w:b/>
                <w:bCs/>
                <w:color w:val="000000"/>
                <w:sz w:val="24"/>
                <w:szCs w:val="24"/>
                <w:highlight w:val="none"/>
              </w:rPr>
              <w:t>1</w:t>
            </w:r>
            <w:bookmarkEnd w:id="5"/>
            <w:bookmarkEnd w:id="6"/>
            <w:bookmarkEnd w:id="7"/>
            <w:r>
              <w:rPr>
                <w:rFonts w:hint="default" w:ascii="Times New Roman" w:hAnsi="Times New Roman" w:eastAsia="宋体" w:cs="Times New Roman"/>
                <w:b/>
                <w:bCs/>
                <w:color w:val="000000"/>
                <w:sz w:val="24"/>
                <w:szCs w:val="24"/>
                <w:highlight w:val="none"/>
                <w:lang w:eastAsia="zh-CN"/>
              </w:rPr>
              <w:t>监测分析方法</w:t>
            </w:r>
            <w:bookmarkEnd w:id="8"/>
          </w:p>
          <w:tbl>
            <w:tblPr>
              <w:tblStyle w:val="24"/>
              <w:tblW w:w="935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05"/>
              <w:gridCol w:w="1470"/>
              <w:gridCol w:w="3941"/>
              <w:gridCol w:w="1814"/>
              <w:gridCol w:w="142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05" w:type="dxa"/>
                  <w:noWrap w:val="0"/>
                  <w:vAlign w:val="center"/>
                </w:tcPr>
                <w:p>
                  <w:pPr>
                    <w:numPr>
                      <w:ilvl w:val="0"/>
                      <w:numId w:val="0"/>
                    </w:numPr>
                    <w:spacing w:before="0"/>
                    <w:ind w:right="0" w:rightChars="0"/>
                    <w:jc w:val="center"/>
                    <w:rPr>
                      <w:rFonts w:hint="eastAsia" w:ascii="宋体" w:eastAsia="宋体"/>
                      <w:b/>
                      <w:bCs w:val="0"/>
                      <w:sz w:val="21"/>
                      <w:szCs w:val="21"/>
                      <w:vertAlign w:val="baseline"/>
                      <w:lang w:val="en-US" w:eastAsia="zh-CN"/>
                    </w:rPr>
                  </w:pPr>
                  <w:r>
                    <w:rPr>
                      <w:rFonts w:hint="eastAsia" w:ascii="宋体" w:eastAsia="宋体"/>
                      <w:b/>
                      <w:bCs w:val="0"/>
                      <w:sz w:val="21"/>
                      <w:szCs w:val="21"/>
                      <w:vertAlign w:val="baseline"/>
                      <w:lang w:val="en-US" w:eastAsia="zh-CN"/>
                    </w:rPr>
                    <w:t>序号</w:t>
                  </w:r>
                </w:p>
              </w:tc>
              <w:tc>
                <w:tcPr>
                  <w:tcW w:w="1470" w:type="dxa"/>
                  <w:noWrap w:val="0"/>
                  <w:vAlign w:val="center"/>
                </w:tcPr>
                <w:p>
                  <w:pPr>
                    <w:pStyle w:val="37"/>
                    <w:jc w:val="center"/>
                    <w:rPr>
                      <w:rFonts w:hint="eastAsia" w:ascii="宋体" w:eastAsia="宋体"/>
                      <w:b/>
                      <w:bCs w:val="0"/>
                      <w:sz w:val="21"/>
                      <w:szCs w:val="21"/>
                      <w:vertAlign w:val="baseline"/>
                      <w:lang w:val="en-US" w:eastAsia="zh-CN"/>
                    </w:rPr>
                  </w:pPr>
                  <w:r>
                    <w:rPr>
                      <w:rFonts w:hint="eastAsia" w:ascii="宋体" w:eastAsia="宋体"/>
                      <w:b/>
                      <w:bCs w:val="0"/>
                      <w:sz w:val="21"/>
                      <w:szCs w:val="21"/>
                      <w:vertAlign w:val="baseline"/>
                      <w:lang w:val="en-US" w:eastAsia="zh-CN"/>
                    </w:rPr>
                    <w:t>检测项目</w:t>
                  </w:r>
                </w:p>
              </w:tc>
              <w:tc>
                <w:tcPr>
                  <w:tcW w:w="3941" w:type="dxa"/>
                  <w:noWrap w:val="0"/>
                  <w:vAlign w:val="center"/>
                </w:tcPr>
                <w:p>
                  <w:pPr>
                    <w:pStyle w:val="37"/>
                    <w:ind w:right="122" w:rightChars="0"/>
                    <w:jc w:val="center"/>
                    <w:rPr>
                      <w:rFonts w:hint="eastAsia" w:ascii="宋体" w:eastAsia="宋体"/>
                      <w:b/>
                      <w:bCs w:val="0"/>
                      <w:sz w:val="21"/>
                      <w:szCs w:val="21"/>
                      <w:vertAlign w:val="baseline"/>
                      <w:lang w:val="en-US" w:eastAsia="zh-CN"/>
                    </w:rPr>
                  </w:pPr>
                  <w:r>
                    <w:rPr>
                      <w:rFonts w:hint="eastAsia" w:ascii="宋体" w:eastAsia="宋体"/>
                      <w:b/>
                      <w:bCs w:val="0"/>
                      <w:sz w:val="21"/>
                      <w:szCs w:val="21"/>
                      <w:vertAlign w:val="baseline"/>
                      <w:lang w:val="en-US" w:eastAsia="zh-CN"/>
                    </w:rPr>
                    <w:t>分析方法</w:t>
                  </w:r>
                </w:p>
              </w:tc>
              <w:tc>
                <w:tcPr>
                  <w:tcW w:w="1814" w:type="dxa"/>
                  <w:noWrap w:val="0"/>
                  <w:vAlign w:val="center"/>
                </w:tcPr>
                <w:p>
                  <w:pPr>
                    <w:pStyle w:val="37"/>
                    <w:ind w:right="186" w:rightChars="0"/>
                    <w:jc w:val="center"/>
                    <w:rPr>
                      <w:rFonts w:hint="eastAsia" w:ascii="宋体" w:eastAsia="宋体"/>
                      <w:b/>
                      <w:bCs w:val="0"/>
                      <w:sz w:val="21"/>
                      <w:szCs w:val="21"/>
                      <w:vertAlign w:val="baseline"/>
                      <w:lang w:val="en-US" w:eastAsia="zh-CN"/>
                    </w:rPr>
                  </w:pPr>
                  <w:r>
                    <w:rPr>
                      <w:rFonts w:hint="eastAsia" w:ascii="宋体" w:eastAsia="宋体"/>
                      <w:b/>
                      <w:bCs w:val="0"/>
                      <w:sz w:val="21"/>
                      <w:szCs w:val="21"/>
                      <w:vertAlign w:val="baseline"/>
                      <w:lang w:val="en-US" w:eastAsia="zh-CN"/>
                    </w:rPr>
                    <w:t>方法依据</w:t>
                  </w:r>
                </w:p>
              </w:tc>
              <w:tc>
                <w:tcPr>
                  <w:tcW w:w="1428" w:type="dxa"/>
                  <w:noWrap w:val="0"/>
                  <w:vAlign w:val="center"/>
                </w:tcPr>
                <w:p>
                  <w:pPr>
                    <w:pStyle w:val="37"/>
                    <w:ind w:right="358" w:rightChars="0"/>
                    <w:jc w:val="center"/>
                    <w:rPr>
                      <w:rFonts w:hint="eastAsia" w:ascii="宋体" w:eastAsia="宋体"/>
                      <w:b/>
                      <w:bCs w:val="0"/>
                      <w:sz w:val="21"/>
                      <w:szCs w:val="21"/>
                      <w:vertAlign w:val="baseline"/>
                      <w:lang w:val="en-US" w:eastAsia="zh-CN"/>
                    </w:rPr>
                  </w:pPr>
                  <w:r>
                    <w:rPr>
                      <w:rFonts w:hint="eastAsia" w:ascii="宋体" w:eastAsia="宋体"/>
                      <w:b/>
                      <w:bCs w:val="0"/>
                      <w:sz w:val="21"/>
                      <w:szCs w:val="21"/>
                      <w:vertAlign w:val="baseline"/>
                      <w:lang w:val="en-US" w:eastAsia="zh-CN"/>
                    </w:rPr>
                    <w:t xml:space="preserve">  检出限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05" w:type="dxa"/>
                  <w:noWrap w:val="0"/>
                  <w:vAlign w:val="center"/>
                </w:tcPr>
                <w:p>
                  <w:pPr>
                    <w:numPr>
                      <w:ilvl w:val="0"/>
                      <w:numId w:val="0"/>
                    </w:numPr>
                    <w:spacing w:before="0"/>
                    <w:ind w:left="0" w:leftChars="0" w:right="0" w:rightChars="0" w:firstLine="0" w:firstLineChars="0"/>
                    <w:jc w:val="center"/>
                    <w:rPr>
                      <w:rFonts w:hint="eastAsia" w:ascii="宋体" w:hAnsi="宋体" w:eastAsia="宋体" w:cs="宋体"/>
                      <w:b w:val="0"/>
                      <w:bCs/>
                      <w:sz w:val="21"/>
                      <w:szCs w:val="21"/>
                      <w:vertAlign w:val="baseline"/>
                      <w:lang w:val="en-US" w:eastAsia="zh-CN"/>
                    </w:rPr>
                  </w:pPr>
                  <w:r>
                    <w:rPr>
                      <w:rFonts w:hint="eastAsia" w:ascii="宋体" w:hAnsi="宋体" w:eastAsia="宋体" w:cs="宋体"/>
                      <w:b w:val="0"/>
                      <w:bCs/>
                      <w:sz w:val="21"/>
                      <w:szCs w:val="21"/>
                      <w:vertAlign w:val="baseline"/>
                      <w:lang w:val="en-US" w:eastAsia="zh-CN"/>
                    </w:rPr>
                    <w:t>1</w:t>
                  </w:r>
                </w:p>
              </w:tc>
              <w:tc>
                <w:tcPr>
                  <w:tcW w:w="1470" w:type="dxa"/>
                  <w:vMerge w:val="restart"/>
                  <w:noWrap w:val="0"/>
                  <w:vAlign w:val="center"/>
                </w:tcPr>
                <w:p>
                  <w:pPr>
                    <w:jc w:val="center"/>
                    <w:rPr>
                      <w:rFonts w:hint="eastAsia" w:ascii="宋体" w:hAnsi="宋体" w:eastAsia="宋体" w:cs="宋体"/>
                      <w:b w:val="0"/>
                      <w:bCs/>
                      <w:kern w:val="2"/>
                      <w:sz w:val="21"/>
                      <w:szCs w:val="21"/>
                      <w:vertAlign w:val="baseline"/>
                      <w:lang w:val="en-US" w:eastAsia="zh-CN" w:bidi="ar-SA"/>
                    </w:rPr>
                  </w:pPr>
                  <w:r>
                    <w:rPr>
                      <w:rFonts w:hint="eastAsia" w:ascii="宋体" w:hAnsi="宋体" w:eastAsia="宋体" w:cs="宋体"/>
                      <w:b w:val="0"/>
                      <w:bCs/>
                      <w:kern w:val="2"/>
                      <w:sz w:val="21"/>
                      <w:szCs w:val="21"/>
                      <w:vertAlign w:val="baseline"/>
                      <w:lang w:val="en-US" w:eastAsia="zh-CN" w:bidi="ar-SA"/>
                    </w:rPr>
                    <w:t>颗粒物</w:t>
                  </w:r>
                </w:p>
              </w:tc>
              <w:tc>
                <w:tcPr>
                  <w:tcW w:w="3941" w:type="dxa"/>
                  <w:noWrap w:val="0"/>
                  <w:vAlign w:val="center"/>
                </w:tcPr>
                <w:p>
                  <w:pPr>
                    <w:numPr>
                      <w:ilvl w:val="0"/>
                      <w:numId w:val="0"/>
                    </w:numPr>
                    <w:spacing w:before="0"/>
                    <w:ind w:left="0" w:leftChars="0" w:right="0" w:rightChars="0" w:firstLine="0" w:firstLineChars="0"/>
                    <w:jc w:val="center"/>
                    <w:rPr>
                      <w:rFonts w:hint="eastAsia" w:ascii="宋体" w:hAnsi="宋体" w:eastAsia="宋体" w:cs="宋体"/>
                      <w:color w:val="000000"/>
                      <w:kern w:val="2"/>
                      <w:sz w:val="21"/>
                      <w:szCs w:val="21"/>
                      <w:lang w:val="en-US" w:eastAsia="zh-CN" w:bidi="ar-SA"/>
                    </w:rPr>
                  </w:pPr>
                  <w:r>
                    <w:rPr>
                      <w:rFonts w:hint="eastAsia" w:ascii="宋体" w:hAnsi="宋体" w:eastAsia="宋体" w:cs="宋体"/>
                      <w:color w:val="000000"/>
                      <w:sz w:val="21"/>
                      <w:szCs w:val="21"/>
                    </w:rPr>
                    <w:t>环境空气 总悬浮颗粒物的测定 重量法</w:t>
                  </w:r>
                </w:p>
              </w:tc>
              <w:tc>
                <w:tcPr>
                  <w:tcW w:w="1814" w:type="dxa"/>
                  <w:noWrap w:val="0"/>
                  <w:vAlign w:val="center"/>
                </w:tcPr>
                <w:p>
                  <w:pPr>
                    <w:numPr>
                      <w:ilvl w:val="0"/>
                      <w:numId w:val="0"/>
                    </w:numPr>
                    <w:spacing w:before="0"/>
                    <w:ind w:left="0" w:leftChars="0" w:right="0" w:rightChars="0" w:firstLine="0" w:firstLineChars="0"/>
                    <w:jc w:val="center"/>
                    <w:rPr>
                      <w:rFonts w:hint="eastAsia" w:ascii="宋体" w:hAnsi="宋体" w:eastAsia="宋体" w:cs="宋体"/>
                      <w:color w:val="000000"/>
                      <w:kern w:val="2"/>
                      <w:sz w:val="21"/>
                      <w:szCs w:val="21"/>
                      <w:lang w:val="en-US" w:eastAsia="zh-CN" w:bidi="ar-SA"/>
                    </w:rPr>
                  </w:pPr>
                  <w:r>
                    <w:rPr>
                      <w:rFonts w:hint="eastAsia" w:ascii="宋体" w:hAnsi="宋体" w:eastAsia="宋体" w:cs="宋体"/>
                      <w:color w:val="000000"/>
                      <w:sz w:val="21"/>
                      <w:szCs w:val="21"/>
                    </w:rPr>
                    <w:t>GB/T15432-1995</w:t>
                  </w:r>
                </w:p>
              </w:tc>
              <w:tc>
                <w:tcPr>
                  <w:tcW w:w="1428" w:type="dxa"/>
                  <w:noWrap w:val="0"/>
                  <w:vAlign w:val="center"/>
                </w:tcPr>
                <w:p>
                  <w:pPr>
                    <w:jc w:val="center"/>
                    <w:rPr>
                      <w:rFonts w:hint="eastAsia" w:ascii="宋体" w:hAnsi="宋体" w:eastAsia="宋体" w:cs="宋体"/>
                      <w:color w:val="000000"/>
                      <w:kern w:val="2"/>
                      <w:sz w:val="21"/>
                      <w:szCs w:val="21"/>
                      <w:u w:val="none"/>
                      <w:lang w:val="en-US" w:eastAsia="zh-CN" w:bidi="ar-SA"/>
                    </w:rPr>
                  </w:pPr>
                  <w:r>
                    <w:rPr>
                      <w:rFonts w:hint="eastAsia" w:ascii="宋体" w:hAnsi="宋体" w:eastAsia="宋体" w:cs="宋体"/>
                      <w:color w:val="000000"/>
                      <w:sz w:val="21"/>
                      <w:szCs w:val="21"/>
                    </w:rPr>
                    <w:t>0.001mg/m</w:t>
                  </w:r>
                  <w:r>
                    <w:rPr>
                      <w:rFonts w:hint="eastAsia" w:ascii="宋体" w:hAnsi="宋体" w:eastAsia="宋体" w:cs="宋体"/>
                      <w:color w:val="000000"/>
                      <w:sz w:val="21"/>
                      <w:szCs w:val="21"/>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05" w:type="dxa"/>
                  <w:noWrap w:val="0"/>
                  <w:vAlign w:val="center"/>
                </w:tcPr>
                <w:p>
                  <w:pPr>
                    <w:numPr>
                      <w:ilvl w:val="0"/>
                      <w:numId w:val="0"/>
                    </w:numPr>
                    <w:spacing w:before="0"/>
                    <w:ind w:left="0" w:leftChars="0" w:right="0" w:rightChars="0" w:firstLine="0" w:firstLineChars="0"/>
                    <w:jc w:val="center"/>
                    <w:rPr>
                      <w:rFonts w:hint="eastAsia" w:ascii="宋体" w:hAnsi="宋体" w:eastAsia="宋体" w:cs="宋体"/>
                      <w:b w:val="0"/>
                      <w:bCs/>
                      <w:sz w:val="21"/>
                      <w:szCs w:val="21"/>
                      <w:vertAlign w:val="baseline"/>
                      <w:lang w:val="en-US" w:eastAsia="zh-CN"/>
                    </w:rPr>
                  </w:pPr>
                  <w:r>
                    <w:rPr>
                      <w:rFonts w:hint="eastAsia" w:ascii="宋体" w:hAnsi="宋体" w:eastAsia="宋体" w:cs="宋体"/>
                      <w:b w:val="0"/>
                      <w:bCs/>
                      <w:sz w:val="21"/>
                      <w:szCs w:val="21"/>
                      <w:vertAlign w:val="baseline"/>
                      <w:lang w:val="en-US" w:eastAsia="zh-CN"/>
                    </w:rPr>
                    <w:t>2</w:t>
                  </w:r>
                </w:p>
              </w:tc>
              <w:tc>
                <w:tcPr>
                  <w:tcW w:w="1470" w:type="dxa"/>
                  <w:vMerge w:val="continue"/>
                  <w:noWrap w:val="0"/>
                  <w:vAlign w:val="center"/>
                </w:tcPr>
                <w:p>
                  <w:pPr>
                    <w:jc w:val="center"/>
                    <w:rPr>
                      <w:rFonts w:hint="eastAsia" w:ascii="宋体" w:hAnsi="宋体" w:eastAsia="宋体" w:cs="宋体"/>
                      <w:b w:val="0"/>
                      <w:bCs/>
                      <w:kern w:val="2"/>
                      <w:sz w:val="21"/>
                      <w:szCs w:val="21"/>
                      <w:vertAlign w:val="baseline"/>
                      <w:lang w:val="en-US" w:eastAsia="zh-CN" w:bidi="ar-SA"/>
                    </w:rPr>
                  </w:pPr>
                </w:p>
              </w:tc>
              <w:tc>
                <w:tcPr>
                  <w:tcW w:w="3941" w:type="dxa"/>
                  <w:noWrap w:val="0"/>
                  <w:vAlign w:val="center"/>
                </w:tcPr>
                <w:p>
                  <w:pPr>
                    <w:numPr>
                      <w:ilvl w:val="0"/>
                      <w:numId w:val="0"/>
                    </w:numPr>
                    <w:spacing w:before="0"/>
                    <w:ind w:left="0" w:leftChars="0" w:right="0" w:rightChars="0" w:firstLine="0" w:firstLineChars="0"/>
                    <w:jc w:val="center"/>
                    <w:rPr>
                      <w:rFonts w:hint="eastAsia" w:ascii="宋体" w:hAnsi="宋体" w:eastAsia="宋体" w:cs="宋体"/>
                      <w:color w:val="000000"/>
                      <w:kern w:val="2"/>
                      <w:sz w:val="21"/>
                      <w:szCs w:val="21"/>
                      <w:lang w:val="en-US" w:eastAsia="zh-CN" w:bidi="ar-SA"/>
                    </w:rPr>
                  </w:pPr>
                  <w:r>
                    <w:rPr>
                      <w:rFonts w:hint="eastAsia" w:ascii="宋体" w:hAnsi="宋体" w:eastAsia="宋体" w:cs="宋体"/>
                      <w:color w:val="000000"/>
                      <w:sz w:val="21"/>
                      <w:szCs w:val="21"/>
                    </w:rPr>
                    <w:t>固定污染源废气 低浓度颗粒物的测定 重量法</w:t>
                  </w:r>
                </w:p>
              </w:tc>
              <w:tc>
                <w:tcPr>
                  <w:tcW w:w="1814" w:type="dxa"/>
                  <w:noWrap w:val="0"/>
                  <w:vAlign w:val="center"/>
                </w:tcPr>
                <w:p>
                  <w:pPr>
                    <w:numPr>
                      <w:ilvl w:val="0"/>
                      <w:numId w:val="0"/>
                    </w:numPr>
                    <w:spacing w:before="0"/>
                    <w:ind w:left="0" w:leftChars="0" w:right="0" w:rightChars="0" w:firstLine="0" w:firstLineChars="0"/>
                    <w:jc w:val="center"/>
                    <w:rPr>
                      <w:rFonts w:hint="eastAsia" w:ascii="宋体" w:hAnsi="宋体" w:eastAsia="宋体" w:cs="宋体"/>
                      <w:color w:val="000000"/>
                      <w:kern w:val="2"/>
                      <w:sz w:val="21"/>
                      <w:szCs w:val="21"/>
                      <w:lang w:val="en-US" w:eastAsia="zh-CN" w:bidi="ar-SA"/>
                    </w:rPr>
                  </w:pPr>
                  <w:r>
                    <w:rPr>
                      <w:rFonts w:hint="eastAsia" w:ascii="宋体" w:hAnsi="宋体" w:eastAsia="宋体" w:cs="宋体"/>
                      <w:color w:val="000000"/>
                      <w:sz w:val="21"/>
                      <w:szCs w:val="21"/>
                    </w:rPr>
                    <w:t>HJ836-2017</w:t>
                  </w:r>
                </w:p>
              </w:tc>
              <w:tc>
                <w:tcPr>
                  <w:tcW w:w="1428" w:type="dxa"/>
                  <w:noWrap w:val="0"/>
                  <w:vAlign w:val="center"/>
                </w:tcPr>
                <w:p>
                  <w:pPr>
                    <w:jc w:val="center"/>
                    <w:rPr>
                      <w:rFonts w:hint="eastAsia" w:ascii="宋体" w:hAnsi="宋体" w:eastAsia="宋体" w:cs="宋体"/>
                      <w:color w:val="000000"/>
                      <w:kern w:val="2"/>
                      <w:sz w:val="21"/>
                      <w:szCs w:val="21"/>
                      <w:lang w:val="en-US" w:eastAsia="zh-CN" w:bidi="ar-SA"/>
                    </w:rPr>
                  </w:pPr>
                  <w:r>
                    <w:rPr>
                      <w:rFonts w:hint="eastAsia" w:ascii="宋体" w:hAnsi="宋体" w:eastAsia="宋体" w:cs="宋体"/>
                      <w:color w:val="000000"/>
                      <w:sz w:val="21"/>
                      <w:szCs w:val="21"/>
                      <w:lang w:val="en-US" w:eastAsia="zh-CN"/>
                    </w:rPr>
                    <w:t>1.0</w:t>
                  </w:r>
                  <w:r>
                    <w:rPr>
                      <w:rFonts w:hint="eastAsia" w:ascii="宋体" w:hAnsi="宋体" w:eastAsia="宋体" w:cs="宋体"/>
                      <w:color w:val="000000"/>
                      <w:sz w:val="21"/>
                      <w:szCs w:val="21"/>
                    </w:rPr>
                    <w:t>mg/m</w:t>
                  </w:r>
                  <w:r>
                    <w:rPr>
                      <w:rFonts w:hint="eastAsia" w:ascii="宋体" w:hAnsi="宋体" w:eastAsia="宋体" w:cs="宋体"/>
                      <w:color w:val="000000"/>
                      <w:sz w:val="21"/>
                      <w:szCs w:val="21"/>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05" w:type="dxa"/>
                  <w:noWrap w:val="0"/>
                  <w:vAlign w:val="center"/>
                </w:tcPr>
                <w:p>
                  <w:pPr>
                    <w:numPr>
                      <w:ilvl w:val="0"/>
                      <w:numId w:val="0"/>
                    </w:numPr>
                    <w:spacing w:before="0"/>
                    <w:ind w:left="0" w:leftChars="0" w:right="0" w:rightChars="0" w:firstLine="0" w:firstLineChars="0"/>
                    <w:jc w:val="center"/>
                    <w:rPr>
                      <w:rFonts w:hint="eastAsia" w:ascii="宋体" w:hAnsi="宋体" w:eastAsia="宋体" w:cs="宋体"/>
                      <w:b w:val="0"/>
                      <w:bCs/>
                      <w:kern w:val="2"/>
                      <w:sz w:val="21"/>
                      <w:szCs w:val="21"/>
                      <w:vertAlign w:val="baseline"/>
                      <w:lang w:val="en-US" w:eastAsia="zh-CN" w:bidi="ar-SA"/>
                    </w:rPr>
                  </w:pPr>
                  <w:r>
                    <w:rPr>
                      <w:rFonts w:hint="eastAsia" w:ascii="宋体" w:hAnsi="宋体" w:eastAsia="宋体" w:cs="宋体"/>
                      <w:b w:val="0"/>
                      <w:bCs/>
                      <w:kern w:val="2"/>
                      <w:sz w:val="21"/>
                      <w:szCs w:val="21"/>
                      <w:vertAlign w:val="baseline"/>
                      <w:lang w:val="en-US" w:eastAsia="zh-CN" w:bidi="ar-SA"/>
                    </w:rPr>
                    <w:t>3</w:t>
                  </w:r>
                </w:p>
              </w:tc>
              <w:tc>
                <w:tcPr>
                  <w:tcW w:w="1470" w:type="dxa"/>
                  <w:vMerge w:val="restart"/>
                  <w:noWrap w:val="0"/>
                  <w:vAlign w:val="center"/>
                </w:tcPr>
                <w:p>
                  <w:pPr>
                    <w:jc w:val="center"/>
                    <w:rPr>
                      <w:rFonts w:hint="eastAsia" w:ascii="宋体" w:hAnsi="宋体" w:eastAsia="宋体" w:cs="宋体"/>
                      <w:b w:val="0"/>
                      <w:bCs/>
                      <w:kern w:val="2"/>
                      <w:sz w:val="21"/>
                      <w:szCs w:val="21"/>
                      <w:vertAlign w:val="baseline"/>
                      <w:lang w:val="en-US" w:eastAsia="zh-CN" w:bidi="ar-SA"/>
                    </w:rPr>
                  </w:pPr>
                  <w:r>
                    <w:rPr>
                      <w:rFonts w:hint="eastAsia" w:ascii="宋体" w:hAnsi="宋体" w:eastAsia="宋体" w:cs="宋体"/>
                      <w:b w:val="0"/>
                      <w:bCs/>
                      <w:kern w:val="2"/>
                      <w:sz w:val="21"/>
                      <w:szCs w:val="21"/>
                      <w:vertAlign w:val="baseline"/>
                      <w:lang w:val="en-US" w:eastAsia="zh-CN" w:bidi="ar-SA"/>
                    </w:rPr>
                    <w:t>非甲烷总烃</w:t>
                  </w:r>
                </w:p>
              </w:tc>
              <w:tc>
                <w:tcPr>
                  <w:tcW w:w="3941" w:type="dxa"/>
                  <w:noWrap w:val="0"/>
                  <w:vAlign w:val="center"/>
                </w:tcPr>
                <w:p>
                  <w:pPr>
                    <w:numPr>
                      <w:ilvl w:val="0"/>
                      <w:numId w:val="0"/>
                    </w:numPr>
                    <w:spacing w:before="0"/>
                    <w:ind w:left="0" w:leftChars="0" w:right="0" w:rightChars="0" w:firstLine="0" w:firstLineChars="0"/>
                    <w:jc w:val="center"/>
                    <w:rPr>
                      <w:rFonts w:hint="eastAsia" w:ascii="宋体" w:hAnsi="宋体" w:eastAsia="宋体" w:cs="宋体"/>
                      <w:color w:val="000000"/>
                      <w:kern w:val="2"/>
                      <w:sz w:val="21"/>
                      <w:szCs w:val="21"/>
                      <w:lang w:val="en-US" w:eastAsia="zh-CN" w:bidi="ar-SA"/>
                    </w:rPr>
                  </w:pPr>
                  <w:r>
                    <w:rPr>
                      <w:rFonts w:hint="eastAsia" w:ascii="宋体" w:hAnsi="宋体" w:eastAsia="宋体" w:cs="宋体"/>
                      <w:color w:val="000000"/>
                      <w:sz w:val="21"/>
                      <w:szCs w:val="21"/>
                    </w:rPr>
                    <w:t>环境空气</w:t>
                  </w:r>
                  <w:r>
                    <w:rPr>
                      <w:rFonts w:hint="eastAsia" w:ascii="宋体" w:hAnsi="宋体" w:eastAsia="宋体" w:cs="宋体"/>
                      <w:color w:val="000000"/>
                      <w:sz w:val="21"/>
                      <w:szCs w:val="21"/>
                      <w:lang w:val="en-US" w:eastAsia="zh-CN"/>
                    </w:rPr>
                    <w:t xml:space="preserve"> </w:t>
                  </w:r>
                  <w:r>
                    <w:rPr>
                      <w:rFonts w:hint="eastAsia" w:ascii="宋体" w:hAnsi="宋体" w:eastAsia="宋体" w:cs="宋体"/>
                      <w:color w:val="000000"/>
                      <w:sz w:val="21"/>
                      <w:szCs w:val="21"/>
                    </w:rPr>
                    <w:t>总烃、甲烷和非甲烷总烃的测定</w:t>
                  </w:r>
                  <w:r>
                    <w:rPr>
                      <w:rFonts w:hint="eastAsia" w:ascii="宋体" w:hAnsi="宋体" w:eastAsia="宋体" w:cs="宋体"/>
                      <w:color w:val="000000"/>
                      <w:sz w:val="21"/>
                      <w:szCs w:val="21"/>
                      <w:lang w:val="en-US" w:eastAsia="zh-CN"/>
                    </w:rPr>
                    <w:t xml:space="preserve"> </w:t>
                  </w:r>
                  <w:r>
                    <w:rPr>
                      <w:rFonts w:hint="eastAsia" w:ascii="宋体" w:hAnsi="宋体" w:eastAsia="宋体" w:cs="宋体"/>
                      <w:color w:val="000000"/>
                      <w:sz w:val="21"/>
                      <w:szCs w:val="21"/>
                    </w:rPr>
                    <w:t>直接进样-气相色谱法</w:t>
                  </w:r>
                </w:p>
              </w:tc>
              <w:tc>
                <w:tcPr>
                  <w:tcW w:w="1814" w:type="dxa"/>
                  <w:noWrap w:val="0"/>
                  <w:vAlign w:val="center"/>
                </w:tcPr>
                <w:p>
                  <w:pPr>
                    <w:numPr>
                      <w:ilvl w:val="0"/>
                      <w:numId w:val="0"/>
                    </w:numPr>
                    <w:spacing w:before="0"/>
                    <w:ind w:left="0" w:leftChars="0" w:right="0" w:rightChars="0" w:firstLine="0" w:firstLineChars="0"/>
                    <w:jc w:val="center"/>
                    <w:rPr>
                      <w:rFonts w:hint="eastAsia" w:ascii="宋体" w:hAnsi="宋体" w:eastAsia="宋体" w:cs="宋体"/>
                      <w:color w:val="000000"/>
                      <w:kern w:val="2"/>
                      <w:sz w:val="21"/>
                      <w:szCs w:val="21"/>
                      <w:lang w:val="en-US" w:eastAsia="zh-CN" w:bidi="ar-SA"/>
                    </w:rPr>
                  </w:pPr>
                  <w:r>
                    <w:rPr>
                      <w:rFonts w:hint="eastAsia" w:ascii="宋体" w:hAnsi="宋体" w:eastAsia="宋体" w:cs="宋体"/>
                      <w:color w:val="000000"/>
                      <w:sz w:val="21"/>
                      <w:szCs w:val="21"/>
                    </w:rPr>
                    <w:t>HJ604-2017</w:t>
                  </w:r>
                </w:p>
              </w:tc>
              <w:tc>
                <w:tcPr>
                  <w:tcW w:w="1428" w:type="dxa"/>
                  <w:noWrap w:val="0"/>
                  <w:vAlign w:val="center"/>
                </w:tcPr>
                <w:p>
                  <w:pPr>
                    <w:numPr>
                      <w:ilvl w:val="0"/>
                      <w:numId w:val="0"/>
                    </w:numPr>
                    <w:spacing w:before="0"/>
                    <w:ind w:left="0" w:leftChars="0" w:right="0" w:rightChars="0" w:firstLine="0" w:firstLineChars="0"/>
                    <w:jc w:val="center"/>
                    <w:rPr>
                      <w:rFonts w:hint="eastAsia" w:ascii="宋体" w:hAnsi="宋体" w:eastAsia="宋体" w:cs="宋体"/>
                      <w:color w:val="000000"/>
                      <w:kern w:val="2"/>
                      <w:sz w:val="21"/>
                      <w:szCs w:val="21"/>
                      <w:lang w:val="en-US" w:eastAsia="zh-CN" w:bidi="ar-SA"/>
                    </w:rPr>
                  </w:pPr>
                  <w:r>
                    <w:rPr>
                      <w:rFonts w:hint="eastAsia" w:ascii="宋体" w:hAnsi="宋体" w:eastAsia="宋体" w:cs="宋体"/>
                      <w:color w:val="000000"/>
                      <w:sz w:val="21"/>
                      <w:szCs w:val="21"/>
                    </w:rPr>
                    <w:t>0.07mg/m</w:t>
                  </w:r>
                  <w:r>
                    <w:rPr>
                      <w:rFonts w:hint="eastAsia" w:ascii="宋体" w:hAnsi="宋体" w:eastAsia="宋体" w:cs="宋体"/>
                      <w:color w:val="000000"/>
                      <w:sz w:val="21"/>
                      <w:szCs w:val="21"/>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05" w:type="dxa"/>
                  <w:noWrap w:val="0"/>
                  <w:vAlign w:val="center"/>
                </w:tcPr>
                <w:p>
                  <w:pPr>
                    <w:numPr>
                      <w:ilvl w:val="0"/>
                      <w:numId w:val="0"/>
                    </w:numPr>
                    <w:spacing w:before="0"/>
                    <w:ind w:left="0" w:leftChars="0" w:right="0" w:rightChars="0" w:firstLine="0" w:firstLineChars="0"/>
                    <w:jc w:val="center"/>
                    <w:rPr>
                      <w:rFonts w:hint="eastAsia" w:ascii="宋体" w:hAnsi="宋体" w:eastAsia="宋体" w:cs="宋体"/>
                      <w:b w:val="0"/>
                      <w:bCs/>
                      <w:kern w:val="2"/>
                      <w:sz w:val="21"/>
                      <w:szCs w:val="21"/>
                      <w:vertAlign w:val="baseline"/>
                      <w:lang w:val="en-US" w:eastAsia="zh-CN" w:bidi="ar-SA"/>
                    </w:rPr>
                  </w:pPr>
                  <w:r>
                    <w:rPr>
                      <w:rFonts w:hint="eastAsia" w:ascii="宋体" w:hAnsi="宋体" w:eastAsia="宋体" w:cs="宋体"/>
                      <w:b w:val="0"/>
                      <w:bCs/>
                      <w:kern w:val="2"/>
                      <w:sz w:val="21"/>
                      <w:szCs w:val="21"/>
                      <w:vertAlign w:val="baseline"/>
                      <w:lang w:val="en-US" w:eastAsia="zh-CN" w:bidi="ar-SA"/>
                    </w:rPr>
                    <w:t>4</w:t>
                  </w:r>
                </w:p>
              </w:tc>
              <w:tc>
                <w:tcPr>
                  <w:tcW w:w="1470" w:type="dxa"/>
                  <w:vMerge w:val="continue"/>
                  <w:noWrap w:val="0"/>
                  <w:vAlign w:val="center"/>
                </w:tcPr>
                <w:p>
                  <w:pPr>
                    <w:jc w:val="center"/>
                    <w:rPr>
                      <w:rFonts w:hint="eastAsia" w:ascii="宋体" w:hAnsi="宋体" w:eastAsia="宋体" w:cs="宋体"/>
                      <w:b w:val="0"/>
                      <w:bCs/>
                      <w:kern w:val="2"/>
                      <w:sz w:val="21"/>
                      <w:szCs w:val="21"/>
                      <w:vertAlign w:val="baseline"/>
                      <w:lang w:val="en-US" w:eastAsia="zh-CN" w:bidi="ar-SA"/>
                    </w:rPr>
                  </w:pPr>
                </w:p>
              </w:tc>
              <w:tc>
                <w:tcPr>
                  <w:tcW w:w="3941" w:type="dxa"/>
                  <w:noWrap w:val="0"/>
                  <w:vAlign w:val="center"/>
                </w:tcPr>
                <w:p>
                  <w:pPr>
                    <w:numPr>
                      <w:ilvl w:val="0"/>
                      <w:numId w:val="0"/>
                    </w:numPr>
                    <w:spacing w:before="0"/>
                    <w:ind w:left="0" w:leftChars="0" w:right="0" w:rightChars="0" w:firstLine="0" w:firstLineChars="0"/>
                    <w:jc w:val="center"/>
                    <w:rPr>
                      <w:rFonts w:hint="eastAsia" w:ascii="宋体" w:hAnsi="宋体" w:eastAsia="宋体" w:cs="宋体"/>
                      <w:color w:val="000000"/>
                      <w:kern w:val="2"/>
                      <w:sz w:val="21"/>
                      <w:szCs w:val="21"/>
                      <w:lang w:val="en-US" w:eastAsia="zh-CN" w:bidi="ar-SA"/>
                    </w:rPr>
                  </w:pPr>
                  <w:r>
                    <w:rPr>
                      <w:rFonts w:hint="eastAsia" w:ascii="宋体" w:hAnsi="宋体" w:eastAsia="宋体" w:cs="宋体"/>
                      <w:color w:val="000000"/>
                      <w:sz w:val="21"/>
                      <w:szCs w:val="21"/>
                    </w:rPr>
                    <w:t>固定污染源废气</w:t>
                  </w:r>
                  <w:r>
                    <w:rPr>
                      <w:rFonts w:hint="eastAsia" w:ascii="宋体" w:hAnsi="宋体" w:eastAsia="宋体" w:cs="宋体"/>
                      <w:color w:val="000000"/>
                      <w:sz w:val="21"/>
                      <w:szCs w:val="21"/>
                      <w:lang w:val="en-US" w:eastAsia="zh-CN"/>
                    </w:rPr>
                    <w:t xml:space="preserve"> </w:t>
                  </w:r>
                  <w:r>
                    <w:rPr>
                      <w:rFonts w:hint="eastAsia" w:ascii="宋体" w:hAnsi="宋体" w:eastAsia="宋体" w:cs="宋体"/>
                      <w:color w:val="000000"/>
                      <w:sz w:val="21"/>
                      <w:szCs w:val="21"/>
                    </w:rPr>
                    <w:t>总烃、甲烷和非甲烷总烃的测定</w:t>
                  </w:r>
                  <w:r>
                    <w:rPr>
                      <w:rFonts w:hint="eastAsia" w:ascii="宋体" w:hAnsi="宋体" w:eastAsia="宋体" w:cs="宋体"/>
                      <w:color w:val="000000"/>
                      <w:sz w:val="21"/>
                      <w:szCs w:val="21"/>
                      <w:lang w:val="en-US" w:eastAsia="zh-CN"/>
                    </w:rPr>
                    <w:t xml:space="preserve"> 气相色谱法 </w:t>
                  </w:r>
                </w:p>
              </w:tc>
              <w:tc>
                <w:tcPr>
                  <w:tcW w:w="1814" w:type="dxa"/>
                  <w:noWrap w:val="0"/>
                  <w:vAlign w:val="center"/>
                </w:tcPr>
                <w:p>
                  <w:pPr>
                    <w:numPr>
                      <w:ilvl w:val="0"/>
                      <w:numId w:val="0"/>
                    </w:numPr>
                    <w:spacing w:before="0"/>
                    <w:ind w:left="0" w:leftChars="0" w:right="0" w:rightChars="0" w:firstLine="0" w:firstLineChars="0"/>
                    <w:jc w:val="center"/>
                    <w:rPr>
                      <w:rFonts w:hint="eastAsia" w:ascii="宋体" w:hAnsi="宋体" w:eastAsia="宋体" w:cs="宋体"/>
                      <w:color w:val="000000"/>
                      <w:kern w:val="2"/>
                      <w:sz w:val="21"/>
                      <w:szCs w:val="21"/>
                      <w:lang w:val="en-US" w:eastAsia="zh-CN" w:bidi="ar-SA"/>
                    </w:rPr>
                  </w:pPr>
                  <w:r>
                    <w:rPr>
                      <w:rFonts w:hint="eastAsia" w:ascii="宋体" w:hAnsi="宋体" w:eastAsia="宋体" w:cs="宋体"/>
                      <w:color w:val="000000"/>
                      <w:sz w:val="21"/>
                      <w:szCs w:val="21"/>
                    </w:rPr>
                    <w:t>HJ38-2017</w:t>
                  </w:r>
                </w:p>
              </w:tc>
              <w:tc>
                <w:tcPr>
                  <w:tcW w:w="1428" w:type="dxa"/>
                  <w:noWrap w:val="0"/>
                  <w:vAlign w:val="center"/>
                </w:tcPr>
                <w:p>
                  <w:pPr>
                    <w:numPr>
                      <w:ilvl w:val="0"/>
                      <w:numId w:val="0"/>
                    </w:numPr>
                    <w:spacing w:before="0"/>
                    <w:ind w:left="0" w:leftChars="0" w:right="0" w:rightChars="0" w:firstLine="0" w:firstLineChars="0"/>
                    <w:jc w:val="center"/>
                    <w:rPr>
                      <w:rFonts w:hint="eastAsia" w:ascii="宋体" w:hAnsi="宋体" w:eastAsia="宋体" w:cs="宋体"/>
                      <w:color w:val="000000"/>
                      <w:kern w:val="2"/>
                      <w:sz w:val="21"/>
                      <w:szCs w:val="21"/>
                      <w:lang w:val="en-US" w:eastAsia="zh-CN" w:bidi="ar-SA"/>
                    </w:rPr>
                  </w:pPr>
                  <w:r>
                    <w:rPr>
                      <w:rFonts w:hint="eastAsia" w:ascii="宋体" w:hAnsi="宋体" w:eastAsia="宋体" w:cs="宋体"/>
                      <w:color w:val="000000"/>
                      <w:sz w:val="21"/>
                      <w:szCs w:val="21"/>
                    </w:rPr>
                    <w:t>0.07mg/m</w:t>
                  </w:r>
                  <w:r>
                    <w:rPr>
                      <w:rFonts w:hint="eastAsia" w:ascii="宋体" w:hAnsi="宋体" w:eastAsia="宋体" w:cs="宋体"/>
                      <w:color w:val="000000"/>
                      <w:sz w:val="21"/>
                      <w:szCs w:val="21"/>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05" w:type="dxa"/>
                  <w:noWrap w:val="0"/>
                  <w:vAlign w:val="center"/>
                </w:tcPr>
                <w:p>
                  <w:pPr>
                    <w:numPr>
                      <w:ilvl w:val="0"/>
                      <w:numId w:val="0"/>
                    </w:numPr>
                    <w:spacing w:before="0"/>
                    <w:ind w:left="0" w:leftChars="0" w:right="0" w:rightChars="0" w:firstLine="0" w:firstLineChars="0"/>
                    <w:jc w:val="center"/>
                    <w:rPr>
                      <w:rFonts w:hint="eastAsia" w:ascii="宋体" w:hAnsi="宋体" w:eastAsia="宋体" w:cs="宋体"/>
                      <w:b w:val="0"/>
                      <w:bCs/>
                      <w:kern w:val="2"/>
                      <w:sz w:val="21"/>
                      <w:szCs w:val="21"/>
                      <w:vertAlign w:val="baseline"/>
                      <w:lang w:val="en-US" w:eastAsia="zh-CN" w:bidi="ar-SA"/>
                    </w:rPr>
                  </w:pPr>
                  <w:r>
                    <w:rPr>
                      <w:rFonts w:hint="eastAsia" w:ascii="宋体" w:hAnsi="宋体" w:eastAsia="宋体" w:cs="宋体"/>
                      <w:b w:val="0"/>
                      <w:bCs/>
                      <w:kern w:val="2"/>
                      <w:sz w:val="21"/>
                      <w:szCs w:val="21"/>
                      <w:vertAlign w:val="baseline"/>
                      <w:lang w:val="en-US" w:eastAsia="zh-CN" w:bidi="ar-SA"/>
                    </w:rPr>
                    <w:t>5</w:t>
                  </w:r>
                </w:p>
              </w:tc>
              <w:tc>
                <w:tcPr>
                  <w:tcW w:w="1470" w:type="dxa"/>
                  <w:vMerge w:val="restart"/>
                  <w:noWrap w:val="0"/>
                  <w:vAlign w:val="center"/>
                </w:tcPr>
                <w:p>
                  <w:pPr>
                    <w:jc w:val="center"/>
                    <w:rPr>
                      <w:rFonts w:hint="eastAsia" w:ascii="宋体" w:hAnsi="宋体" w:eastAsia="宋体" w:cs="宋体"/>
                      <w:b w:val="0"/>
                      <w:bCs/>
                      <w:kern w:val="2"/>
                      <w:sz w:val="21"/>
                      <w:szCs w:val="21"/>
                      <w:vertAlign w:val="baseline"/>
                      <w:lang w:val="en-US" w:eastAsia="zh-CN" w:bidi="ar-SA"/>
                    </w:rPr>
                  </w:pPr>
                  <w:r>
                    <w:rPr>
                      <w:rFonts w:hint="eastAsia" w:ascii="宋体" w:hAnsi="宋体" w:eastAsia="宋体" w:cs="宋体"/>
                      <w:b w:val="0"/>
                      <w:bCs/>
                      <w:kern w:val="2"/>
                      <w:sz w:val="21"/>
                      <w:szCs w:val="21"/>
                      <w:vertAlign w:val="baseline"/>
                      <w:lang w:val="en-US" w:eastAsia="zh-CN" w:bidi="ar-SA"/>
                    </w:rPr>
                    <w:t>二氧化硫</w:t>
                  </w:r>
                </w:p>
              </w:tc>
              <w:tc>
                <w:tcPr>
                  <w:tcW w:w="3941" w:type="dxa"/>
                  <w:noWrap w:val="0"/>
                  <w:vAlign w:val="center"/>
                </w:tcPr>
                <w:p>
                  <w:pPr>
                    <w:numPr>
                      <w:ilvl w:val="0"/>
                      <w:numId w:val="0"/>
                    </w:numPr>
                    <w:spacing w:before="0"/>
                    <w:ind w:left="0" w:leftChars="0" w:right="0" w:rightChars="0" w:firstLine="0" w:firstLineChars="0"/>
                    <w:jc w:val="center"/>
                    <w:rPr>
                      <w:rFonts w:hint="eastAsia" w:ascii="宋体" w:hAnsi="宋体" w:eastAsia="宋体" w:cs="宋体"/>
                      <w:color w:val="000000"/>
                      <w:kern w:val="2"/>
                      <w:sz w:val="21"/>
                      <w:szCs w:val="21"/>
                      <w:lang w:val="en-US" w:eastAsia="zh-CN" w:bidi="ar-SA"/>
                    </w:rPr>
                  </w:pPr>
                  <w:r>
                    <w:rPr>
                      <w:rFonts w:hint="eastAsia" w:ascii="宋体" w:hAnsi="宋体" w:eastAsia="宋体" w:cs="宋体"/>
                      <w:color w:val="000000"/>
                      <w:sz w:val="21"/>
                      <w:szCs w:val="21"/>
                    </w:rPr>
                    <w:t>环境空气 二氧化硫的测定 甲醛吸收-副玫瑰苯胺分光光度法</w:t>
                  </w:r>
                </w:p>
              </w:tc>
              <w:tc>
                <w:tcPr>
                  <w:tcW w:w="1814" w:type="dxa"/>
                  <w:noWrap w:val="0"/>
                  <w:vAlign w:val="center"/>
                </w:tcPr>
                <w:p>
                  <w:pPr>
                    <w:numPr>
                      <w:ilvl w:val="0"/>
                      <w:numId w:val="0"/>
                    </w:numPr>
                    <w:spacing w:before="0"/>
                    <w:ind w:left="0" w:leftChars="0" w:right="0" w:rightChars="0" w:firstLine="0" w:firstLineChars="0"/>
                    <w:jc w:val="center"/>
                    <w:rPr>
                      <w:rFonts w:hint="eastAsia" w:ascii="宋体" w:hAnsi="宋体" w:eastAsia="宋体" w:cs="宋体"/>
                      <w:color w:val="000000"/>
                      <w:kern w:val="2"/>
                      <w:sz w:val="21"/>
                      <w:szCs w:val="21"/>
                      <w:lang w:val="en-US" w:eastAsia="zh-CN" w:bidi="ar-SA"/>
                    </w:rPr>
                  </w:pPr>
                  <w:r>
                    <w:rPr>
                      <w:rFonts w:hint="eastAsia" w:ascii="宋体" w:hAnsi="宋体" w:eastAsia="宋体" w:cs="宋体"/>
                      <w:color w:val="000000"/>
                      <w:sz w:val="21"/>
                      <w:szCs w:val="21"/>
                    </w:rPr>
                    <w:t>HJ482-2009</w:t>
                  </w:r>
                </w:p>
              </w:tc>
              <w:tc>
                <w:tcPr>
                  <w:tcW w:w="1428" w:type="dxa"/>
                  <w:noWrap w:val="0"/>
                  <w:vAlign w:val="center"/>
                </w:tcPr>
                <w:p>
                  <w:pPr>
                    <w:numPr>
                      <w:ilvl w:val="0"/>
                      <w:numId w:val="0"/>
                    </w:numPr>
                    <w:spacing w:before="0"/>
                    <w:ind w:left="0" w:leftChars="0" w:right="0" w:rightChars="0" w:firstLine="0" w:firstLineChars="0"/>
                    <w:jc w:val="center"/>
                    <w:rPr>
                      <w:rFonts w:hint="eastAsia" w:ascii="宋体" w:hAnsi="宋体" w:eastAsia="宋体" w:cs="宋体"/>
                      <w:color w:val="000000"/>
                      <w:kern w:val="2"/>
                      <w:sz w:val="21"/>
                      <w:szCs w:val="21"/>
                      <w:u w:val="none"/>
                      <w:lang w:val="en-US" w:eastAsia="zh-CN" w:bidi="ar-SA"/>
                    </w:rPr>
                  </w:pPr>
                  <w:r>
                    <w:rPr>
                      <w:rFonts w:hint="eastAsia" w:ascii="宋体" w:hAnsi="宋体" w:eastAsia="宋体" w:cs="宋体"/>
                      <w:color w:val="000000"/>
                      <w:sz w:val="21"/>
                      <w:szCs w:val="21"/>
                    </w:rPr>
                    <w:t>0.007mg/m</w:t>
                  </w:r>
                  <w:r>
                    <w:rPr>
                      <w:rFonts w:hint="eastAsia" w:ascii="宋体" w:hAnsi="宋体" w:eastAsia="宋体" w:cs="宋体"/>
                      <w:color w:val="000000"/>
                      <w:sz w:val="21"/>
                      <w:szCs w:val="21"/>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05" w:type="dxa"/>
                  <w:noWrap w:val="0"/>
                  <w:vAlign w:val="center"/>
                </w:tcPr>
                <w:p>
                  <w:pPr>
                    <w:numPr>
                      <w:ilvl w:val="0"/>
                      <w:numId w:val="0"/>
                    </w:numPr>
                    <w:spacing w:before="0"/>
                    <w:ind w:left="0" w:leftChars="0" w:right="0" w:rightChars="0" w:firstLine="0" w:firstLineChars="0"/>
                    <w:jc w:val="center"/>
                    <w:rPr>
                      <w:rFonts w:hint="eastAsia" w:ascii="宋体" w:hAnsi="宋体" w:eastAsia="宋体" w:cs="宋体"/>
                      <w:b w:val="0"/>
                      <w:bCs/>
                      <w:kern w:val="2"/>
                      <w:sz w:val="21"/>
                      <w:szCs w:val="21"/>
                      <w:vertAlign w:val="baseline"/>
                      <w:lang w:val="en-US" w:eastAsia="zh-CN" w:bidi="ar-SA"/>
                    </w:rPr>
                  </w:pPr>
                  <w:r>
                    <w:rPr>
                      <w:rFonts w:hint="eastAsia" w:ascii="宋体" w:hAnsi="宋体" w:eastAsia="宋体" w:cs="宋体"/>
                      <w:b w:val="0"/>
                      <w:bCs/>
                      <w:kern w:val="2"/>
                      <w:sz w:val="21"/>
                      <w:szCs w:val="21"/>
                      <w:vertAlign w:val="baseline"/>
                      <w:lang w:val="en-US" w:eastAsia="zh-CN" w:bidi="ar-SA"/>
                    </w:rPr>
                    <w:t>6</w:t>
                  </w:r>
                </w:p>
              </w:tc>
              <w:tc>
                <w:tcPr>
                  <w:tcW w:w="1470" w:type="dxa"/>
                  <w:vMerge w:val="continue"/>
                  <w:noWrap w:val="0"/>
                  <w:vAlign w:val="center"/>
                </w:tcPr>
                <w:p>
                  <w:pPr>
                    <w:jc w:val="center"/>
                    <w:rPr>
                      <w:rFonts w:hint="eastAsia" w:ascii="宋体" w:hAnsi="宋体" w:eastAsia="宋体" w:cs="宋体"/>
                      <w:b w:val="0"/>
                      <w:bCs/>
                      <w:kern w:val="2"/>
                      <w:sz w:val="21"/>
                      <w:szCs w:val="21"/>
                      <w:vertAlign w:val="baseline"/>
                      <w:lang w:val="en-US" w:eastAsia="zh-CN" w:bidi="ar-SA"/>
                    </w:rPr>
                  </w:pPr>
                </w:p>
              </w:tc>
              <w:tc>
                <w:tcPr>
                  <w:tcW w:w="3941" w:type="dxa"/>
                  <w:noWrap w:val="0"/>
                  <w:vAlign w:val="center"/>
                </w:tcPr>
                <w:p>
                  <w:pPr>
                    <w:numPr>
                      <w:ilvl w:val="0"/>
                      <w:numId w:val="0"/>
                    </w:numPr>
                    <w:spacing w:before="0"/>
                    <w:ind w:left="0" w:leftChars="0" w:right="0" w:rightChars="0" w:firstLine="0" w:firstLineChars="0"/>
                    <w:jc w:val="center"/>
                    <w:rPr>
                      <w:rFonts w:hint="eastAsia" w:ascii="宋体" w:hAnsi="宋体" w:eastAsia="宋体" w:cs="宋体"/>
                      <w:color w:val="000000"/>
                      <w:kern w:val="2"/>
                      <w:sz w:val="21"/>
                      <w:szCs w:val="21"/>
                      <w:lang w:val="en-US" w:eastAsia="zh-CN" w:bidi="ar-SA"/>
                    </w:rPr>
                  </w:pPr>
                  <w:r>
                    <w:rPr>
                      <w:rFonts w:hint="eastAsia" w:ascii="宋体" w:hAnsi="宋体" w:eastAsia="宋体" w:cs="宋体"/>
                      <w:color w:val="000000"/>
                      <w:sz w:val="21"/>
                      <w:szCs w:val="21"/>
                    </w:rPr>
                    <w:t>固定污染源废气 二氧化硫的测定 定电位电解法</w:t>
                  </w:r>
                </w:p>
              </w:tc>
              <w:tc>
                <w:tcPr>
                  <w:tcW w:w="1814" w:type="dxa"/>
                  <w:noWrap w:val="0"/>
                  <w:vAlign w:val="center"/>
                </w:tcPr>
                <w:p>
                  <w:pPr>
                    <w:numPr>
                      <w:ilvl w:val="0"/>
                      <w:numId w:val="0"/>
                    </w:numPr>
                    <w:spacing w:before="0"/>
                    <w:ind w:left="0" w:leftChars="0" w:right="0" w:rightChars="0" w:firstLine="0" w:firstLineChars="0"/>
                    <w:jc w:val="center"/>
                    <w:rPr>
                      <w:rFonts w:hint="eastAsia" w:ascii="宋体" w:hAnsi="宋体" w:eastAsia="宋体" w:cs="宋体"/>
                      <w:color w:val="000000"/>
                      <w:kern w:val="2"/>
                      <w:sz w:val="21"/>
                      <w:szCs w:val="21"/>
                      <w:lang w:val="en-US" w:eastAsia="zh-CN" w:bidi="ar-SA"/>
                    </w:rPr>
                  </w:pPr>
                  <w:r>
                    <w:rPr>
                      <w:rFonts w:hint="eastAsia" w:ascii="宋体" w:hAnsi="宋体" w:eastAsia="宋体" w:cs="宋体"/>
                      <w:color w:val="000000"/>
                      <w:sz w:val="21"/>
                      <w:szCs w:val="21"/>
                    </w:rPr>
                    <w:t>HJ57-2017</w:t>
                  </w:r>
                </w:p>
              </w:tc>
              <w:tc>
                <w:tcPr>
                  <w:tcW w:w="1428" w:type="dxa"/>
                  <w:noWrap w:val="0"/>
                  <w:vAlign w:val="center"/>
                </w:tcPr>
                <w:p>
                  <w:pPr>
                    <w:numPr>
                      <w:ilvl w:val="0"/>
                      <w:numId w:val="0"/>
                    </w:numPr>
                    <w:spacing w:before="0"/>
                    <w:ind w:left="0" w:leftChars="0" w:right="0" w:rightChars="0" w:firstLine="0" w:firstLineChars="0"/>
                    <w:jc w:val="center"/>
                    <w:rPr>
                      <w:rFonts w:hint="eastAsia" w:ascii="宋体" w:hAnsi="宋体" w:eastAsia="宋体" w:cs="宋体"/>
                      <w:color w:val="000000"/>
                      <w:kern w:val="2"/>
                      <w:sz w:val="21"/>
                      <w:szCs w:val="21"/>
                      <w:lang w:val="en-US" w:eastAsia="zh-CN" w:bidi="ar-SA"/>
                    </w:rPr>
                  </w:pPr>
                  <w:r>
                    <w:rPr>
                      <w:rFonts w:hint="eastAsia" w:ascii="宋体" w:hAnsi="宋体" w:eastAsia="宋体" w:cs="宋体"/>
                      <w:color w:val="000000"/>
                      <w:sz w:val="21"/>
                      <w:szCs w:val="21"/>
                      <w:lang w:val="en-US" w:eastAsia="zh-CN"/>
                    </w:rPr>
                    <w:t>3</w:t>
                  </w:r>
                  <w:r>
                    <w:rPr>
                      <w:rFonts w:hint="eastAsia" w:ascii="宋体" w:hAnsi="宋体" w:eastAsia="宋体" w:cs="宋体"/>
                      <w:color w:val="000000"/>
                      <w:sz w:val="21"/>
                      <w:szCs w:val="21"/>
                    </w:rPr>
                    <w:t>mg/m</w:t>
                  </w:r>
                  <w:r>
                    <w:rPr>
                      <w:rFonts w:hint="eastAsia" w:ascii="宋体" w:hAnsi="宋体" w:eastAsia="宋体" w:cs="宋体"/>
                      <w:color w:val="000000"/>
                      <w:sz w:val="21"/>
                      <w:szCs w:val="21"/>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05" w:type="dxa"/>
                  <w:noWrap w:val="0"/>
                  <w:vAlign w:val="center"/>
                </w:tcPr>
                <w:p>
                  <w:pPr>
                    <w:numPr>
                      <w:ilvl w:val="0"/>
                      <w:numId w:val="0"/>
                    </w:numPr>
                    <w:spacing w:before="0"/>
                    <w:ind w:left="0" w:leftChars="0" w:right="0" w:rightChars="0" w:firstLine="0" w:firstLineChars="0"/>
                    <w:jc w:val="center"/>
                    <w:rPr>
                      <w:rFonts w:hint="eastAsia" w:ascii="宋体" w:hAnsi="宋体" w:eastAsia="宋体" w:cs="宋体"/>
                      <w:b w:val="0"/>
                      <w:bCs/>
                      <w:kern w:val="2"/>
                      <w:sz w:val="21"/>
                      <w:szCs w:val="21"/>
                      <w:vertAlign w:val="baseline"/>
                      <w:lang w:val="en-US" w:eastAsia="zh-CN" w:bidi="ar-SA"/>
                    </w:rPr>
                  </w:pPr>
                  <w:r>
                    <w:rPr>
                      <w:rFonts w:hint="eastAsia" w:ascii="宋体" w:hAnsi="宋体" w:eastAsia="宋体" w:cs="宋体"/>
                      <w:b w:val="0"/>
                      <w:bCs/>
                      <w:kern w:val="2"/>
                      <w:sz w:val="21"/>
                      <w:szCs w:val="21"/>
                      <w:vertAlign w:val="baseline"/>
                      <w:lang w:val="en-US" w:eastAsia="zh-CN" w:bidi="ar-SA"/>
                    </w:rPr>
                    <w:t>7</w:t>
                  </w:r>
                </w:p>
              </w:tc>
              <w:tc>
                <w:tcPr>
                  <w:tcW w:w="1470" w:type="dxa"/>
                  <w:vMerge w:val="restart"/>
                  <w:noWrap w:val="0"/>
                  <w:vAlign w:val="center"/>
                </w:tcPr>
                <w:p>
                  <w:pPr>
                    <w:jc w:val="center"/>
                    <w:rPr>
                      <w:rFonts w:hint="eastAsia" w:ascii="宋体" w:hAnsi="宋体" w:eastAsia="宋体" w:cs="宋体"/>
                      <w:b w:val="0"/>
                      <w:bCs/>
                      <w:kern w:val="2"/>
                      <w:sz w:val="21"/>
                      <w:szCs w:val="21"/>
                      <w:vertAlign w:val="baseline"/>
                      <w:lang w:val="en-US" w:eastAsia="zh-CN" w:bidi="ar-SA"/>
                    </w:rPr>
                  </w:pPr>
                  <w:r>
                    <w:rPr>
                      <w:rFonts w:hint="eastAsia" w:ascii="宋体" w:hAnsi="宋体" w:eastAsia="宋体" w:cs="宋体"/>
                      <w:b w:val="0"/>
                      <w:bCs/>
                      <w:kern w:val="2"/>
                      <w:sz w:val="21"/>
                      <w:szCs w:val="21"/>
                      <w:vertAlign w:val="baseline"/>
                      <w:lang w:val="en-US" w:eastAsia="zh-CN" w:bidi="ar-SA"/>
                    </w:rPr>
                    <w:t>氮氧化物</w:t>
                  </w:r>
                </w:p>
              </w:tc>
              <w:tc>
                <w:tcPr>
                  <w:tcW w:w="3941" w:type="dxa"/>
                  <w:noWrap w:val="0"/>
                  <w:vAlign w:val="center"/>
                </w:tcPr>
                <w:p>
                  <w:pPr>
                    <w:numPr>
                      <w:ilvl w:val="0"/>
                      <w:numId w:val="0"/>
                    </w:numPr>
                    <w:spacing w:before="0"/>
                    <w:ind w:left="0" w:leftChars="0" w:right="0" w:rightChars="0" w:firstLine="0" w:firstLineChars="0"/>
                    <w:jc w:val="center"/>
                    <w:rPr>
                      <w:rFonts w:hint="eastAsia" w:ascii="宋体" w:hAnsi="宋体" w:eastAsia="宋体" w:cs="宋体"/>
                      <w:color w:val="000000"/>
                      <w:kern w:val="2"/>
                      <w:sz w:val="21"/>
                      <w:szCs w:val="21"/>
                      <w:lang w:val="en-US" w:eastAsia="zh-CN" w:bidi="ar-SA"/>
                    </w:rPr>
                  </w:pPr>
                  <w:r>
                    <w:rPr>
                      <w:rFonts w:hint="eastAsia" w:ascii="宋体" w:hAnsi="宋体" w:eastAsia="宋体" w:cs="宋体"/>
                      <w:color w:val="000000"/>
                      <w:sz w:val="21"/>
                      <w:szCs w:val="21"/>
                    </w:rPr>
                    <w:t>环境空气 氮氧化物的测定 盐酸萘乙二胺分光光度</w:t>
                  </w:r>
                  <w:r>
                    <w:rPr>
                      <w:rFonts w:hint="eastAsia" w:ascii="宋体" w:hAnsi="宋体" w:eastAsia="宋体" w:cs="宋体"/>
                      <w:color w:val="000000"/>
                      <w:sz w:val="21"/>
                      <w:szCs w:val="21"/>
                      <w:lang w:eastAsia="zh-CN"/>
                    </w:rPr>
                    <w:t>法</w:t>
                  </w:r>
                </w:p>
              </w:tc>
              <w:tc>
                <w:tcPr>
                  <w:tcW w:w="1814" w:type="dxa"/>
                  <w:noWrap w:val="0"/>
                  <w:vAlign w:val="center"/>
                </w:tcPr>
                <w:p>
                  <w:pPr>
                    <w:numPr>
                      <w:ilvl w:val="0"/>
                      <w:numId w:val="0"/>
                    </w:numPr>
                    <w:spacing w:before="0"/>
                    <w:ind w:left="0" w:leftChars="0" w:right="0" w:rightChars="0" w:firstLine="0" w:firstLineChars="0"/>
                    <w:jc w:val="center"/>
                    <w:rPr>
                      <w:rFonts w:hint="eastAsia" w:ascii="宋体" w:hAnsi="宋体" w:eastAsia="宋体" w:cs="宋体"/>
                      <w:color w:val="000000"/>
                      <w:kern w:val="2"/>
                      <w:sz w:val="21"/>
                      <w:szCs w:val="21"/>
                      <w:lang w:val="en-US" w:eastAsia="zh-CN" w:bidi="ar-SA"/>
                    </w:rPr>
                  </w:pPr>
                  <w:r>
                    <w:rPr>
                      <w:rFonts w:hint="eastAsia" w:ascii="宋体" w:hAnsi="宋体" w:eastAsia="宋体" w:cs="宋体"/>
                      <w:color w:val="000000"/>
                      <w:sz w:val="21"/>
                      <w:szCs w:val="21"/>
                    </w:rPr>
                    <w:t>HJ479-2009</w:t>
                  </w:r>
                </w:p>
              </w:tc>
              <w:tc>
                <w:tcPr>
                  <w:tcW w:w="1428" w:type="dxa"/>
                  <w:noWrap w:val="0"/>
                  <w:vAlign w:val="center"/>
                </w:tcPr>
                <w:p>
                  <w:pPr>
                    <w:numPr>
                      <w:ilvl w:val="0"/>
                      <w:numId w:val="0"/>
                    </w:numPr>
                    <w:spacing w:before="0"/>
                    <w:ind w:left="0" w:leftChars="0" w:right="0" w:rightChars="0" w:firstLine="0" w:firstLineChars="0"/>
                    <w:jc w:val="center"/>
                    <w:rPr>
                      <w:rFonts w:hint="eastAsia" w:ascii="宋体" w:hAnsi="宋体" w:eastAsia="宋体" w:cs="宋体"/>
                      <w:color w:val="000000"/>
                      <w:kern w:val="2"/>
                      <w:sz w:val="21"/>
                      <w:szCs w:val="21"/>
                      <w:lang w:val="en-US" w:eastAsia="zh-CN" w:bidi="ar-SA"/>
                    </w:rPr>
                  </w:pPr>
                  <w:r>
                    <w:rPr>
                      <w:rFonts w:hint="eastAsia" w:ascii="宋体" w:hAnsi="宋体" w:eastAsia="宋体" w:cs="宋体"/>
                      <w:color w:val="000000"/>
                      <w:sz w:val="21"/>
                      <w:szCs w:val="21"/>
                    </w:rPr>
                    <w:t>0.005mg/m</w:t>
                  </w:r>
                  <w:r>
                    <w:rPr>
                      <w:rFonts w:hint="eastAsia" w:ascii="宋体" w:hAnsi="宋体" w:eastAsia="宋体" w:cs="宋体"/>
                      <w:color w:val="000000"/>
                      <w:sz w:val="21"/>
                      <w:szCs w:val="21"/>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05" w:type="dxa"/>
                  <w:noWrap w:val="0"/>
                  <w:vAlign w:val="center"/>
                </w:tcPr>
                <w:p>
                  <w:pPr>
                    <w:numPr>
                      <w:ilvl w:val="0"/>
                      <w:numId w:val="0"/>
                    </w:numPr>
                    <w:spacing w:before="0"/>
                    <w:ind w:left="0" w:leftChars="0" w:right="0" w:rightChars="0" w:firstLine="0" w:firstLineChars="0"/>
                    <w:jc w:val="center"/>
                    <w:rPr>
                      <w:rFonts w:hint="eastAsia" w:ascii="宋体" w:hAnsi="宋体" w:eastAsia="宋体" w:cs="宋体"/>
                      <w:b w:val="0"/>
                      <w:bCs/>
                      <w:kern w:val="2"/>
                      <w:sz w:val="21"/>
                      <w:szCs w:val="21"/>
                      <w:vertAlign w:val="baseline"/>
                      <w:lang w:val="en-US" w:eastAsia="zh-CN" w:bidi="ar-SA"/>
                    </w:rPr>
                  </w:pPr>
                  <w:r>
                    <w:rPr>
                      <w:rFonts w:hint="eastAsia" w:ascii="宋体" w:hAnsi="宋体" w:eastAsia="宋体" w:cs="宋体"/>
                      <w:b w:val="0"/>
                      <w:bCs/>
                      <w:kern w:val="2"/>
                      <w:sz w:val="21"/>
                      <w:szCs w:val="21"/>
                      <w:vertAlign w:val="baseline"/>
                      <w:lang w:val="en-US" w:eastAsia="zh-CN" w:bidi="ar-SA"/>
                    </w:rPr>
                    <w:t>8</w:t>
                  </w:r>
                </w:p>
              </w:tc>
              <w:tc>
                <w:tcPr>
                  <w:tcW w:w="1470" w:type="dxa"/>
                  <w:vMerge w:val="continue"/>
                  <w:noWrap w:val="0"/>
                  <w:vAlign w:val="center"/>
                </w:tcPr>
                <w:p>
                  <w:pPr>
                    <w:jc w:val="center"/>
                    <w:rPr>
                      <w:rFonts w:hint="eastAsia" w:ascii="宋体" w:hAnsi="宋体" w:eastAsia="宋体" w:cs="宋体"/>
                      <w:b w:val="0"/>
                      <w:bCs/>
                      <w:kern w:val="2"/>
                      <w:sz w:val="21"/>
                      <w:szCs w:val="21"/>
                      <w:vertAlign w:val="baseline"/>
                      <w:lang w:val="en-US" w:eastAsia="zh-CN" w:bidi="ar-SA"/>
                    </w:rPr>
                  </w:pPr>
                </w:p>
              </w:tc>
              <w:tc>
                <w:tcPr>
                  <w:tcW w:w="3941" w:type="dxa"/>
                  <w:noWrap w:val="0"/>
                  <w:vAlign w:val="center"/>
                </w:tcPr>
                <w:p>
                  <w:pPr>
                    <w:numPr>
                      <w:ilvl w:val="0"/>
                      <w:numId w:val="0"/>
                    </w:numPr>
                    <w:spacing w:before="0"/>
                    <w:ind w:left="0" w:leftChars="0" w:right="0" w:rightChars="0" w:firstLine="0" w:firstLineChars="0"/>
                    <w:jc w:val="center"/>
                    <w:rPr>
                      <w:rFonts w:hint="eastAsia" w:ascii="宋体" w:hAnsi="宋体" w:eastAsia="宋体" w:cs="宋体"/>
                      <w:color w:val="000000"/>
                      <w:kern w:val="2"/>
                      <w:sz w:val="21"/>
                      <w:szCs w:val="21"/>
                      <w:lang w:val="en-US" w:eastAsia="zh-CN" w:bidi="ar-SA"/>
                    </w:rPr>
                  </w:pPr>
                  <w:r>
                    <w:rPr>
                      <w:rFonts w:hint="eastAsia" w:ascii="宋体" w:hAnsi="宋体" w:eastAsia="宋体" w:cs="宋体"/>
                      <w:color w:val="000000"/>
                      <w:sz w:val="21"/>
                      <w:szCs w:val="21"/>
                    </w:rPr>
                    <w:t>固定污染源废气 氮氧化物的测定 定电位电解法</w:t>
                  </w:r>
                </w:p>
              </w:tc>
              <w:tc>
                <w:tcPr>
                  <w:tcW w:w="1814" w:type="dxa"/>
                  <w:noWrap w:val="0"/>
                  <w:vAlign w:val="center"/>
                </w:tcPr>
                <w:p>
                  <w:pPr>
                    <w:numPr>
                      <w:ilvl w:val="0"/>
                      <w:numId w:val="0"/>
                    </w:numPr>
                    <w:spacing w:before="0"/>
                    <w:ind w:left="0" w:leftChars="0" w:right="0" w:rightChars="0" w:firstLine="0" w:firstLineChars="0"/>
                    <w:jc w:val="center"/>
                    <w:rPr>
                      <w:rFonts w:hint="eastAsia" w:ascii="宋体" w:hAnsi="宋体" w:eastAsia="宋体" w:cs="宋体"/>
                      <w:color w:val="000000"/>
                      <w:kern w:val="2"/>
                      <w:sz w:val="21"/>
                      <w:szCs w:val="21"/>
                      <w:lang w:val="en-US" w:eastAsia="zh-CN" w:bidi="ar-SA"/>
                    </w:rPr>
                  </w:pPr>
                  <w:r>
                    <w:rPr>
                      <w:rFonts w:hint="eastAsia" w:ascii="宋体" w:hAnsi="宋体" w:eastAsia="宋体" w:cs="宋体"/>
                      <w:color w:val="000000"/>
                      <w:sz w:val="21"/>
                      <w:szCs w:val="21"/>
                    </w:rPr>
                    <w:t>HJ693-2014</w:t>
                  </w:r>
                </w:p>
              </w:tc>
              <w:tc>
                <w:tcPr>
                  <w:tcW w:w="1428" w:type="dxa"/>
                  <w:noWrap w:val="0"/>
                  <w:vAlign w:val="center"/>
                </w:tcPr>
                <w:p>
                  <w:pPr>
                    <w:numPr>
                      <w:ilvl w:val="0"/>
                      <w:numId w:val="0"/>
                    </w:numPr>
                    <w:spacing w:before="0"/>
                    <w:ind w:left="0" w:leftChars="0" w:right="0" w:rightChars="0" w:firstLine="0" w:firstLineChars="0"/>
                    <w:jc w:val="center"/>
                    <w:rPr>
                      <w:rFonts w:hint="eastAsia" w:ascii="宋体" w:hAnsi="宋体" w:eastAsia="宋体" w:cs="宋体"/>
                      <w:color w:val="000000"/>
                      <w:kern w:val="2"/>
                      <w:sz w:val="21"/>
                      <w:szCs w:val="21"/>
                      <w:lang w:val="en-US" w:eastAsia="zh-CN" w:bidi="ar-SA"/>
                    </w:rPr>
                  </w:pPr>
                  <w:r>
                    <w:rPr>
                      <w:rFonts w:hint="eastAsia" w:ascii="宋体" w:hAnsi="宋体" w:eastAsia="宋体" w:cs="宋体"/>
                      <w:color w:val="000000"/>
                      <w:sz w:val="21"/>
                      <w:szCs w:val="21"/>
                      <w:lang w:val="en-US" w:eastAsia="zh-CN"/>
                    </w:rPr>
                    <w:t>3</w:t>
                  </w:r>
                  <w:r>
                    <w:rPr>
                      <w:rFonts w:hint="eastAsia" w:ascii="宋体" w:hAnsi="宋体" w:eastAsia="宋体" w:cs="宋体"/>
                      <w:color w:val="000000"/>
                      <w:sz w:val="21"/>
                      <w:szCs w:val="21"/>
                    </w:rPr>
                    <w:t>mg/m</w:t>
                  </w:r>
                  <w:r>
                    <w:rPr>
                      <w:rFonts w:hint="eastAsia" w:ascii="宋体" w:hAnsi="宋体" w:eastAsia="宋体" w:cs="宋体"/>
                      <w:color w:val="000000"/>
                      <w:sz w:val="21"/>
                      <w:szCs w:val="21"/>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05" w:type="dxa"/>
                  <w:noWrap w:val="0"/>
                  <w:vAlign w:val="center"/>
                </w:tcPr>
                <w:p>
                  <w:pPr>
                    <w:numPr>
                      <w:ilvl w:val="0"/>
                      <w:numId w:val="0"/>
                    </w:numPr>
                    <w:spacing w:before="0"/>
                    <w:ind w:left="0" w:leftChars="0" w:right="0" w:rightChars="0" w:firstLine="0" w:firstLineChars="0"/>
                    <w:jc w:val="center"/>
                    <w:rPr>
                      <w:rFonts w:hint="eastAsia" w:ascii="宋体" w:hAnsi="宋体" w:eastAsia="宋体" w:cs="宋体"/>
                      <w:b w:val="0"/>
                      <w:bCs/>
                      <w:kern w:val="2"/>
                      <w:sz w:val="21"/>
                      <w:szCs w:val="21"/>
                      <w:vertAlign w:val="baseline"/>
                      <w:lang w:val="en-US" w:eastAsia="zh-CN" w:bidi="ar-SA"/>
                    </w:rPr>
                  </w:pPr>
                  <w:r>
                    <w:rPr>
                      <w:rFonts w:hint="eastAsia" w:ascii="宋体" w:hAnsi="宋体" w:eastAsia="宋体" w:cs="宋体"/>
                      <w:b w:val="0"/>
                      <w:bCs/>
                      <w:kern w:val="2"/>
                      <w:sz w:val="21"/>
                      <w:szCs w:val="21"/>
                      <w:vertAlign w:val="baseline"/>
                      <w:lang w:val="en-US" w:eastAsia="zh-CN" w:bidi="ar-SA"/>
                    </w:rPr>
                    <w:t>9</w:t>
                  </w:r>
                </w:p>
              </w:tc>
              <w:tc>
                <w:tcPr>
                  <w:tcW w:w="1470" w:type="dxa"/>
                  <w:noWrap w:val="0"/>
                  <w:vAlign w:val="center"/>
                </w:tcPr>
                <w:p>
                  <w:pPr>
                    <w:jc w:val="center"/>
                    <w:rPr>
                      <w:rFonts w:hint="eastAsia" w:ascii="宋体" w:hAnsi="宋体" w:eastAsia="宋体" w:cs="宋体"/>
                      <w:b w:val="0"/>
                      <w:bCs/>
                      <w:kern w:val="2"/>
                      <w:sz w:val="21"/>
                      <w:szCs w:val="21"/>
                      <w:vertAlign w:val="baseline"/>
                      <w:lang w:val="en-US" w:eastAsia="zh-CN" w:bidi="ar-SA"/>
                    </w:rPr>
                  </w:pPr>
                  <w:r>
                    <w:rPr>
                      <w:rFonts w:hint="eastAsia" w:ascii="宋体" w:hAnsi="宋体" w:eastAsia="宋体" w:cs="宋体"/>
                      <w:b w:val="0"/>
                      <w:bCs/>
                      <w:kern w:val="2"/>
                      <w:sz w:val="21"/>
                      <w:szCs w:val="21"/>
                      <w:vertAlign w:val="baseline"/>
                      <w:lang w:val="en-US" w:eastAsia="zh-CN" w:bidi="ar-SA"/>
                    </w:rPr>
                    <w:t>苯乙烯</w:t>
                  </w:r>
                </w:p>
              </w:tc>
              <w:tc>
                <w:tcPr>
                  <w:tcW w:w="3941" w:type="dxa"/>
                  <w:noWrap w:val="0"/>
                  <w:vAlign w:val="center"/>
                </w:tcPr>
                <w:p>
                  <w:pPr>
                    <w:numPr>
                      <w:ilvl w:val="0"/>
                      <w:numId w:val="0"/>
                    </w:numPr>
                    <w:spacing w:before="0"/>
                    <w:ind w:left="0" w:leftChars="0" w:right="0" w:rightChars="0" w:firstLine="0" w:firstLineChars="0"/>
                    <w:jc w:val="center"/>
                    <w:rPr>
                      <w:rFonts w:hint="eastAsia" w:ascii="宋体" w:hAnsi="宋体" w:eastAsia="宋体" w:cs="宋体"/>
                      <w:color w:val="000000"/>
                      <w:kern w:val="2"/>
                      <w:sz w:val="21"/>
                      <w:szCs w:val="21"/>
                      <w:lang w:val="en-US" w:eastAsia="zh-CN" w:bidi="ar-SA"/>
                    </w:rPr>
                  </w:pPr>
                  <w:r>
                    <w:rPr>
                      <w:rFonts w:hint="eastAsia" w:ascii="宋体" w:hAnsi="宋体" w:eastAsia="宋体" w:cs="宋体"/>
                      <w:color w:val="000000"/>
                      <w:sz w:val="21"/>
                      <w:szCs w:val="21"/>
                    </w:rPr>
                    <w:t>环境空气 苯系物的测定 活性炭吸附/二硫化碳解吸-气相色谱法</w:t>
                  </w:r>
                </w:p>
              </w:tc>
              <w:tc>
                <w:tcPr>
                  <w:tcW w:w="1814" w:type="dxa"/>
                  <w:noWrap w:val="0"/>
                  <w:vAlign w:val="center"/>
                </w:tcPr>
                <w:p>
                  <w:pPr>
                    <w:numPr>
                      <w:ilvl w:val="0"/>
                      <w:numId w:val="0"/>
                    </w:numPr>
                    <w:spacing w:before="0"/>
                    <w:ind w:left="0" w:leftChars="0" w:right="0" w:rightChars="0" w:firstLine="0" w:firstLineChars="0"/>
                    <w:jc w:val="center"/>
                    <w:rPr>
                      <w:rFonts w:hint="eastAsia" w:ascii="宋体" w:hAnsi="宋体" w:eastAsia="宋体" w:cs="宋体"/>
                      <w:color w:val="000000"/>
                      <w:kern w:val="2"/>
                      <w:sz w:val="21"/>
                      <w:szCs w:val="21"/>
                      <w:lang w:val="en-US" w:eastAsia="zh-CN" w:bidi="ar-SA"/>
                    </w:rPr>
                  </w:pPr>
                  <w:r>
                    <w:rPr>
                      <w:rFonts w:hint="eastAsia" w:ascii="宋体" w:hAnsi="宋体" w:eastAsia="宋体" w:cs="宋体"/>
                      <w:color w:val="000000"/>
                      <w:sz w:val="21"/>
                      <w:szCs w:val="21"/>
                    </w:rPr>
                    <w:t>HJ584-2010</w:t>
                  </w:r>
                </w:p>
              </w:tc>
              <w:tc>
                <w:tcPr>
                  <w:tcW w:w="1428" w:type="dxa"/>
                  <w:noWrap w:val="0"/>
                  <w:vAlign w:val="center"/>
                </w:tcPr>
                <w:p>
                  <w:pPr>
                    <w:numPr>
                      <w:ilvl w:val="0"/>
                      <w:numId w:val="0"/>
                    </w:numPr>
                    <w:spacing w:before="0"/>
                    <w:ind w:left="0" w:leftChars="0" w:right="0" w:rightChars="0" w:firstLine="0" w:firstLineChars="0"/>
                    <w:jc w:val="center"/>
                    <w:rPr>
                      <w:rFonts w:hint="eastAsia" w:ascii="宋体" w:hAnsi="宋体" w:eastAsia="宋体" w:cs="宋体"/>
                      <w:color w:val="000000"/>
                      <w:kern w:val="2"/>
                      <w:sz w:val="21"/>
                      <w:szCs w:val="21"/>
                      <w:lang w:val="en-US" w:eastAsia="zh-CN" w:bidi="ar-SA"/>
                    </w:rPr>
                  </w:pPr>
                  <w:r>
                    <w:rPr>
                      <w:rFonts w:hint="eastAsia" w:ascii="宋体" w:hAnsi="宋体" w:eastAsia="宋体" w:cs="宋体"/>
                      <w:color w:val="000000"/>
                      <w:sz w:val="21"/>
                      <w:szCs w:val="21"/>
                    </w:rPr>
                    <w:t>0.0015mg/m</w:t>
                  </w:r>
                  <w:r>
                    <w:rPr>
                      <w:rFonts w:hint="eastAsia" w:ascii="宋体" w:hAnsi="宋体" w:eastAsia="宋体" w:cs="宋体"/>
                      <w:color w:val="000000"/>
                      <w:sz w:val="21"/>
                      <w:szCs w:val="21"/>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05" w:type="dxa"/>
                  <w:noWrap w:val="0"/>
                  <w:vAlign w:val="center"/>
                </w:tcPr>
                <w:p>
                  <w:pPr>
                    <w:numPr>
                      <w:ilvl w:val="0"/>
                      <w:numId w:val="0"/>
                    </w:numPr>
                    <w:spacing w:before="0"/>
                    <w:ind w:left="0" w:leftChars="0" w:right="0" w:rightChars="0" w:firstLine="0" w:firstLineChars="0"/>
                    <w:jc w:val="center"/>
                    <w:rPr>
                      <w:rFonts w:hint="eastAsia" w:ascii="宋体" w:hAnsi="宋体" w:eastAsia="宋体" w:cs="宋体"/>
                      <w:b w:val="0"/>
                      <w:bCs/>
                      <w:kern w:val="2"/>
                      <w:sz w:val="21"/>
                      <w:szCs w:val="21"/>
                      <w:vertAlign w:val="baseline"/>
                      <w:lang w:val="en-US" w:eastAsia="zh-CN" w:bidi="ar-SA"/>
                    </w:rPr>
                  </w:pPr>
                  <w:r>
                    <w:rPr>
                      <w:rFonts w:hint="eastAsia" w:ascii="宋体" w:hAnsi="宋体" w:eastAsia="宋体" w:cs="宋体"/>
                      <w:b w:val="0"/>
                      <w:bCs/>
                      <w:kern w:val="2"/>
                      <w:sz w:val="21"/>
                      <w:szCs w:val="21"/>
                      <w:vertAlign w:val="baseline"/>
                      <w:lang w:val="en-US" w:eastAsia="zh-CN" w:bidi="ar-SA"/>
                    </w:rPr>
                    <w:t>10</w:t>
                  </w:r>
                </w:p>
              </w:tc>
              <w:tc>
                <w:tcPr>
                  <w:tcW w:w="1470" w:type="dxa"/>
                  <w:noWrap w:val="0"/>
                  <w:vAlign w:val="center"/>
                </w:tcPr>
                <w:p>
                  <w:pPr>
                    <w:jc w:val="center"/>
                    <w:rPr>
                      <w:rFonts w:hint="eastAsia" w:ascii="宋体" w:hAnsi="宋体" w:eastAsia="宋体" w:cs="宋体"/>
                      <w:b w:val="0"/>
                      <w:bCs/>
                      <w:kern w:val="2"/>
                      <w:sz w:val="21"/>
                      <w:szCs w:val="21"/>
                      <w:vertAlign w:val="baseline"/>
                      <w:lang w:val="en-US" w:eastAsia="zh-CN" w:bidi="ar-SA"/>
                    </w:rPr>
                  </w:pPr>
                  <w:r>
                    <w:rPr>
                      <w:rFonts w:hint="eastAsia" w:ascii="宋体" w:hAnsi="宋体" w:eastAsia="宋体" w:cs="宋体"/>
                      <w:b w:val="0"/>
                      <w:bCs/>
                      <w:kern w:val="2"/>
                      <w:sz w:val="21"/>
                      <w:szCs w:val="21"/>
                      <w:vertAlign w:val="baseline"/>
                      <w:lang w:val="en-US" w:eastAsia="zh-CN" w:bidi="ar-SA"/>
                    </w:rPr>
                    <w:t>噪声</w:t>
                  </w:r>
                </w:p>
              </w:tc>
              <w:tc>
                <w:tcPr>
                  <w:tcW w:w="3941" w:type="dxa"/>
                  <w:noWrap w:val="0"/>
                  <w:vAlign w:val="center"/>
                </w:tcPr>
                <w:p>
                  <w:pPr>
                    <w:numPr>
                      <w:ilvl w:val="0"/>
                      <w:numId w:val="0"/>
                    </w:numPr>
                    <w:spacing w:before="0"/>
                    <w:ind w:left="0" w:leftChars="0" w:right="0" w:rightChars="0" w:firstLine="0" w:firstLineChars="0"/>
                    <w:jc w:val="center"/>
                    <w:rPr>
                      <w:rFonts w:hint="eastAsia" w:ascii="宋体" w:hAnsi="宋体" w:eastAsia="宋体" w:cs="宋体"/>
                      <w:kern w:val="2"/>
                      <w:sz w:val="21"/>
                      <w:szCs w:val="21"/>
                      <w:lang w:val="en-US" w:eastAsia="zh-CN" w:bidi="ar-SA"/>
                    </w:rPr>
                  </w:pPr>
                  <w:r>
                    <w:rPr>
                      <w:rFonts w:hint="eastAsia" w:ascii="宋体" w:hAnsi="宋体" w:eastAsia="宋体" w:cs="宋体"/>
                      <w:color w:val="000000"/>
                      <w:sz w:val="21"/>
                      <w:szCs w:val="21"/>
                    </w:rPr>
                    <w:t>工业企业厂界环境噪声排放标准</w:t>
                  </w:r>
                </w:p>
              </w:tc>
              <w:tc>
                <w:tcPr>
                  <w:tcW w:w="1814" w:type="dxa"/>
                  <w:noWrap w:val="0"/>
                  <w:vAlign w:val="center"/>
                </w:tcPr>
                <w:p>
                  <w:pPr>
                    <w:numPr>
                      <w:ilvl w:val="0"/>
                      <w:numId w:val="0"/>
                    </w:numPr>
                    <w:spacing w:before="0"/>
                    <w:ind w:left="0" w:leftChars="0" w:right="0" w:rightChars="0" w:firstLine="0" w:firstLineChars="0"/>
                    <w:jc w:val="center"/>
                    <w:rPr>
                      <w:rFonts w:hint="eastAsia" w:ascii="宋体" w:hAnsi="宋体" w:eastAsia="宋体" w:cs="宋体"/>
                      <w:kern w:val="2"/>
                      <w:sz w:val="21"/>
                      <w:szCs w:val="21"/>
                      <w:lang w:val="en-US" w:eastAsia="zh-CN" w:bidi="ar-SA"/>
                    </w:rPr>
                  </w:pPr>
                  <w:r>
                    <w:rPr>
                      <w:rFonts w:hint="eastAsia" w:ascii="宋体" w:hAnsi="宋体" w:eastAsia="宋体" w:cs="宋体"/>
                      <w:color w:val="000000"/>
                      <w:sz w:val="21"/>
                      <w:szCs w:val="21"/>
                    </w:rPr>
                    <w:t>GB12348-2008</w:t>
                  </w:r>
                </w:p>
              </w:tc>
              <w:tc>
                <w:tcPr>
                  <w:tcW w:w="1428" w:type="dxa"/>
                  <w:noWrap w:val="0"/>
                  <w:vAlign w:val="center"/>
                </w:tcPr>
                <w:p>
                  <w:pPr>
                    <w:numPr>
                      <w:ilvl w:val="0"/>
                      <w:numId w:val="0"/>
                    </w:numPr>
                    <w:spacing w:before="0"/>
                    <w:ind w:left="0" w:leftChars="0" w:right="0" w:rightChars="0" w:firstLine="0" w:firstLineChars="0"/>
                    <w:jc w:val="center"/>
                    <w:rPr>
                      <w:rFonts w:hint="eastAsia" w:ascii="宋体" w:hAnsi="宋体" w:eastAsia="宋体" w:cs="宋体"/>
                      <w:color w:val="000000"/>
                      <w:kern w:val="2"/>
                      <w:sz w:val="21"/>
                      <w:szCs w:val="21"/>
                      <w:lang w:val="en-US" w:eastAsia="zh-CN" w:bidi="ar-SA"/>
                    </w:rPr>
                  </w:pPr>
                  <w:r>
                    <w:rPr>
                      <w:rFonts w:hint="eastAsia" w:ascii="宋体" w:hAnsi="宋体" w:eastAsia="宋体" w:cs="宋体"/>
                      <w:color w:val="000000"/>
                      <w:sz w:val="21"/>
                      <w:szCs w:val="21"/>
                      <w:lang w:val="en-US" w:eastAsia="zh-CN"/>
                    </w:rPr>
                    <w:t>—</w:t>
                  </w:r>
                </w:p>
              </w:tc>
            </w:tr>
          </w:tbl>
          <w:p>
            <w:pPr>
              <w:pStyle w:val="4"/>
              <w:keepNext/>
              <w:keepLines/>
              <w:pageBreakBefore w:val="0"/>
              <w:widowControl w:val="0"/>
              <w:kinsoku/>
              <w:wordWrap/>
              <w:overflowPunct/>
              <w:topLinePunct w:val="0"/>
              <w:autoSpaceDE/>
              <w:autoSpaceDN/>
              <w:bidi w:val="0"/>
              <w:adjustRightInd/>
              <w:snapToGrid/>
              <w:spacing w:before="157" w:beforeLines="50" w:after="0" w:line="360" w:lineRule="auto"/>
              <w:textAlignment w:val="auto"/>
              <w:rPr>
                <w:rFonts w:hint="default" w:ascii="Times New Roman" w:hAnsi="Times New Roman" w:cs="Times New Roman"/>
                <w:color w:val="000000"/>
                <w:sz w:val="24"/>
                <w:szCs w:val="24"/>
                <w:highlight w:val="none"/>
              </w:rPr>
            </w:pPr>
            <w:bookmarkStart w:id="9" w:name="_Toc21408"/>
            <w:bookmarkStart w:id="10" w:name="_Toc4327"/>
            <w:bookmarkStart w:id="11" w:name="_Toc7568"/>
            <w:r>
              <w:rPr>
                <w:rFonts w:hint="default" w:ascii="Times New Roman" w:hAnsi="Times New Roman" w:cs="Times New Roman"/>
                <w:color w:val="000000"/>
                <w:sz w:val="24"/>
                <w:szCs w:val="24"/>
                <w:highlight w:val="none"/>
                <w:lang w:val="en-US" w:eastAsia="zh-CN"/>
              </w:rPr>
              <w:t>5</w:t>
            </w:r>
            <w:r>
              <w:rPr>
                <w:rFonts w:hint="default" w:ascii="Times New Roman" w:hAnsi="Times New Roman" w:cs="Times New Roman"/>
                <w:color w:val="000000"/>
                <w:sz w:val="24"/>
                <w:szCs w:val="24"/>
                <w:highlight w:val="none"/>
              </w:rPr>
              <w:t>.2人员能力</w:t>
            </w:r>
          </w:p>
          <w:p>
            <w:pPr>
              <w:widowControl w:val="0"/>
              <w:spacing w:line="360" w:lineRule="auto"/>
              <w:rPr>
                <w:rFonts w:hint="default" w:ascii="Times New Roman" w:hAnsi="Times New Roman" w:cs="Times New Roman"/>
                <w:color w:val="000000"/>
                <w:highlight w:val="none"/>
              </w:rPr>
            </w:pPr>
            <w:r>
              <w:rPr>
                <w:rFonts w:hint="default" w:ascii="Times New Roman" w:hAnsi="Times New Roman" w:cs="Times New Roman"/>
                <w:color w:val="000000"/>
                <w:highlight w:val="none"/>
              </w:rPr>
              <w:t xml:space="preserve">  </w:t>
            </w:r>
            <w:r>
              <w:rPr>
                <w:rFonts w:hint="default" w:ascii="Times New Roman" w:hAnsi="Times New Roman" w:cs="Times New Roman"/>
                <w:color w:val="000000"/>
                <w:sz w:val="24"/>
                <w:szCs w:val="24"/>
                <w:highlight w:val="none"/>
              </w:rPr>
              <w:t xml:space="preserve">  参加本次验收监测和实验室分析人员均通过岗前培训，考核合格，持证上岗。</w:t>
            </w:r>
          </w:p>
          <w:p>
            <w:pPr>
              <w:pStyle w:val="4"/>
              <w:spacing w:before="0" w:after="0" w:line="360" w:lineRule="auto"/>
              <w:rPr>
                <w:rFonts w:hint="default" w:ascii="Times New Roman" w:hAnsi="Times New Roman" w:eastAsia="宋体" w:cs="Times New Roman"/>
                <w:b/>
                <w:bCs/>
                <w:color w:val="000000"/>
                <w:sz w:val="24"/>
                <w:szCs w:val="24"/>
                <w:highlight w:val="none"/>
                <w:lang w:val="en-US" w:eastAsia="zh-CN"/>
              </w:rPr>
            </w:pPr>
            <w:r>
              <w:rPr>
                <w:rFonts w:hint="default" w:ascii="Times New Roman" w:hAnsi="Times New Roman" w:eastAsia="宋体" w:cs="Times New Roman"/>
                <w:b/>
                <w:bCs/>
                <w:color w:val="000000"/>
                <w:sz w:val="24"/>
                <w:szCs w:val="24"/>
                <w:highlight w:val="none"/>
                <w:lang w:val="en-US" w:eastAsia="zh-CN"/>
              </w:rPr>
              <w:t>5.3废气监测分析过程中质量保证和质量控制</w:t>
            </w:r>
            <w:bookmarkEnd w:id="9"/>
            <w:bookmarkEnd w:id="10"/>
            <w:bookmarkEnd w:id="11"/>
          </w:p>
          <w:p>
            <w:pPr>
              <w:spacing w:line="360" w:lineRule="auto"/>
              <w:ind w:firstLine="480" w:firstLineChars="200"/>
              <w:rPr>
                <w:rFonts w:hint="default" w:ascii="Times New Roman" w:hAnsi="Times New Roman" w:eastAsia="宋体" w:cs="Times New Roman"/>
                <w:color w:val="000000"/>
                <w:sz w:val="24"/>
                <w:highlight w:val="none"/>
              </w:rPr>
            </w:pPr>
            <w:r>
              <w:rPr>
                <w:rFonts w:hint="default" w:ascii="Times New Roman" w:hAnsi="Times New Roman" w:eastAsia="宋体" w:cs="Times New Roman"/>
                <w:color w:val="000000"/>
                <w:sz w:val="24"/>
                <w:highlight w:val="none"/>
              </w:rPr>
              <w:t>废气监测仪器均符合国家有关标准或技术要求，仪器经计量部门检定合格，并在检定有效期内使用，监测前对使用的仪器进行流量校准，按规定对废气测试仪进行现场检漏，</w:t>
            </w:r>
            <w:r>
              <w:rPr>
                <w:rFonts w:hint="eastAsia"/>
                <w:color w:val="000000"/>
                <w:sz w:val="24"/>
              </w:rPr>
              <w:t>采样和分析过程严格按照采样和分析过程严格按照《固定污染源排气中颗粒物测定与气态污染物采样方法》（GB/T 16157-1996）、《固定污染源监测质量保证与质量控制技术规范（试行）》（HJ/T 373-2007）、《固定源废气监测技术规范》（HJ/T 397-2007）、《大气污染物无组织排放监测技术导则》（HJ/T 55-2000）</w:t>
            </w:r>
            <w:r>
              <w:rPr>
                <w:rFonts w:hint="default" w:ascii="Times New Roman" w:hAnsi="Times New Roman" w:eastAsia="宋体" w:cs="Times New Roman"/>
                <w:color w:val="000000"/>
                <w:sz w:val="24"/>
                <w:highlight w:val="none"/>
              </w:rPr>
              <w:t>和《大气污染物综合排放标准》（</w:t>
            </w:r>
            <w:r>
              <w:rPr>
                <w:rFonts w:hint="eastAsia" w:ascii="Times New Roman" w:hAnsi="Times New Roman" w:eastAsia="宋体" w:cs="Times New Roman"/>
                <w:color w:val="000000"/>
                <w:sz w:val="24"/>
                <w:highlight w:val="none"/>
                <w:lang w:eastAsia="zh-CN"/>
              </w:rPr>
              <w:t>DB31/933-2015</w:t>
            </w:r>
            <w:r>
              <w:rPr>
                <w:rFonts w:hint="default" w:ascii="Times New Roman" w:hAnsi="Times New Roman" w:eastAsia="宋体" w:cs="Times New Roman"/>
                <w:color w:val="000000"/>
                <w:sz w:val="24"/>
                <w:highlight w:val="none"/>
              </w:rPr>
              <w:t>）中附录C执行。</w:t>
            </w:r>
          </w:p>
          <w:p>
            <w:pPr>
              <w:pStyle w:val="4"/>
              <w:spacing w:before="0" w:after="0" w:line="360" w:lineRule="auto"/>
              <w:rPr>
                <w:rFonts w:hint="default" w:ascii="Times New Roman" w:hAnsi="Times New Roman" w:eastAsia="宋体" w:cs="Times New Roman"/>
                <w:b/>
                <w:bCs/>
                <w:color w:val="000000"/>
                <w:sz w:val="24"/>
                <w:szCs w:val="24"/>
                <w:highlight w:val="none"/>
                <w:lang w:val="en-US" w:eastAsia="zh-CN"/>
              </w:rPr>
            </w:pPr>
            <w:bookmarkStart w:id="12" w:name="_Toc22388"/>
            <w:bookmarkStart w:id="13" w:name="_Toc1423"/>
            <w:bookmarkStart w:id="14" w:name="_Toc5893"/>
            <w:r>
              <w:rPr>
                <w:rFonts w:hint="default" w:ascii="Times New Roman" w:hAnsi="Times New Roman" w:eastAsia="宋体" w:cs="Times New Roman"/>
                <w:b/>
                <w:bCs/>
                <w:color w:val="000000"/>
                <w:sz w:val="24"/>
                <w:szCs w:val="24"/>
                <w:highlight w:val="none"/>
                <w:lang w:val="en-US" w:eastAsia="zh-CN"/>
              </w:rPr>
              <w:t>5.</w:t>
            </w:r>
            <w:r>
              <w:rPr>
                <w:rFonts w:hint="eastAsia" w:cs="Times New Roman"/>
                <w:b/>
                <w:bCs/>
                <w:color w:val="000000"/>
                <w:sz w:val="24"/>
                <w:szCs w:val="24"/>
                <w:highlight w:val="none"/>
                <w:lang w:val="en-US" w:eastAsia="zh-CN"/>
              </w:rPr>
              <w:t>4</w:t>
            </w:r>
            <w:r>
              <w:rPr>
                <w:rFonts w:hint="default" w:ascii="Times New Roman" w:hAnsi="Times New Roman" w:eastAsia="宋体" w:cs="Times New Roman"/>
                <w:b/>
                <w:bCs/>
                <w:color w:val="000000"/>
                <w:sz w:val="24"/>
                <w:szCs w:val="24"/>
                <w:highlight w:val="none"/>
                <w:lang w:val="en-US" w:eastAsia="zh-CN"/>
              </w:rPr>
              <w:t>噪声监测质量控制</w:t>
            </w:r>
            <w:bookmarkEnd w:id="12"/>
            <w:bookmarkEnd w:id="13"/>
            <w:bookmarkEnd w:id="14"/>
          </w:p>
          <w:p>
            <w:pPr>
              <w:pageBreakBefore w:val="0"/>
              <w:widowControl w:val="0"/>
              <w:kinsoku/>
              <w:wordWrap/>
              <w:overflowPunct/>
              <w:topLinePunct w:val="0"/>
              <w:autoSpaceDE w:val="0"/>
              <w:autoSpaceDN w:val="0"/>
              <w:bidi w:val="0"/>
              <w:adjustRightInd w:val="0"/>
              <w:snapToGrid/>
              <w:spacing w:line="360" w:lineRule="auto"/>
              <w:ind w:firstLine="480" w:firstLineChars="200"/>
              <w:textAlignment w:val="auto"/>
              <w:rPr>
                <w:rFonts w:hint="default" w:ascii="Times New Roman" w:hAnsi="Times New Roman" w:eastAsia="宋体" w:cs="Times New Roman"/>
                <w:b w:val="0"/>
                <w:bCs w:val="0"/>
                <w:color w:val="000000"/>
                <w:sz w:val="24"/>
                <w:szCs w:val="24"/>
                <w:highlight w:val="none"/>
              </w:rPr>
            </w:pPr>
            <w:r>
              <w:rPr>
                <w:rFonts w:hint="default" w:ascii="Times New Roman" w:hAnsi="Times New Roman" w:eastAsia="宋体" w:cs="Times New Roman"/>
                <w:b w:val="0"/>
                <w:bCs w:val="0"/>
                <w:color w:val="000000"/>
                <w:sz w:val="24"/>
                <w:highlight w:val="none"/>
              </w:rPr>
              <w:t>噪声测量仪器为Ⅱ型分析仪器。测量方法及环境气象条件的的选择按照国家有关技术规范执行。仪器使用前、后均经A声级校准器检验，误差确保在±0.5分贝以内。监测时使用经计量部门检定、并在有效使用期内的声级计；声级计在测试前后用标准发生源进行校准，测量前后仪器的灵敏度相差不大于0.5dB</w:t>
            </w:r>
            <w:r>
              <w:rPr>
                <w:rFonts w:hint="eastAsia" w:ascii="Times New Roman" w:hAnsi="Times New Roman" w:eastAsia="宋体" w:cs="Times New Roman"/>
                <w:b w:val="0"/>
                <w:bCs w:val="0"/>
                <w:color w:val="000000"/>
                <w:sz w:val="24"/>
                <w:highlight w:val="none"/>
                <w:lang w:eastAsia="zh-CN"/>
              </w:rPr>
              <w:t>（</w:t>
            </w:r>
            <w:r>
              <w:rPr>
                <w:rFonts w:hint="default" w:ascii="Times New Roman" w:hAnsi="Times New Roman" w:eastAsia="宋体" w:cs="Times New Roman"/>
                <w:b w:val="0"/>
                <w:bCs w:val="0"/>
                <w:color w:val="000000"/>
                <w:sz w:val="24"/>
                <w:highlight w:val="none"/>
              </w:rPr>
              <w:t>A</w:t>
            </w:r>
            <w:r>
              <w:rPr>
                <w:rFonts w:hint="eastAsia" w:ascii="Times New Roman" w:hAnsi="Times New Roman" w:eastAsia="宋体" w:cs="Times New Roman"/>
                <w:b w:val="0"/>
                <w:bCs w:val="0"/>
                <w:color w:val="000000"/>
                <w:sz w:val="24"/>
                <w:highlight w:val="none"/>
                <w:lang w:eastAsia="zh-CN"/>
              </w:rPr>
              <w:t>）</w:t>
            </w:r>
            <w:r>
              <w:rPr>
                <w:rFonts w:hint="default" w:ascii="Times New Roman" w:hAnsi="Times New Roman" w:eastAsia="宋体" w:cs="Times New Roman"/>
                <w:b w:val="0"/>
                <w:bCs w:val="0"/>
                <w:color w:val="000000"/>
                <w:sz w:val="24"/>
                <w:highlight w:val="none"/>
              </w:rPr>
              <w:t>，若大于0.5dB</w:t>
            </w:r>
            <w:r>
              <w:rPr>
                <w:rFonts w:hint="eastAsia" w:ascii="Times New Roman" w:hAnsi="Times New Roman" w:eastAsia="宋体" w:cs="Times New Roman"/>
                <w:b w:val="0"/>
                <w:bCs w:val="0"/>
                <w:color w:val="000000"/>
                <w:sz w:val="24"/>
                <w:highlight w:val="none"/>
                <w:lang w:eastAsia="zh-CN"/>
              </w:rPr>
              <w:t>（</w:t>
            </w:r>
            <w:r>
              <w:rPr>
                <w:rFonts w:hint="default" w:ascii="Times New Roman" w:hAnsi="Times New Roman" w:eastAsia="宋体" w:cs="Times New Roman"/>
                <w:b w:val="0"/>
                <w:bCs w:val="0"/>
                <w:color w:val="000000"/>
                <w:sz w:val="24"/>
                <w:highlight w:val="none"/>
              </w:rPr>
              <w:t>A</w:t>
            </w:r>
            <w:r>
              <w:rPr>
                <w:rFonts w:hint="eastAsia" w:ascii="Times New Roman" w:hAnsi="Times New Roman" w:eastAsia="宋体" w:cs="Times New Roman"/>
                <w:b w:val="0"/>
                <w:bCs w:val="0"/>
                <w:color w:val="000000"/>
                <w:sz w:val="24"/>
                <w:highlight w:val="none"/>
                <w:lang w:eastAsia="zh-CN"/>
              </w:rPr>
              <w:t>）</w:t>
            </w:r>
            <w:r>
              <w:rPr>
                <w:rFonts w:hint="default" w:ascii="Times New Roman" w:hAnsi="Times New Roman" w:eastAsia="宋体" w:cs="Times New Roman"/>
                <w:b w:val="0"/>
                <w:bCs w:val="0"/>
                <w:color w:val="000000"/>
                <w:sz w:val="24"/>
                <w:highlight w:val="none"/>
              </w:rPr>
              <w:t>测试数据无效。</w:t>
            </w:r>
          </w:p>
          <w:p>
            <w:pPr>
              <w:jc w:val="center"/>
              <w:rPr>
                <w:rFonts w:hint="default" w:ascii="Times New Roman" w:hAnsi="Times New Roman" w:eastAsia="宋体" w:cs="Times New Roman"/>
                <w:b/>
                <w:color w:val="000000"/>
                <w:sz w:val="21"/>
                <w:szCs w:val="21"/>
                <w:highlight w:val="none"/>
              </w:rPr>
            </w:pPr>
            <w:r>
              <w:rPr>
                <w:rFonts w:hint="default" w:ascii="Times New Roman" w:hAnsi="Times New Roman" w:eastAsia="宋体" w:cs="Times New Roman"/>
                <w:b/>
                <w:color w:val="000000"/>
                <w:sz w:val="21"/>
                <w:szCs w:val="21"/>
                <w:highlight w:val="none"/>
              </w:rPr>
              <w:t>表</w:t>
            </w:r>
            <w:r>
              <w:rPr>
                <w:rFonts w:hint="default" w:ascii="Times New Roman" w:hAnsi="Times New Roman" w:eastAsia="宋体" w:cs="Times New Roman"/>
                <w:b/>
                <w:color w:val="000000"/>
                <w:sz w:val="21"/>
                <w:szCs w:val="21"/>
                <w:highlight w:val="none"/>
                <w:lang w:val="en-US" w:eastAsia="zh-CN"/>
              </w:rPr>
              <w:t>5</w:t>
            </w:r>
            <w:r>
              <w:rPr>
                <w:rFonts w:hint="default" w:ascii="Times New Roman" w:hAnsi="Times New Roman" w:eastAsia="宋体" w:cs="Times New Roman"/>
                <w:b/>
                <w:color w:val="000000"/>
                <w:sz w:val="21"/>
                <w:szCs w:val="21"/>
                <w:highlight w:val="none"/>
              </w:rPr>
              <w:t>-</w:t>
            </w:r>
            <w:r>
              <w:rPr>
                <w:rFonts w:hint="default" w:ascii="Times New Roman" w:hAnsi="Times New Roman" w:eastAsia="宋体" w:cs="Times New Roman"/>
                <w:b/>
                <w:color w:val="000000"/>
                <w:sz w:val="21"/>
                <w:szCs w:val="21"/>
                <w:highlight w:val="none"/>
                <w:lang w:val="en-US" w:eastAsia="zh-CN"/>
              </w:rPr>
              <w:t xml:space="preserve">5  </w:t>
            </w:r>
            <w:r>
              <w:rPr>
                <w:rFonts w:hint="default" w:ascii="Times New Roman" w:hAnsi="Times New Roman" w:eastAsia="宋体" w:cs="Times New Roman"/>
                <w:b/>
                <w:color w:val="000000"/>
                <w:sz w:val="21"/>
                <w:szCs w:val="21"/>
                <w:highlight w:val="none"/>
              </w:rPr>
              <w:t>声级计校核表</w:t>
            </w:r>
          </w:p>
          <w:tbl>
            <w:tblPr>
              <w:tblStyle w:val="23"/>
              <w:tblW w:w="9184" w:type="dxa"/>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309"/>
              <w:gridCol w:w="1190"/>
              <w:gridCol w:w="829"/>
              <w:gridCol w:w="1118"/>
              <w:gridCol w:w="1168"/>
              <w:gridCol w:w="1059"/>
              <w:gridCol w:w="837"/>
              <w:gridCol w:w="837"/>
              <w:gridCol w:w="837"/>
            </w:tblGrid>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69" w:type="dxa"/>
                  <w:tcBorders>
                    <w:tl2br w:val="nil"/>
                    <w:tr2bl w:val="nil"/>
                  </w:tcBorders>
                  <w:noWrap w:val="0"/>
                  <w:vAlign w:val="center"/>
                </w:tcPr>
                <w:p>
                  <w:pPr>
                    <w:jc w:val="center"/>
                    <w:rPr>
                      <w:rFonts w:hint="default" w:ascii="Times New Roman" w:hAnsi="Times New Roman" w:eastAsia="宋体" w:cs="Times New Roman"/>
                      <w:b w:val="0"/>
                      <w:bCs w:val="0"/>
                      <w:color w:val="000000"/>
                      <w:sz w:val="21"/>
                      <w:szCs w:val="21"/>
                      <w:highlight w:val="none"/>
                    </w:rPr>
                  </w:pPr>
                  <w:r>
                    <w:rPr>
                      <w:rFonts w:hint="default" w:ascii="Times New Roman" w:hAnsi="Times New Roman" w:eastAsia="宋体" w:cs="Times New Roman"/>
                      <w:b w:val="0"/>
                      <w:bCs w:val="0"/>
                      <w:color w:val="000000"/>
                      <w:sz w:val="21"/>
                      <w:szCs w:val="21"/>
                      <w:highlight w:val="none"/>
                    </w:rPr>
                    <w:t>仪器名称</w:t>
                  </w:r>
                </w:p>
              </w:tc>
              <w:tc>
                <w:tcPr>
                  <w:tcW w:w="1243" w:type="dxa"/>
                  <w:tcBorders>
                    <w:tl2br w:val="nil"/>
                    <w:tr2bl w:val="nil"/>
                  </w:tcBorders>
                  <w:noWrap w:val="0"/>
                  <w:vAlign w:val="center"/>
                </w:tcPr>
                <w:p>
                  <w:pPr>
                    <w:jc w:val="center"/>
                    <w:rPr>
                      <w:rFonts w:hint="default" w:ascii="Times New Roman" w:hAnsi="Times New Roman" w:eastAsia="宋体" w:cs="Times New Roman"/>
                      <w:b w:val="0"/>
                      <w:bCs w:val="0"/>
                      <w:color w:val="000000"/>
                      <w:sz w:val="21"/>
                      <w:szCs w:val="21"/>
                      <w:highlight w:val="none"/>
                    </w:rPr>
                  </w:pPr>
                  <w:r>
                    <w:rPr>
                      <w:rFonts w:hint="default" w:ascii="Times New Roman" w:hAnsi="Times New Roman" w:eastAsia="宋体" w:cs="Times New Roman"/>
                      <w:b w:val="0"/>
                      <w:bCs w:val="0"/>
                      <w:color w:val="000000"/>
                      <w:sz w:val="21"/>
                      <w:szCs w:val="21"/>
                      <w:highlight w:val="none"/>
                    </w:rPr>
                    <w:t>仪器型号</w:t>
                  </w:r>
                </w:p>
              </w:tc>
              <w:tc>
                <w:tcPr>
                  <w:tcW w:w="863" w:type="dxa"/>
                  <w:tcBorders>
                    <w:tl2br w:val="nil"/>
                    <w:tr2bl w:val="nil"/>
                  </w:tcBorders>
                  <w:noWrap w:val="0"/>
                  <w:vAlign w:val="center"/>
                </w:tcPr>
                <w:p>
                  <w:pPr>
                    <w:jc w:val="center"/>
                    <w:rPr>
                      <w:rFonts w:hint="default" w:ascii="Times New Roman" w:hAnsi="Times New Roman" w:eastAsia="宋体" w:cs="Times New Roman"/>
                      <w:b w:val="0"/>
                      <w:bCs w:val="0"/>
                      <w:color w:val="000000"/>
                      <w:sz w:val="21"/>
                      <w:szCs w:val="21"/>
                      <w:highlight w:val="none"/>
                    </w:rPr>
                  </w:pPr>
                  <w:r>
                    <w:rPr>
                      <w:rFonts w:hint="default" w:ascii="Times New Roman" w:hAnsi="Times New Roman" w:eastAsia="宋体" w:cs="Times New Roman"/>
                      <w:b w:val="0"/>
                      <w:bCs w:val="0"/>
                      <w:color w:val="000000"/>
                      <w:sz w:val="21"/>
                      <w:szCs w:val="21"/>
                      <w:highlight w:val="none"/>
                    </w:rPr>
                    <w:t>单位</w:t>
                  </w:r>
                </w:p>
              </w:tc>
              <w:tc>
                <w:tcPr>
                  <w:tcW w:w="1168" w:type="dxa"/>
                  <w:tcBorders>
                    <w:tl2br w:val="nil"/>
                    <w:tr2bl w:val="nil"/>
                  </w:tcBorders>
                  <w:noWrap w:val="0"/>
                  <w:vAlign w:val="center"/>
                </w:tcPr>
                <w:p>
                  <w:pPr>
                    <w:jc w:val="center"/>
                    <w:rPr>
                      <w:rFonts w:hint="default" w:ascii="Times New Roman" w:hAnsi="Times New Roman" w:eastAsia="宋体" w:cs="Times New Roman"/>
                      <w:b w:val="0"/>
                      <w:bCs w:val="0"/>
                      <w:color w:val="000000"/>
                      <w:sz w:val="21"/>
                      <w:szCs w:val="21"/>
                      <w:highlight w:val="none"/>
                    </w:rPr>
                  </w:pPr>
                  <w:r>
                    <w:rPr>
                      <w:rFonts w:hint="default" w:ascii="Times New Roman" w:hAnsi="Times New Roman" w:eastAsia="宋体" w:cs="Times New Roman"/>
                      <w:b w:val="0"/>
                      <w:bCs w:val="0"/>
                      <w:color w:val="000000"/>
                      <w:sz w:val="21"/>
                      <w:szCs w:val="21"/>
                      <w:highlight w:val="none"/>
                    </w:rPr>
                    <w:t>标准值</w:t>
                  </w:r>
                </w:p>
              </w:tc>
              <w:tc>
                <w:tcPr>
                  <w:tcW w:w="2325" w:type="dxa"/>
                  <w:gridSpan w:val="2"/>
                  <w:tcBorders>
                    <w:tl2br w:val="nil"/>
                    <w:tr2bl w:val="nil"/>
                  </w:tcBorders>
                  <w:noWrap w:val="0"/>
                  <w:vAlign w:val="center"/>
                </w:tcPr>
                <w:p>
                  <w:pPr>
                    <w:jc w:val="center"/>
                    <w:rPr>
                      <w:rFonts w:hint="default" w:ascii="Times New Roman" w:hAnsi="Times New Roman" w:eastAsia="宋体" w:cs="Times New Roman"/>
                      <w:b w:val="0"/>
                      <w:bCs w:val="0"/>
                      <w:color w:val="000000"/>
                      <w:sz w:val="21"/>
                      <w:szCs w:val="21"/>
                      <w:highlight w:val="none"/>
                    </w:rPr>
                  </w:pPr>
                  <w:r>
                    <w:rPr>
                      <w:rFonts w:hint="default" w:ascii="Times New Roman" w:hAnsi="Times New Roman" w:eastAsia="宋体" w:cs="Times New Roman"/>
                      <w:b w:val="0"/>
                      <w:bCs w:val="0"/>
                      <w:color w:val="000000"/>
                      <w:sz w:val="21"/>
                      <w:szCs w:val="21"/>
                      <w:highlight w:val="none"/>
                    </w:rPr>
                    <w:t>校准日期</w:t>
                  </w:r>
                </w:p>
              </w:tc>
              <w:tc>
                <w:tcPr>
                  <w:tcW w:w="871" w:type="dxa"/>
                  <w:tcBorders>
                    <w:tl2br w:val="nil"/>
                    <w:tr2bl w:val="nil"/>
                  </w:tcBorders>
                  <w:noWrap w:val="0"/>
                  <w:vAlign w:val="center"/>
                </w:tcPr>
                <w:p>
                  <w:pPr>
                    <w:jc w:val="center"/>
                    <w:rPr>
                      <w:rFonts w:hint="default" w:ascii="Times New Roman" w:hAnsi="Times New Roman" w:eastAsia="宋体" w:cs="Times New Roman"/>
                      <w:b w:val="0"/>
                      <w:bCs w:val="0"/>
                      <w:color w:val="000000"/>
                      <w:sz w:val="21"/>
                      <w:szCs w:val="21"/>
                      <w:highlight w:val="none"/>
                    </w:rPr>
                  </w:pPr>
                  <w:r>
                    <w:rPr>
                      <w:rFonts w:hint="default" w:ascii="Times New Roman" w:hAnsi="Times New Roman" w:eastAsia="宋体" w:cs="Times New Roman"/>
                      <w:b w:val="0"/>
                      <w:bCs w:val="0"/>
                      <w:color w:val="000000"/>
                      <w:sz w:val="21"/>
                      <w:szCs w:val="21"/>
                      <w:highlight w:val="none"/>
                    </w:rPr>
                    <w:t>仪器</w:t>
                  </w:r>
                </w:p>
                <w:p>
                  <w:pPr>
                    <w:jc w:val="center"/>
                    <w:rPr>
                      <w:rFonts w:hint="default" w:ascii="Times New Roman" w:hAnsi="Times New Roman" w:eastAsia="宋体" w:cs="Times New Roman"/>
                      <w:b w:val="0"/>
                      <w:bCs w:val="0"/>
                      <w:color w:val="000000"/>
                      <w:sz w:val="21"/>
                      <w:szCs w:val="21"/>
                      <w:highlight w:val="none"/>
                    </w:rPr>
                  </w:pPr>
                  <w:r>
                    <w:rPr>
                      <w:rFonts w:hint="default" w:ascii="Times New Roman" w:hAnsi="Times New Roman" w:eastAsia="宋体" w:cs="Times New Roman"/>
                      <w:b w:val="0"/>
                      <w:bCs w:val="0"/>
                      <w:color w:val="000000"/>
                      <w:sz w:val="21"/>
                      <w:szCs w:val="21"/>
                      <w:highlight w:val="none"/>
                    </w:rPr>
                    <w:t>显示</w:t>
                  </w:r>
                </w:p>
              </w:tc>
              <w:tc>
                <w:tcPr>
                  <w:tcW w:w="871" w:type="dxa"/>
                  <w:tcBorders>
                    <w:tl2br w:val="nil"/>
                    <w:tr2bl w:val="nil"/>
                  </w:tcBorders>
                  <w:noWrap w:val="0"/>
                  <w:vAlign w:val="center"/>
                </w:tcPr>
                <w:p>
                  <w:pPr>
                    <w:jc w:val="center"/>
                    <w:rPr>
                      <w:rFonts w:hint="default" w:ascii="Times New Roman" w:hAnsi="Times New Roman" w:eastAsia="宋体" w:cs="Times New Roman"/>
                      <w:b w:val="0"/>
                      <w:bCs w:val="0"/>
                      <w:color w:val="000000"/>
                      <w:sz w:val="21"/>
                      <w:szCs w:val="21"/>
                      <w:highlight w:val="none"/>
                    </w:rPr>
                  </w:pPr>
                  <w:r>
                    <w:rPr>
                      <w:rFonts w:hint="default" w:ascii="Times New Roman" w:hAnsi="Times New Roman" w:eastAsia="宋体" w:cs="Times New Roman"/>
                      <w:b w:val="0"/>
                      <w:bCs w:val="0"/>
                      <w:color w:val="000000"/>
                      <w:sz w:val="21"/>
                      <w:szCs w:val="21"/>
                      <w:highlight w:val="none"/>
                    </w:rPr>
                    <w:t>示值</w:t>
                  </w:r>
                </w:p>
                <w:p>
                  <w:pPr>
                    <w:jc w:val="center"/>
                    <w:rPr>
                      <w:rFonts w:hint="default" w:ascii="Times New Roman" w:hAnsi="Times New Roman" w:eastAsia="宋体" w:cs="Times New Roman"/>
                      <w:b w:val="0"/>
                      <w:bCs w:val="0"/>
                      <w:color w:val="000000"/>
                      <w:sz w:val="21"/>
                      <w:szCs w:val="21"/>
                      <w:highlight w:val="none"/>
                    </w:rPr>
                  </w:pPr>
                  <w:r>
                    <w:rPr>
                      <w:rFonts w:hint="default" w:ascii="Times New Roman" w:hAnsi="Times New Roman" w:eastAsia="宋体" w:cs="Times New Roman"/>
                      <w:b w:val="0"/>
                      <w:bCs w:val="0"/>
                      <w:color w:val="000000"/>
                      <w:sz w:val="21"/>
                      <w:szCs w:val="21"/>
                      <w:highlight w:val="none"/>
                    </w:rPr>
                    <w:t>误差</w:t>
                  </w:r>
                </w:p>
              </w:tc>
              <w:tc>
                <w:tcPr>
                  <w:tcW w:w="871" w:type="dxa"/>
                  <w:tcBorders>
                    <w:tl2br w:val="nil"/>
                    <w:tr2bl w:val="nil"/>
                  </w:tcBorders>
                  <w:noWrap w:val="0"/>
                  <w:vAlign w:val="center"/>
                </w:tcPr>
                <w:p>
                  <w:pPr>
                    <w:jc w:val="center"/>
                    <w:rPr>
                      <w:rFonts w:hint="default" w:ascii="Times New Roman" w:hAnsi="Times New Roman" w:eastAsia="宋体" w:cs="Times New Roman"/>
                      <w:b w:val="0"/>
                      <w:bCs w:val="0"/>
                      <w:color w:val="000000"/>
                      <w:sz w:val="21"/>
                      <w:szCs w:val="21"/>
                      <w:highlight w:val="none"/>
                    </w:rPr>
                  </w:pPr>
                  <w:r>
                    <w:rPr>
                      <w:rFonts w:hint="default" w:ascii="Times New Roman" w:hAnsi="Times New Roman" w:eastAsia="宋体" w:cs="Times New Roman"/>
                      <w:b w:val="0"/>
                      <w:bCs w:val="0"/>
                      <w:color w:val="000000"/>
                      <w:sz w:val="21"/>
                      <w:szCs w:val="21"/>
                      <w:highlight w:val="none"/>
                    </w:rPr>
                    <w:t>是否</w:t>
                  </w:r>
                </w:p>
                <w:p>
                  <w:pPr>
                    <w:jc w:val="center"/>
                    <w:rPr>
                      <w:rFonts w:hint="default" w:ascii="Times New Roman" w:hAnsi="Times New Roman" w:eastAsia="宋体" w:cs="Times New Roman"/>
                      <w:b w:val="0"/>
                      <w:bCs w:val="0"/>
                      <w:color w:val="000000"/>
                      <w:sz w:val="21"/>
                      <w:szCs w:val="21"/>
                      <w:highlight w:val="none"/>
                    </w:rPr>
                  </w:pPr>
                  <w:r>
                    <w:rPr>
                      <w:rFonts w:hint="default" w:ascii="Times New Roman" w:hAnsi="Times New Roman" w:eastAsia="宋体" w:cs="Times New Roman"/>
                      <w:b w:val="0"/>
                      <w:bCs w:val="0"/>
                      <w:color w:val="000000"/>
                      <w:sz w:val="21"/>
                      <w:szCs w:val="21"/>
                      <w:highlight w:val="none"/>
                    </w:rPr>
                    <w:t>合格</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PrEx>
              <w:trPr>
                <w:trHeight w:val="397" w:hRule="atLeast"/>
                <w:jc w:val="center"/>
              </w:trPr>
              <w:tc>
                <w:tcPr>
                  <w:tcW w:w="1369" w:type="dxa"/>
                  <w:vMerge w:val="restart"/>
                  <w:tcBorders>
                    <w:tl2br w:val="nil"/>
                    <w:tr2bl w:val="nil"/>
                  </w:tcBorders>
                  <w:noWrap w:val="0"/>
                  <w:vAlign w:val="center"/>
                </w:tcPr>
                <w:p>
                  <w:pPr>
                    <w:jc w:val="center"/>
                    <w:rPr>
                      <w:rFonts w:hint="default" w:ascii="Times New Roman" w:hAnsi="Times New Roman" w:eastAsia="宋体" w:cs="Times New Roman"/>
                      <w:b w:val="0"/>
                      <w:bCs w:val="0"/>
                      <w:color w:val="000000"/>
                      <w:sz w:val="21"/>
                      <w:szCs w:val="21"/>
                      <w:highlight w:val="none"/>
                    </w:rPr>
                  </w:pPr>
                  <w:r>
                    <w:rPr>
                      <w:rFonts w:hint="default" w:ascii="Times New Roman" w:hAnsi="Times New Roman" w:eastAsia="宋体" w:cs="Times New Roman"/>
                      <w:b w:val="0"/>
                      <w:bCs w:val="0"/>
                      <w:color w:val="000000"/>
                      <w:sz w:val="21"/>
                      <w:szCs w:val="21"/>
                      <w:highlight w:val="none"/>
                    </w:rPr>
                    <w:t>声级计</w:t>
                  </w:r>
                </w:p>
              </w:tc>
              <w:tc>
                <w:tcPr>
                  <w:tcW w:w="1243" w:type="dxa"/>
                  <w:vMerge w:val="restart"/>
                  <w:tcBorders>
                    <w:tl2br w:val="nil"/>
                    <w:tr2bl w:val="nil"/>
                  </w:tcBorders>
                  <w:noWrap w:val="0"/>
                  <w:vAlign w:val="center"/>
                </w:tcPr>
                <w:p>
                  <w:pPr>
                    <w:jc w:val="center"/>
                    <w:rPr>
                      <w:rFonts w:hint="default" w:ascii="Times New Roman" w:hAnsi="Times New Roman" w:eastAsia="宋体" w:cs="Times New Roman"/>
                      <w:b w:val="0"/>
                      <w:bCs w:val="0"/>
                      <w:color w:val="000000"/>
                      <w:sz w:val="21"/>
                      <w:szCs w:val="21"/>
                      <w:highlight w:val="none"/>
                      <w:lang w:eastAsia="zh-CN"/>
                    </w:rPr>
                  </w:pPr>
                  <w:r>
                    <w:rPr>
                      <w:rFonts w:hint="default" w:ascii="Times New Roman" w:hAnsi="Times New Roman" w:cs="Times New Roman"/>
                      <w:color w:val="000000"/>
                      <w:sz w:val="21"/>
                      <w:szCs w:val="21"/>
                      <w:highlight w:val="none"/>
                      <w:lang w:val="en-US" w:eastAsia="zh-CN"/>
                    </w:rPr>
                    <w:t>AWA5636</w:t>
                  </w:r>
                </w:p>
              </w:tc>
              <w:tc>
                <w:tcPr>
                  <w:tcW w:w="863" w:type="dxa"/>
                  <w:vMerge w:val="restart"/>
                  <w:tcBorders>
                    <w:tl2br w:val="nil"/>
                    <w:tr2bl w:val="nil"/>
                  </w:tcBorders>
                  <w:noWrap w:val="0"/>
                  <w:vAlign w:val="center"/>
                </w:tcPr>
                <w:p>
                  <w:pPr>
                    <w:jc w:val="center"/>
                    <w:rPr>
                      <w:rFonts w:hint="default" w:ascii="Times New Roman" w:hAnsi="Times New Roman" w:eastAsia="宋体" w:cs="Times New Roman"/>
                      <w:b w:val="0"/>
                      <w:bCs w:val="0"/>
                      <w:color w:val="000000"/>
                      <w:sz w:val="21"/>
                      <w:szCs w:val="21"/>
                      <w:highlight w:val="none"/>
                    </w:rPr>
                  </w:pPr>
                  <w:r>
                    <w:rPr>
                      <w:rFonts w:hint="default" w:ascii="Times New Roman" w:hAnsi="Times New Roman" w:eastAsia="宋体" w:cs="Times New Roman"/>
                      <w:b w:val="0"/>
                      <w:bCs w:val="0"/>
                      <w:color w:val="000000"/>
                      <w:sz w:val="21"/>
                      <w:szCs w:val="21"/>
                      <w:highlight w:val="none"/>
                    </w:rPr>
                    <w:t>dB（A）</w:t>
                  </w:r>
                </w:p>
              </w:tc>
              <w:tc>
                <w:tcPr>
                  <w:tcW w:w="1168" w:type="dxa"/>
                  <w:vMerge w:val="restart"/>
                  <w:tcBorders>
                    <w:tl2br w:val="nil"/>
                    <w:tr2bl w:val="nil"/>
                  </w:tcBorders>
                  <w:noWrap w:val="0"/>
                  <w:vAlign w:val="center"/>
                </w:tcPr>
                <w:p>
                  <w:pPr>
                    <w:jc w:val="center"/>
                    <w:rPr>
                      <w:rFonts w:hint="default" w:ascii="Times New Roman" w:hAnsi="Times New Roman" w:eastAsia="宋体" w:cs="Times New Roman"/>
                      <w:b w:val="0"/>
                      <w:bCs w:val="0"/>
                      <w:color w:val="000000"/>
                      <w:sz w:val="21"/>
                      <w:szCs w:val="21"/>
                      <w:highlight w:val="none"/>
                    </w:rPr>
                  </w:pPr>
                  <w:r>
                    <w:rPr>
                      <w:rFonts w:hint="default" w:ascii="Times New Roman" w:hAnsi="Times New Roman" w:eastAsia="宋体" w:cs="Times New Roman"/>
                      <w:b w:val="0"/>
                      <w:bCs w:val="0"/>
                      <w:color w:val="000000"/>
                      <w:sz w:val="21"/>
                      <w:szCs w:val="21"/>
                      <w:highlight w:val="none"/>
                    </w:rPr>
                    <w:t>9</w:t>
                  </w:r>
                  <w:r>
                    <w:rPr>
                      <w:rFonts w:hint="default" w:ascii="Times New Roman" w:hAnsi="Times New Roman" w:eastAsia="宋体" w:cs="Times New Roman"/>
                      <w:b w:val="0"/>
                      <w:bCs w:val="0"/>
                      <w:color w:val="000000"/>
                      <w:sz w:val="21"/>
                      <w:szCs w:val="21"/>
                      <w:highlight w:val="none"/>
                      <w:lang w:val="en-US" w:eastAsia="zh-CN"/>
                    </w:rPr>
                    <w:t>3.8</w:t>
                  </w:r>
                  <w:r>
                    <w:rPr>
                      <w:rFonts w:hint="default" w:ascii="Times New Roman" w:hAnsi="Times New Roman" w:eastAsia="宋体" w:cs="Times New Roman"/>
                      <w:b w:val="0"/>
                      <w:bCs w:val="0"/>
                      <w:color w:val="000000"/>
                      <w:sz w:val="21"/>
                      <w:szCs w:val="21"/>
                      <w:highlight w:val="none"/>
                    </w:rPr>
                    <w:t>（标准声源）</w:t>
                  </w:r>
                </w:p>
              </w:tc>
              <w:tc>
                <w:tcPr>
                  <w:tcW w:w="1220" w:type="dxa"/>
                  <w:vMerge w:val="restart"/>
                  <w:tcBorders>
                    <w:tl2br w:val="nil"/>
                    <w:tr2bl w:val="nil"/>
                  </w:tcBorders>
                  <w:noWrap w:val="0"/>
                  <w:vAlign w:val="center"/>
                </w:tcPr>
                <w:p>
                  <w:pPr>
                    <w:jc w:val="center"/>
                    <w:rPr>
                      <w:rFonts w:hint="default" w:ascii="Times New Roman" w:hAnsi="Times New Roman" w:eastAsia="宋体" w:cs="Times New Roman"/>
                      <w:b w:val="0"/>
                      <w:bCs w:val="0"/>
                      <w:color w:val="auto"/>
                      <w:sz w:val="21"/>
                      <w:szCs w:val="21"/>
                      <w:highlight w:val="none"/>
                      <w:lang w:eastAsia="zh-CN"/>
                    </w:rPr>
                  </w:pPr>
                  <w:r>
                    <w:rPr>
                      <w:rFonts w:hint="default" w:ascii="Times New Roman" w:hAnsi="Times New Roman" w:eastAsia="宋体" w:cs="Times New Roman"/>
                      <w:b w:val="0"/>
                      <w:bCs w:val="0"/>
                      <w:color w:val="auto"/>
                      <w:sz w:val="21"/>
                      <w:szCs w:val="21"/>
                      <w:highlight w:val="none"/>
                      <w:lang w:eastAsia="zh-CN"/>
                    </w:rPr>
                    <w:t>20</w:t>
                  </w:r>
                  <w:r>
                    <w:rPr>
                      <w:rFonts w:hint="eastAsia" w:ascii="Times New Roman" w:hAnsi="Times New Roman" w:eastAsia="宋体" w:cs="Times New Roman"/>
                      <w:b w:val="0"/>
                      <w:bCs w:val="0"/>
                      <w:color w:val="auto"/>
                      <w:sz w:val="21"/>
                      <w:szCs w:val="21"/>
                      <w:highlight w:val="none"/>
                      <w:lang w:val="en-US" w:eastAsia="zh-CN"/>
                    </w:rPr>
                    <w:t>2</w:t>
                  </w:r>
                  <w:r>
                    <w:rPr>
                      <w:rFonts w:hint="eastAsia" w:cs="Times New Roman"/>
                      <w:b w:val="0"/>
                      <w:bCs w:val="0"/>
                      <w:color w:val="auto"/>
                      <w:sz w:val="21"/>
                      <w:szCs w:val="21"/>
                      <w:highlight w:val="none"/>
                      <w:lang w:val="en-US" w:eastAsia="zh-CN"/>
                    </w:rPr>
                    <w:t>2</w:t>
                  </w:r>
                  <w:r>
                    <w:rPr>
                      <w:rFonts w:hint="default" w:ascii="Times New Roman" w:hAnsi="Times New Roman" w:eastAsia="宋体" w:cs="Times New Roman"/>
                      <w:b w:val="0"/>
                      <w:bCs w:val="0"/>
                      <w:color w:val="auto"/>
                      <w:sz w:val="21"/>
                      <w:szCs w:val="21"/>
                      <w:highlight w:val="none"/>
                      <w:lang w:eastAsia="zh-CN"/>
                    </w:rPr>
                    <w:t>年</w:t>
                  </w:r>
                </w:p>
                <w:p>
                  <w:pPr>
                    <w:jc w:val="center"/>
                    <w:rPr>
                      <w:rFonts w:hint="default" w:ascii="Times New Roman" w:hAnsi="Times New Roman" w:eastAsia="宋体" w:cs="Times New Roman"/>
                      <w:b w:val="0"/>
                      <w:bCs w:val="0"/>
                      <w:color w:val="auto"/>
                      <w:sz w:val="21"/>
                      <w:szCs w:val="21"/>
                      <w:highlight w:val="none"/>
                    </w:rPr>
                  </w:pPr>
                  <w:r>
                    <w:rPr>
                      <w:rFonts w:hint="eastAsia" w:cs="Times New Roman"/>
                      <w:b w:val="0"/>
                      <w:bCs w:val="0"/>
                      <w:color w:val="auto"/>
                      <w:sz w:val="21"/>
                      <w:szCs w:val="21"/>
                      <w:highlight w:val="none"/>
                      <w:lang w:val="en-US" w:eastAsia="zh-CN"/>
                    </w:rPr>
                    <w:t>3</w:t>
                  </w:r>
                  <w:r>
                    <w:rPr>
                      <w:rFonts w:hint="default" w:ascii="Times New Roman" w:hAnsi="Times New Roman" w:eastAsia="宋体" w:cs="Times New Roman"/>
                      <w:b w:val="0"/>
                      <w:bCs w:val="0"/>
                      <w:color w:val="auto"/>
                      <w:sz w:val="21"/>
                      <w:szCs w:val="21"/>
                      <w:highlight w:val="none"/>
                      <w:lang w:eastAsia="zh-CN"/>
                    </w:rPr>
                    <w:t>月</w:t>
                  </w:r>
                  <w:r>
                    <w:rPr>
                      <w:rFonts w:hint="eastAsia" w:cs="Times New Roman"/>
                      <w:b w:val="0"/>
                      <w:bCs w:val="0"/>
                      <w:color w:val="auto"/>
                      <w:sz w:val="21"/>
                      <w:szCs w:val="21"/>
                      <w:highlight w:val="none"/>
                      <w:lang w:val="en-US" w:eastAsia="zh-CN"/>
                    </w:rPr>
                    <w:t>12</w:t>
                  </w:r>
                  <w:r>
                    <w:rPr>
                      <w:rFonts w:hint="default" w:ascii="Times New Roman" w:hAnsi="Times New Roman" w:eastAsia="宋体" w:cs="Times New Roman"/>
                      <w:b w:val="0"/>
                      <w:bCs w:val="0"/>
                      <w:color w:val="auto"/>
                      <w:sz w:val="21"/>
                      <w:szCs w:val="21"/>
                      <w:highlight w:val="none"/>
                      <w:lang w:eastAsia="zh-CN"/>
                    </w:rPr>
                    <w:t>日</w:t>
                  </w:r>
                </w:p>
              </w:tc>
              <w:tc>
                <w:tcPr>
                  <w:tcW w:w="1105" w:type="dxa"/>
                  <w:tcBorders>
                    <w:tl2br w:val="nil"/>
                    <w:tr2bl w:val="nil"/>
                  </w:tcBorders>
                  <w:noWrap w:val="0"/>
                  <w:vAlign w:val="center"/>
                </w:tcPr>
                <w:p>
                  <w:pPr>
                    <w:jc w:val="center"/>
                    <w:rPr>
                      <w:rFonts w:hint="default" w:ascii="Times New Roman" w:hAnsi="Times New Roman" w:eastAsia="宋体" w:cs="Times New Roman"/>
                      <w:b w:val="0"/>
                      <w:bCs w:val="0"/>
                      <w:color w:val="000000"/>
                      <w:sz w:val="21"/>
                      <w:szCs w:val="21"/>
                      <w:highlight w:val="none"/>
                      <w:lang w:eastAsia="zh-CN"/>
                    </w:rPr>
                  </w:pPr>
                  <w:r>
                    <w:rPr>
                      <w:rFonts w:hint="default" w:ascii="Times New Roman" w:hAnsi="Times New Roman" w:eastAsia="宋体" w:cs="Times New Roman"/>
                      <w:b w:val="0"/>
                      <w:bCs w:val="0"/>
                      <w:color w:val="000000"/>
                      <w:sz w:val="21"/>
                      <w:szCs w:val="21"/>
                      <w:highlight w:val="none"/>
                    </w:rPr>
                    <w:t>测量前</w:t>
                  </w:r>
                </w:p>
              </w:tc>
              <w:tc>
                <w:tcPr>
                  <w:tcW w:w="871" w:type="dxa"/>
                  <w:tcBorders>
                    <w:tl2br w:val="nil"/>
                    <w:tr2bl w:val="nil"/>
                  </w:tcBorders>
                  <w:noWrap w:val="0"/>
                  <w:vAlign w:val="center"/>
                </w:tcPr>
                <w:p>
                  <w:pPr>
                    <w:jc w:val="center"/>
                    <w:rPr>
                      <w:rFonts w:hint="default" w:ascii="Times New Roman" w:hAnsi="Times New Roman" w:eastAsia="宋体" w:cs="Times New Roman"/>
                      <w:b w:val="0"/>
                      <w:bCs w:val="0"/>
                      <w:color w:val="000000"/>
                      <w:sz w:val="21"/>
                      <w:szCs w:val="21"/>
                      <w:highlight w:val="none"/>
                      <w:lang w:val="en-US"/>
                    </w:rPr>
                  </w:pPr>
                  <w:r>
                    <w:rPr>
                      <w:rFonts w:hint="default" w:ascii="Times New Roman" w:hAnsi="Times New Roman" w:eastAsia="宋体" w:cs="Times New Roman"/>
                      <w:b w:val="0"/>
                      <w:bCs w:val="0"/>
                      <w:color w:val="000000"/>
                      <w:sz w:val="21"/>
                      <w:szCs w:val="21"/>
                      <w:highlight w:val="none"/>
                    </w:rPr>
                    <w:t>9</w:t>
                  </w:r>
                  <w:r>
                    <w:rPr>
                      <w:rFonts w:hint="default" w:ascii="Times New Roman" w:hAnsi="Times New Roman" w:eastAsia="宋体" w:cs="Times New Roman"/>
                      <w:b w:val="0"/>
                      <w:bCs w:val="0"/>
                      <w:color w:val="000000"/>
                      <w:sz w:val="21"/>
                      <w:szCs w:val="21"/>
                      <w:highlight w:val="none"/>
                      <w:lang w:val="en-US" w:eastAsia="zh-CN"/>
                    </w:rPr>
                    <w:t>3.8</w:t>
                  </w:r>
                </w:p>
              </w:tc>
              <w:tc>
                <w:tcPr>
                  <w:tcW w:w="871" w:type="dxa"/>
                  <w:tcBorders>
                    <w:tl2br w:val="nil"/>
                    <w:tr2bl w:val="nil"/>
                  </w:tcBorders>
                  <w:noWrap w:val="0"/>
                  <w:vAlign w:val="center"/>
                </w:tcPr>
                <w:p>
                  <w:pPr>
                    <w:jc w:val="center"/>
                    <w:rPr>
                      <w:rFonts w:hint="default" w:ascii="Times New Roman" w:hAnsi="Times New Roman" w:eastAsia="宋体" w:cs="Times New Roman"/>
                      <w:b w:val="0"/>
                      <w:bCs w:val="0"/>
                      <w:color w:val="000000"/>
                      <w:sz w:val="21"/>
                      <w:szCs w:val="21"/>
                      <w:highlight w:val="none"/>
                      <w:lang w:val="en-US" w:eastAsia="zh-CN"/>
                    </w:rPr>
                  </w:pPr>
                  <w:r>
                    <w:rPr>
                      <w:rFonts w:hint="default" w:ascii="Times New Roman" w:hAnsi="Times New Roman" w:eastAsia="宋体" w:cs="Times New Roman"/>
                      <w:b w:val="0"/>
                      <w:bCs w:val="0"/>
                      <w:color w:val="000000"/>
                      <w:sz w:val="21"/>
                      <w:szCs w:val="21"/>
                      <w:highlight w:val="none"/>
                      <w:lang w:val="en-US" w:eastAsia="zh-CN"/>
                    </w:rPr>
                    <w:t>0</w:t>
                  </w:r>
                </w:p>
              </w:tc>
              <w:tc>
                <w:tcPr>
                  <w:tcW w:w="871" w:type="dxa"/>
                  <w:tcBorders>
                    <w:tl2br w:val="nil"/>
                    <w:tr2bl w:val="nil"/>
                  </w:tcBorders>
                  <w:noWrap w:val="0"/>
                  <w:vAlign w:val="center"/>
                </w:tcPr>
                <w:p>
                  <w:pPr>
                    <w:jc w:val="center"/>
                    <w:rPr>
                      <w:rFonts w:hint="default" w:ascii="Times New Roman" w:hAnsi="Times New Roman" w:eastAsia="宋体" w:cs="Times New Roman"/>
                      <w:b w:val="0"/>
                      <w:bCs w:val="0"/>
                      <w:color w:val="000000"/>
                      <w:sz w:val="21"/>
                      <w:szCs w:val="21"/>
                      <w:highlight w:val="none"/>
                    </w:rPr>
                  </w:pPr>
                  <w:r>
                    <w:rPr>
                      <w:rFonts w:hint="default" w:ascii="Times New Roman" w:hAnsi="Times New Roman" w:eastAsia="宋体" w:cs="Times New Roman"/>
                      <w:b w:val="0"/>
                      <w:bCs w:val="0"/>
                      <w:color w:val="000000"/>
                      <w:sz w:val="21"/>
                      <w:szCs w:val="21"/>
                      <w:highlight w:val="none"/>
                    </w:rPr>
                    <w:t>合格</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69" w:type="dxa"/>
                  <w:vMerge w:val="continue"/>
                  <w:tcBorders>
                    <w:tl2br w:val="nil"/>
                    <w:tr2bl w:val="nil"/>
                  </w:tcBorders>
                  <w:noWrap w:val="0"/>
                  <w:vAlign w:val="center"/>
                </w:tcPr>
                <w:p>
                  <w:pPr>
                    <w:jc w:val="center"/>
                    <w:rPr>
                      <w:rFonts w:hint="default" w:ascii="Times New Roman" w:hAnsi="Times New Roman" w:eastAsia="宋体" w:cs="Times New Roman"/>
                      <w:b w:val="0"/>
                      <w:bCs w:val="0"/>
                      <w:color w:val="000000"/>
                      <w:sz w:val="21"/>
                      <w:szCs w:val="21"/>
                      <w:highlight w:val="none"/>
                    </w:rPr>
                  </w:pPr>
                </w:p>
              </w:tc>
              <w:tc>
                <w:tcPr>
                  <w:tcW w:w="1243" w:type="dxa"/>
                  <w:vMerge w:val="continue"/>
                  <w:tcBorders>
                    <w:tl2br w:val="nil"/>
                    <w:tr2bl w:val="nil"/>
                  </w:tcBorders>
                  <w:noWrap w:val="0"/>
                  <w:vAlign w:val="center"/>
                </w:tcPr>
                <w:p>
                  <w:pPr>
                    <w:jc w:val="center"/>
                    <w:rPr>
                      <w:rFonts w:hint="default" w:ascii="Times New Roman" w:hAnsi="Times New Roman" w:eastAsia="宋体" w:cs="Times New Roman"/>
                      <w:b w:val="0"/>
                      <w:bCs w:val="0"/>
                      <w:color w:val="000000"/>
                      <w:sz w:val="21"/>
                      <w:szCs w:val="21"/>
                      <w:highlight w:val="none"/>
                    </w:rPr>
                  </w:pPr>
                </w:p>
              </w:tc>
              <w:tc>
                <w:tcPr>
                  <w:tcW w:w="863" w:type="dxa"/>
                  <w:vMerge w:val="continue"/>
                  <w:tcBorders>
                    <w:tl2br w:val="nil"/>
                    <w:tr2bl w:val="nil"/>
                  </w:tcBorders>
                  <w:noWrap w:val="0"/>
                  <w:vAlign w:val="center"/>
                </w:tcPr>
                <w:p>
                  <w:pPr>
                    <w:jc w:val="center"/>
                    <w:rPr>
                      <w:rFonts w:hint="default" w:ascii="Times New Roman" w:hAnsi="Times New Roman" w:eastAsia="宋体" w:cs="Times New Roman"/>
                      <w:b w:val="0"/>
                      <w:bCs w:val="0"/>
                      <w:color w:val="000000"/>
                      <w:sz w:val="21"/>
                      <w:szCs w:val="21"/>
                      <w:highlight w:val="none"/>
                    </w:rPr>
                  </w:pPr>
                </w:p>
              </w:tc>
              <w:tc>
                <w:tcPr>
                  <w:tcW w:w="1168" w:type="dxa"/>
                  <w:vMerge w:val="continue"/>
                  <w:tcBorders>
                    <w:tl2br w:val="nil"/>
                    <w:tr2bl w:val="nil"/>
                  </w:tcBorders>
                  <w:noWrap w:val="0"/>
                  <w:vAlign w:val="center"/>
                </w:tcPr>
                <w:p>
                  <w:pPr>
                    <w:jc w:val="center"/>
                    <w:rPr>
                      <w:rFonts w:hint="default" w:ascii="Times New Roman" w:hAnsi="Times New Roman" w:eastAsia="宋体" w:cs="Times New Roman"/>
                      <w:b w:val="0"/>
                      <w:bCs w:val="0"/>
                      <w:color w:val="000000"/>
                      <w:sz w:val="21"/>
                      <w:szCs w:val="21"/>
                      <w:highlight w:val="none"/>
                    </w:rPr>
                  </w:pPr>
                </w:p>
              </w:tc>
              <w:tc>
                <w:tcPr>
                  <w:tcW w:w="1220" w:type="dxa"/>
                  <w:vMerge w:val="continue"/>
                  <w:tcBorders>
                    <w:tl2br w:val="nil"/>
                    <w:tr2bl w:val="nil"/>
                  </w:tcBorders>
                  <w:noWrap w:val="0"/>
                  <w:vAlign w:val="center"/>
                </w:tcPr>
                <w:p>
                  <w:pPr>
                    <w:jc w:val="center"/>
                    <w:rPr>
                      <w:rFonts w:hint="default" w:ascii="Times New Roman" w:hAnsi="Times New Roman" w:eastAsia="宋体" w:cs="Times New Roman"/>
                      <w:b w:val="0"/>
                      <w:bCs w:val="0"/>
                      <w:color w:val="auto"/>
                      <w:sz w:val="21"/>
                      <w:szCs w:val="21"/>
                      <w:highlight w:val="none"/>
                    </w:rPr>
                  </w:pPr>
                </w:p>
              </w:tc>
              <w:tc>
                <w:tcPr>
                  <w:tcW w:w="1105" w:type="dxa"/>
                  <w:tcBorders>
                    <w:tl2br w:val="nil"/>
                    <w:tr2bl w:val="nil"/>
                  </w:tcBorders>
                  <w:noWrap w:val="0"/>
                  <w:vAlign w:val="center"/>
                </w:tcPr>
                <w:p>
                  <w:pPr>
                    <w:jc w:val="center"/>
                    <w:rPr>
                      <w:rFonts w:hint="default" w:ascii="Times New Roman" w:hAnsi="Times New Roman" w:eastAsia="宋体" w:cs="Times New Roman"/>
                      <w:b w:val="0"/>
                      <w:bCs w:val="0"/>
                      <w:color w:val="000000"/>
                      <w:sz w:val="21"/>
                      <w:szCs w:val="21"/>
                      <w:highlight w:val="none"/>
                      <w:lang w:eastAsia="zh-CN"/>
                    </w:rPr>
                  </w:pPr>
                  <w:r>
                    <w:rPr>
                      <w:rFonts w:hint="default" w:ascii="Times New Roman" w:hAnsi="Times New Roman" w:eastAsia="宋体" w:cs="Times New Roman"/>
                      <w:b w:val="0"/>
                      <w:bCs w:val="0"/>
                      <w:color w:val="000000"/>
                      <w:sz w:val="21"/>
                      <w:szCs w:val="21"/>
                      <w:highlight w:val="none"/>
                    </w:rPr>
                    <w:t>测量后</w:t>
                  </w:r>
                </w:p>
              </w:tc>
              <w:tc>
                <w:tcPr>
                  <w:tcW w:w="871" w:type="dxa"/>
                  <w:tcBorders>
                    <w:tl2br w:val="nil"/>
                    <w:tr2bl w:val="nil"/>
                  </w:tcBorders>
                  <w:noWrap w:val="0"/>
                  <w:vAlign w:val="center"/>
                </w:tcPr>
                <w:p>
                  <w:pPr>
                    <w:jc w:val="center"/>
                    <w:rPr>
                      <w:rFonts w:hint="default" w:ascii="Times New Roman" w:hAnsi="Times New Roman" w:eastAsia="宋体" w:cs="Times New Roman"/>
                      <w:b w:val="0"/>
                      <w:bCs w:val="0"/>
                      <w:color w:val="000000"/>
                      <w:sz w:val="21"/>
                      <w:szCs w:val="21"/>
                      <w:highlight w:val="none"/>
                    </w:rPr>
                  </w:pPr>
                  <w:r>
                    <w:rPr>
                      <w:rFonts w:hint="default" w:ascii="Times New Roman" w:hAnsi="Times New Roman" w:eastAsia="宋体" w:cs="Times New Roman"/>
                      <w:b w:val="0"/>
                      <w:bCs w:val="0"/>
                      <w:color w:val="000000"/>
                      <w:sz w:val="21"/>
                      <w:szCs w:val="21"/>
                      <w:highlight w:val="none"/>
                    </w:rPr>
                    <w:t>9</w:t>
                  </w:r>
                  <w:r>
                    <w:rPr>
                      <w:rFonts w:hint="default" w:ascii="Times New Roman" w:hAnsi="Times New Roman" w:eastAsia="宋体" w:cs="Times New Roman"/>
                      <w:b w:val="0"/>
                      <w:bCs w:val="0"/>
                      <w:color w:val="000000"/>
                      <w:sz w:val="21"/>
                      <w:szCs w:val="21"/>
                      <w:highlight w:val="none"/>
                      <w:lang w:val="en-US" w:eastAsia="zh-CN"/>
                    </w:rPr>
                    <w:t>3.9</w:t>
                  </w:r>
                </w:p>
              </w:tc>
              <w:tc>
                <w:tcPr>
                  <w:tcW w:w="871" w:type="dxa"/>
                  <w:tcBorders>
                    <w:tl2br w:val="nil"/>
                    <w:tr2bl w:val="nil"/>
                  </w:tcBorders>
                  <w:noWrap w:val="0"/>
                  <w:vAlign w:val="center"/>
                </w:tcPr>
                <w:p>
                  <w:pPr>
                    <w:jc w:val="center"/>
                    <w:rPr>
                      <w:rFonts w:hint="default" w:ascii="Times New Roman" w:hAnsi="Times New Roman" w:eastAsia="宋体" w:cs="Times New Roman"/>
                      <w:b w:val="0"/>
                      <w:bCs w:val="0"/>
                      <w:color w:val="000000"/>
                      <w:sz w:val="21"/>
                      <w:szCs w:val="21"/>
                      <w:highlight w:val="none"/>
                    </w:rPr>
                  </w:pPr>
                  <w:r>
                    <w:rPr>
                      <w:rFonts w:hint="default" w:ascii="Times New Roman" w:hAnsi="Times New Roman" w:eastAsia="宋体" w:cs="Times New Roman"/>
                      <w:b w:val="0"/>
                      <w:bCs w:val="0"/>
                      <w:color w:val="000000"/>
                      <w:sz w:val="21"/>
                      <w:szCs w:val="21"/>
                      <w:highlight w:val="none"/>
                      <w:lang w:val="en-US" w:eastAsia="zh-CN"/>
                    </w:rPr>
                    <w:t>0.1</w:t>
                  </w:r>
                </w:p>
              </w:tc>
              <w:tc>
                <w:tcPr>
                  <w:tcW w:w="871" w:type="dxa"/>
                  <w:tcBorders>
                    <w:tl2br w:val="nil"/>
                    <w:tr2bl w:val="nil"/>
                  </w:tcBorders>
                  <w:noWrap w:val="0"/>
                  <w:vAlign w:val="center"/>
                </w:tcPr>
                <w:p>
                  <w:pPr>
                    <w:jc w:val="center"/>
                    <w:rPr>
                      <w:rFonts w:hint="default" w:ascii="Times New Roman" w:hAnsi="Times New Roman" w:eastAsia="宋体" w:cs="Times New Roman"/>
                      <w:b w:val="0"/>
                      <w:bCs w:val="0"/>
                      <w:color w:val="000000"/>
                      <w:sz w:val="21"/>
                      <w:szCs w:val="21"/>
                      <w:highlight w:val="none"/>
                    </w:rPr>
                  </w:pPr>
                  <w:r>
                    <w:rPr>
                      <w:rFonts w:hint="default" w:ascii="Times New Roman" w:hAnsi="Times New Roman" w:eastAsia="宋体" w:cs="Times New Roman"/>
                      <w:b w:val="0"/>
                      <w:bCs w:val="0"/>
                      <w:color w:val="000000"/>
                      <w:sz w:val="21"/>
                      <w:szCs w:val="21"/>
                      <w:highlight w:val="none"/>
                    </w:rPr>
                    <w:t>合格</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69" w:type="dxa"/>
                  <w:vMerge w:val="continue"/>
                  <w:tcBorders>
                    <w:tl2br w:val="nil"/>
                    <w:tr2bl w:val="nil"/>
                  </w:tcBorders>
                  <w:noWrap w:val="0"/>
                  <w:vAlign w:val="center"/>
                </w:tcPr>
                <w:p>
                  <w:pPr>
                    <w:jc w:val="center"/>
                    <w:rPr>
                      <w:rFonts w:hint="default" w:ascii="Times New Roman" w:hAnsi="Times New Roman" w:eastAsia="宋体" w:cs="Times New Roman"/>
                      <w:b w:val="0"/>
                      <w:bCs w:val="0"/>
                      <w:color w:val="000000"/>
                      <w:sz w:val="21"/>
                      <w:szCs w:val="21"/>
                      <w:highlight w:val="none"/>
                    </w:rPr>
                  </w:pPr>
                </w:p>
              </w:tc>
              <w:tc>
                <w:tcPr>
                  <w:tcW w:w="1243" w:type="dxa"/>
                  <w:vMerge w:val="continue"/>
                  <w:tcBorders>
                    <w:tl2br w:val="nil"/>
                    <w:tr2bl w:val="nil"/>
                  </w:tcBorders>
                  <w:noWrap w:val="0"/>
                  <w:vAlign w:val="center"/>
                </w:tcPr>
                <w:p>
                  <w:pPr>
                    <w:jc w:val="center"/>
                    <w:rPr>
                      <w:rFonts w:hint="default" w:ascii="Times New Roman" w:hAnsi="Times New Roman" w:eastAsia="宋体" w:cs="Times New Roman"/>
                      <w:b w:val="0"/>
                      <w:bCs w:val="0"/>
                      <w:color w:val="000000"/>
                      <w:sz w:val="21"/>
                      <w:szCs w:val="21"/>
                      <w:highlight w:val="none"/>
                    </w:rPr>
                  </w:pPr>
                </w:p>
              </w:tc>
              <w:tc>
                <w:tcPr>
                  <w:tcW w:w="863" w:type="dxa"/>
                  <w:vMerge w:val="continue"/>
                  <w:tcBorders>
                    <w:tl2br w:val="nil"/>
                    <w:tr2bl w:val="nil"/>
                  </w:tcBorders>
                  <w:noWrap w:val="0"/>
                  <w:vAlign w:val="center"/>
                </w:tcPr>
                <w:p>
                  <w:pPr>
                    <w:jc w:val="center"/>
                    <w:rPr>
                      <w:rFonts w:hint="default" w:ascii="Times New Roman" w:hAnsi="Times New Roman" w:eastAsia="宋体" w:cs="Times New Roman"/>
                      <w:b w:val="0"/>
                      <w:bCs w:val="0"/>
                      <w:color w:val="000000"/>
                      <w:sz w:val="21"/>
                      <w:szCs w:val="21"/>
                      <w:highlight w:val="none"/>
                    </w:rPr>
                  </w:pPr>
                </w:p>
              </w:tc>
              <w:tc>
                <w:tcPr>
                  <w:tcW w:w="1168" w:type="dxa"/>
                  <w:vMerge w:val="continue"/>
                  <w:tcBorders>
                    <w:tl2br w:val="nil"/>
                    <w:tr2bl w:val="nil"/>
                  </w:tcBorders>
                  <w:noWrap w:val="0"/>
                  <w:vAlign w:val="center"/>
                </w:tcPr>
                <w:p>
                  <w:pPr>
                    <w:jc w:val="center"/>
                    <w:rPr>
                      <w:rFonts w:hint="default" w:ascii="Times New Roman" w:hAnsi="Times New Roman" w:eastAsia="宋体" w:cs="Times New Roman"/>
                      <w:b w:val="0"/>
                      <w:bCs w:val="0"/>
                      <w:color w:val="000000"/>
                      <w:sz w:val="21"/>
                      <w:szCs w:val="21"/>
                      <w:highlight w:val="none"/>
                    </w:rPr>
                  </w:pPr>
                </w:p>
              </w:tc>
              <w:tc>
                <w:tcPr>
                  <w:tcW w:w="1220" w:type="dxa"/>
                  <w:vMerge w:val="restart"/>
                  <w:tcBorders>
                    <w:tl2br w:val="nil"/>
                    <w:tr2bl w:val="nil"/>
                  </w:tcBorders>
                  <w:noWrap w:val="0"/>
                  <w:vAlign w:val="center"/>
                </w:tcPr>
                <w:p>
                  <w:pPr>
                    <w:jc w:val="center"/>
                    <w:rPr>
                      <w:rFonts w:hint="default" w:ascii="Times New Roman" w:hAnsi="Times New Roman" w:eastAsia="宋体" w:cs="Times New Roman"/>
                      <w:b w:val="0"/>
                      <w:bCs w:val="0"/>
                      <w:color w:val="auto"/>
                      <w:sz w:val="21"/>
                      <w:szCs w:val="21"/>
                      <w:highlight w:val="none"/>
                      <w:lang w:eastAsia="zh-CN"/>
                    </w:rPr>
                  </w:pPr>
                  <w:r>
                    <w:rPr>
                      <w:rFonts w:hint="default" w:ascii="Times New Roman" w:hAnsi="Times New Roman" w:eastAsia="宋体" w:cs="Times New Roman"/>
                      <w:b w:val="0"/>
                      <w:bCs w:val="0"/>
                      <w:color w:val="auto"/>
                      <w:sz w:val="21"/>
                      <w:szCs w:val="21"/>
                      <w:highlight w:val="none"/>
                      <w:lang w:eastAsia="zh-CN"/>
                    </w:rPr>
                    <w:t>20</w:t>
                  </w:r>
                  <w:r>
                    <w:rPr>
                      <w:rFonts w:hint="eastAsia" w:cs="Times New Roman"/>
                      <w:b w:val="0"/>
                      <w:bCs w:val="0"/>
                      <w:color w:val="auto"/>
                      <w:sz w:val="21"/>
                      <w:szCs w:val="21"/>
                      <w:highlight w:val="none"/>
                      <w:lang w:val="en-US" w:eastAsia="zh-CN"/>
                    </w:rPr>
                    <w:t>22</w:t>
                  </w:r>
                  <w:r>
                    <w:rPr>
                      <w:rFonts w:hint="default" w:ascii="Times New Roman" w:hAnsi="Times New Roman" w:eastAsia="宋体" w:cs="Times New Roman"/>
                      <w:b w:val="0"/>
                      <w:bCs w:val="0"/>
                      <w:color w:val="auto"/>
                      <w:sz w:val="21"/>
                      <w:szCs w:val="21"/>
                      <w:highlight w:val="none"/>
                      <w:lang w:eastAsia="zh-CN"/>
                    </w:rPr>
                    <w:t>年</w:t>
                  </w:r>
                </w:p>
                <w:p>
                  <w:pPr>
                    <w:jc w:val="center"/>
                    <w:rPr>
                      <w:rFonts w:hint="default" w:ascii="Times New Roman" w:hAnsi="Times New Roman" w:eastAsia="宋体" w:cs="Times New Roman"/>
                      <w:b w:val="0"/>
                      <w:bCs w:val="0"/>
                      <w:color w:val="auto"/>
                      <w:sz w:val="21"/>
                      <w:szCs w:val="21"/>
                      <w:highlight w:val="none"/>
                    </w:rPr>
                  </w:pPr>
                  <w:r>
                    <w:rPr>
                      <w:rFonts w:hint="eastAsia" w:cs="Times New Roman"/>
                      <w:b w:val="0"/>
                      <w:bCs w:val="0"/>
                      <w:color w:val="auto"/>
                      <w:sz w:val="21"/>
                      <w:szCs w:val="21"/>
                      <w:highlight w:val="none"/>
                      <w:lang w:val="en-US" w:eastAsia="zh-CN"/>
                    </w:rPr>
                    <w:t>3</w:t>
                  </w:r>
                  <w:r>
                    <w:rPr>
                      <w:rFonts w:hint="default" w:ascii="Times New Roman" w:hAnsi="Times New Roman" w:eastAsia="宋体" w:cs="Times New Roman"/>
                      <w:b w:val="0"/>
                      <w:bCs w:val="0"/>
                      <w:color w:val="auto"/>
                      <w:sz w:val="21"/>
                      <w:szCs w:val="21"/>
                      <w:highlight w:val="none"/>
                      <w:lang w:eastAsia="zh-CN"/>
                    </w:rPr>
                    <w:t>月</w:t>
                  </w:r>
                  <w:r>
                    <w:rPr>
                      <w:rFonts w:hint="eastAsia" w:cs="Times New Roman"/>
                      <w:b w:val="0"/>
                      <w:bCs w:val="0"/>
                      <w:color w:val="auto"/>
                      <w:sz w:val="21"/>
                      <w:szCs w:val="21"/>
                      <w:highlight w:val="none"/>
                      <w:lang w:val="en-US" w:eastAsia="zh-CN"/>
                    </w:rPr>
                    <w:t>13</w:t>
                  </w:r>
                  <w:r>
                    <w:rPr>
                      <w:rFonts w:hint="default" w:ascii="Times New Roman" w:hAnsi="Times New Roman" w:eastAsia="宋体" w:cs="Times New Roman"/>
                      <w:b w:val="0"/>
                      <w:bCs w:val="0"/>
                      <w:color w:val="auto"/>
                      <w:sz w:val="21"/>
                      <w:szCs w:val="21"/>
                      <w:highlight w:val="none"/>
                      <w:lang w:eastAsia="zh-CN"/>
                    </w:rPr>
                    <w:t>日</w:t>
                  </w:r>
                </w:p>
              </w:tc>
              <w:tc>
                <w:tcPr>
                  <w:tcW w:w="1105" w:type="dxa"/>
                  <w:tcBorders>
                    <w:tl2br w:val="nil"/>
                    <w:tr2bl w:val="nil"/>
                  </w:tcBorders>
                  <w:noWrap w:val="0"/>
                  <w:vAlign w:val="center"/>
                </w:tcPr>
                <w:p>
                  <w:pPr>
                    <w:jc w:val="center"/>
                    <w:rPr>
                      <w:rFonts w:hint="default" w:ascii="Times New Roman" w:hAnsi="Times New Roman" w:eastAsia="宋体" w:cs="Times New Roman"/>
                      <w:b w:val="0"/>
                      <w:bCs w:val="0"/>
                      <w:color w:val="000000"/>
                      <w:sz w:val="21"/>
                      <w:szCs w:val="21"/>
                      <w:highlight w:val="none"/>
                      <w:lang w:eastAsia="zh-CN"/>
                    </w:rPr>
                  </w:pPr>
                  <w:r>
                    <w:rPr>
                      <w:rFonts w:hint="default" w:ascii="Times New Roman" w:hAnsi="Times New Roman" w:eastAsia="宋体" w:cs="Times New Roman"/>
                      <w:b w:val="0"/>
                      <w:bCs w:val="0"/>
                      <w:color w:val="000000"/>
                      <w:sz w:val="21"/>
                      <w:szCs w:val="21"/>
                      <w:highlight w:val="none"/>
                    </w:rPr>
                    <w:t>测量前</w:t>
                  </w:r>
                </w:p>
              </w:tc>
              <w:tc>
                <w:tcPr>
                  <w:tcW w:w="871" w:type="dxa"/>
                  <w:tcBorders>
                    <w:tl2br w:val="nil"/>
                    <w:tr2bl w:val="nil"/>
                  </w:tcBorders>
                  <w:noWrap w:val="0"/>
                  <w:vAlign w:val="center"/>
                </w:tcPr>
                <w:p>
                  <w:pPr>
                    <w:jc w:val="center"/>
                    <w:rPr>
                      <w:rFonts w:hint="default" w:ascii="Times New Roman" w:hAnsi="Times New Roman" w:eastAsia="宋体" w:cs="Times New Roman"/>
                      <w:b w:val="0"/>
                      <w:bCs w:val="0"/>
                      <w:color w:val="auto"/>
                      <w:sz w:val="21"/>
                      <w:szCs w:val="21"/>
                      <w:highlight w:val="none"/>
                      <w:lang w:val="en-US"/>
                    </w:rPr>
                  </w:pPr>
                  <w:r>
                    <w:rPr>
                      <w:rFonts w:hint="default" w:ascii="Times New Roman" w:hAnsi="Times New Roman" w:eastAsia="宋体" w:cs="Times New Roman"/>
                      <w:b w:val="0"/>
                      <w:bCs w:val="0"/>
                      <w:color w:val="auto"/>
                      <w:sz w:val="21"/>
                      <w:szCs w:val="21"/>
                      <w:highlight w:val="none"/>
                    </w:rPr>
                    <w:t>9</w:t>
                  </w:r>
                  <w:r>
                    <w:rPr>
                      <w:rFonts w:hint="default" w:ascii="Times New Roman" w:hAnsi="Times New Roman" w:eastAsia="宋体" w:cs="Times New Roman"/>
                      <w:b w:val="0"/>
                      <w:bCs w:val="0"/>
                      <w:color w:val="auto"/>
                      <w:sz w:val="21"/>
                      <w:szCs w:val="21"/>
                      <w:highlight w:val="none"/>
                      <w:lang w:val="en-US" w:eastAsia="zh-CN"/>
                    </w:rPr>
                    <w:t>3.8</w:t>
                  </w:r>
                </w:p>
              </w:tc>
              <w:tc>
                <w:tcPr>
                  <w:tcW w:w="871" w:type="dxa"/>
                  <w:tcBorders>
                    <w:tl2br w:val="nil"/>
                    <w:tr2bl w:val="nil"/>
                  </w:tcBorders>
                  <w:noWrap w:val="0"/>
                  <w:vAlign w:val="center"/>
                </w:tcPr>
                <w:p>
                  <w:pPr>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0</w:t>
                  </w:r>
                </w:p>
              </w:tc>
              <w:tc>
                <w:tcPr>
                  <w:tcW w:w="871" w:type="dxa"/>
                  <w:tcBorders>
                    <w:tl2br w:val="nil"/>
                    <w:tr2bl w:val="nil"/>
                  </w:tcBorders>
                  <w:noWrap w:val="0"/>
                  <w:vAlign w:val="center"/>
                </w:tcPr>
                <w:p>
                  <w:pPr>
                    <w:jc w:val="center"/>
                    <w:rPr>
                      <w:rFonts w:hint="default" w:ascii="Times New Roman" w:hAnsi="Times New Roman" w:eastAsia="宋体" w:cs="Times New Roman"/>
                      <w:b w:val="0"/>
                      <w:bCs w:val="0"/>
                      <w:color w:val="000000"/>
                      <w:sz w:val="21"/>
                      <w:szCs w:val="21"/>
                      <w:highlight w:val="none"/>
                    </w:rPr>
                  </w:pPr>
                  <w:r>
                    <w:rPr>
                      <w:rFonts w:hint="default" w:ascii="Times New Roman" w:hAnsi="Times New Roman" w:eastAsia="宋体" w:cs="Times New Roman"/>
                      <w:b w:val="0"/>
                      <w:bCs w:val="0"/>
                      <w:color w:val="000000"/>
                      <w:sz w:val="21"/>
                      <w:szCs w:val="21"/>
                      <w:highlight w:val="none"/>
                    </w:rPr>
                    <w:t>合格</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69" w:type="dxa"/>
                  <w:vMerge w:val="continue"/>
                  <w:tcBorders>
                    <w:tl2br w:val="nil"/>
                    <w:tr2bl w:val="nil"/>
                  </w:tcBorders>
                  <w:noWrap w:val="0"/>
                  <w:vAlign w:val="center"/>
                </w:tcPr>
                <w:p>
                  <w:pPr>
                    <w:jc w:val="center"/>
                    <w:rPr>
                      <w:rFonts w:hint="default" w:ascii="Times New Roman" w:hAnsi="Times New Roman" w:eastAsia="宋体" w:cs="Times New Roman"/>
                      <w:b w:val="0"/>
                      <w:bCs w:val="0"/>
                      <w:color w:val="000000"/>
                      <w:sz w:val="21"/>
                      <w:szCs w:val="21"/>
                      <w:highlight w:val="none"/>
                    </w:rPr>
                  </w:pPr>
                </w:p>
              </w:tc>
              <w:tc>
                <w:tcPr>
                  <w:tcW w:w="1243" w:type="dxa"/>
                  <w:vMerge w:val="continue"/>
                  <w:tcBorders>
                    <w:tl2br w:val="nil"/>
                    <w:tr2bl w:val="nil"/>
                  </w:tcBorders>
                  <w:noWrap w:val="0"/>
                  <w:vAlign w:val="center"/>
                </w:tcPr>
                <w:p>
                  <w:pPr>
                    <w:jc w:val="center"/>
                    <w:rPr>
                      <w:rFonts w:hint="default" w:ascii="Times New Roman" w:hAnsi="Times New Roman" w:eastAsia="宋体" w:cs="Times New Roman"/>
                      <w:b w:val="0"/>
                      <w:bCs w:val="0"/>
                      <w:color w:val="000000"/>
                      <w:sz w:val="21"/>
                      <w:szCs w:val="21"/>
                      <w:highlight w:val="none"/>
                    </w:rPr>
                  </w:pPr>
                </w:p>
              </w:tc>
              <w:tc>
                <w:tcPr>
                  <w:tcW w:w="863" w:type="dxa"/>
                  <w:vMerge w:val="continue"/>
                  <w:tcBorders>
                    <w:tl2br w:val="nil"/>
                    <w:tr2bl w:val="nil"/>
                  </w:tcBorders>
                  <w:noWrap w:val="0"/>
                  <w:vAlign w:val="center"/>
                </w:tcPr>
                <w:p>
                  <w:pPr>
                    <w:jc w:val="center"/>
                    <w:rPr>
                      <w:rFonts w:hint="default" w:ascii="Times New Roman" w:hAnsi="Times New Roman" w:eastAsia="宋体" w:cs="Times New Roman"/>
                      <w:b w:val="0"/>
                      <w:bCs w:val="0"/>
                      <w:color w:val="000000"/>
                      <w:sz w:val="21"/>
                      <w:szCs w:val="21"/>
                      <w:highlight w:val="none"/>
                    </w:rPr>
                  </w:pPr>
                </w:p>
              </w:tc>
              <w:tc>
                <w:tcPr>
                  <w:tcW w:w="1168" w:type="dxa"/>
                  <w:vMerge w:val="continue"/>
                  <w:tcBorders>
                    <w:tl2br w:val="nil"/>
                    <w:tr2bl w:val="nil"/>
                  </w:tcBorders>
                  <w:noWrap w:val="0"/>
                  <w:vAlign w:val="center"/>
                </w:tcPr>
                <w:p>
                  <w:pPr>
                    <w:jc w:val="center"/>
                    <w:rPr>
                      <w:rFonts w:hint="default" w:ascii="Times New Roman" w:hAnsi="Times New Roman" w:eastAsia="宋体" w:cs="Times New Roman"/>
                      <w:b w:val="0"/>
                      <w:bCs w:val="0"/>
                      <w:color w:val="000000"/>
                      <w:sz w:val="21"/>
                      <w:szCs w:val="21"/>
                      <w:highlight w:val="none"/>
                    </w:rPr>
                  </w:pPr>
                </w:p>
              </w:tc>
              <w:tc>
                <w:tcPr>
                  <w:tcW w:w="1220" w:type="dxa"/>
                  <w:vMerge w:val="continue"/>
                  <w:tcBorders>
                    <w:tl2br w:val="nil"/>
                    <w:tr2bl w:val="nil"/>
                  </w:tcBorders>
                  <w:noWrap w:val="0"/>
                  <w:vAlign w:val="center"/>
                </w:tcPr>
                <w:p>
                  <w:pPr>
                    <w:jc w:val="center"/>
                    <w:rPr>
                      <w:rFonts w:hint="default" w:ascii="Times New Roman" w:hAnsi="Times New Roman" w:eastAsia="宋体" w:cs="Times New Roman"/>
                      <w:b w:val="0"/>
                      <w:bCs w:val="0"/>
                      <w:color w:val="000000"/>
                      <w:sz w:val="21"/>
                      <w:szCs w:val="21"/>
                      <w:highlight w:val="none"/>
                    </w:rPr>
                  </w:pPr>
                </w:p>
              </w:tc>
              <w:tc>
                <w:tcPr>
                  <w:tcW w:w="1105" w:type="dxa"/>
                  <w:tcBorders>
                    <w:tl2br w:val="nil"/>
                    <w:tr2bl w:val="nil"/>
                  </w:tcBorders>
                  <w:noWrap w:val="0"/>
                  <w:vAlign w:val="center"/>
                </w:tcPr>
                <w:p>
                  <w:pPr>
                    <w:jc w:val="center"/>
                    <w:rPr>
                      <w:rFonts w:hint="default" w:ascii="Times New Roman" w:hAnsi="Times New Roman" w:eastAsia="宋体" w:cs="Times New Roman"/>
                      <w:b w:val="0"/>
                      <w:bCs w:val="0"/>
                      <w:color w:val="000000"/>
                      <w:sz w:val="21"/>
                      <w:szCs w:val="21"/>
                      <w:highlight w:val="none"/>
                      <w:lang w:eastAsia="zh-CN"/>
                    </w:rPr>
                  </w:pPr>
                  <w:r>
                    <w:rPr>
                      <w:rFonts w:hint="default" w:ascii="Times New Roman" w:hAnsi="Times New Roman" w:eastAsia="宋体" w:cs="Times New Roman"/>
                      <w:b w:val="0"/>
                      <w:bCs w:val="0"/>
                      <w:color w:val="000000"/>
                      <w:sz w:val="21"/>
                      <w:szCs w:val="21"/>
                      <w:highlight w:val="none"/>
                    </w:rPr>
                    <w:t>测量后</w:t>
                  </w:r>
                </w:p>
              </w:tc>
              <w:tc>
                <w:tcPr>
                  <w:tcW w:w="871" w:type="dxa"/>
                  <w:tcBorders>
                    <w:tl2br w:val="nil"/>
                    <w:tr2bl w:val="nil"/>
                  </w:tcBorders>
                  <w:noWrap w:val="0"/>
                  <w:vAlign w:val="center"/>
                </w:tcPr>
                <w:p>
                  <w:pPr>
                    <w:jc w:val="center"/>
                    <w:rPr>
                      <w:rFonts w:hint="default" w:ascii="Times New Roman" w:hAnsi="Times New Roman" w:eastAsia="宋体" w:cs="Times New Roman"/>
                      <w:b w:val="0"/>
                      <w:bCs w:val="0"/>
                      <w:color w:val="000000"/>
                      <w:sz w:val="21"/>
                      <w:szCs w:val="21"/>
                      <w:highlight w:val="none"/>
                      <w:lang w:val="en-US"/>
                    </w:rPr>
                  </w:pPr>
                  <w:r>
                    <w:rPr>
                      <w:rFonts w:hint="default" w:ascii="Times New Roman" w:hAnsi="Times New Roman" w:eastAsia="宋体" w:cs="Times New Roman"/>
                      <w:b w:val="0"/>
                      <w:bCs w:val="0"/>
                      <w:color w:val="000000"/>
                      <w:sz w:val="21"/>
                      <w:szCs w:val="21"/>
                      <w:highlight w:val="none"/>
                    </w:rPr>
                    <w:t>9</w:t>
                  </w:r>
                  <w:r>
                    <w:rPr>
                      <w:rFonts w:hint="default" w:ascii="Times New Roman" w:hAnsi="Times New Roman" w:eastAsia="宋体" w:cs="Times New Roman"/>
                      <w:b w:val="0"/>
                      <w:bCs w:val="0"/>
                      <w:color w:val="000000"/>
                      <w:sz w:val="21"/>
                      <w:szCs w:val="21"/>
                      <w:highlight w:val="none"/>
                      <w:lang w:val="en-US" w:eastAsia="zh-CN"/>
                    </w:rPr>
                    <w:t>3.8</w:t>
                  </w:r>
                </w:p>
              </w:tc>
              <w:tc>
                <w:tcPr>
                  <w:tcW w:w="871" w:type="dxa"/>
                  <w:tcBorders>
                    <w:tl2br w:val="nil"/>
                    <w:tr2bl w:val="nil"/>
                  </w:tcBorders>
                  <w:noWrap w:val="0"/>
                  <w:vAlign w:val="center"/>
                </w:tcPr>
                <w:p>
                  <w:pPr>
                    <w:jc w:val="center"/>
                    <w:rPr>
                      <w:rFonts w:hint="default" w:ascii="Times New Roman" w:hAnsi="Times New Roman" w:eastAsia="宋体" w:cs="Times New Roman"/>
                      <w:b w:val="0"/>
                      <w:bCs w:val="0"/>
                      <w:color w:val="000000"/>
                      <w:sz w:val="21"/>
                      <w:szCs w:val="21"/>
                      <w:highlight w:val="none"/>
                    </w:rPr>
                  </w:pPr>
                  <w:r>
                    <w:rPr>
                      <w:rFonts w:hint="default" w:ascii="Times New Roman" w:hAnsi="Times New Roman" w:eastAsia="宋体" w:cs="Times New Roman"/>
                      <w:b w:val="0"/>
                      <w:bCs w:val="0"/>
                      <w:color w:val="000000"/>
                      <w:sz w:val="21"/>
                      <w:szCs w:val="21"/>
                      <w:highlight w:val="none"/>
                      <w:lang w:val="en-US" w:eastAsia="zh-CN"/>
                    </w:rPr>
                    <w:t>0</w:t>
                  </w:r>
                </w:p>
              </w:tc>
              <w:tc>
                <w:tcPr>
                  <w:tcW w:w="871" w:type="dxa"/>
                  <w:tcBorders>
                    <w:tl2br w:val="nil"/>
                    <w:tr2bl w:val="nil"/>
                  </w:tcBorders>
                  <w:noWrap w:val="0"/>
                  <w:vAlign w:val="center"/>
                </w:tcPr>
                <w:p>
                  <w:pPr>
                    <w:jc w:val="center"/>
                    <w:rPr>
                      <w:rFonts w:hint="default" w:ascii="Times New Roman" w:hAnsi="Times New Roman" w:eastAsia="宋体" w:cs="Times New Roman"/>
                      <w:b w:val="0"/>
                      <w:bCs w:val="0"/>
                      <w:color w:val="000000"/>
                      <w:sz w:val="21"/>
                      <w:szCs w:val="21"/>
                      <w:highlight w:val="none"/>
                    </w:rPr>
                  </w:pPr>
                  <w:r>
                    <w:rPr>
                      <w:rFonts w:hint="default" w:ascii="Times New Roman" w:hAnsi="Times New Roman" w:eastAsia="宋体" w:cs="Times New Roman"/>
                      <w:b w:val="0"/>
                      <w:bCs w:val="0"/>
                      <w:color w:val="000000"/>
                      <w:sz w:val="21"/>
                      <w:szCs w:val="21"/>
                      <w:highlight w:val="none"/>
                    </w:rPr>
                    <w:t>合格</w:t>
                  </w:r>
                </w:p>
              </w:tc>
            </w:tr>
          </w:tbl>
          <w:p>
            <w:pPr>
              <w:spacing w:line="360" w:lineRule="auto"/>
              <w:ind w:firstLine="422" w:firstLineChars="200"/>
              <w:rPr>
                <w:rFonts w:hint="default" w:ascii="Times New Roman" w:hAnsi="Times New Roman" w:eastAsia="宋体" w:cs="Times New Roman"/>
                <w:b/>
                <w:bCs/>
                <w:color w:val="000000"/>
                <w:highlight w:val="none"/>
                <w:lang w:val="en-US" w:eastAsia="zh-CN"/>
              </w:rPr>
            </w:pPr>
          </w:p>
          <w:p>
            <w:pPr>
              <w:spacing w:line="360" w:lineRule="auto"/>
              <w:ind w:firstLine="422" w:firstLineChars="200"/>
              <w:rPr>
                <w:rFonts w:hint="default" w:ascii="Times New Roman" w:hAnsi="Times New Roman" w:eastAsia="宋体" w:cs="Times New Roman"/>
                <w:b/>
                <w:bCs/>
                <w:color w:val="000000"/>
                <w:highlight w:val="none"/>
                <w:lang w:val="en-US" w:eastAsia="zh-CN"/>
              </w:rPr>
            </w:pPr>
          </w:p>
          <w:p>
            <w:pPr>
              <w:pStyle w:val="31"/>
              <w:ind w:left="0" w:leftChars="0" w:firstLine="0" w:firstLineChars="0"/>
              <w:rPr>
                <w:rFonts w:hint="default" w:ascii="Times New Roman" w:hAnsi="Times New Roman" w:eastAsia="宋体" w:cs="Times New Roman"/>
                <w:b/>
                <w:bCs/>
                <w:color w:val="000000"/>
                <w:highlight w:val="none"/>
                <w:lang w:val="en-US" w:eastAsia="zh-CN"/>
              </w:rPr>
            </w:pPr>
          </w:p>
          <w:p>
            <w:pPr>
              <w:pStyle w:val="31"/>
              <w:ind w:left="0" w:leftChars="0" w:firstLine="0" w:firstLineChars="0"/>
              <w:rPr>
                <w:rFonts w:hint="default" w:ascii="Times New Roman" w:hAnsi="Times New Roman" w:eastAsia="宋体" w:cs="Times New Roman"/>
                <w:b/>
                <w:bCs/>
                <w:color w:val="000000"/>
                <w:highlight w:val="none"/>
                <w:lang w:val="en-US" w:eastAsia="zh-CN"/>
              </w:rPr>
            </w:pPr>
          </w:p>
          <w:p>
            <w:pPr>
              <w:pStyle w:val="31"/>
              <w:ind w:left="0" w:leftChars="0" w:firstLine="0" w:firstLineChars="0"/>
              <w:rPr>
                <w:rFonts w:hint="default" w:ascii="Times New Roman" w:hAnsi="Times New Roman" w:eastAsia="宋体" w:cs="Times New Roman"/>
                <w:b/>
                <w:bCs/>
                <w:color w:val="000000"/>
                <w:highlight w:val="none"/>
                <w:lang w:val="en-US" w:eastAsia="zh-CN"/>
              </w:rPr>
            </w:pPr>
          </w:p>
          <w:p>
            <w:pPr>
              <w:pStyle w:val="31"/>
              <w:ind w:left="0" w:leftChars="0" w:firstLine="0" w:firstLineChars="0"/>
              <w:rPr>
                <w:rFonts w:hint="default" w:ascii="Times New Roman" w:hAnsi="Times New Roman" w:eastAsia="宋体" w:cs="Times New Roman"/>
                <w:b/>
                <w:bCs/>
                <w:color w:val="000000"/>
                <w:highlight w:val="none"/>
                <w:lang w:val="en-US" w:eastAsia="zh-CN"/>
              </w:rPr>
            </w:pPr>
          </w:p>
          <w:p>
            <w:pPr>
              <w:pStyle w:val="31"/>
              <w:ind w:left="0" w:leftChars="0" w:firstLine="0" w:firstLineChars="0"/>
              <w:rPr>
                <w:rFonts w:hint="default" w:ascii="Times New Roman" w:hAnsi="Times New Roman" w:eastAsia="宋体" w:cs="Times New Roman"/>
                <w:b/>
                <w:bCs/>
                <w:color w:val="000000"/>
                <w:highlight w:val="none"/>
                <w:lang w:val="en-US" w:eastAsia="zh-CN"/>
              </w:rPr>
            </w:pPr>
          </w:p>
          <w:p>
            <w:pPr>
              <w:pStyle w:val="31"/>
              <w:ind w:left="0" w:leftChars="0" w:firstLine="0" w:firstLineChars="0"/>
              <w:rPr>
                <w:rFonts w:hint="default" w:ascii="Times New Roman" w:hAnsi="Times New Roman" w:eastAsia="宋体" w:cs="Times New Roman"/>
                <w:b/>
                <w:bCs/>
                <w:color w:val="000000"/>
                <w:highlight w:val="none"/>
                <w:lang w:val="en-US" w:eastAsia="zh-CN"/>
              </w:rPr>
            </w:pPr>
          </w:p>
          <w:p>
            <w:pPr>
              <w:pStyle w:val="31"/>
              <w:ind w:left="0" w:leftChars="0" w:firstLine="0" w:firstLineChars="0"/>
              <w:rPr>
                <w:rFonts w:hint="default" w:ascii="Times New Roman" w:hAnsi="Times New Roman" w:eastAsia="宋体" w:cs="Times New Roman"/>
                <w:b/>
                <w:bCs/>
                <w:color w:val="000000"/>
                <w:highlight w:val="none"/>
                <w:lang w:val="en-US" w:eastAsia="zh-CN"/>
              </w:rPr>
            </w:pPr>
          </w:p>
          <w:p>
            <w:pPr>
              <w:pStyle w:val="31"/>
              <w:ind w:left="0" w:leftChars="0" w:firstLine="0" w:firstLineChars="0"/>
              <w:rPr>
                <w:rFonts w:hint="default" w:ascii="Times New Roman" w:hAnsi="Times New Roman" w:eastAsia="宋体" w:cs="Times New Roman"/>
                <w:b/>
                <w:bCs/>
                <w:color w:val="000000"/>
                <w:highlight w:val="none"/>
                <w:lang w:val="en-US" w:eastAsia="zh-CN"/>
              </w:rPr>
            </w:pPr>
          </w:p>
          <w:p>
            <w:pPr>
              <w:pStyle w:val="31"/>
              <w:ind w:left="0" w:leftChars="0" w:firstLine="0" w:firstLineChars="0"/>
              <w:rPr>
                <w:rFonts w:hint="default" w:ascii="Times New Roman" w:hAnsi="Times New Roman" w:eastAsia="宋体" w:cs="Times New Roman"/>
                <w:b/>
                <w:bCs/>
                <w:color w:val="000000"/>
                <w:highlight w:val="none"/>
                <w:lang w:val="en-US" w:eastAsia="zh-CN"/>
              </w:rPr>
            </w:pPr>
          </w:p>
          <w:p>
            <w:pPr>
              <w:spacing w:line="360" w:lineRule="auto"/>
              <w:rPr>
                <w:rFonts w:hint="default" w:ascii="Times New Roman" w:hAnsi="Times New Roman" w:eastAsia="宋体" w:cs="Times New Roman"/>
                <w:b/>
                <w:bCs/>
                <w:color w:val="000000"/>
                <w:highlight w:val="none"/>
                <w:lang w:val="en-US" w:eastAsia="zh-CN"/>
              </w:rPr>
            </w:pPr>
          </w:p>
        </w:tc>
      </w:tr>
    </w:tbl>
    <w:p>
      <w:pPr>
        <w:rPr>
          <w:b/>
          <w:bCs/>
          <w:color w:val="auto"/>
          <w:sz w:val="32"/>
          <w:szCs w:val="32"/>
        </w:rPr>
      </w:pPr>
      <w:r>
        <w:rPr>
          <w:b/>
          <w:bCs/>
          <w:color w:val="auto"/>
          <w:sz w:val="32"/>
          <w:szCs w:val="32"/>
        </w:rPr>
        <w:br w:type="page"/>
      </w:r>
    </w:p>
    <w:p>
      <w:pPr>
        <w:rPr>
          <w:b/>
          <w:bCs/>
          <w:color w:val="FF0000"/>
          <w:sz w:val="32"/>
          <w:szCs w:val="32"/>
        </w:rPr>
      </w:pPr>
      <w:r>
        <w:rPr>
          <w:b/>
          <w:bCs/>
          <w:color w:val="auto"/>
          <w:sz w:val="32"/>
          <w:szCs w:val="32"/>
        </w:rPr>
        <w:t>表</w:t>
      </w:r>
      <w:r>
        <w:rPr>
          <w:rFonts w:hint="eastAsia"/>
          <w:b/>
          <w:bCs/>
          <w:color w:val="auto"/>
          <w:sz w:val="32"/>
          <w:szCs w:val="32"/>
        </w:rPr>
        <w:t>六</w:t>
      </w:r>
    </w:p>
    <w:tbl>
      <w:tblPr>
        <w:tblStyle w:val="23"/>
        <w:tblW w:w="963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63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3175" w:hRule="atLeast"/>
          <w:jc w:val="center"/>
        </w:trPr>
        <w:tc>
          <w:tcPr>
            <w:tcW w:w="9638" w:type="dxa"/>
            <w:vAlign w:val="top"/>
          </w:tcPr>
          <w:p>
            <w:pPr>
              <w:spacing w:line="360" w:lineRule="auto"/>
              <w:jc w:val="left"/>
              <w:rPr>
                <w:b/>
                <w:color w:val="FF0000"/>
                <w:sz w:val="28"/>
                <w:szCs w:val="28"/>
              </w:rPr>
            </w:pPr>
            <w:r>
              <w:rPr>
                <w:rFonts w:hint="eastAsia"/>
                <w:b/>
                <w:color w:val="auto"/>
                <w:sz w:val="28"/>
                <w:szCs w:val="28"/>
              </w:rPr>
              <w:t>6.1验收监测内容</w:t>
            </w:r>
          </w:p>
          <w:p>
            <w:pPr>
              <w:spacing w:line="360" w:lineRule="auto"/>
              <w:ind w:firstLine="480" w:firstLineChars="200"/>
              <w:rPr>
                <w:bCs/>
                <w:color w:val="auto"/>
                <w:sz w:val="24"/>
              </w:rPr>
            </w:pPr>
            <w:r>
              <w:rPr>
                <w:bCs/>
                <w:color w:val="auto"/>
                <w:sz w:val="24"/>
              </w:rPr>
              <w:t>依据环评文本及批复，结合现场勘查结果，确定验收监测内容。</w:t>
            </w:r>
          </w:p>
          <w:p>
            <w:pPr>
              <w:spacing w:line="360" w:lineRule="auto"/>
              <w:ind w:firstLine="482" w:firstLineChars="200"/>
              <w:rPr>
                <w:rFonts w:hint="default" w:ascii="Times New Roman" w:hAnsi="Times New Roman" w:cs="Times New Roman"/>
                <w:b/>
                <w:bCs w:val="0"/>
                <w:color w:val="auto"/>
                <w:sz w:val="24"/>
                <w:lang w:val="en-US" w:eastAsia="zh-CN"/>
              </w:rPr>
            </w:pPr>
            <w:r>
              <w:rPr>
                <w:rFonts w:hint="default" w:ascii="Times New Roman" w:hAnsi="Times New Roman" w:cs="Times New Roman"/>
                <w:b/>
                <w:bCs w:val="0"/>
                <w:color w:val="auto"/>
                <w:sz w:val="24"/>
                <w:lang w:val="en-US" w:eastAsia="zh-CN"/>
              </w:rPr>
              <w:t>1、有组织废气</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left"/>
              <w:textAlignment w:val="auto"/>
              <w:outlineLvl w:val="9"/>
              <w:rPr>
                <w:rFonts w:hint="default" w:ascii="Times New Roman" w:hAnsi="Times New Roman" w:cs="Times New Roman"/>
                <w:b w:val="0"/>
                <w:bCs w:val="0"/>
                <w:color w:val="auto"/>
                <w:sz w:val="24"/>
                <w:szCs w:val="24"/>
                <w:lang w:eastAsia="zh-CN"/>
              </w:rPr>
            </w:pPr>
            <w:r>
              <w:rPr>
                <w:rFonts w:hint="default" w:ascii="Times New Roman" w:hAnsi="Times New Roman" w:cs="Times New Roman"/>
                <w:b w:val="0"/>
                <w:bCs w:val="0"/>
                <w:color w:val="auto"/>
                <w:sz w:val="24"/>
                <w:szCs w:val="24"/>
                <w:lang w:eastAsia="zh-CN"/>
              </w:rPr>
              <w:t>（</w:t>
            </w:r>
            <w:r>
              <w:rPr>
                <w:rFonts w:hint="default" w:ascii="Times New Roman" w:hAnsi="Times New Roman" w:cs="Times New Roman"/>
                <w:b w:val="0"/>
                <w:bCs w:val="0"/>
                <w:color w:val="auto"/>
                <w:sz w:val="24"/>
                <w:szCs w:val="24"/>
                <w:lang w:val="en-US" w:eastAsia="zh-CN"/>
              </w:rPr>
              <w:t>1</w:t>
            </w:r>
            <w:r>
              <w:rPr>
                <w:rFonts w:hint="default" w:ascii="Times New Roman" w:hAnsi="Times New Roman" w:cs="Times New Roman"/>
                <w:b w:val="0"/>
                <w:bCs w:val="0"/>
                <w:color w:val="auto"/>
                <w:sz w:val="24"/>
                <w:szCs w:val="24"/>
                <w:lang w:eastAsia="zh-CN"/>
              </w:rPr>
              <w:t>）</w:t>
            </w:r>
            <w:r>
              <w:rPr>
                <w:rFonts w:hint="default" w:ascii="Times New Roman" w:hAnsi="Times New Roman" w:cs="Times New Roman"/>
                <w:b w:val="0"/>
                <w:bCs w:val="0"/>
                <w:color w:val="auto"/>
                <w:sz w:val="24"/>
                <w:szCs w:val="24"/>
              </w:rPr>
              <w:t>监测点位</w:t>
            </w:r>
            <w:r>
              <w:rPr>
                <w:rFonts w:hint="default" w:ascii="Times New Roman" w:hAnsi="Times New Roman" w:cs="Times New Roman"/>
                <w:b w:val="0"/>
                <w:bCs w:val="0"/>
                <w:color w:val="auto"/>
                <w:sz w:val="24"/>
                <w:szCs w:val="24"/>
                <w:lang w:eastAsia="zh-CN"/>
              </w:rPr>
              <w:t>：排气筒</w:t>
            </w:r>
            <w:r>
              <w:rPr>
                <w:rFonts w:hint="eastAsia" w:cs="Times New Roman"/>
                <w:b w:val="0"/>
                <w:bCs w:val="0"/>
                <w:color w:val="auto"/>
                <w:sz w:val="24"/>
                <w:szCs w:val="24"/>
                <w:lang w:eastAsia="zh-CN"/>
              </w:rPr>
              <w:t>进口、</w:t>
            </w:r>
            <w:r>
              <w:rPr>
                <w:rFonts w:hint="default" w:ascii="Times New Roman" w:hAnsi="Times New Roman" w:cs="Times New Roman"/>
                <w:b w:val="0"/>
                <w:bCs w:val="0"/>
                <w:color w:val="auto"/>
                <w:sz w:val="24"/>
                <w:szCs w:val="24"/>
                <w:lang w:eastAsia="zh-CN"/>
              </w:rPr>
              <w:t>出口</w:t>
            </w:r>
            <w:r>
              <w:rPr>
                <w:rFonts w:hint="eastAsia" w:cs="Times New Roman"/>
                <w:b w:val="0"/>
                <w:bCs w:val="0"/>
                <w:color w:val="auto"/>
                <w:sz w:val="24"/>
                <w:szCs w:val="24"/>
                <w:lang w:eastAsia="zh-CN"/>
              </w:rPr>
              <w:t>各</w:t>
            </w:r>
            <w:r>
              <w:rPr>
                <w:rFonts w:hint="default" w:ascii="Times New Roman" w:hAnsi="Times New Roman" w:cs="Times New Roman"/>
                <w:b w:val="0"/>
                <w:bCs w:val="0"/>
                <w:color w:val="auto"/>
                <w:sz w:val="24"/>
                <w:szCs w:val="24"/>
                <w:lang w:eastAsia="zh-CN"/>
              </w:rPr>
              <w:t>设一个监测点位；</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left"/>
              <w:textAlignment w:val="auto"/>
              <w:outlineLvl w:val="9"/>
              <w:rPr>
                <w:rFonts w:hint="default" w:ascii="Times New Roman" w:hAnsi="Times New Roman" w:cs="Times New Roman"/>
                <w:b w:val="0"/>
                <w:bCs w:val="0"/>
                <w:color w:val="auto"/>
                <w:sz w:val="24"/>
                <w:szCs w:val="24"/>
              </w:rPr>
            </w:pPr>
            <w:r>
              <w:rPr>
                <w:rFonts w:hint="default" w:ascii="Times New Roman" w:hAnsi="Times New Roman" w:cs="Times New Roman"/>
                <w:b w:val="0"/>
                <w:bCs w:val="0"/>
                <w:color w:val="auto"/>
                <w:sz w:val="24"/>
                <w:szCs w:val="24"/>
                <w:lang w:eastAsia="zh-CN"/>
              </w:rPr>
              <w:t>（</w:t>
            </w:r>
            <w:r>
              <w:rPr>
                <w:rFonts w:hint="default" w:ascii="Times New Roman" w:hAnsi="Times New Roman" w:cs="Times New Roman"/>
                <w:b w:val="0"/>
                <w:bCs w:val="0"/>
                <w:color w:val="auto"/>
                <w:sz w:val="24"/>
                <w:szCs w:val="24"/>
                <w:lang w:val="en-US" w:eastAsia="zh-CN"/>
              </w:rPr>
              <w:t>2</w:t>
            </w:r>
            <w:r>
              <w:rPr>
                <w:rFonts w:hint="default" w:ascii="Times New Roman" w:hAnsi="Times New Roman" w:cs="Times New Roman"/>
                <w:b w:val="0"/>
                <w:bCs w:val="0"/>
                <w:color w:val="auto"/>
                <w:sz w:val="24"/>
                <w:szCs w:val="24"/>
                <w:lang w:eastAsia="zh-CN"/>
              </w:rPr>
              <w:t>）</w:t>
            </w:r>
            <w:r>
              <w:rPr>
                <w:rFonts w:hint="default" w:ascii="Times New Roman" w:hAnsi="Times New Roman" w:cs="Times New Roman"/>
                <w:b w:val="0"/>
                <w:bCs w:val="0"/>
                <w:color w:val="auto"/>
                <w:sz w:val="24"/>
                <w:szCs w:val="24"/>
              </w:rPr>
              <w:t>监测项目</w:t>
            </w:r>
            <w:r>
              <w:rPr>
                <w:rFonts w:hint="eastAsia" w:cs="Times New Roman"/>
                <w:b w:val="0"/>
                <w:bCs w:val="0"/>
                <w:color w:val="auto"/>
                <w:sz w:val="24"/>
                <w:szCs w:val="24"/>
                <w:lang w:eastAsia="zh-CN"/>
              </w:rPr>
              <w:t>：非甲烷总烃</w:t>
            </w:r>
            <w:r>
              <w:rPr>
                <w:rFonts w:hint="eastAsia"/>
                <w:szCs w:val="21"/>
                <w:lang w:val="en-US" w:eastAsia="zh-CN"/>
              </w:rPr>
              <w:t>、</w:t>
            </w:r>
            <w:r>
              <w:rPr>
                <w:rFonts w:hint="eastAsia" w:cs="Times New Roman"/>
                <w:b w:val="0"/>
                <w:bCs w:val="0"/>
                <w:color w:val="auto"/>
                <w:sz w:val="24"/>
                <w:szCs w:val="24"/>
                <w:lang w:val="en-US" w:eastAsia="zh-CN"/>
              </w:rPr>
              <w:t>苯乙烯、</w:t>
            </w:r>
            <w:r>
              <w:rPr>
                <w:rFonts w:hint="eastAsia" w:cs="Times New Roman"/>
                <w:b w:val="0"/>
                <w:bCs w:val="0"/>
                <w:color w:val="auto"/>
                <w:sz w:val="24"/>
                <w:szCs w:val="24"/>
                <w:lang w:eastAsia="zh-CN"/>
              </w:rPr>
              <w:t>颗粒物、</w:t>
            </w:r>
            <w:r>
              <w:rPr>
                <w:rFonts w:hint="eastAsia" w:cs="Times New Roman"/>
                <w:b w:val="0"/>
                <w:bCs w:val="0"/>
                <w:color w:val="auto"/>
                <w:sz w:val="24"/>
                <w:szCs w:val="24"/>
                <w:lang w:val="en-US" w:eastAsia="zh-CN"/>
              </w:rPr>
              <w:t>二氧化硫、氮氧化物</w:t>
            </w:r>
            <w:r>
              <w:rPr>
                <w:rFonts w:hint="default" w:ascii="Times New Roman" w:hAnsi="Times New Roman" w:eastAsia="宋体" w:cs="Times New Roman"/>
                <w:b w:val="0"/>
                <w:bCs w:val="0"/>
                <w:color w:val="auto"/>
                <w:sz w:val="24"/>
                <w:szCs w:val="24"/>
                <w:lang w:eastAsia="zh-CN"/>
              </w:rPr>
              <w:t>；</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left"/>
              <w:textAlignment w:val="auto"/>
              <w:outlineLvl w:val="9"/>
              <w:rPr>
                <w:rFonts w:hint="default" w:ascii="Times New Roman" w:hAnsi="Times New Roman" w:cs="Times New Roman"/>
                <w:b w:val="0"/>
                <w:bCs w:val="0"/>
                <w:color w:val="auto"/>
                <w:sz w:val="24"/>
                <w:szCs w:val="24"/>
              </w:rPr>
            </w:pPr>
            <w:r>
              <w:rPr>
                <w:rFonts w:hint="default" w:ascii="Times New Roman" w:hAnsi="Times New Roman" w:cs="Times New Roman"/>
                <w:b w:val="0"/>
                <w:bCs w:val="0"/>
                <w:color w:val="auto"/>
                <w:sz w:val="24"/>
                <w:szCs w:val="24"/>
                <w:lang w:eastAsia="zh-CN"/>
              </w:rPr>
              <w:t>（</w:t>
            </w:r>
            <w:r>
              <w:rPr>
                <w:rFonts w:hint="default" w:ascii="Times New Roman" w:hAnsi="Times New Roman" w:cs="Times New Roman"/>
                <w:b w:val="0"/>
                <w:bCs w:val="0"/>
                <w:color w:val="auto"/>
                <w:sz w:val="24"/>
                <w:szCs w:val="24"/>
                <w:lang w:val="en-US" w:eastAsia="zh-CN"/>
              </w:rPr>
              <w:t>3</w:t>
            </w:r>
            <w:r>
              <w:rPr>
                <w:rFonts w:hint="default" w:ascii="Times New Roman" w:hAnsi="Times New Roman" w:cs="Times New Roman"/>
                <w:b w:val="0"/>
                <w:bCs w:val="0"/>
                <w:color w:val="auto"/>
                <w:sz w:val="24"/>
                <w:szCs w:val="24"/>
                <w:lang w:eastAsia="zh-CN"/>
              </w:rPr>
              <w:t>）</w:t>
            </w:r>
            <w:r>
              <w:rPr>
                <w:rFonts w:hint="default" w:ascii="Times New Roman" w:hAnsi="Times New Roman" w:cs="Times New Roman"/>
                <w:b w:val="0"/>
                <w:bCs w:val="0"/>
                <w:color w:val="auto"/>
                <w:sz w:val="24"/>
                <w:szCs w:val="24"/>
              </w:rPr>
              <w:t>监测频次</w:t>
            </w:r>
            <w:r>
              <w:rPr>
                <w:rFonts w:hint="default" w:ascii="Times New Roman" w:hAnsi="Times New Roman" w:cs="Times New Roman"/>
                <w:b w:val="0"/>
                <w:bCs w:val="0"/>
                <w:color w:val="auto"/>
                <w:sz w:val="24"/>
                <w:szCs w:val="24"/>
                <w:lang w:eastAsia="zh-CN"/>
              </w:rPr>
              <w:t>：</w:t>
            </w:r>
            <w:r>
              <w:rPr>
                <w:rFonts w:hint="default" w:ascii="Times New Roman" w:hAnsi="Times New Roman" w:cs="Times New Roman"/>
                <w:b w:val="0"/>
                <w:bCs w:val="0"/>
                <w:color w:val="auto"/>
                <w:sz w:val="24"/>
                <w:szCs w:val="24"/>
              </w:rPr>
              <w:t>监测</w:t>
            </w:r>
            <w:r>
              <w:rPr>
                <w:rFonts w:hint="default" w:ascii="Times New Roman" w:hAnsi="Times New Roman" w:cs="Times New Roman"/>
                <w:b w:val="0"/>
                <w:bCs w:val="0"/>
                <w:color w:val="auto"/>
                <w:sz w:val="24"/>
                <w:szCs w:val="24"/>
                <w:lang w:val="en-US" w:eastAsia="zh-CN"/>
              </w:rPr>
              <w:t>3</w:t>
            </w:r>
            <w:r>
              <w:rPr>
                <w:rFonts w:hint="default" w:ascii="Times New Roman" w:hAnsi="Times New Roman" w:cs="Times New Roman"/>
                <w:b w:val="0"/>
                <w:bCs w:val="0"/>
                <w:color w:val="auto"/>
                <w:sz w:val="24"/>
                <w:szCs w:val="24"/>
              </w:rPr>
              <w:t>次/天，监测2天。</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22" w:firstLineChars="200"/>
              <w:jc w:val="center"/>
              <w:textAlignment w:val="auto"/>
              <w:outlineLvl w:val="9"/>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表</w:t>
            </w:r>
            <w:r>
              <w:rPr>
                <w:rFonts w:hint="default" w:ascii="Times New Roman" w:hAnsi="Times New Roman" w:cs="Times New Roman"/>
                <w:b/>
                <w:bCs/>
                <w:color w:val="auto"/>
                <w:sz w:val="21"/>
                <w:szCs w:val="21"/>
                <w:lang w:val="en-US" w:eastAsia="zh-CN"/>
              </w:rPr>
              <w:t xml:space="preserve">6-1 </w:t>
            </w:r>
            <w:r>
              <w:rPr>
                <w:rFonts w:hint="default" w:ascii="Times New Roman" w:hAnsi="Times New Roman" w:cs="Times New Roman"/>
                <w:b/>
                <w:bCs/>
                <w:color w:val="auto"/>
                <w:sz w:val="21"/>
                <w:szCs w:val="21"/>
              </w:rPr>
              <w:t xml:space="preserve"> </w:t>
            </w:r>
            <w:r>
              <w:rPr>
                <w:rFonts w:hint="default" w:ascii="Times New Roman" w:hAnsi="Times New Roman" w:cs="Times New Roman"/>
                <w:b/>
                <w:bCs/>
                <w:color w:val="auto"/>
                <w:sz w:val="21"/>
                <w:szCs w:val="21"/>
                <w:lang w:eastAsia="zh-CN"/>
              </w:rPr>
              <w:t>有组织</w:t>
            </w:r>
            <w:r>
              <w:rPr>
                <w:rFonts w:hint="default" w:ascii="Times New Roman" w:hAnsi="Times New Roman" w:cs="Times New Roman"/>
                <w:b/>
                <w:bCs/>
                <w:color w:val="auto"/>
                <w:sz w:val="21"/>
                <w:szCs w:val="21"/>
              </w:rPr>
              <w:t>废气监测点位、项目、频次</w:t>
            </w:r>
          </w:p>
          <w:tbl>
            <w:tblPr>
              <w:tblStyle w:val="23"/>
              <w:tblW w:w="923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803"/>
              <w:gridCol w:w="2190"/>
              <w:gridCol w:w="1309"/>
              <w:gridCol w:w="1395"/>
              <w:gridCol w:w="254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6" w:hRule="atLeast"/>
                <w:jc w:val="center"/>
              </w:trPr>
              <w:tc>
                <w:tcPr>
                  <w:tcW w:w="1803" w:type="dxa"/>
                  <w:noWrap w:val="0"/>
                  <w:vAlign w:val="center"/>
                </w:tcPr>
                <w:p>
                  <w:pPr>
                    <w:spacing w:line="240" w:lineRule="exact"/>
                    <w:jc w:val="center"/>
                    <w:rPr>
                      <w:rFonts w:ascii="Times New Roman" w:hAnsi="Times New Roman"/>
                      <w:szCs w:val="21"/>
                    </w:rPr>
                  </w:pPr>
                  <w:r>
                    <w:rPr>
                      <w:rFonts w:hint="eastAsia" w:ascii="Times New Roman" w:hAnsi="Times New Roman"/>
                      <w:szCs w:val="21"/>
                    </w:rPr>
                    <w:t>污染源</w:t>
                  </w:r>
                </w:p>
              </w:tc>
              <w:tc>
                <w:tcPr>
                  <w:tcW w:w="2190" w:type="dxa"/>
                  <w:noWrap w:val="0"/>
                  <w:vAlign w:val="center"/>
                </w:tcPr>
                <w:p>
                  <w:pPr>
                    <w:spacing w:line="240" w:lineRule="exact"/>
                    <w:jc w:val="center"/>
                    <w:rPr>
                      <w:rFonts w:ascii="Times New Roman" w:hAnsi="Times New Roman"/>
                      <w:szCs w:val="21"/>
                    </w:rPr>
                  </w:pPr>
                  <w:r>
                    <w:rPr>
                      <w:rFonts w:ascii="Times New Roman" w:hAnsi="Times New Roman"/>
                      <w:szCs w:val="21"/>
                    </w:rPr>
                    <w:t>监测点位</w:t>
                  </w:r>
                </w:p>
              </w:tc>
              <w:tc>
                <w:tcPr>
                  <w:tcW w:w="1309" w:type="dxa"/>
                  <w:noWrap w:val="0"/>
                  <w:vAlign w:val="center"/>
                </w:tcPr>
                <w:p>
                  <w:pPr>
                    <w:spacing w:line="240" w:lineRule="exact"/>
                    <w:jc w:val="center"/>
                    <w:rPr>
                      <w:rFonts w:ascii="Times New Roman" w:hAnsi="Times New Roman"/>
                      <w:szCs w:val="21"/>
                    </w:rPr>
                  </w:pPr>
                  <w:r>
                    <w:rPr>
                      <w:rFonts w:ascii="Times New Roman" w:hAnsi="Times New Roman"/>
                      <w:szCs w:val="21"/>
                    </w:rPr>
                    <w:t>监测项目</w:t>
                  </w:r>
                </w:p>
              </w:tc>
              <w:tc>
                <w:tcPr>
                  <w:tcW w:w="1395" w:type="dxa"/>
                  <w:noWrap w:val="0"/>
                  <w:vAlign w:val="center"/>
                </w:tcPr>
                <w:p>
                  <w:pPr>
                    <w:spacing w:line="240" w:lineRule="exact"/>
                    <w:jc w:val="center"/>
                    <w:rPr>
                      <w:rFonts w:ascii="Times New Roman" w:hAnsi="Times New Roman"/>
                      <w:szCs w:val="21"/>
                    </w:rPr>
                  </w:pPr>
                  <w:r>
                    <w:rPr>
                      <w:rFonts w:ascii="Times New Roman" w:hAnsi="Times New Roman"/>
                      <w:szCs w:val="21"/>
                    </w:rPr>
                    <w:t>监测频次</w:t>
                  </w:r>
                </w:p>
              </w:tc>
              <w:tc>
                <w:tcPr>
                  <w:tcW w:w="2540" w:type="dxa"/>
                  <w:noWrap w:val="0"/>
                  <w:vAlign w:val="center"/>
                </w:tcPr>
                <w:p>
                  <w:pPr>
                    <w:spacing w:line="240" w:lineRule="exact"/>
                    <w:jc w:val="center"/>
                    <w:rPr>
                      <w:rFonts w:ascii="Times New Roman" w:hAnsi="Times New Roman"/>
                      <w:szCs w:val="21"/>
                    </w:rPr>
                  </w:pPr>
                  <w:r>
                    <w:rPr>
                      <w:rFonts w:ascii="Times New Roman" w:hAnsi="Times New Roman"/>
                      <w:szCs w:val="21"/>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7" w:hRule="atLeast"/>
                <w:jc w:val="center"/>
              </w:trPr>
              <w:tc>
                <w:tcPr>
                  <w:tcW w:w="1803" w:type="dxa"/>
                  <w:noWrap w:val="0"/>
                  <w:vAlign w:val="center"/>
                </w:tcPr>
                <w:p>
                  <w:pPr>
                    <w:spacing w:line="240" w:lineRule="exact"/>
                    <w:jc w:val="center"/>
                    <w:rPr>
                      <w:rFonts w:hint="eastAsia" w:ascii="Times New Roman" w:hAnsi="Times New Roman" w:eastAsia="宋体"/>
                      <w:szCs w:val="21"/>
                      <w:lang w:val="en-US" w:eastAsia="zh-CN"/>
                    </w:rPr>
                  </w:pPr>
                  <w:r>
                    <w:rPr>
                      <w:rFonts w:hint="eastAsia" w:ascii="Times New Roman" w:hAnsi="Times New Roman"/>
                      <w:szCs w:val="21"/>
                      <w:lang w:val="en-US" w:eastAsia="zh-CN"/>
                    </w:rPr>
                    <w:t>发泡、成型工序</w:t>
                  </w:r>
                </w:p>
              </w:tc>
              <w:tc>
                <w:tcPr>
                  <w:tcW w:w="2190" w:type="dxa"/>
                  <w:noWrap w:val="0"/>
                  <w:vAlign w:val="center"/>
                </w:tcPr>
                <w:p>
                  <w:pPr>
                    <w:spacing w:line="240" w:lineRule="exact"/>
                    <w:jc w:val="center"/>
                    <w:rPr>
                      <w:rFonts w:ascii="Times New Roman" w:hAnsi="Times New Roman"/>
                      <w:szCs w:val="21"/>
                    </w:rPr>
                  </w:pPr>
                  <w:r>
                    <w:rPr>
                      <w:rFonts w:hint="eastAsia" w:ascii="Times New Roman" w:hAnsi="Times New Roman"/>
                      <w:szCs w:val="21"/>
                    </w:rPr>
                    <w:t>排气筒</w:t>
                  </w:r>
                  <w:r>
                    <w:rPr>
                      <w:rFonts w:hint="eastAsia" w:ascii="Times New Roman" w:hAnsi="Times New Roman"/>
                      <w:szCs w:val="21"/>
                      <w:lang w:eastAsia="zh-CN"/>
                    </w:rPr>
                    <w:t>进、</w:t>
                  </w:r>
                  <w:r>
                    <w:rPr>
                      <w:rFonts w:hint="eastAsia" w:ascii="Times New Roman" w:hAnsi="Times New Roman"/>
                      <w:szCs w:val="21"/>
                    </w:rPr>
                    <w:t>出口</w:t>
                  </w:r>
                  <w:r>
                    <w:rPr>
                      <w:rFonts w:hint="eastAsia" w:ascii="Times New Roman" w:hAnsi="Times New Roman"/>
                      <w:szCs w:val="21"/>
                      <w:lang w:eastAsia="zh-CN"/>
                    </w:rPr>
                    <w:t>（</w:t>
                  </w:r>
                  <w:r>
                    <w:rPr>
                      <w:rFonts w:hint="eastAsia" w:ascii="Times New Roman" w:hAnsi="Times New Roman"/>
                      <w:szCs w:val="21"/>
                      <w:lang w:val="en-US" w:eastAsia="zh-CN"/>
                    </w:rPr>
                    <w:t>1#</w:t>
                  </w:r>
                  <w:r>
                    <w:rPr>
                      <w:rFonts w:hint="eastAsia" w:ascii="Times New Roman" w:hAnsi="Times New Roman"/>
                      <w:szCs w:val="21"/>
                      <w:lang w:eastAsia="zh-CN"/>
                    </w:rPr>
                    <w:t>）</w:t>
                  </w:r>
                  <w:r>
                    <w:rPr>
                      <w:rFonts w:hint="eastAsia" w:ascii="Times New Roman" w:hAnsi="Times New Roman"/>
                      <w:szCs w:val="21"/>
                    </w:rPr>
                    <w:t>（有组织）</w:t>
                  </w:r>
                </w:p>
              </w:tc>
              <w:tc>
                <w:tcPr>
                  <w:tcW w:w="1309" w:type="dxa"/>
                  <w:noWrap w:val="0"/>
                  <w:vAlign w:val="center"/>
                </w:tcPr>
                <w:p>
                  <w:pPr>
                    <w:spacing w:line="240" w:lineRule="exact"/>
                    <w:jc w:val="center"/>
                    <w:rPr>
                      <w:rFonts w:hint="default" w:ascii="Times New Roman" w:hAnsi="Times New Roman" w:eastAsia="宋体"/>
                      <w:szCs w:val="21"/>
                      <w:lang w:val="en-US" w:eastAsia="zh-CN"/>
                    </w:rPr>
                  </w:pPr>
                  <w:r>
                    <w:rPr>
                      <w:rFonts w:ascii="Times New Roman" w:hAnsi="Times New Roman"/>
                      <w:szCs w:val="21"/>
                    </w:rPr>
                    <w:t>苯乙烯、非甲烷总烃</w:t>
                  </w:r>
                </w:p>
              </w:tc>
              <w:tc>
                <w:tcPr>
                  <w:tcW w:w="1395" w:type="dxa"/>
                  <w:vMerge w:val="restart"/>
                  <w:noWrap w:val="0"/>
                  <w:vAlign w:val="center"/>
                </w:tcPr>
                <w:p>
                  <w:pPr>
                    <w:spacing w:line="240" w:lineRule="exact"/>
                    <w:jc w:val="center"/>
                    <w:rPr>
                      <w:rFonts w:ascii="Times New Roman" w:hAnsi="Times New Roman"/>
                      <w:szCs w:val="21"/>
                    </w:rPr>
                  </w:pPr>
                  <w:r>
                    <w:rPr>
                      <w:rFonts w:hint="eastAsia" w:ascii="Times New Roman" w:hAnsi="Times New Roman"/>
                      <w:szCs w:val="21"/>
                    </w:rPr>
                    <w:t>3</w:t>
                  </w:r>
                  <w:r>
                    <w:rPr>
                      <w:rFonts w:ascii="Times New Roman" w:hAnsi="Times New Roman"/>
                      <w:szCs w:val="21"/>
                    </w:rPr>
                    <w:t>次/天，2天</w:t>
                  </w:r>
                </w:p>
              </w:tc>
              <w:tc>
                <w:tcPr>
                  <w:tcW w:w="2540" w:type="dxa"/>
                  <w:vMerge w:val="restart"/>
                  <w:noWrap w:val="0"/>
                  <w:vAlign w:val="center"/>
                </w:tcPr>
                <w:p>
                  <w:pPr>
                    <w:spacing w:line="240" w:lineRule="exact"/>
                    <w:jc w:val="center"/>
                    <w:rPr>
                      <w:rFonts w:ascii="Times New Roman" w:hAnsi="Times New Roman"/>
                      <w:szCs w:val="21"/>
                    </w:rPr>
                  </w:pPr>
                  <w:r>
                    <w:rPr>
                      <w:rFonts w:hint="eastAsia"/>
                      <w:szCs w:val="21"/>
                    </w:rPr>
                    <w:t>监测浓度、速率、标干流量；排气筒内径，同步监测大气气象参数；按建设项目竣工环保验收监测规范执行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3" w:hRule="atLeast"/>
                <w:jc w:val="center"/>
              </w:trPr>
              <w:tc>
                <w:tcPr>
                  <w:tcW w:w="1803" w:type="dxa"/>
                  <w:noWrap w:val="0"/>
                  <w:vAlign w:val="center"/>
                </w:tcPr>
                <w:p>
                  <w:pPr>
                    <w:spacing w:line="240" w:lineRule="exact"/>
                    <w:jc w:val="center"/>
                    <w:rPr>
                      <w:rFonts w:hint="eastAsia" w:ascii="Times New Roman" w:hAnsi="Times New Roman"/>
                      <w:szCs w:val="21"/>
                      <w:lang w:val="en-US" w:eastAsia="zh-CN"/>
                    </w:rPr>
                  </w:pPr>
                  <w:r>
                    <w:rPr>
                      <w:rFonts w:hint="eastAsia" w:ascii="Times New Roman" w:hAnsi="Times New Roman" w:eastAsia="宋体" w:cs="Times New Roman"/>
                      <w:color w:val="auto"/>
                      <w:szCs w:val="21"/>
                      <w:lang w:val="en-US" w:eastAsia="zh-CN"/>
                    </w:rPr>
                    <w:t>锅炉燃烧废气</w:t>
                  </w:r>
                </w:p>
              </w:tc>
              <w:tc>
                <w:tcPr>
                  <w:tcW w:w="2190" w:type="dxa"/>
                  <w:noWrap w:val="0"/>
                  <w:vAlign w:val="center"/>
                </w:tcPr>
                <w:p>
                  <w:pPr>
                    <w:spacing w:line="240" w:lineRule="exact"/>
                    <w:jc w:val="center"/>
                    <w:rPr>
                      <w:rFonts w:hint="eastAsia" w:ascii="Times New Roman" w:hAnsi="Times New Roman"/>
                      <w:szCs w:val="21"/>
                    </w:rPr>
                  </w:pPr>
                  <w:r>
                    <w:rPr>
                      <w:rFonts w:hint="eastAsia" w:ascii="Times New Roman" w:hAnsi="Times New Roman"/>
                      <w:color w:val="auto"/>
                      <w:szCs w:val="21"/>
                    </w:rPr>
                    <w:t>排气筒出口</w:t>
                  </w:r>
                  <w:r>
                    <w:rPr>
                      <w:rFonts w:hint="eastAsia" w:ascii="Times New Roman" w:hAnsi="Times New Roman"/>
                      <w:color w:val="auto"/>
                      <w:szCs w:val="21"/>
                      <w:lang w:eastAsia="zh-CN"/>
                    </w:rPr>
                    <w:t>（</w:t>
                  </w:r>
                  <w:r>
                    <w:rPr>
                      <w:rFonts w:hint="eastAsia" w:ascii="Times New Roman" w:hAnsi="Times New Roman"/>
                      <w:color w:val="auto"/>
                      <w:szCs w:val="21"/>
                      <w:lang w:val="en-US" w:eastAsia="zh-CN"/>
                    </w:rPr>
                    <w:t>2#</w:t>
                  </w:r>
                  <w:r>
                    <w:rPr>
                      <w:rFonts w:hint="eastAsia" w:ascii="Times New Roman" w:hAnsi="Times New Roman"/>
                      <w:color w:val="auto"/>
                      <w:szCs w:val="21"/>
                      <w:lang w:eastAsia="zh-CN"/>
                    </w:rPr>
                    <w:t>）</w:t>
                  </w:r>
                  <w:r>
                    <w:rPr>
                      <w:rFonts w:hint="eastAsia" w:ascii="Times New Roman" w:hAnsi="Times New Roman"/>
                      <w:color w:val="auto"/>
                      <w:szCs w:val="21"/>
                    </w:rPr>
                    <w:t>（有组织）</w:t>
                  </w:r>
                </w:p>
              </w:tc>
              <w:tc>
                <w:tcPr>
                  <w:tcW w:w="1309" w:type="dxa"/>
                  <w:noWrap w:val="0"/>
                  <w:vAlign w:val="center"/>
                </w:tcPr>
                <w:p>
                  <w:pPr>
                    <w:spacing w:line="240" w:lineRule="exact"/>
                    <w:jc w:val="center"/>
                    <w:rPr>
                      <w:rFonts w:hint="eastAsia" w:ascii="Times New Roman" w:hAnsi="Times New Roman"/>
                      <w:szCs w:val="21"/>
                      <w:lang w:eastAsia="zh-CN"/>
                    </w:rPr>
                  </w:pPr>
                  <w:r>
                    <w:rPr>
                      <w:rFonts w:hint="eastAsia" w:ascii="Times New Roman" w:hAnsi="Times New Roman"/>
                      <w:bCs/>
                      <w:szCs w:val="21"/>
                      <w:lang w:val="en-US" w:eastAsia="zh-CN"/>
                    </w:rPr>
                    <w:t>颗粒物</w:t>
                  </w:r>
                  <w:r>
                    <w:rPr>
                      <w:rFonts w:ascii="Times New Roman" w:hAnsi="Times New Roman"/>
                      <w:bCs/>
                      <w:szCs w:val="21"/>
                    </w:rPr>
                    <w:t>、</w:t>
                  </w:r>
                  <w:r>
                    <w:rPr>
                      <w:rFonts w:ascii="Times New Roman" w:hAnsi="Times New Roman"/>
                      <w:szCs w:val="21"/>
                    </w:rPr>
                    <w:t>SO</w:t>
                  </w:r>
                  <w:r>
                    <w:rPr>
                      <w:rFonts w:ascii="Times New Roman" w:hAnsi="Times New Roman"/>
                      <w:szCs w:val="21"/>
                      <w:vertAlign w:val="subscript"/>
                    </w:rPr>
                    <w:t>2</w:t>
                  </w:r>
                  <w:r>
                    <w:rPr>
                      <w:rFonts w:ascii="Times New Roman" w:hAnsi="Times New Roman"/>
                      <w:szCs w:val="21"/>
                    </w:rPr>
                    <w:t>、NO</w:t>
                  </w:r>
                  <w:r>
                    <w:rPr>
                      <w:rFonts w:ascii="Times New Roman" w:hAnsi="Times New Roman"/>
                      <w:szCs w:val="21"/>
                      <w:vertAlign w:val="subscript"/>
                    </w:rPr>
                    <w:t>X</w:t>
                  </w:r>
                </w:p>
              </w:tc>
              <w:tc>
                <w:tcPr>
                  <w:tcW w:w="1395" w:type="dxa"/>
                  <w:vMerge w:val="continue"/>
                  <w:noWrap w:val="0"/>
                  <w:vAlign w:val="center"/>
                </w:tcPr>
                <w:p>
                  <w:pPr>
                    <w:spacing w:line="240" w:lineRule="exact"/>
                    <w:jc w:val="center"/>
                    <w:rPr>
                      <w:rFonts w:hint="eastAsia" w:ascii="Times New Roman" w:hAnsi="Times New Roman"/>
                      <w:szCs w:val="21"/>
                    </w:rPr>
                  </w:pPr>
                </w:p>
              </w:tc>
              <w:tc>
                <w:tcPr>
                  <w:tcW w:w="2540" w:type="dxa"/>
                  <w:vMerge w:val="continue"/>
                  <w:noWrap w:val="0"/>
                  <w:vAlign w:val="center"/>
                </w:tcPr>
                <w:p>
                  <w:pPr>
                    <w:spacing w:line="240" w:lineRule="exact"/>
                    <w:jc w:val="center"/>
                    <w:rPr>
                      <w:rFonts w:hint="eastAsia"/>
                      <w:szCs w:val="21"/>
                    </w:rPr>
                  </w:pPr>
                </w:p>
              </w:tc>
            </w:tr>
          </w:tbl>
          <w:p>
            <w:pPr>
              <w:keepNext w:val="0"/>
              <w:keepLines w:val="0"/>
              <w:pageBreakBefore w:val="0"/>
              <w:widowControl w:val="0"/>
              <w:kinsoku/>
              <w:wordWrap/>
              <w:overflowPunct/>
              <w:topLinePunct w:val="0"/>
              <w:autoSpaceDE/>
              <w:autoSpaceDN/>
              <w:bidi w:val="0"/>
              <w:adjustRightInd/>
              <w:snapToGrid/>
              <w:spacing w:line="360" w:lineRule="auto"/>
              <w:ind w:right="0" w:rightChars="0" w:firstLine="482" w:firstLineChars="200"/>
              <w:jc w:val="left"/>
              <w:textAlignment w:val="auto"/>
              <w:outlineLvl w:val="9"/>
              <w:rPr>
                <w:rFonts w:hint="default" w:ascii="Times New Roman" w:hAnsi="Times New Roman" w:cs="Times New Roman"/>
                <w:b/>
                <w:bCs/>
                <w:color w:val="000000"/>
                <w:sz w:val="24"/>
                <w:szCs w:val="24"/>
                <w:lang w:val="en-US" w:eastAsia="zh-CN"/>
              </w:rPr>
            </w:pPr>
            <w:bookmarkStart w:id="15" w:name="_Toc8206"/>
            <w:r>
              <w:rPr>
                <w:rFonts w:hint="default" w:ascii="Times New Roman" w:hAnsi="Times New Roman" w:cs="Times New Roman"/>
                <w:b/>
                <w:bCs/>
                <w:color w:val="000000"/>
                <w:sz w:val="24"/>
                <w:szCs w:val="24"/>
                <w:lang w:val="en-US" w:eastAsia="zh-CN"/>
              </w:rPr>
              <w:t>2、无组织废气</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left"/>
              <w:textAlignment w:val="auto"/>
              <w:outlineLvl w:val="9"/>
              <w:rPr>
                <w:rFonts w:hint="default" w:ascii="Times New Roman" w:hAnsi="Times New Roman" w:eastAsia="宋体" w:cs="Times New Roman"/>
                <w:b w:val="0"/>
                <w:bCs w:val="0"/>
                <w:color w:val="auto"/>
                <w:sz w:val="24"/>
                <w:szCs w:val="24"/>
                <w:lang w:eastAsia="zh-CN"/>
              </w:rPr>
            </w:pPr>
            <w:r>
              <w:rPr>
                <w:rFonts w:hint="default" w:ascii="Times New Roman" w:hAnsi="Times New Roman" w:cs="Times New Roman"/>
                <w:b w:val="0"/>
                <w:bCs w:val="0"/>
                <w:color w:val="auto"/>
                <w:sz w:val="24"/>
                <w:szCs w:val="24"/>
                <w:lang w:eastAsia="zh-CN"/>
              </w:rPr>
              <w:t>（</w:t>
            </w:r>
            <w:r>
              <w:rPr>
                <w:rFonts w:hint="default" w:ascii="Times New Roman" w:hAnsi="Times New Roman" w:cs="Times New Roman"/>
                <w:b w:val="0"/>
                <w:bCs w:val="0"/>
                <w:color w:val="auto"/>
                <w:sz w:val="24"/>
                <w:szCs w:val="24"/>
                <w:lang w:val="en-US" w:eastAsia="zh-CN"/>
              </w:rPr>
              <w:t>1</w:t>
            </w:r>
            <w:r>
              <w:rPr>
                <w:rFonts w:hint="default" w:ascii="Times New Roman" w:hAnsi="Times New Roman" w:cs="Times New Roman"/>
                <w:b w:val="0"/>
                <w:bCs w:val="0"/>
                <w:color w:val="auto"/>
                <w:sz w:val="24"/>
                <w:szCs w:val="24"/>
                <w:lang w:eastAsia="zh-CN"/>
              </w:rPr>
              <w:t>）</w:t>
            </w:r>
            <w:r>
              <w:rPr>
                <w:rFonts w:hint="default" w:ascii="Times New Roman" w:hAnsi="Times New Roman" w:cs="Times New Roman"/>
                <w:b w:val="0"/>
                <w:bCs w:val="0"/>
                <w:color w:val="auto"/>
                <w:sz w:val="24"/>
                <w:szCs w:val="24"/>
              </w:rPr>
              <w:t>监测点位</w:t>
            </w:r>
            <w:r>
              <w:rPr>
                <w:rFonts w:hint="default" w:ascii="Times New Roman" w:hAnsi="Times New Roman" w:cs="Times New Roman"/>
                <w:b w:val="0"/>
                <w:bCs w:val="0"/>
                <w:color w:val="auto"/>
                <w:sz w:val="24"/>
                <w:szCs w:val="24"/>
                <w:lang w:eastAsia="zh-CN"/>
              </w:rPr>
              <w:t>：</w:t>
            </w:r>
            <w:r>
              <w:rPr>
                <w:rFonts w:hint="eastAsia" w:ascii="Times New Roman" w:hAnsi="Times New Roman" w:eastAsia="宋体" w:cs="Times New Roman"/>
                <w:b w:val="0"/>
                <w:bCs w:val="0"/>
                <w:color w:val="auto"/>
                <w:sz w:val="24"/>
                <w:szCs w:val="24"/>
              </w:rPr>
              <w:t>厂界四周</w:t>
            </w:r>
            <w:r>
              <w:rPr>
                <w:rFonts w:hint="default" w:ascii="Times New Roman" w:hAnsi="Times New Roman" w:eastAsia="宋体" w:cs="Times New Roman"/>
                <w:b w:val="0"/>
                <w:bCs w:val="0"/>
                <w:color w:val="auto"/>
                <w:sz w:val="24"/>
                <w:szCs w:val="24"/>
                <w:lang w:eastAsia="zh-CN"/>
              </w:rPr>
              <w:t>；</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left"/>
              <w:textAlignment w:val="auto"/>
              <w:outlineLvl w:val="9"/>
              <w:rPr>
                <w:rFonts w:hint="default" w:ascii="Times New Roman" w:hAnsi="Times New Roman" w:eastAsia="宋体" w:cs="Times New Roman"/>
                <w:b w:val="0"/>
                <w:bCs w:val="0"/>
                <w:color w:val="auto"/>
                <w:sz w:val="24"/>
                <w:szCs w:val="24"/>
              </w:rPr>
            </w:pPr>
            <w:r>
              <w:rPr>
                <w:rFonts w:hint="default" w:ascii="Times New Roman" w:hAnsi="Times New Roman" w:eastAsia="宋体" w:cs="Times New Roman"/>
                <w:b w:val="0"/>
                <w:bCs w:val="0"/>
                <w:color w:val="auto"/>
                <w:sz w:val="24"/>
                <w:szCs w:val="24"/>
                <w:lang w:eastAsia="zh-CN"/>
              </w:rPr>
              <w:t>（</w:t>
            </w:r>
            <w:r>
              <w:rPr>
                <w:rFonts w:hint="default" w:ascii="Times New Roman" w:hAnsi="Times New Roman" w:eastAsia="宋体" w:cs="Times New Roman"/>
                <w:b w:val="0"/>
                <w:bCs w:val="0"/>
                <w:color w:val="auto"/>
                <w:sz w:val="24"/>
                <w:szCs w:val="24"/>
                <w:lang w:val="en-US" w:eastAsia="zh-CN"/>
              </w:rPr>
              <w:t>2</w:t>
            </w:r>
            <w:r>
              <w:rPr>
                <w:rFonts w:hint="default" w:ascii="Times New Roman" w:hAnsi="Times New Roman" w:eastAsia="宋体" w:cs="Times New Roman"/>
                <w:b w:val="0"/>
                <w:bCs w:val="0"/>
                <w:color w:val="auto"/>
                <w:sz w:val="24"/>
                <w:szCs w:val="24"/>
                <w:lang w:eastAsia="zh-CN"/>
              </w:rPr>
              <w:t>）</w:t>
            </w:r>
            <w:r>
              <w:rPr>
                <w:rFonts w:hint="default" w:ascii="Times New Roman" w:hAnsi="Times New Roman" w:eastAsia="宋体" w:cs="Times New Roman"/>
                <w:b w:val="0"/>
                <w:bCs w:val="0"/>
                <w:color w:val="auto"/>
                <w:sz w:val="24"/>
                <w:szCs w:val="24"/>
              </w:rPr>
              <w:t>监测项目</w:t>
            </w:r>
            <w:r>
              <w:rPr>
                <w:rFonts w:hint="default" w:ascii="Times New Roman" w:hAnsi="Times New Roman" w:eastAsia="宋体" w:cs="Times New Roman"/>
                <w:b w:val="0"/>
                <w:bCs w:val="0"/>
                <w:color w:val="auto"/>
                <w:sz w:val="24"/>
                <w:szCs w:val="24"/>
                <w:lang w:eastAsia="zh-CN"/>
              </w:rPr>
              <w:t>：</w:t>
            </w:r>
            <w:r>
              <w:rPr>
                <w:rFonts w:hint="eastAsia" w:ascii="Times New Roman" w:hAnsi="Times New Roman" w:eastAsia="宋体" w:cs="Times New Roman"/>
                <w:b w:val="0"/>
                <w:bCs w:val="0"/>
                <w:color w:val="auto"/>
                <w:sz w:val="24"/>
                <w:szCs w:val="24"/>
                <w:lang w:eastAsia="zh-CN"/>
              </w:rPr>
              <w:t>非甲烷总烃</w:t>
            </w:r>
            <w:r>
              <w:rPr>
                <w:rFonts w:hint="eastAsia" w:cs="Times New Roman"/>
                <w:b w:val="0"/>
                <w:bCs w:val="0"/>
                <w:color w:val="auto"/>
                <w:sz w:val="24"/>
                <w:szCs w:val="24"/>
                <w:lang w:eastAsia="zh-CN"/>
              </w:rPr>
              <w:t>、颗粒物、</w:t>
            </w:r>
            <w:r>
              <w:rPr>
                <w:rFonts w:hint="eastAsia" w:ascii="Times New Roman" w:hAnsi="Times New Roman" w:eastAsia="宋体" w:cs="Times New Roman"/>
                <w:b w:val="0"/>
                <w:bCs w:val="0"/>
                <w:color w:val="auto"/>
                <w:sz w:val="24"/>
                <w:szCs w:val="24"/>
                <w:lang w:eastAsia="zh-CN"/>
              </w:rPr>
              <w:t>苯乙烯、</w:t>
            </w:r>
            <w:r>
              <w:rPr>
                <w:rFonts w:ascii="Times New Roman" w:hAnsi="Times New Roman"/>
                <w:sz w:val="24"/>
                <w:szCs w:val="24"/>
              </w:rPr>
              <w:t>SO</w:t>
            </w:r>
            <w:r>
              <w:rPr>
                <w:rFonts w:ascii="Times New Roman" w:hAnsi="Times New Roman"/>
                <w:sz w:val="24"/>
                <w:szCs w:val="24"/>
                <w:vertAlign w:val="subscript"/>
              </w:rPr>
              <w:t>2</w:t>
            </w:r>
            <w:r>
              <w:rPr>
                <w:rFonts w:ascii="Times New Roman" w:hAnsi="Times New Roman"/>
                <w:sz w:val="24"/>
                <w:szCs w:val="24"/>
              </w:rPr>
              <w:t>、NO</w:t>
            </w:r>
            <w:r>
              <w:rPr>
                <w:rFonts w:ascii="Times New Roman" w:hAnsi="Times New Roman"/>
                <w:sz w:val="24"/>
                <w:szCs w:val="24"/>
                <w:vertAlign w:val="subscript"/>
              </w:rPr>
              <w:t>X</w:t>
            </w:r>
            <w:r>
              <w:rPr>
                <w:rFonts w:hint="default" w:ascii="Times New Roman" w:hAnsi="Times New Roman" w:eastAsia="宋体" w:cs="Times New Roman"/>
                <w:b w:val="0"/>
                <w:bCs w:val="0"/>
                <w:color w:val="auto"/>
                <w:sz w:val="24"/>
                <w:szCs w:val="24"/>
              </w:rPr>
              <w:t>；</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left"/>
              <w:textAlignment w:val="auto"/>
              <w:outlineLvl w:val="9"/>
              <w:rPr>
                <w:rFonts w:hint="default" w:ascii="Times New Roman" w:hAnsi="Times New Roman" w:cs="Times New Roman"/>
                <w:color w:val="000000"/>
              </w:rPr>
            </w:pPr>
            <w:r>
              <w:rPr>
                <w:rFonts w:hint="default" w:ascii="Times New Roman" w:hAnsi="Times New Roman" w:cs="Times New Roman"/>
                <w:b w:val="0"/>
                <w:bCs w:val="0"/>
                <w:color w:val="000000"/>
                <w:sz w:val="24"/>
                <w:szCs w:val="24"/>
                <w:lang w:eastAsia="zh-CN"/>
              </w:rPr>
              <w:t>（</w:t>
            </w:r>
            <w:r>
              <w:rPr>
                <w:rFonts w:hint="default" w:ascii="Times New Roman" w:hAnsi="Times New Roman" w:cs="Times New Roman"/>
                <w:b w:val="0"/>
                <w:bCs w:val="0"/>
                <w:color w:val="000000"/>
                <w:sz w:val="24"/>
                <w:szCs w:val="24"/>
                <w:lang w:val="en-US" w:eastAsia="zh-CN"/>
              </w:rPr>
              <w:t>3</w:t>
            </w:r>
            <w:r>
              <w:rPr>
                <w:rFonts w:hint="default" w:ascii="Times New Roman" w:hAnsi="Times New Roman" w:cs="Times New Roman"/>
                <w:b w:val="0"/>
                <w:bCs w:val="0"/>
                <w:color w:val="000000"/>
                <w:sz w:val="24"/>
                <w:szCs w:val="24"/>
                <w:lang w:eastAsia="zh-CN"/>
              </w:rPr>
              <w:t>）</w:t>
            </w:r>
            <w:r>
              <w:rPr>
                <w:rFonts w:hint="default" w:ascii="Times New Roman" w:hAnsi="Times New Roman" w:cs="Times New Roman"/>
                <w:b w:val="0"/>
                <w:bCs w:val="0"/>
                <w:color w:val="000000"/>
                <w:sz w:val="24"/>
                <w:szCs w:val="24"/>
              </w:rPr>
              <w:t>监测频次</w:t>
            </w:r>
            <w:r>
              <w:rPr>
                <w:rFonts w:hint="default" w:ascii="Times New Roman" w:hAnsi="Times New Roman" w:cs="Times New Roman"/>
                <w:b w:val="0"/>
                <w:bCs w:val="0"/>
                <w:color w:val="000000"/>
                <w:sz w:val="24"/>
                <w:szCs w:val="24"/>
                <w:lang w:eastAsia="zh-CN"/>
              </w:rPr>
              <w:t>：</w:t>
            </w:r>
            <w:r>
              <w:rPr>
                <w:rFonts w:hint="default" w:ascii="Times New Roman" w:hAnsi="Times New Roman" w:cs="Times New Roman"/>
                <w:b w:val="0"/>
                <w:bCs w:val="0"/>
                <w:color w:val="000000"/>
                <w:sz w:val="24"/>
                <w:szCs w:val="24"/>
              </w:rPr>
              <w:t>监测</w:t>
            </w:r>
            <w:r>
              <w:rPr>
                <w:rFonts w:hint="eastAsia" w:cs="Times New Roman"/>
                <w:b w:val="0"/>
                <w:bCs w:val="0"/>
                <w:color w:val="000000"/>
                <w:sz w:val="24"/>
                <w:szCs w:val="24"/>
                <w:lang w:val="en-US" w:eastAsia="zh-CN"/>
              </w:rPr>
              <w:t>3</w:t>
            </w:r>
            <w:r>
              <w:rPr>
                <w:rFonts w:hint="default" w:ascii="Times New Roman" w:hAnsi="Times New Roman" w:cs="Times New Roman"/>
                <w:b w:val="0"/>
                <w:bCs w:val="0"/>
                <w:color w:val="000000"/>
                <w:sz w:val="24"/>
                <w:szCs w:val="24"/>
              </w:rPr>
              <w:t>次/天，监测2天。</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22" w:firstLineChars="200"/>
              <w:jc w:val="center"/>
              <w:textAlignment w:val="auto"/>
              <w:outlineLvl w:val="9"/>
              <w:rPr>
                <w:rFonts w:hint="default"/>
              </w:rPr>
            </w:pPr>
            <w:r>
              <w:rPr>
                <w:rFonts w:hint="default" w:ascii="Times New Roman" w:hAnsi="Times New Roman" w:cs="Times New Roman"/>
                <w:b/>
                <w:bCs/>
                <w:color w:val="000000"/>
                <w:sz w:val="21"/>
                <w:szCs w:val="21"/>
              </w:rPr>
              <w:t>表</w:t>
            </w:r>
            <w:r>
              <w:rPr>
                <w:rFonts w:hint="default" w:ascii="Times New Roman" w:hAnsi="Times New Roman" w:cs="Times New Roman"/>
                <w:b/>
                <w:bCs/>
                <w:color w:val="000000"/>
                <w:sz w:val="21"/>
                <w:szCs w:val="21"/>
                <w:lang w:val="en-US" w:eastAsia="zh-CN"/>
              </w:rPr>
              <w:t xml:space="preserve">6-2 </w:t>
            </w:r>
            <w:r>
              <w:rPr>
                <w:rFonts w:hint="default" w:ascii="Times New Roman" w:hAnsi="Times New Roman" w:cs="Times New Roman"/>
                <w:b/>
                <w:bCs/>
                <w:color w:val="000000"/>
                <w:sz w:val="21"/>
                <w:szCs w:val="21"/>
              </w:rPr>
              <w:t xml:space="preserve"> </w:t>
            </w:r>
            <w:r>
              <w:rPr>
                <w:rFonts w:hint="default" w:ascii="Times New Roman" w:hAnsi="Times New Roman" w:cs="Times New Roman"/>
                <w:b/>
                <w:bCs/>
                <w:color w:val="000000"/>
                <w:sz w:val="21"/>
                <w:szCs w:val="21"/>
                <w:lang w:eastAsia="zh-CN"/>
              </w:rPr>
              <w:t>无组织</w:t>
            </w:r>
            <w:r>
              <w:rPr>
                <w:rFonts w:hint="default" w:ascii="Times New Roman" w:hAnsi="Times New Roman" w:cs="Times New Roman"/>
                <w:b/>
                <w:bCs/>
                <w:color w:val="000000"/>
                <w:sz w:val="21"/>
                <w:szCs w:val="21"/>
              </w:rPr>
              <w:t>废气监测点位、项目、频次</w:t>
            </w:r>
          </w:p>
          <w:tbl>
            <w:tblPr>
              <w:tblStyle w:val="23"/>
              <w:tblW w:w="9354"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109"/>
              <w:gridCol w:w="2152"/>
              <w:gridCol w:w="1375"/>
              <w:gridCol w:w="1961"/>
              <w:gridCol w:w="1757"/>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210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bCs/>
                      <w:color w:val="000000"/>
                      <w:sz w:val="21"/>
                      <w:szCs w:val="21"/>
                    </w:rPr>
                  </w:pPr>
                  <w:r>
                    <w:rPr>
                      <w:rFonts w:hint="default" w:ascii="Times New Roman" w:hAnsi="Times New Roman" w:cs="Times New Roman"/>
                      <w:b/>
                      <w:bCs/>
                      <w:color w:val="000000"/>
                      <w:sz w:val="21"/>
                      <w:szCs w:val="21"/>
                    </w:rPr>
                    <w:t>污染源</w:t>
                  </w:r>
                </w:p>
              </w:tc>
              <w:tc>
                <w:tcPr>
                  <w:tcW w:w="215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bCs/>
                      <w:color w:val="000000"/>
                      <w:sz w:val="21"/>
                      <w:szCs w:val="21"/>
                    </w:rPr>
                  </w:pPr>
                  <w:r>
                    <w:rPr>
                      <w:rFonts w:hint="default" w:ascii="Times New Roman" w:hAnsi="Times New Roman" w:cs="Times New Roman"/>
                      <w:b/>
                      <w:bCs/>
                      <w:color w:val="000000"/>
                      <w:sz w:val="21"/>
                      <w:szCs w:val="21"/>
                    </w:rPr>
                    <w:t>监测点位</w:t>
                  </w:r>
                </w:p>
              </w:tc>
              <w:tc>
                <w:tcPr>
                  <w:tcW w:w="137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bCs/>
                      <w:color w:val="000000"/>
                      <w:sz w:val="21"/>
                      <w:szCs w:val="21"/>
                    </w:rPr>
                  </w:pPr>
                  <w:r>
                    <w:rPr>
                      <w:rFonts w:hint="default" w:ascii="Times New Roman" w:hAnsi="Times New Roman" w:cs="Times New Roman"/>
                      <w:b/>
                      <w:bCs/>
                      <w:color w:val="000000"/>
                      <w:sz w:val="21"/>
                      <w:szCs w:val="21"/>
                    </w:rPr>
                    <w:t>监测项目</w:t>
                  </w:r>
                </w:p>
              </w:tc>
              <w:tc>
                <w:tcPr>
                  <w:tcW w:w="196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bCs/>
                      <w:color w:val="000000"/>
                      <w:sz w:val="21"/>
                      <w:szCs w:val="21"/>
                    </w:rPr>
                  </w:pPr>
                  <w:r>
                    <w:rPr>
                      <w:rFonts w:hint="default" w:ascii="Times New Roman" w:hAnsi="Times New Roman" w:cs="Times New Roman"/>
                      <w:b/>
                      <w:bCs/>
                      <w:color w:val="000000"/>
                      <w:sz w:val="21"/>
                      <w:szCs w:val="21"/>
                    </w:rPr>
                    <w:t>监测频次</w:t>
                  </w:r>
                </w:p>
              </w:tc>
              <w:tc>
                <w:tcPr>
                  <w:tcW w:w="175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bCs/>
                      <w:color w:val="000000"/>
                      <w:sz w:val="21"/>
                      <w:szCs w:val="21"/>
                    </w:rPr>
                  </w:pPr>
                  <w:r>
                    <w:rPr>
                      <w:rFonts w:hint="default" w:ascii="Times New Roman" w:hAnsi="Times New Roman" w:cs="Times New Roman"/>
                      <w:b/>
                      <w:bCs/>
                      <w:color w:val="000000"/>
                      <w:sz w:val="21"/>
                      <w:szCs w:val="21"/>
                    </w:rPr>
                    <w:t>备注</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07" w:hRule="atLeast"/>
                <w:jc w:val="center"/>
              </w:trPr>
              <w:tc>
                <w:tcPr>
                  <w:tcW w:w="2109" w:type="dxa"/>
                  <w:vMerge w:val="restart"/>
                  <w:tcBorders>
                    <w:tl2br w:val="nil"/>
                    <w:tr2bl w:val="nil"/>
                  </w:tcBorders>
                  <w:noWrap w:val="0"/>
                  <w:vAlign w:val="center"/>
                </w:tcPr>
                <w:p>
                  <w:pPr>
                    <w:spacing w:line="240" w:lineRule="exact"/>
                    <w:jc w:val="center"/>
                    <w:rPr>
                      <w:rFonts w:hint="default" w:ascii="Times New Roman" w:hAnsi="Times New Roman" w:cs="Times New Roman"/>
                      <w:snapToGrid w:val="0"/>
                      <w:color w:val="000000"/>
                      <w:kern w:val="0"/>
                      <w:sz w:val="21"/>
                      <w:szCs w:val="21"/>
                      <w:lang w:val="en-US" w:eastAsia="zh-CN"/>
                    </w:rPr>
                  </w:pPr>
                  <w:r>
                    <w:rPr>
                      <w:rFonts w:hint="eastAsia" w:ascii="Times New Roman" w:hAnsi="Times New Roman"/>
                      <w:snapToGrid w:val="0"/>
                      <w:kern w:val="0"/>
                      <w:szCs w:val="21"/>
                    </w:rPr>
                    <w:t>无组织</w:t>
                  </w:r>
                </w:p>
              </w:tc>
              <w:tc>
                <w:tcPr>
                  <w:tcW w:w="2152" w:type="dxa"/>
                  <w:tcBorders>
                    <w:tl2br w:val="nil"/>
                    <w:tr2bl w:val="nil"/>
                  </w:tcBorders>
                  <w:noWrap w:val="0"/>
                  <w:vAlign w:val="center"/>
                </w:tcPr>
                <w:p>
                  <w:pPr>
                    <w:spacing w:line="240" w:lineRule="exact"/>
                    <w:jc w:val="center"/>
                    <w:rPr>
                      <w:rFonts w:hint="eastAsia"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厂房门口外1m处</w:t>
                  </w:r>
                </w:p>
              </w:tc>
              <w:tc>
                <w:tcPr>
                  <w:tcW w:w="1375" w:type="dxa"/>
                  <w:tcBorders>
                    <w:tl2br w:val="nil"/>
                    <w:tr2bl w:val="nil"/>
                  </w:tcBorders>
                  <w:noWrap w:val="0"/>
                  <w:vAlign w:val="center"/>
                </w:tcPr>
                <w:p>
                  <w:pPr>
                    <w:spacing w:line="240" w:lineRule="exact"/>
                    <w:jc w:val="center"/>
                    <w:rPr>
                      <w:rFonts w:hint="eastAsia" w:ascii="Times New Roman" w:hAnsi="Times New Roman" w:eastAsia="宋体" w:cs="Times New Roman"/>
                      <w:szCs w:val="21"/>
                      <w:lang w:eastAsia="zh-CN"/>
                    </w:rPr>
                  </w:pPr>
                  <w:r>
                    <w:rPr>
                      <w:rFonts w:hint="eastAsia" w:ascii="Times New Roman" w:hAnsi="Times New Roman" w:eastAsia="宋体" w:cs="Times New Roman"/>
                      <w:szCs w:val="21"/>
                      <w:lang w:eastAsia="zh-CN"/>
                    </w:rPr>
                    <w:t>非甲烷总烃</w:t>
                  </w:r>
                </w:p>
              </w:tc>
              <w:tc>
                <w:tcPr>
                  <w:tcW w:w="1961" w:type="dxa"/>
                  <w:vMerge w:val="restart"/>
                  <w:tcBorders>
                    <w:tl2br w:val="nil"/>
                    <w:tr2bl w:val="nil"/>
                  </w:tcBorders>
                  <w:noWrap w:val="0"/>
                  <w:vAlign w:val="center"/>
                </w:tcPr>
                <w:p>
                  <w:pPr>
                    <w:spacing w:line="240" w:lineRule="exact"/>
                    <w:jc w:val="center"/>
                    <w:rPr>
                      <w:rFonts w:hint="eastAsia" w:ascii="Times New Roman" w:hAnsi="Times New Roman"/>
                      <w:szCs w:val="21"/>
                    </w:rPr>
                  </w:pPr>
                  <w:r>
                    <w:rPr>
                      <w:rFonts w:hint="eastAsia" w:ascii="Times New Roman" w:hAnsi="Times New Roman"/>
                      <w:szCs w:val="21"/>
                    </w:rPr>
                    <w:t>3</w:t>
                  </w:r>
                  <w:r>
                    <w:rPr>
                      <w:rFonts w:ascii="Times New Roman" w:hAnsi="Times New Roman"/>
                      <w:szCs w:val="21"/>
                    </w:rPr>
                    <w:t>次/天，2天</w:t>
                  </w:r>
                </w:p>
              </w:tc>
              <w:tc>
                <w:tcPr>
                  <w:tcW w:w="1757" w:type="dxa"/>
                  <w:vMerge w:val="restart"/>
                  <w:tcBorders>
                    <w:tl2br w:val="nil"/>
                    <w:tr2bl w:val="nil"/>
                  </w:tcBorders>
                  <w:noWrap w:val="0"/>
                  <w:vAlign w:val="center"/>
                </w:tcPr>
                <w:p>
                  <w:pPr>
                    <w:spacing w:line="240" w:lineRule="exact"/>
                    <w:jc w:val="center"/>
                    <w:rPr>
                      <w:szCs w:val="21"/>
                    </w:rPr>
                  </w:pPr>
                  <w:r>
                    <w:rPr>
                      <w:rFonts w:hint="eastAsia"/>
                      <w:szCs w:val="21"/>
                    </w:rPr>
                    <w:t>监测浓度、速率、标干流量；排气筒内径，同步监测大气气象参数；按建设项目竣工环保验收监测规范执行</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2109" w:type="dxa"/>
                  <w:vMerge w:val="continue"/>
                  <w:tcBorders>
                    <w:tl2br w:val="nil"/>
                    <w:tr2bl w:val="nil"/>
                  </w:tcBorders>
                  <w:noWrap w:val="0"/>
                  <w:vAlign w:val="center"/>
                </w:tcPr>
                <w:p>
                  <w:pPr>
                    <w:spacing w:line="240" w:lineRule="exact"/>
                    <w:jc w:val="center"/>
                    <w:rPr>
                      <w:rFonts w:hint="eastAsia" w:ascii="Times New Roman" w:hAnsi="Times New Roman"/>
                      <w:snapToGrid w:val="0"/>
                      <w:kern w:val="0"/>
                      <w:szCs w:val="21"/>
                    </w:rPr>
                  </w:pPr>
                </w:p>
              </w:tc>
              <w:tc>
                <w:tcPr>
                  <w:tcW w:w="2152" w:type="dxa"/>
                  <w:tcBorders>
                    <w:tl2br w:val="nil"/>
                    <w:tr2bl w:val="nil"/>
                  </w:tcBorders>
                  <w:noWrap w:val="0"/>
                  <w:vAlign w:val="center"/>
                </w:tcPr>
                <w:p>
                  <w:pPr>
                    <w:spacing w:line="240" w:lineRule="exact"/>
                    <w:jc w:val="center"/>
                    <w:rPr>
                      <w:rFonts w:hint="eastAsia" w:ascii="宋体" w:hAnsi="宋体" w:cs="宋体"/>
                      <w:szCs w:val="21"/>
                      <w:lang w:val="en-US" w:eastAsia="zh-CN"/>
                    </w:rPr>
                  </w:pPr>
                  <w:r>
                    <w:rPr>
                      <w:rFonts w:hint="eastAsia" w:ascii="Times New Roman" w:hAnsi="Times New Roman"/>
                      <w:szCs w:val="21"/>
                      <w:lang w:eastAsia="zh-CN"/>
                    </w:rPr>
                    <w:t>厂界上风向（一个点）</w:t>
                  </w:r>
                </w:p>
              </w:tc>
              <w:tc>
                <w:tcPr>
                  <w:tcW w:w="1375" w:type="dxa"/>
                  <w:vMerge w:val="restart"/>
                  <w:tcBorders>
                    <w:tl2br w:val="nil"/>
                    <w:tr2bl w:val="nil"/>
                  </w:tcBorders>
                  <w:noWrap w:val="0"/>
                  <w:vAlign w:val="center"/>
                </w:tcPr>
                <w:p>
                  <w:pPr>
                    <w:spacing w:line="240" w:lineRule="exact"/>
                    <w:jc w:val="center"/>
                    <w:rPr>
                      <w:rFonts w:hint="eastAsia" w:ascii="Times New Roman" w:hAnsi="Times New Roman"/>
                      <w:szCs w:val="21"/>
                      <w:lang w:eastAsia="zh-CN"/>
                    </w:rPr>
                  </w:pPr>
                  <w:r>
                    <w:rPr>
                      <w:rFonts w:ascii="Times New Roman" w:hAnsi="Times New Roman"/>
                      <w:szCs w:val="21"/>
                    </w:rPr>
                    <w:t>苯乙烯、非甲烷总烃</w:t>
                  </w:r>
                  <w:r>
                    <w:rPr>
                      <w:rFonts w:hint="eastAsia" w:ascii="Times New Roman" w:hAnsi="Times New Roman"/>
                      <w:szCs w:val="21"/>
                      <w:lang w:eastAsia="zh-CN"/>
                    </w:rPr>
                    <w:t>、</w:t>
                  </w:r>
                  <w:r>
                    <w:rPr>
                      <w:rFonts w:ascii="Times New Roman" w:hAnsi="Times New Roman"/>
                      <w:bCs/>
                      <w:szCs w:val="21"/>
                    </w:rPr>
                    <w:t>TSP、</w:t>
                  </w:r>
                  <w:r>
                    <w:rPr>
                      <w:rFonts w:ascii="Times New Roman" w:hAnsi="Times New Roman"/>
                      <w:szCs w:val="21"/>
                    </w:rPr>
                    <w:t>SO</w:t>
                  </w:r>
                  <w:r>
                    <w:rPr>
                      <w:rFonts w:ascii="Times New Roman" w:hAnsi="Times New Roman"/>
                      <w:szCs w:val="21"/>
                      <w:vertAlign w:val="subscript"/>
                    </w:rPr>
                    <w:t>2</w:t>
                  </w:r>
                  <w:r>
                    <w:rPr>
                      <w:rFonts w:ascii="Times New Roman" w:hAnsi="Times New Roman"/>
                      <w:szCs w:val="21"/>
                    </w:rPr>
                    <w:t>、NO</w:t>
                  </w:r>
                  <w:r>
                    <w:rPr>
                      <w:rFonts w:ascii="Times New Roman" w:hAnsi="Times New Roman"/>
                      <w:szCs w:val="21"/>
                      <w:vertAlign w:val="subscript"/>
                    </w:rPr>
                    <w:t>X</w:t>
                  </w:r>
                </w:p>
              </w:tc>
              <w:tc>
                <w:tcPr>
                  <w:tcW w:w="1961" w:type="dxa"/>
                  <w:vMerge w:val="continue"/>
                  <w:tcBorders>
                    <w:tl2br w:val="nil"/>
                    <w:tr2bl w:val="nil"/>
                  </w:tcBorders>
                  <w:noWrap w:val="0"/>
                  <w:vAlign w:val="center"/>
                </w:tcPr>
                <w:p>
                  <w:pPr>
                    <w:spacing w:line="240" w:lineRule="exact"/>
                    <w:jc w:val="center"/>
                    <w:rPr>
                      <w:rFonts w:hint="eastAsia" w:ascii="Times New Roman" w:hAnsi="Times New Roman"/>
                      <w:szCs w:val="21"/>
                    </w:rPr>
                  </w:pPr>
                </w:p>
              </w:tc>
              <w:tc>
                <w:tcPr>
                  <w:tcW w:w="1757" w:type="dxa"/>
                  <w:vMerge w:val="continue"/>
                  <w:tcBorders>
                    <w:tl2br w:val="nil"/>
                    <w:tr2bl w:val="nil"/>
                  </w:tcBorders>
                  <w:noWrap w:val="0"/>
                  <w:vAlign w:val="center"/>
                </w:tcPr>
                <w:p>
                  <w:pPr>
                    <w:spacing w:line="240" w:lineRule="exact"/>
                    <w:jc w:val="center"/>
                    <w:rPr>
                      <w:szCs w:val="21"/>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2109" w:type="dxa"/>
                  <w:vMerge w:val="continue"/>
                  <w:tcBorders>
                    <w:tl2br w:val="nil"/>
                    <w:tr2bl w:val="nil"/>
                  </w:tcBorders>
                  <w:noWrap w:val="0"/>
                  <w:vAlign w:val="center"/>
                </w:tcPr>
                <w:p>
                  <w:pPr>
                    <w:spacing w:line="240" w:lineRule="exact"/>
                    <w:jc w:val="center"/>
                    <w:rPr>
                      <w:rFonts w:hint="default" w:ascii="Times New Roman" w:hAnsi="Times New Roman" w:cs="Times New Roman"/>
                      <w:snapToGrid w:val="0"/>
                      <w:color w:val="000000"/>
                      <w:kern w:val="0"/>
                      <w:sz w:val="21"/>
                      <w:szCs w:val="21"/>
                      <w:lang w:val="en-US" w:eastAsia="zh-CN"/>
                    </w:rPr>
                  </w:pPr>
                </w:p>
              </w:tc>
              <w:tc>
                <w:tcPr>
                  <w:tcW w:w="2152" w:type="dxa"/>
                  <w:tcBorders>
                    <w:tl2br w:val="nil"/>
                    <w:tr2bl w:val="nil"/>
                  </w:tcBorders>
                  <w:noWrap w:val="0"/>
                  <w:vAlign w:val="center"/>
                </w:tcPr>
                <w:p>
                  <w:pPr>
                    <w:spacing w:line="240" w:lineRule="exact"/>
                    <w:jc w:val="center"/>
                    <w:rPr>
                      <w:rFonts w:hint="eastAsia" w:ascii="Times New Roman" w:hAnsi="Times New Roman"/>
                      <w:szCs w:val="21"/>
                    </w:rPr>
                  </w:pPr>
                  <w:r>
                    <w:rPr>
                      <w:rFonts w:hint="eastAsia" w:ascii="Times New Roman" w:hAnsi="Times New Roman"/>
                      <w:szCs w:val="21"/>
                      <w:lang w:eastAsia="zh-CN"/>
                    </w:rPr>
                    <w:t>厂界下风向（三个点）</w:t>
                  </w:r>
                </w:p>
              </w:tc>
              <w:tc>
                <w:tcPr>
                  <w:tcW w:w="1375" w:type="dxa"/>
                  <w:vMerge w:val="continue"/>
                  <w:tcBorders>
                    <w:tl2br w:val="nil"/>
                    <w:tr2bl w:val="nil"/>
                  </w:tcBorders>
                  <w:noWrap w:val="0"/>
                  <w:vAlign w:val="center"/>
                </w:tcPr>
                <w:p>
                  <w:pPr>
                    <w:spacing w:line="240" w:lineRule="exact"/>
                    <w:jc w:val="center"/>
                    <w:rPr>
                      <w:rFonts w:hint="eastAsia" w:ascii="Times New Roman" w:hAnsi="Times New Roman" w:cs="Times New Roman" w:eastAsiaTheme="minorEastAsia"/>
                      <w:kern w:val="2"/>
                      <w:sz w:val="21"/>
                      <w:szCs w:val="21"/>
                      <w:lang w:val="en-US" w:eastAsia="zh-CN" w:bidi="ar-SA"/>
                    </w:rPr>
                  </w:pPr>
                </w:p>
              </w:tc>
              <w:tc>
                <w:tcPr>
                  <w:tcW w:w="1961" w:type="dxa"/>
                  <w:vMerge w:val="continue"/>
                  <w:tcBorders>
                    <w:tl2br w:val="nil"/>
                    <w:tr2bl w:val="nil"/>
                  </w:tcBorders>
                  <w:noWrap w:val="0"/>
                  <w:vAlign w:val="center"/>
                </w:tcPr>
                <w:p>
                  <w:pPr>
                    <w:spacing w:line="240" w:lineRule="exact"/>
                    <w:jc w:val="center"/>
                    <w:rPr>
                      <w:rFonts w:hint="default" w:ascii="Times New Roman" w:hAnsi="Times New Roman" w:cs="Times New Roman"/>
                      <w:color w:val="000000"/>
                      <w:sz w:val="21"/>
                      <w:szCs w:val="21"/>
                      <w:lang w:val="en-US" w:eastAsia="zh-CN"/>
                    </w:rPr>
                  </w:pPr>
                </w:p>
              </w:tc>
              <w:tc>
                <w:tcPr>
                  <w:tcW w:w="1757" w:type="dxa"/>
                  <w:vMerge w:val="continue"/>
                  <w:tcBorders>
                    <w:tl2br w:val="nil"/>
                    <w:tr2bl w:val="nil"/>
                  </w:tcBorders>
                  <w:noWrap w:val="0"/>
                  <w:vAlign w:val="center"/>
                </w:tcPr>
                <w:p>
                  <w:pPr>
                    <w:spacing w:line="240" w:lineRule="exact"/>
                    <w:jc w:val="center"/>
                    <w:rPr>
                      <w:rFonts w:hint="default" w:ascii="Times New Roman" w:hAnsi="Times New Roman" w:cs="Times New Roman"/>
                      <w:color w:val="000000"/>
                      <w:szCs w:val="21"/>
                    </w:rPr>
                  </w:pPr>
                </w:p>
              </w:tc>
            </w:tr>
          </w:tbl>
          <w:p>
            <w:pPr>
              <w:spacing w:line="360" w:lineRule="auto"/>
              <w:ind w:firstLine="482" w:firstLineChars="200"/>
              <w:rPr>
                <w:rFonts w:hint="default" w:ascii="Times New Roman" w:hAnsi="Times New Roman" w:eastAsia="宋体" w:cs="Times New Roman"/>
                <w:b/>
                <w:bCs w:val="0"/>
                <w:color w:val="000000"/>
                <w:sz w:val="24"/>
                <w:lang w:val="en-US" w:eastAsia="zh-CN"/>
              </w:rPr>
            </w:pPr>
            <w:r>
              <w:rPr>
                <w:rFonts w:hint="eastAsia" w:ascii="Times New Roman" w:hAnsi="Times New Roman" w:cs="Times New Roman"/>
                <w:b/>
                <w:bCs w:val="0"/>
                <w:color w:val="000000"/>
                <w:sz w:val="24"/>
                <w:lang w:val="en-US" w:eastAsia="zh-CN"/>
              </w:rPr>
              <w:t>3</w:t>
            </w:r>
            <w:r>
              <w:rPr>
                <w:rFonts w:hint="default" w:ascii="Times New Roman" w:hAnsi="Times New Roman" w:cs="Times New Roman"/>
                <w:b/>
                <w:bCs w:val="0"/>
                <w:color w:val="000000"/>
                <w:sz w:val="24"/>
                <w:lang w:val="en-US" w:eastAsia="zh-CN"/>
              </w:rPr>
              <w:t>、厂界噪声</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default" w:ascii="Times New Roman" w:hAnsi="Times New Roman" w:eastAsia="宋体" w:cs="Times New Roman"/>
                <w:color w:val="000000"/>
                <w:sz w:val="24"/>
                <w:szCs w:val="24"/>
                <w:lang w:val="en-US"/>
              </w:rPr>
            </w:pPr>
            <w:r>
              <w:rPr>
                <w:rFonts w:hint="default" w:ascii="Times New Roman" w:hAnsi="Times New Roman" w:eastAsia="宋体" w:cs="Times New Roman"/>
                <w:color w:val="000000"/>
                <w:sz w:val="24"/>
                <w:szCs w:val="24"/>
                <w:lang w:eastAsia="zh-CN"/>
              </w:rPr>
              <w:t>（</w:t>
            </w:r>
            <w:r>
              <w:rPr>
                <w:rFonts w:hint="default" w:ascii="Times New Roman" w:hAnsi="Times New Roman" w:eastAsia="宋体" w:cs="Times New Roman"/>
                <w:color w:val="000000"/>
                <w:sz w:val="24"/>
                <w:szCs w:val="24"/>
                <w:lang w:val="en-US" w:eastAsia="zh-CN"/>
              </w:rPr>
              <w:t>1</w:t>
            </w:r>
            <w:r>
              <w:rPr>
                <w:rFonts w:hint="default" w:ascii="Times New Roman" w:hAnsi="Times New Roman" w:eastAsia="宋体" w:cs="Times New Roman"/>
                <w:color w:val="000000"/>
                <w:sz w:val="24"/>
                <w:szCs w:val="24"/>
                <w:lang w:eastAsia="zh-CN"/>
              </w:rPr>
              <w:t>）</w:t>
            </w:r>
            <w:r>
              <w:rPr>
                <w:rFonts w:hint="default" w:ascii="Times New Roman" w:hAnsi="Times New Roman" w:eastAsia="宋体" w:cs="Times New Roman"/>
                <w:color w:val="000000"/>
                <w:sz w:val="24"/>
                <w:szCs w:val="24"/>
              </w:rPr>
              <w:t>监测点位：东、</w:t>
            </w:r>
            <w:r>
              <w:rPr>
                <w:rFonts w:hint="default" w:ascii="Times New Roman" w:hAnsi="Times New Roman" w:eastAsia="宋体" w:cs="Times New Roman"/>
                <w:color w:val="000000"/>
                <w:sz w:val="24"/>
                <w:szCs w:val="24"/>
                <w:lang w:eastAsia="zh-CN"/>
              </w:rPr>
              <w:t>南、</w:t>
            </w:r>
            <w:r>
              <w:rPr>
                <w:rFonts w:hint="default" w:ascii="Times New Roman" w:hAnsi="Times New Roman" w:eastAsia="宋体" w:cs="Times New Roman"/>
                <w:color w:val="000000"/>
                <w:sz w:val="24"/>
                <w:szCs w:val="24"/>
              </w:rPr>
              <w:t>西</w:t>
            </w:r>
            <w:r>
              <w:rPr>
                <w:rFonts w:hint="default" w:ascii="Times New Roman" w:hAnsi="Times New Roman" w:eastAsia="宋体" w:cs="Times New Roman"/>
                <w:color w:val="000000"/>
                <w:sz w:val="24"/>
                <w:szCs w:val="24"/>
                <w:lang w:eastAsia="zh-CN"/>
              </w:rPr>
              <w:t>、北</w:t>
            </w:r>
            <w:r>
              <w:rPr>
                <w:rFonts w:hint="default" w:ascii="Times New Roman" w:hAnsi="Times New Roman" w:eastAsia="宋体" w:cs="Times New Roman"/>
                <w:color w:val="000000"/>
                <w:sz w:val="24"/>
                <w:szCs w:val="24"/>
              </w:rPr>
              <w:t>厂界</w:t>
            </w:r>
            <w:r>
              <w:rPr>
                <w:rFonts w:hint="default" w:ascii="Times New Roman" w:hAnsi="Times New Roman" w:eastAsia="宋体" w:cs="Times New Roman"/>
                <w:color w:val="000000"/>
                <w:sz w:val="24"/>
                <w:szCs w:val="24"/>
                <w:lang w:eastAsia="zh-CN"/>
              </w:rPr>
              <w:t>外</w:t>
            </w:r>
            <w:r>
              <w:rPr>
                <w:rFonts w:hint="default" w:ascii="Times New Roman" w:hAnsi="Times New Roman" w:eastAsia="宋体" w:cs="Times New Roman"/>
                <w:color w:val="000000"/>
                <w:sz w:val="24"/>
                <w:szCs w:val="24"/>
                <w:lang w:val="en-US" w:eastAsia="zh-CN"/>
              </w:rPr>
              <w:t>1m处</w:t>
            </w:r>
            <w:r>
              <w:rPr>
                <w:rFonts w:hint="default" w:ascii="Times New Roman" w:hAnsi="Times New Roman" w:eastAsia="宋体" w:cs="Times New Roman"/>
                <w:color w:val="000000"/>
                <w:sz w:val="24"/>
                <w:szCs w:val="24"/>
              </w:rPr>
              <w:t>各布设</w:t>
            </w:r>
            <w:r>
              <w:rPr>
                <w:rFonts w:hint="default" w:ascii="Times New Roman" w:hAnsi="Times New Roman" w:eastAsia="宋体" w:cs="Times New Roman"/>
                <w:color w:val="000000"/>
                <w:sz w:val="24"/>
                <w:szCs w:val="24"/>
                <w:lang w:val="en-US" w:eastAsia="zh-CN"/>
              </w:rPr>
              <w:t>1</w:t>
            </w:r>
            <w:r>
              <w:rPr>
                <w:rFonts w:hint="default" w:ascii="Times New Roman" w:hAnsi="Times New Roman" w:eastAsia="宋体" w:cs="Times New Roman"/>
                <w:color w:val="000000"/>
                <w:sz w:val="24"/>
                <w:szCs w:val="24"/>
              </w:rPr>
              <w:t>个噪声监测点</w:t>
            </w:r>
            <w:r>
              <w:rPr>
                <w:rFonts w:hint="default" w:ascii="Times New Roman" w:hAnsi="Times New Roman" w:eastAsia="宋体" w:cs="Times New Roman"/>
                <w:color w:val="000000"/>
                <w:sz w:val="24"/>
                <w:szCs w:val="24"/>
                <w:lang w:eastAsia="zh-CN"/>
              </w:rPr>
              <w:t>，</w:t>
            </w:r>
            <w:r>
              <w:rPr>
                <w:rFonts w:hint="default" w:ascii="Times New Roman" w:hAnsi="Times New Roman" w:eastAsia="宋体" w:cs="Times New Roman"/>
                <w:color w:val="000000"/>
                <w:sz w:val="24"/>
                <w:szCs w:val="24"/>
              </w:rPr>
              <w:t>共</w:t>
            </w:r>
            <w:r>
              <w:rPr>
                <w:rFonts w:hint="default" w:ascii="Times New Roman" w:hAnsi="Times New Roman" w:eastAsia="宋体" w:cs="Times New Roman"/>
                <w:color w:val="000000"/>
                <w:sz w:val="24"/>
                <w:szCs w:val="24"/>
                <w:lang w:val="en-US" w:eastAsia="zh-CN"/>
              </w:rPr>
              <w:t>4</w:t>
            </w:r>
            <w:r>
              <w:rPr>
                <w:rFonts w:hint="default" w:ascii="Times New Roman" w:hAnsi="Times New Roman" w:eastAsia="宋体" w:cs="Times New Roman"/>
                <w:color w:val="000000"/>
                <w:sz w:val="24"/>
                <w:szCs w:val="24"/>
              </w:rPr>
              <w:t>个监测点；</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lang w:eastAsia="zh-CN"/>
              </w:rPr>
              <w:t>（</w:t>
            </w:r>
            <w:r>
              <w:rPr>
                <w:rFonts w:hint="default" w:ascii="Times New Roman" w:hAnsi="Times New Roman" w:eastAsia="宋体" w:cs="Times New Roman"/>
                <w:color w:val="000000"/>
                <w:sz w:val="24"/>
                <w:szCs w:val="24"/>
                <w:lang w:val="en-US" w:eastAsia="zh-CN"/>
              </w:rPr>
              <w:t>2</w:t>
            </w:r>
            <w:r>
              <w:rPr>
                <w:rFonts w:hint="default" w:ascii="Times New Roman" w:hAnsi="Times New Roman" w:eastAsia="宋体" w:cs="Times New Roman"/>
                <w:color w:val="000000"/>
                <w:sz w:val="24"/>
                <w:szCs w:val="24"/>
                <w:lang w:eastAsia="zh-CN"/>
              </w:rPr>
              <w:t>）</w:t>
            </w:r>
            <w:r>
              <w:rPr>
                <w:rFonts w:hint="default" w:ascii="Times New Roman" w:hAnsi="Times New Roman" w:eastAsia="宋体" w:cs="Times New Roman"/>
                <w:color w:val="000000"/>
                <w:sz w:val="24"/>
                <w:szCs w:val="24"/>
              </w:rPr>
              <w:t>监测项目：昼、夜等效A声级（Leq)</w:t>
            </w:r>
          </w:p>
          <w:p>
            <w:pPr>
              <w:tabs>
                <w:tab w:val="left" w:pos="1798"/>
              </w:tabs>
              <w:spacing w:line="360" w:lineRule="auto"/>
              <w:ind w:firstLine="480" w:firstLineChars="200"/>
              <w:rPr>
                <w:rFonts w:hint="default" w:ascii="Times New Roman" w:hAnsi="Times New Roman" w:eastAsia="宋体" w:cs="Times New Roman"/>
                <w:color w:val="000000"/>
                <w:sz w:val="24"/>
                <w:szCs w:val="24"/>
                <w:lang w:eastAsia="zh-CN"/>
              </w:rPr>
            </w:pPr>
            <w:bookmarkStart w:id="16" w:name="_Toc25101"/>
            <w:bookmarkStart w:id="17" w:name="_Toc5613"/>
            <w:bookmarkStart w:id="18" w:name="_Toc10502"/>
            <w:bookmarkStart w:id="19" w:name="_Toc981"/>
            <w:r>
              <w:rPr>
                <w:rFonts w:hint="default" w:ascii="Times New Roman" w:hAnsi="Times New Roman" w:eastAsia="宋体" w:cs="Times New Roman"/>
                <w:color w:val="000000"/>
                <w:sz w:val="24"/>
                <w:szCs w:val="24"/>
                <w:lang w:eastAsia="zh-CN"/>
              </w:rPr>
              <w:t>（</w:t>
            </w:r>
            <w:r>
              <w:rPr>
                <w:rFonts w:hint="default" w:ascii="Times New Roman" w:hAnsi="Times New Roman" w:eastAsia="宋体" w:cs="Times New Roman"/>
                <w:color w:val="000000"/>
                <w:sz w:val="24"/>
                <w:szCs w:val="24"/>
                <w:lang w:val="en-US" w:eastAsia="zh-CN"/>
              </w:rPr>
              <w:t>3</w:t>
            </w:r>
            <w:r>
              <w:rPr>
                <w:rFonts w:hint="default" w:ascii="Times New Roman" w:hAnsi="Times New Roman" w:eastAsia="宋体" w:cs="Times New Roman"/>
                <w:color w:val="000000"/>
                <w:sz w:val="24"/>
                <w:szCs w:val="24"/>
                <w:lang w:eastAsia="zh-CN"/>
              </w:rPr>
              <w:t>）</w:t>
            </w:r>
            <w:r>
              <w:rPr>
                <w:rFonts w:hint="default" w:ascii="Times New Roman" w:hAnsi="Times New Roman" w:eastAsia="宋体" w:cs="Times New Roman"/>
                <w:color w:val="000000"/>
                <w:sz w:val="24"/>
                <w:szCs w:val="24"/>
              </w:rPr>
              <w:t>监测频次：</w:t>
            </w:r>
            <w:bookmarkEnd w:id="16"/>
            <w:bookmarkEnd w:id="17"/>
            <w:bookmarkEnd w:id="18"/>
            <w:bookmarkEnd w:id="19"/>
            <w:r>
              <w:rPr>
                <w:rFonts w:hint="default" w:ascii="Times New Roman" w:hAnsi="Times New Roman" w:eastAsia="宋体" w:cs="Times New Roman"/>
                <w:color w:val="000000"/>
                <w:sz w:val="24"/>
                <w:szCs w:val="24"/>
              </w:rPr>
              <w:t>昼、夜间各监测2次/天，共</w:t>
            </w:r>
            <w:r>
              <w:rPr>
                <w:rFonts w:hint="eastAsia" w:cs="Times New Roman"/>
                <w:color w:val="000000"/>
                <w:sz w:val="24"/>
                <w:szCs w:val="24"/>
                <w:lang w:val="en-US" w:eastAsia="zh-CN"/>
              </w:rPr>
              <w:t>4</w:t>
            </w:r>
            <w:r>
              <w:rPr>
                <w:rFonts w:hint="default" w:ascii="Times New Roman" w:hAnsi="Times New Roman" w:eastAsia="宋体" w:cs="Times New Roman"/>
                <w:color w:val="000000"/>
                <w:sz w:val="24"/>
                <w:szCs w:val="24"/>
              </w:rPr>
              <w:t>次/天，连续监测2天</w:t>
            </w:r>
            <w:r>
              <w:rPr>
                <w:rFonts w:hint="default" w:ascii="Times New Roman" w:hAnsi="Times New Roman" w:eastAsia="宋体" w:cs="Times New Roman"/>
                <w:color w:val="000000"/>
                <w:sz w:val="24"/>
                <w:szCs w:val="24"/>
                <w:lang w:eastAsia="zh-CN"/>
              </w:rPr>
              <w:t>。</w:t>
            </w:r>
          </w:p>
          <w:p>
            <w:pPr>
              <w:spacing w:line="360" w:lineRule="auto"/>
              <w:jc w:val="center"/>
              <w:rPr>
                <w:rFonts w:hint="default"/>
              </w:rPr>
            </w:pPr>
            <w:r>
              <w:rPr>
                <w:rFonts w:hint="default" w:ascii="Times New Roman" w:hAnsi="Times New Roman" w:cs="Times New Roman"/>
                <w:b/>
                <w:bCs/>
                <w:color w:val="000000"/>
                <w:sz w:val="21"/>
                <w:szCs w:val="21"/>
              </w:rPr>
              <w:t>表</w:t>
            </w:r>
            <w:r>
              <w:rPr>
                <w:rFonts w:hint="default" w:ascii="Times New Roman" w:hAnsi="Times New Roman" w:cs="Times New Roman"/>
                <w:b/>
                <w:bCs/>
                <w:color w:val="000000"/>
                <w:sz w:val="21"/>
                <w:szCs w:val="21"/>
                <w:lang w:val="en-US" w:eastAsia="zh-CN"/>
              </w:rPr>
              <w:t>6</w:t>
            </w:r>
            <w:r>
              <w:rPr>
                <w:rFonts w:hint="default" w:ascii="Times New Roman" w:hAnsi="Times New Roman" w:cs="Times New Roman"/>
                <w:b/>
                <w:bCs/>
                <w:color w:val="000000"/>
                <w:sz w:val="21"/>
                <w:szCs w:val="21"/>
              </w:rPr>
              <w:t>-</w:t>
            </w:r>
            <w:r>
              <w:rPr>
                <w:rFonts w:hint="default" w:ascii="Times New Roman" w:hAnsi="Times New Roman" w:cs="Times New Roman"/>
                <w:b/>
                <w:bCs/>
                <w:color w:val="000000"/>
                <w:sz w:val="21"/>
                <w:szCs w:val="21"/>
                <w:lang w:val="en-US" w:eastAsia="zh-CN"/>
              </w:rPr>
              <w:t>4</w:t>
            </w:r>
            <w:r>
              <w:rPr>
                <w:rFonts w:hint="default" w:ascii="Times New Roman" w:hAnsi="Times New Roman" w:cs="Times New Roman"/>
                <w:b/>
                <w:bCs/>
                <w:color w:val="000000"/>
                <w:sz w:val="21"/>
                <w:szCs w:val="21"/>
              </w:rPr>
              <w:t xml:space="preserve">  噪声监测监测点位、项目、频次</w:t>
            </w:r>
          </w:p>
          <w:tbl>
            <w:tblPr>
              <w:tblStyle w:val="23"/>
              <w:tblW w:w="9354"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99"/>
              <w:gridCol w:w="1712"/>
              <w:gridCol w:w="2643"/>
              <w:gridCol w:w="1557"/>
              <w:gridCol w:w="2543"/>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18" w:type="dxa"/>
                  <w:tcBorders>
                    <w:tl2br w:val="nil"/>
                    <w:tr2bl w:val="nil"/>
                  </w:tcBorders>
                  <w:noWrap w:val="0"/>
                  <w:vAlign w:val="center"/>
                </w:tcPr>
                <w:p>
                  <w:pPr>
                    <w:jc w:val="center"/>
                    <w:rPr>
                      <w:rFonts w:hint="default" w:ascii="Times New Roman" w:hAnsi="Times New Roman" w:cs="Times New Roman"/>
                      <w:b/>
                      <w:bCs/>
                      <w:color w:val="000000"/>
                      <w:sz w:val="21"/>
                      <w:szCs w:val="21"/>
                    </w:rPr>
                  </w:pPr>
                  <w:r>
                    <w:rPr>
                      <w:rFonts w:hint="default" w:ascii="Times New Roman" w:hAnsi="Times New Roman" w:cs="Times New Roman"/>
                      <w:b/>
                      <w:bCs/>
                      <w:color w:val="000000"/>
                      <w:sz w:val="21"/>
                      <w:szCs w:val="21"/>
                    </w:rPr>
                    <w:t>序号</w:t>
                  </w:r>
                </w:p>
              </w:tc>
              <w:tc>
                <w:tcPr>
                  <w:tcW w:w="1753" w:type="dxa"/>
                  <w:tcBorders>
                    <w:tl2br w:val="nil"/>
                    <w:tr2bl w:val="nil"/>
                  </w:tcBorders>
                  <w:noWrap w:val="0"/>
                  <w:vAlign w:val="center"/>
                </w:tcPr>
                <w:p>
                  <w:pPr>
                    <w:jc w:val="center"/>
                    <w:rPr>
                      <w:rFonts w:hint="default" w:ascii="Times New Roman" w:hAnsi="Times New Roman" w:cs="Times New Roman"/>
                      <w:b/>
                      <w:bCs/>
                      <w:color w:val="000000"/>
                      <w:sz w:val="21"/>
                      <w:szCs w:val="21"/>
                    </w:rPr>
                  </w:pPr>
                  <w:r>
                    <w:rPr>
                      <w:rFonts w:hint="default" w:ascii="Times New Roman" w:hAnsi="Times New Roman" w:cs="Times New Roman"/>
                      <w:b/>
                      <w:bCs/>
                      <w:color w:val="000000"/>
                      <w:sz w:val="21"/>
                      <w:szCs w:val="21"/>
                    </w:rPr>
                    <w:t>项目</w:t>
                  </w:r>
                </w:p>
              </w:tc>
              <w:tc>
                <w:tcPr>
                  <w:tcW w:w="2710" w:type="dxa"/>
                  <w:tcBorders>
                    <w:tl2br w:val="nil"/>
                    <w:tr2bl w:val="nil"/>
                  </w:tcBorders>
                  <w:noWrap w:val="0"/>
                  <w:vAlign w:val="center"/>
                </w:tcPr>
                <w:p>
                  <w:pPr>
                    <w:jc w:val="center"/>
                    <w:rPr>
                      <w:rFonts w:hint="default" w:ascii="Times New Roman" w:hAnsi="Times New Roman" w:cs="Times New Roman"/>
                      <w:b/>
                      <w:bCs/>
                      <w:color w:val="000000"/>
                      <w:sz w:val="21"/>
                      <w:szCs w:val="21"/>
                    </w:rPr>
                  </w:pPr>
                  <w:r>
                    <w:rPr>
                      <w:rFonts w:hint="default" w:ascii="Times New Roman" w:hAnsi="Times New Roman" w:cs="Times New Roman"/>
                      <w:b/>
                      <w:bCs/>
                      <w:color w:val="000000"/>
                      <w:sz w:val="21"/>
                      <w:szCs w:val="21"/>
                    </w:rPr>
                    <w:t>点位</w:t>
                  </w:r>
                </w:p>
              </w:tc>
              <w:tc>
                <w:tcPr>
                  <w:tcW w:w="1594" w:type="dxa"/>
                  <w:tcBorders>
                    <w:tl2br w:val="nil"/>
                    <w:tr2bl w:val="nil"/>
                  </w:tcBorders>
                  <w:noWrap w:val="0"/>
                  <w:vAlign w:val="center"/>
                </w:tcPr>
                <w:p>
                  <w:pPr>
                    <w:jc w:val="center"/>
                    <w:rPr>
                      <w:rFonts w:hint="default" w:ascii="Times New Roman" w:hAnsi="Times New Roman" w:eastAsia="宋体" w:cs="Times New Roman"/>
                      <w:b/>
                      <w:bCs/>
                      <w:color w:val="000000"/>
                      <w:sz w:val="21"/>
                      <w:szCs w:val="21"/>
                      <w:lang w:eastAsia="zh-CN"/>
                    </w:rPr>
                  </w:pPr>
                  <w:r>
                    <w:rPr>
                      <w:rFonts w:hint="default" w:ascii="Times New Roman" w:hAnsi="Times New Roman" w:cs="Times New Roman"/>
                      <w:b/>
                      <w:bCs/>
                      <w:color w:val="000000"/>
                      <w:sz w:val="21"/>
                      <w:szCs w:val="21"/>
                      <w:lang w:eastAsia="zh-CN"/>
                    </w:rPr>
                    <w:t>单位</w:t>
                  </w:r>
                </w:p>
              </w:tc>
              <w:tc>
                <w:tcPr>
                  <w:tcW w:w="2606" w:type="dxa"/>
                  <w:tcBorders>
                    <w:tl2br w:val="nil"/>
                    <w:tr2bl w:val="nil"/>
                  </w:tcBorders>
                  <w:noWrap w:val="0"/>
                  <w:vAlign w:val="center"/>
                </w:tcPr>
                <w:p>
                  <w:pPr>
                    <w:jc w:val="center"/>
                    <w:rPr>
                      <w:rFonts w:hint="default" w:ascii="Times New Roman" w:hAnsi="Times New Roman" w:cs="Times New Roman"/>
                      <w:b/>
                      <w:bCs/>
                      <w:color w:val="000000"/>
                      <w:sz w:val="21"/>
                      <w:szCs w:val="21"/>
                    </w:rPr>
                  </w:pPr>
                  <w:r>
                    <w:rPr>
                      <w:rFonts w:hint="default" w:ascii="Times New Roman" w:hAnsi="Times New Roman" w:cs="Times New Roman"/>
                      <w:b/>
                      <w:bCs/>
                      <w:color w:val="000000"/>
                      <w:sz w:val="21"/>
                      <w:szCs w:val="21"/>
                    </w:rPr>
                    <w:t>监测频次</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18" w:type="dxa"/>
                  <w:tcBorders>
                    <w:tl2br w:val="nil"/>
                    <w:tr2bl w:val="nil"/>
                  </w:tcBorders>
                  <w:noWrap w:val="0"/>
                  <w:vAlign w:val="center"/>
                </w:tcPr>
                <w:p>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1</w:t>
                  </w:r>
                </w:p>
              </w:tc>
              <w:tc>
                <w:tcPr>
                  <w:tcW w:w="1753" w:type="dxa"/>
                  <w:vMerge w:val="restart"/>
                  <w:tcBorders>
                    <w:tl2br w:val="nil"/>
                    <w:tr2bl w:val="nil"/>
                  </w:tcBorders>
                  <w:noWrap w:val="0"/>
                  <w:vAlign w:val="center"/>
                </w:tcPr>
                <w:p>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厂界噪声</w:t>
                  </w:r>
                </w:p>
              </w:tc>
              <w:tc>
                <w:tcPr>
                  <w:tcW w:w="2710" w:type="dxa"/>
                  <w:tcBorders>
                    <w:tl2br w:val="nil"/>
                    <w:tr2bl w:val="nil"/>
                  </w:tcBorders>
                  <w:noWrap w:val="0"/>
                  <w:vAlign w:val="center"/>
                </w:tcPr>
                <w:p>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东厂界</w:t>
                  </w:r>
                </w:p>
              </w:tc>
              <w:tc>
                <w:tcPr>
                  <w:tcW w:w="1594" w:type="dxa"/>
                  <w:vMerge w:val="restart"/>
                  <w:tcBorders>
                    <w:tl2br w:val="nil"/>
                    <w:tr2bl w:val="nil"/>
                  </w:tcBorders>
                  <w:noWrap w:val="0"/>
                  <w:vAlign w:val="center"/>
                </w:tcPr>
                <w:p>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Leq（A）</w:t>
                  </w:r>
                </w:p>
              </w:tc>
              <w:tc>
                <w:tcPr>
                  <w:tcW w:w="2606" w:type="dxa"/>
                  <w:vMerge w:val="restart"/>
                  <w:tcBorders>
                    <w:tl2br w:val="nil"/>
                    <w:tr2bl w:val="nil"/>
                  </w:tcBorders>
                  <w:noWrap w:val="0"/>
                  <w:vAlign w:val="center"/>
                </w:tcPr>
                <w:p>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昼、夜间各监测</w:t>
                  </w:r>
                  <w:r>
                    <w:rPr>
                      <w:rFonts w:hint="default" w:ascii="Times New Roman" w:hAnsi="Times New Roman" w:cs="Times New Roman"/>
                      <w:color w:val="000000"/>
                      <w:sz w:val="21"/>
                      <w:szCs w:val="21"/>
                      <w:lang w:val="en-US" w:eastAsia="zh-CN"/>
                    </w:rPr>
                    <w:t>1</w:t>
                  </w:r>
                  <w:r>
                    <w:rPr>
                      <w:rFonts w:hint="default" w:ascii="Times New Roman" w:hAnsi="Times New Roman" w:cs="Times New Roman"/>
                      <w:color w:val="000000"/>
                      <w:sz w:val="21"/>
                      <w:szCs w:val="21"/>
                    </w:rPr>
                    <w:t>次/天，连续监测2天</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18" w:type="dxa"/>
                  <w:tcBorders>
                    <w:tl2br w:val="nil"/>
                    <w:tr2bl w:val="nil"/>
                  </w:tcBorders>
                  <w:noWrap w:val="0"/>
                  <w:vAlign w:val="center"/>
                </w:tcPr>
                <w:p>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2</w:t>
                  </w:r>
                </w:p>
              </w:tc>
              <w:tc>
                <w:tcPr>
                  <w:tcW w:w="1753" w:type="dxa"/>
                  <w:vMerge w:val="continue"/>
                  <w:tcBorders>
                    <w:tl2br w:val="nil"/>
                    <w:tr2bl w:val="nil"/>
                  </w:tcBorders>
                  <w:noWrap w:val="0"/>
                  <w:vAlign w:val="center"/>
                </w:tcPr>
                <w:p>
                  <w:pPr>
                    <w:jc w:val="center"/>
                    <w:rPr>
                      <w:rFonts w:hint="default" w:ascii="Times New Roman" w:hAnsi="Times New Roman" w:cs="Times New Roman"/>
                      <w:color w:val="000000"/>
                      <w:sz w:val="21"/>
                      <w:szCs w:val="21"/>
                    </w:rPr>
                  </w:pPr>
                </w:p>
              </w:tc>
              <w:tc>
                <w:tcPr>
                  <w:tcW w:w="2710" w:type="dxa"/>
                  <w:tcBorders>
                    <w:tl2br w:val="nil"/>
                    <w:tr2bl w:val="nil"/>
                  </w:tcBorders>
                  <w:noWrap w:val="0"/>
                  <w:vAlign w:val="center"/>
                </w:tcPr>
                <w:p>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南厂界</w:t>
                  </w:r>
                </w:p>
              </w:tc>
              <w:tc>
                <w:tcPr>
                  <w:tcW w:w="1594" w:type="dxa"/>
                  <w:vMerge w:val="continue"/>
                  <w:tcBorders>
                    <w:tl2br w:val="nil"/>
                    <w:tr2bl w:val="nil"/>
                  </w:tcBorders>
                  <w:noWrap w:val="0"/>
                  <w:vAlign w:val="center"/>
                </w:tcPr>
                <w:p>
                  <w:pPr>
                    <w:jc w:val="center"/>
                    <w:rPr>
                      <w:rFonts w:hint="default" w:ascii="Times New Roman" w:hAnsi="Times New Roman" w:cs="Times New Roman"/>
                      <w:color w:val="000000"/>
                      <w:sz w:val="21"/>
                      <w:szCs w:val="21"/>
                    </w:rPr>
                  </w:pPr>
                </w:p>
              </w:tc>
              <w:tc>
                <w:tcPr>
                  <w:tcW w:w="2606" w:type="dxa"/>
                  <w:vMerge w:val="continue"/>
                  <w:tcBorders>
                    <w:tl2br w:val="nil"/>
                    <w:tr2bl w:val="nil"/>
                  </w:tcBorders>
                  <w:noWrap w:val="0"/>
                  <w:vAlign w:val="center"/>
                </w:tcPr>
                <w:p>
                  <w:pPr>
                    <w:jc w:val="center"/>
                    <w:rPr>
                      <w:rFonts w:hint="default" w:ascii="Times New Roman" w:hAnsi="Times New Roman" w:cs="Times New Roman"/>
                      <w:color w:val="000000"/>
                      <w:sz w:val="21"/>
                      <w:szCs w:val="21"/>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18" w:type="dxa"/>
                  <w:tcBorders>
                    <w:tl2br w:val="nil"/>
                    <w:tr2bl w:val="nil"/>
                  </w:tcBorders>
                  <w:noWrap w:val="0"/>
                  <w:vAlign w:val="center"/>
                </w:tcPr>
                <w:p>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3</w:t>
                  </w:r>
                </w:p>
              </w:tc>
              <w:tc>
                <w:tcPr>
                  <w:tcW w:w="1753" w:type="dxa"/>
                  <w:vMerge w:val="continue"/>
                  <w:tcBorders>
                    <w:tl2br w:val="nil"/>
                    <w:tr2bl w:val="nil"/>
                  </w:tcBorders>
                  <w:noWrap w:val="0"/>
                  <w:vAlign w:val="center"/>
                </w:tcPr>
                <w:p>
                  <w:pPr>
                    <w:jc w:val="center"/>
                    <w:rPr>
                      <w:rFonts w:hint="default" w:ascii="Times New Roman" w:hAnsi="Times New Roman" w:cs="Times New Roman"/>
                      <w:color w:val="000000"/>
                      <w:sz w:val="21"/>
                      <w:szCs w:val="21"/>
                    </w:rPr>
                  </w:pPr>
                </w:p>
              </w:tc>
              <w:tc>
                <w:tcPr>
                  <w:tcW w:w="2710" w:type="dxa"/>
                  <w:tcBorders>
                    <w:tl2br w:val="nil"/>
                    <w:tr2bl w:val="nil"/>
                  </w:tcBorders>
                  <w:noWrap w:val="0"/>
                  <w:vAlign w:val="center"/>
                </w:tcPr>
                <w:p>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西厂界</w:t>
                  </w:r>
                </w:p>
              </w:tc>
              <w:tc>
                <w:tcPr>
                  <w:tcW w:w="1594" w:type="dxa"/>
                  <w:vMerge w:val="continue"/>
                  <w:tcBorders>
                    <w:tl2br w:val="nil"/>
                    <w:tr2bl w:val="nil"/>
                  </w:tcBorders>
                  <w:noWrap w:val="0"/>
                  <w:vAlign w:val="center"/>
                </w:tcPr>
                <w:p>
                  <w:pPr>
                    <w:jc w:val="center"/>
                    <w:rPr>
                      <w:rFonts w:hint="default" w:ascii="Times New Roman" w:hAnsi="Times New Roman" w:cs="Times New Roman"/>
                      <w:color w:val="000000"/>
                      <w:sz w:val="21"/>
                      <w:szCs w:val="21"/>
                    </w:rPr>
                  </w:pPr>
                </w:p>
              </w:tc>
              <w:tc>
                <w:tcPr>
                  <w:tcW w:w="2606" w:type="dxa"/>
                  <w:vMerge w:val="continue"/>
                  <w:tcBorders>
                    <w:tl2br w:val="nil"/>
                    <w:tr2bl w:val="nil"/>
                  </w:tcBorders>
                  <w:noWrap w:val="0"/>
                  <w:vAlign w:val="center"/>
                </w:tcPr>
                <w:p>
                  <w:pPr>
                    <w:jc w:val="center"/>
                    <w:rPr>
                      <w:rFonts w:hint="default" w:ascii="Times New Roman" w:hAnsi="Times New Roman" w:cs="Times New Roman"/>
                      <w:color w:val="000000"/>
                      <w:sz w:val="21"/>
                      <w:szCs w:val="21"/>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18" w:type="dxa"/>
                  <w:tcBorders>
                    <w:tl2br w:val="nil"/>
                    <w:tr2bl w:val="nil"/>
                  </w:tcBorders>
                  <w:noWrap w:val="0"/>
                  <w:vAlign w:val="center"/>
                </w:tcPr>
                <w:p>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4</w:t>
                  </w:r>
                </w:p>
              </w:tc>
              <w:tc>
                <w:tcPr>
                  <w:tcW w:w="1753" w:type="dxa"/>
                  <w:vMerge w:val="continue"/>
                  <w:tcBorders>
                    <w:tl2br w:val="nil"/>
                    <w:tr2bl w:val="nil"/>
                  </w:tcBorders>
                  <w:noWrap w:val="0"/>
                  <w:vAlign w:val="center"/>
                </w:tcPr>
                <w:p>
                  <w:pPr>
                    <w:jc w:val="center"/>
                    <w:rPr>
                      <w:rFonts w:hint="default" w:ascii="Times New Roman" w:hAnsi="Times New Roman" w:cs="Times New Roman"/>
                      <w:color w:val="000000"/>
                      <w:sz w:val="21"/>
                      <w:szCs w:val="21"/>
                    </w:rPr>
                  </w:pPr>
                </w:p>
              </w:tc>
              <w:tc>
                <w:tcPr>
                  <w:tcW w:w="2710" w:type="dxa"/>
                  <w:tcBorders>
                    <w:tl2br w:val="nil"/>
                    <w:tr2bl w:val="nil"/>
                  </w:tcBorders>
                  <w:noWrap w:val="0"/>
                  <w:vAlign w:val="center"/>
                </w:tcPr>
                <w:p>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北厂界</w:t>
                  </w:r>
                </w:p>
              </w:tc>
              <w:tc>
                <w:tcPr>
                  <w:tcW w:w="1594" w:type="dxa"/>
                  <w:vMerge w:val="continue"/>
                  <w:tcBorders>
                    <w:tl2br w:val="nil"/>
                    <w:tr2bl w:val="nil"/>
                  </w:tcBorders>
                  <w:noWrap w:val="0"/>
                  <w:vAlign w:val="center"/>
                </w:tcPr>
                <w:p>
                  <w:pPr>
                    <w:jc w:val="center"/>
                    <w:rPr>
                      <w:rFonts w:hint="default" w:ascii="Times New Roman" w:hAnsi="Times New Roman" w:cs="Times New Roman"/>
                      <w:color w:val="000000"/>
                      <w:sz w:val="21"/>
                      <w:szCs w:val="21"/>
                    </w:rPr>
                  </w:pPr>
                </w:p>
              </w:tc>
              <w:tc>
                <w:tcPr>
                  <w:tcW w:w="2606" w:type="dxa"/>
                  <w:vMerge w:val="continue"/>
                  <w:tcBorders>
                    <w:tl2br w:val="nil"/>
                    <w:tr2bl w:val="nil"/>
                  </w:tcBorders>
                  <w:noWrap w:val="0"/>
                  <w:vAlign w:val="center"/>
                </w:tcPr>
                <w:p>
                  <w:pPr>
                    <w:jc w:val="center"/>
                    <w:rPr>
                      <w:rFonts w:hint="default" w:ascii="Times New Roman" w:hAnsi="Times New Roman" w:cs="Times New Roman"/>
                      <w:color w:val="000000"/>
                      <w:sz w:val="21"/>
                      <w:szCs w:val="21"/>
                    </w:rPr>
                  </w:pPr>
                </w:p>
              </w:tc>
            </w:tr>
          </w:tbl>
          <w:p>
            <w:pPr>
              <w:pStyle w:val="4"/>
              <w:spacing w:before="0" w:after="0" w:line="360" w:lineRule="auto"/>
              <w:rPr>
                <w:color w:val="auto"/>
              </w:rPr>
            </w:pPr>
            <w:r>
              <w:rPr>
                <w:color w:val="auto"/>
                <w:sz w:val="28"/>
                <w:szCs w:val="28"/>
              </w:rPr>
              <w:t>6.</w:t>
            </w:r>
            <w:r>
              <w:rPr>
                <w:rFonts w:hint="eastAsia"/>
                <w:color w:val="auto"/>
                <w:sz w:val="28"/>
                <w:szCs w:val="28"/>
              </w:rPr>
              <w:t>2</w:t>
            </w:r>
            <w:r>
              <w:rPr>
                <w:color w:val="auto"/>
                <w:sz w:val="28"/>
                <w:szCs w:val="28"/>
              </w:rPr>
              <w:t>验收监测布点图</w:t>
            </w:r>
            <w:bookmarkEnd w:id="15"/>
          </w:p>
          <w:p>
            <w:pPr>
              <w:spacing w:line="360" w:lineRule="auto"/>
              <w:ind w:firstLine="480"/>
              <w:rPr>
                <w:bCs/>
                <w:color w:val="FF0000"/>
                <w:sz w:val="24"/>
              </w:rPr>
            </w:pPr>
            <w:r>
              <w:rPr>
                <w:rFonts w:hint="default" w:ascii="Times New Roman" w:hAnsi="Times New Roman" w:cs="Times New Roman"/>
                <w:bCs/>
                <w:color w:val="000000"/>
                <w:sz w:val="24"/>
                <w:szCs w:val="24"/>
                <w:highlight w:val="none"/>
                <w:lang w:val="en-US" w:eastAsia="zh-CN"/>
              </w:rPr>
              <w:t>本次验收监测有组织废气、无组织废气、噪声的监测点位见下图。</w:t>
            </w:r>
          </w:p>
          <w:p>
            <w:pPr>
              <w:spacing w:line="360" w:lineRule="auto"/>
              <w:ind w:firstLine="420" w:firstLineChars="200"/>
              <w:jc w:val="center"/>
              <w:rPr>
                <w:bCs/>
                <w:color w:val="FF0000"/>
                <w:sz w:val="24"/>
              </w:rPr>
            </w:pPr>
            <w:r>
              <w:rPr>
                <w:rFonts w:hint="default" w:ascii="Times New Roman" w:hAnsi="Times New Roman" w:cs="Times New Roman"/>
                <w:sz w:val="21"/>
                <w:highlight w:val="none"/>
              </w:rPr>
              <mc:AlternateContent>
                <mc:Choice Requires="wpg">
                  <w:drawing>
                    <wp:anchor distT="0" distB="0" distL="114300" distR="114300" simplePos="0" relativeHeight="251684864" behindDoc="0" locked="0" layoutInCell="1" allowOverlap="1">
                      <wp:simplePos x="0" y="0"/>
                      <wp:positionH relativeFrom="column">
                        <wp:posOffset>461010</wp:posOffset>
                      </wp:positionH>
                      <wp:positionV relativeFrom="paragraph">
                        <wp:posOffset>241935</wp:posOffset>
                      </wp:positionV>
                      <wp:extent cx="5299710" cy="522605"/>
                      <wp:effectExtent l="4445" t="4445" r="0" b="6350"/>
                      <wp:wrapNone/>
                      <wp:docPr id="69" name="组合 69"/>
                      <wp:cNvGraphicFramePr/>
                      <a:graphic xmlns:a="http://schemas.openxmlformats.org/drawingml/2006/main">
                        <a:graphicData uri="http://schemas.microsoft.com/office/word/2010/wordprocessingGroup">
                          <wpg:wgp>
                            <wpg:cNvGrpSpPr/>
                            <wpg:grpSpPr>
                              <a:xfrm>
                                <a:off x="0" y="0"/>
                                <a:ext cx="5299710" cy="522507"/>
                                <a:chOff x="3955" y="796809"/>
                                <a:chExt cx="7564" cy="858"/>
                              </a:xfrm>
                            </wpg:grpSpPr>
                            <wps:wsp>
                              <wps:cNvPr id="70" name="矩形 1"/>
                              <wps:cNvSpPr/>
                              <wps:spPr>
                                <a:xfrm>
                                  <a:off x="9593" y="797059"/>
                                  <a:ext cx="1926" cy="547"/>
                                </a:xfrm>
                                <a:prstGeom prst="rect">
                                  <a:avLst/>
                                </a:prstGeom>
                                <a:noFill/>
                                <a:ln>
                                  <a:noFill/>
                                </a:ln>
                              </wps:spPr>
                              <wps:txbx>
                                <w:txbxContent>
                                  <w:p>
                                    <w:pPr>
                                      <w:jc w:val="center"/>
                                      <w:rPr>
                                        <w:rFonts w:hint="default" w:eastAsia="宋体"/>
                                        <w:sz w:val="21"/>
                                        <w:szCs w:val="21"/>
                                        <w:lang w:val="en-US" w:eastAsia="zh-CN"/>
                                      </w:rPr>
                                    </w:pPr>
                                    <w:r>
                                      <w:rPr>
                                        <w:rFonts w:hint="eastAsia"/>
                                        <w:sz w:val="21"/>
                                        <w:szCs w:val="21"/>
                                        <w:lang w:val="en-US" w:eastAsia="zh-CN"/>
                                      </w:rPr>
                                      <w:t>排气筒高空排放1#</w:t>
                                    </w:r>
                                  </w:p>
                                </w:txbxContent>
                              </wps:txbx>
                              <wps:bodyPr upright="1"/>
                            </wps:wsp>
                            <wps:wsp>
                              <wps:cNvPr id="71" name="任意多边形 2"/>
                              <wps:cNvSpPr/>
                              <wps:spPr>
                                <a:xfrm>
                                  <a:off x="9028" y="797015"/>
                                  <a:ext cx="285" cy="283"/>
                                </a:xfrm>
                                <a:custGeom>
                                  <a:avLst/>
                                  <a:gdLst>
                                    <a:gd name="txL" fmla="*/ 3163 w 21600"/>
                                    <a:gd name="txT" fmla="*/ 3163 h 21600"/>
                                    <a:gd name="txR" fmla="*/ 18437 w 21600"/>
                                    <a:gd name="txB" fmla="*/ 18437 h 21600"/>
                                  </a:gdLst>
                                  <a:ahLst/>
                                  <a:cxnLst>
                                    <a:cxn ang="270">
                                      <a:pos x="10800" y="0"/>
                                    </a:cxn>
                                    <a:cxn ang="270">
                                      <a:pos x="3163" y="3163"/>
                                    </a:cxn>
                                    <a:cxn ang="180">
                                      <a:pos x="0" y="10800"/>
                                    </a:cxn>
                                    <a:cxn ang="90">
                                      <a:pos x="3163" y="18437"/>
                                    </a:cxn>
                                    <a:cxn ang="90">
                                      <a:pos x="10800" y="21600"/>
                                    </a:cxn>
                                    <a:cxn ang="90">
                                      <a:pos x="18437" y="18437"/>
                                    </a:cxn>
                                    <a:cxn ang="0">
                                      <a:pos x="21600" y="10800"/>
                                    </a:cxn>
                                    <a:cxn ang="270">
                                      <a:pos x="18437" y="3163"/>
                                    </a:cxn>
                                  </a:cxnLst>
                                  <a:rect l="txL" t="txT" r="txR" b="txB"/>
                                  <a:pathLst>
                                    <a:path w="21600" h="21600">
                                      <a:moveTo>
                                        <a:pt x="0" y="10800"/>
                                      </a:moveTo>
                                      <a:arcTo wR="10800" hR="10800" stAng="10800000" swAng="5400000"/>
                                      <a:arcTo wR="10800" hR="10800" stAng="-5400000" swAng="5400000"/>
                                      <a:arcTo wR="10800" hR="10800" stAng="0" swAng="5400000"/>
                                      <a:arcTo wR="10800" hR="10800" stAng="5400000" swAng="5400000"/>
                                      <a:close/>
                                      <a:moveTo>
                                        <a:pt x="5400" y="10800"/>
                                      </a:moveTo>
                                      <a:arcTo wR="5400" hR="5400" stAng="10800000" swAng="-5400000"/>
                                      <a:arcTo wR="5400" hR="5400" stAng="5400000" swAng="-5400000"/>
                                      <a:arcTo wR="5400" hR="5400" stAng="0" swAng="-5400000"/>
                                      <a:arcTo wR="5400" hR="5400" stAng="-5400000" swAng="-5400000"/>
                                      <a:close/>
                                    </a:path>
                                  </a:pathLst>
                                </a:custGeom>
                                <a:solidFill>
                                  <a:srgbClr val="FFFFFF"/>
                                </a:solidFill>
                                <a:ln w="9525" cap="flat" cmpd="sng">
                                  <a:solidFill>
                                    <a:srgbClr val="000000"/>
                                  </a:solidFill>
                                  <a:prstDash val="solid"/>
                                  <a:headEnd type="none" w="med" len="med"/>
                                  <a:tailEnd type="none" w="med" len="med"/>
                                </a:ln>
                              </wps:spPr>
                              <wps:bodyPr upright="1"/>
                            </wps:wsp>
                            <wps:wsp>
                              <wps:cNvPr id="72" name="直接连接符 3"/>
                              <wps:cNvCnPr/>
                              <wps:spPr>
                                <a:xfrm flipV="1">
                                  <a:off x="8752" y="797327"/>
                                  <a:ext cx="829" cy="10"/>
                                </a:xfrm>
                                <a:prstGeom prst="line">
                                  <a:avLst/>
                                </a:prstGeom>
                                <a:ln w="9525" cap="flat" cmpd="sng">
                                  <a:solidFill>
                                    <a:srgbClr val="000000"/>
                                  </a:solidFill>
                                  <a:prstDash val="solid"/>
                                  <a:headEnd type="none" w="med" len="med"/>
                                  <a:tailEnd type="arrow" w="med" len="med"/>
                                </a:ln>
                              </wps:spPr>
                              <wps:bodyPr upright="1"/>
                            </wps:wsp>
                            <wps:wsp>
                              <wps:cNvPr id="73" name="矩形 4"/>
                              <wps:cNvSpPr/>
                              <wps:spPr>
                                <a:xfrm>
                                  <a:off x="6823" y="796809"/>
                                  <a:ext cx="1926" cy="84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default"/>
                                        <w:lang w:val="en-US" w:eastAsia="zh-CN"/>
                                      </w:rPr>
                                    </w:pPr>
                                    <w:r>
                                      <w:rPr>
                                        <w:rFonts w:hint="default" w:ascii="Times New Roman" w:hAnsi="Times New Roman" w:eastAsia="宋体" w:cs="Times New Roman"/>
                                        <w:bCs/>
                                        <w:color w:val="auto"/>
                                        <w:kern w:val="2"/>
                                        <w:sz w:val="21"/>
                                        <w:szCs w:val="21"/>
                                        <w:highlight w:val="none"/>
                                        <w:lang w:val="en-US" w:eastAsia="zh-CN" w:bidi="ar-SA"/>
                                      </w:rPr>
                                      <w:t>二级活性炭吸附</w:t>
                                    </w:r>
                                  </w:p>
                                </w:txbxContent>
                              </wps:txbx>
                              <wps:bodyPr upright="1"/>
                            </wps:wsp>
                            <wps:wsp>
                              <wps:cNvPr id="74" name="直接连接符 5"/>
                              <wps:cNvCnPr/>
                              <wps:spPr>
                                <a:xfrm flipV="1">
                                  <a:off x="6192" y="797327"/>
                                  <a:ext cx="634" cy="10"/>
                                </a:xfrm>
                                <a:prstGeom prst="line">
                                  <a:avLst/>
                                </a:prstGeom>
                                <a:ln w="9525" cap="flat" cmpd="sng">
                                  <a:solidFill>
                                    <a:srgbClr val="000000"/>
                                  </a:solidFill>
                                  <a:prstDash val="solid"/>
                                  <a:headEnd type="none" w="med" len="med"/>
                                  <a:tailEnd type="arrow" w="med" len="med"/>
                                </a:ln>
                              </wps:spPr>
                              <wps:bodyPr upright="1"/>
                            </wps:wsp>
                            <wps:wsp>
                              <wps:cNvPr id="75" name="矩形 6"/>
                              <wps:cNvSpPr/>
                              <wps:spPr>
                                <a:xfrm>
                                  <a:off x="3955" y="796812"/>
                                  <a:ext cx="2440" cy="855"/>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eastAsia" w:eastAsia="宋体"/>
                                        <w:sz w:val="21"/>
                                        <w:szCs w:val="21"/>
                                        <w:lang w:val="en-US" w:eastAsia="zh-CN"/>
                                      </w:rPr>
                                    </w:pPr>
                                    <w:r>
                                      <w:rPr>
                                        <w:rFonts w:hint="eastAsia"/>
                                        <w:sz w:val="21"/>
                                        <w:szCs w:val="21"/>
                                        <w:lang w:val="en-US" w:eastAsia="zh-CN"/>
                                      </w:rPr>
                                      <w:t>发泡、成型工序有机废气收集</w:t>
                                    </w:r>
                                  </w:p>
                                </w:txbxContent>
                              </wps:txbx>
                              <wps:bodyPr upright="1"/>
                            </wps:wsp>
                          </wpg:wgp>
                        </a:graphicData>
                      </a:graphic>
                    </wp:anchor>
                  </w:drawing>
                </mc:Choice>
                <mc:Fallback>
                  <w:pict>
                    <v:group id="_x0000_s1026" o:spid="_x0000_s1026" o:spt="203" style="position:absolute;left:0pt;margin-left:36.3pt;margin-top:19.05pt;height:41.15pt;width:417.3pt;z-index:251684864;mso-width-relative:page;mso-height-relative:page;" coordorigin="3955,796809" coordsize="7564,858" o:gfxdata="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">
                      <o:lock v:ext="edit" aspectratio="f"/>
                      <v:rect id="矩形 1" o:spid="_x0000_s1026" o:spt="1" style="position:absolute;left:9593;top:797059;height:547;width:1926;" filled="f" stroked="f" coordsize="21600,21600" o:gfxdata="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zeBBsLsAAADb&#10;AAAADwAAAAAAAAABACAAAAAiAAAAZHJzL2Rvd25yZXYueG1sUEsBAhQAFAAAAAgAh07iQDMvBZ47&#10;AAAAOQAAABAAAAAAAAAAAQAgAAAACgEAAGRycy9zaGFwZXhtbC54bWxQSwUGAAAAAAYABgBbAQAA&#10;tAMAAAAA&#10;">
                        <v:fill on="f" focussize="0,0"/>
                        <v:stroke on="f"/>
                        <v:imagedata o:title=""/>
                        <o:lock v:ext="edit" aspectratio="f"/>
                        <v:textbox>
                          <w:txbxContent>
                            <w:p>
                              <w:pPr>
                                <w:jc w:val="center"/>
                                <w:rPr>
                                  <w:rFonts w:hint="default" w:eastAsia="宋体"/>
                                  <w:sz w:val="21"/>
                                  <w:szCs w:val="21"/>
                                  <w:lang w:val="en-US" w:eastAsia="zh-CN"/>
                                </w:rPr>
                              </w:pPr>
                              <w:r>
                                <w:rPr>
                                  <w:rFonts w:hint="eastAsia"/>
                                  <w:sz w:val="21"/>
                                  <w:szCs w:val="21"/>
                                  <w:lang w:val="en-US" w:eastAsia="zh-CN"/>
                                </w:rPr>
                                <w:t>排气筒高空排放1#</w:t>
                              </w:r>
                            </w:p>
                          </w:txbxContent>
                        </v:textbox>
                      </v:rect>
                      <v:shape id="任意多边形 2" o:spid="_x0000_s1026" o:spt="100" style="position:absolute;left:9028;top:797015;height:283;width:285;" fillcolor="#FFFFFF" filled="t" stroked="t" coordsize="21600,21600" o:gfxdata="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ojI4S8AAAA&#10;2wAAAA8AAAAAAAAAAQAgAAAAIgAAAGRycy9kb3ducmV2LnhtbFBLAQIUABQAAAAIAIdO4kAzLwWe&#10;OwAAADkAAAAQAAAAAAAAAAEAIAAAAAsBAABkcnMvc2hhcGV4bWwueG1sUEsFBgAAAAAGAAYAWwEA&#10;ALUDAAAAAA==&#10;" path="m0,10800c0,4835,4835,0,10800,0c16765,0,21600,4835,21600,10800c21600,16765,16765,21600,10800,21600c4835,21600,0,16765,0,10800xm5400,10800c5400,13782,7818,16200,10800,16200c13782,16200,16200,13782,16200,10800c16200,7818,13782,5400,10800,5400c7818,5400,5400,7818,5400,10800xe">
                        <v:path o:connectlocs="10800,0;3163,3163;0,10800;3163,18437;10800,21600;18437,18437;21600,10800;18437,3163" o:connectangles="0,0,0,0,0,0,0,0"/>
                        <v:fill on="t" focussize="0,0"/>
                        <v:stroke color="#000000" joinstyle="round"/>
                        <v:imagedata o:title=""/>
                        <o:lock v:ext="edit" aspectratio="f"/>
                      </v:shape>
                      <v:line id="直接连接符 3" o:spid="_x0000_s1026" o:spt="20" style="position:absolute;left:8752;top:797327;flip:y;height:10;width:829;" filled="f" stroked="t" coordsize="21600,21600" o:gfxdata="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oJ+CO8AAAA&#10;2wAAAA8AAAAAAAAAAQAgAAAAIgAAAGRycy9kb3ducmV2LnhtbFBLAQIUABQAAAAIAIdO4kAzLwWe&#10;OwAAADkAAAAQAAAAAAAAAAEAIAAAAAsBAABkcnMvc2hhcGV4bWwueG1sUEsFBgAAAAAGAAYAWwEA&#10;ALUDAAAAAA==&#10;">
                        <v:fill on="f" focussize="0,0"/>
                        <v:stroke color="#000000" joinstyle="round" endarrow="open"/>
                        <v:imagedata o:title=""/>
                        <o:lock v:ext="edit" aspectratio="f"/>
                      </v:line>
                      <v:rect id="矩形 4" o:spid="_x0000_s1026" o:spt="1" style="position:absolute;left:6823;top:796809;height:840;width:1926;" fillcolor="#FFFFFF" filled="t" stroked="t" coordsize="21600,21600" o:gfxdata="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iRZUa8AAAA&#10;2wAAAA8AAAAAAAAAAQAgAAAAIgAAAGRycy9kb3ducmV2LnhtbFBLAQIUABQAAAAIAIdO4kAzLwWe&#10;OwAAADkAAAAQAAAAAAAAAAEAIAAAAAsBAABkcnMvc2hhcGV4bWwueG1sUEsFBgAAAAAGAAYAWwEA&#10;ALUDAAAAAA==&#10;">
                        <v:fill on="t" focussize="0,0"/>
                        <v:stroke color="#000000" joinstyle="miter"/>
                        <v:imagedata o:title=""/>
                        <o:lock v:ext="edit" aspectratio="f"/>
                        <v:textbox>
                          <w:txbxContent>
                            <w:p>
                              <w:pPr>
                                <w:jc w:val="center"/>
                                <w:rPr>
                                  <w:rFonts w:hint="default"/>
                                  <w:lang w:val="en-US" w:eastAsia="zh-CN"/>
                                </w:rPr>
                              </w:pPr>
                              <w:r>
                                <w:rPr>
                                  <w:rFonts w:hint="default" w:ascii="Times New Roman" w:hAnsi="Times New Roman" w:eastAsia="宋体" w:cs="Times New Roman"/>
                                  <w:bCs/>
                                  <w:color w:val="auto"/>
                                  <w:kern w:val="2"/>
                                  <w:sz w:val="21"/>
                                  <w:szCs w:val="21"/>
                                  <w:highlight w:val="none"/>
                                  <w:lang w:val="en-US" w:eastAsia="zh-CN" w:bidi="ar-SA"/>
                                </w:rPr>
                                <w:t>二级活性炭吸附</w:t>
                              </w:r>
                            </w:p>
                          </w:txbxContent>
                        </v:textbox>
                      </v:rect>
                      <v:line id="直接连接符 5" o:spid="_x0000_s1026" o:spt="20" style="position:absolute;left:6192;top:797327;flip:y;height:10;width:634;" filled="f" stroked="t" coordsize="21600,21600" o:gfxdata="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KrMXMvQAA&#10;ANsAAAAPAAAAAAAAAAEAIAAAACIAAABkcnMvZG93bnJldi54bWxQSwECFAAUAAAACACHTuJAMy8F&#10;njsAAAA5AAAAEAAAAAAAAAABACAAAAAMAQAAZHJzL3NoYXBleG1sLnhtbFBLBQYAAAAABgAGAFsB&#10;AAC2AwAAAAA=&#10;">
                        <v:fill on="f" focussize="0,0"/>
                        <v:stroke color="#000000" joinstyle="round" endarrow="open"/>
                        <v:imagedata o:title=""/>
                        <o:lock v:ext="edit" aspectratio="f"/>
                      </v:line>
                      <v:rect id="矩形 6" o:spid="_x0000_s1026" o:spt="1" style="position:absolute;left:3955;top:796812;height:855;width:2440;" fillcolor="#FFFFFF" filled="t" stroked="t" coordsize="21600,21600" o:gfxdata="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INFipvQAA&#10;ANsAAAAPAAAAAAAAAAEAIAAAACIAAABkcnMvZG93bnJldi54bWxQSwECFAAUAAAACACHTuJAMy8F&#10;njsAAAA5AAAAEAAAAAAAAAABACAAAAAMAQAAZHJzL3NoYXBleG1sLnhtbFBLBQYAAAAABgAGAFsB&#10;AAC2AwAAAAA=&#10;">
                        <v:fill on="t" focussize="0,0"/>
                        <v:stroke color="#000000" joinstyle="miter"/>
                        <v:imagedata o:title=""/>
                        <o:lock v:ext="edit" aspectratio="f"/>
                        <v:textbox>
                          <w:txbxContent>
                            <w:p>
                              <w:pPr>
                                <w:jc w:val="center"/>
                                <w:rPr>
                                  <w:rFonts w:hint="eastAsia" w:eastAsia="宋体"/>
                                  <w:sz w:val="21"/>
                                  <w:szCs w:val="21"/>
                                  <w:lang w:val="en-US" w:eastAsia="zh-CN"/>
                                </w:rPr>
                              </w:pPr>
                              <w:r>
                                <w:rPr>
                                  <w:rFonts w:hint="eastAsia"/>
                                  <w:sz w:val="21"/>
                                  <w:szCs w:val="21"/>
                                  <w:lang w:val="en-US" w:eastAsia="zh-CN"/>
                                </w:rPr>
                                <w:t>发泡、成型工序有机废气收集</w:t>
                              </w:r>
                            </w:p>
                          </w:txbxContent>
                        </v:textbox>
                      </v:rect>
                    </v:group>
                  </w:pict>
                </mc:Fallback>
              </mc:AlternateContent>
            </w:r>
          </w:p>
          <w:p>
            <w:pPr>
              <w:jc w:val="center"/>
              <w:rPr>
                <w:b/>
                <w:bCs/>
                <w:color w:val="FF0000"/>
                <w:sz w:val="24"/>
              </w:rPr>
            </w:pPr>
            <w:bookmarkStart w:id="20" w:name="_Toc3196"/>
          </w:p>
          <w:p>
            <w:pPr>
              <w:jc w:val="center"/>
              <w:rPr>
                <w:b/>
                <w:bCs/>
                <w:color w:val="FF0000"/>
                <w:sz w:val="24"/>
              </w:rPr>
            </w:pPr>
          </w:p>
          <w:p>
            <w:pPr>
              <w:jc w:val="center"/>
              <w:rPr>
                <w:b/>
                <w:bCs/>
                <w:color w:val="FF0000"/>
                <w:sz w:val="24"/>
              </w:rPr>
            </w:pPr>
          </w:p>
          <w:p>
            <w:pPr>
              <w:jc w:val="center"/>
              <w:rPr>
                <w:b/>
                <w:bCs/>
                <w:color w:val="FF0000"/>
                <w:sz w:val="24"/>
              </w:rPr>
            </w:pPr>
            <w:r>
              <w:rPr>
                <w:rFonts w:hint="default" w:ascii="Times New Roman" w:hAnsi="Times New Roman" w:cs="Times New Roman"/>
                <w:sz w:val="21"/>
                <w:highlight w:val="none"/>
              </w:rPr>
              <mc:AlternateContent>
                <mc:Choice Requires="wpg">
                  <w:drawing>
                    <wp:anchor distT="0" distB="0" distL="114300" distR="114300" simplePos="0" relativeHeight="251683840" behindDoc="0" locked="0" layoutInCell="1" allowOverlap="1">
                      <wp:simplePos x="0" y="0"/>
                      <wp:positionH relativeFrom="column">
                        <wp:posOffset>469900</wp:posOffset>
                      </wp:positionH>
                      <wp:positionV relativeFrom="paragraph">
                        <wp:posOffset>139065</wp:posOffset>
                      </wp:positionV>
                      <wp:extent cx="5233670" cy="695325"/>
                      <wp:effectExtent l="4445" t="4445" r="0" b="0"/>
                      <wp:wrapNone/>
                      <wp:docPr id="62" name="组合 62"/>
                      <wp:cNvGraphicFramePr/>
                      <a:graphic xmlns:a="http://schemas.openxmlformats.org/drawingml/2006/main">
                        <a:graphicData uri="http://schemas.microsoft.com/office/word/2010/wordprocessingGroup">
                          <wpg:wgp>
                            <wpg:cNvGrpSpPr/>
                            <wpg:grpSpPr>
                              <a:xfrm>
                                <a:off x="0" y="0"/>
                                <a:ext cx="5233849" cy="695288"/>
                                <a:chOff x="4185" y="797035"/>
                                <a:chExt cx="7470" cy="439"/>
                              </a:xfrm>
                            </wpg:grpSpPr>
                            <wps:wsp>
                              <wps:cNvPr id="63" name="矩形 1"/>
                              <wps:cNvSpPr/>
                              <wps:spPr>
                                <a:xfrm>
                                  <a:off x="9729" y="797095"/>
                                  <a:ext cx="1926" cy="379"/>
                                </a:xfrm>
                                <a:prstGeom prst="rect">
                                  <a:avLst/>
                                </a:prstGeom>
                                <a:noFill/>
                                <a:ln>
                                  <a:noFill/>
                                </a:ln>
                              </wps:spPr>
                              <wps:txbx>
                                <w:txbxContent>
                                  <w:p>
                                    <w:pPr>
                                      <w:jc w:val="center"/>
                                      <w:rPr>
                                        <w:rFonts w:hint="default" w:eastAsia="宋体"/>
                                        <w:sz w:val="21"/>
                                        <w:szCs w:val="21"/>
                                        <w:lang w:val="en-US" w:eastAsia="zh-CN"/>
                                      </w:rPr>
                                    </w:pPr>
                                    <w:r>
                                      <w:rPr>
                                        <w:rFonts w:hint="eastAsia"/>
                                        <w:sz w:val="21"/>
                                        <w:szCs w:val="21"/>
                                        <w:lang w:val="en-US" w:eastAsia="zh-CN"/>
                                      </w:rPr>
                                      <w:t>排气筒高空排放2#</w:t>
                                    </w:r>
                                  </w:p>
                                </w:txbxContent>
                              </wps:txbx>
                              <wps:bodyPr upright="1"/>
                            </wps:wsp>
                            <wps:wsp>
                              <wps:cNvPr id="64" name="任意多边形 2"/>
                              <wps:cNvSpPr/>
                              <wps:spPr>
                                <a:xfrm>
                                  <a:off x="9204" y="797044"/>
                                  <a:ext cx="299" cy="115"/>
                                </a:xfrm>
                                <a:custGeom>
                                  <a:avLst/>
                                  <a:gdLst>
                                    <a:gd name="txL" fmla="*/ 3163 w 21600"/>
                                    <a:gd name="txT" fmla="*/ 3163 h 21600"/>
                                    <a:gd name="txR" fmla="*/ 18437 w 21600"/>
                                    <a:gd name="txB" fmla="*/ 18437 h 21600"/>
                                  </a:gdLst>
                                  <a:ahLst/>
                                  <a:cxnLst>
                                    <a:cxn ang="270">
                                      <a:pos x="10800" y="0"/>
                                    </a:cxn>
                                    <a:cxn ang="270">
                                      <a:pos x="3163" y="3163"/>
                                    </a:cxn>
                                    <a:cxn ang="180">
                                      <a:pos x="0" y="10800"/>
                                    </a:cxn>
                                    <a:cxn ang="90">
                                      <a:pos x="3163" y="18437"/>
                                    </a:cxn>
                                    <a:cxn ang="90">
                                      <a:pos x="10800" y="21600"/>
                                    </a:cxn>
                                    <a:cxn ang="90">
                                      <a:pos x="18437" y="18437"/>
                                    </a:cxn>
                                    <a:cxn ang="0">
                                      <a:pos x="21600" y="10800"/>
                                    </a:cxn>
                                    <a:cxn ang="270">
                                      <a:pos x="18437" y="3163"/>
                                    </a:cxn>
                                  </a:cxnLst>
                                  <a:rect l="txL" t="txT" r="txR" b="txB"/>
                                  <a:pathLst>
                                    <a:path w="21600" h="21600">
                                      <a:moveTo>
                                        <a:pt x="0" y="10800"/>
                                      </a:moveTo>
                                      <a:arcTo wR="10800" hR="10800" stAng="10800000" swAng="5400000"/>
                                      <a:arcTo wR="10800" hR="10800" stAng="-5400000" swAng="5400000"/>
                                      <a:arcTo wR="10800" hR="10800" stAng="0" swAng="5400000"/>
                                      <a:arcTo wR="10800" hR="10800" stAng="5400000" swAng="5400000"/>
                                      <a:close/>
                                      <a:moveTo>
                                        <a:pt x="5400" y="10800"/>
                                      </a:moveTo>
                                      <a:arcTo wR="5400" hR="5400" stAng="10800000" swAng="-5400000"/>
                                      <a:arcTo wR="5400" hR="5400" stAng="5400000" swAng="-5400000"/>
                                      <a:arcTo wR="5400" hR="5400" stAng="0" swAng="-5400000"/>
                                      <a:arcTo wR="5400" hR="5400" stAng="-5400000" swAng="-5400000"/>
                                      <a:close/>
                                    </a:path>
                                  </a:pathLst>
                                </a:custGeom>
                                <a:solidFill>
                                  <a:srgbClr val="FFFFFF"/>
                                </a:solidFill>
                                <a:ln w="9525" cap="flat" cmpd="sng">
                                  <a:solidFill>
                                    <a:srgbClr val="000000"/>
                                  </a:solidFill>
                                  <a:prstDash val="solid"/>
                                  <a:headEnd type="none" w="med" len="med"/>
                                  <a:tailEnd type="none" w="med" len="med"/>
                                </a:ln>
                              </wps:spPr>
                              <wps:bodyPr upright="1"/>
                            </wps:wsp>
                            <wps:wsp>
                              <wps:cNvPr id="65" name="直接连接符 3"/>
                              <wps:cNvCnPr/>
                              <wps:spPr>
                                <a:xfrm flipV="1">
                                  <a:off x="8889" y="797189"/>
                                  <a:ext cx="883" cy="3"/>
                                </a:xfrm>
                                <a:prstGeom prst="line">
                                  <a:avLst/>
                                </a:prstGeom>
                                <a:ln w="9525" cap="flat" cmpd="sng">
                                  <a:solidFill>
                                    <a:srgbClr val="000000"/>
                                  </a:solidFill>
                                  <a:prstDash val="solid"/>
                                  <a:headEnd type="none" w="med" len="med"/>
                                  <a:tailEnd type="arrow" w="med" len="med"/>
                                </a:ln>
                              </wps:spPr>
                              <wps:bodyPr upright="1"/>
                            </wps:wsp>
                            <wps:wsp>
                              <wps:cNvPr id="66" name="矩形 4"/>
                              <wps:cNvSpPr/>
                              <wps:spPr>
                                <a:xfrm>
                                  <a:off x="7108" y="797035"/>
                                  <a:ext cx="1888" cy="372"/>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both"/>
                                      <w:rPr>
                                        <w:rFonts w:hint="eastAsia"/>
                                        <w:lang w:val="en-US" w:eastAsia="zh-CN"/>
                                      </w:rPr>
                                    </w:pPr>
                                  </w:p>
                                  <w:p>
                                    <w:pPr>
                                      <w:jc w:val="center"/>
                                      <w:rPr>
                                        <w:rFonts w:hint="default"/>
                                        <w:lang w:val="en-US" w:eastAsia="zh-CN"/>
                                      </w:rPr>
                                    </w:pPr>
                                    <w:r>
                                      <w:rPr>
                                        <w:rFonts w:hint="eastAsia"/>
                                        <w:lang w:val="en-US" w:eastAsia="zh-CN"/>
                                      </w:rPr>
                                      <w:t>低氮燃烧器</w:t>
                                    </w:r>
                                  </w:p>
                                </w:txbxContent>
                              </wps:txbx>
                              <wps:bodyPr upright="1"/>
                            </wps:wsp>
                            <wps:wsp>
                              <wps:cNvPr id="67" name="直接连接符 5"/>
                              <wps:cNvCnPr>
                                <a:endCxn id="66" idx="1"/>
                              </wps:cNvCnPr>
                              <wps:spPr>
                                <a:xfrm flipV="1">
                                  <a:off x="6397" y="797221"/>
                                  <a:ext cx="711" cy="5"/>
                                </a:xfrm>
                                <a:prstGeom prst="line">
                                  <a:avLst/>
                                </a:prstGeom>
                                <a:ln w="9525" cap="flat" cmpd="sng">
                                  <a:solidFill>
                                    <a:srgbClr val="000000"/>
                                  </a:solidFill>
                                  <a:prstDash val="solid"/>
                                  <a:headEnd type="none" w="med" len="med"/>
                                  <a:tailEnd type="arrow" w="med" len="med"/>
                                </a:ln>
                              </wps:spPr>
                              <wps:bodyPr upright="1"/>
                            </wps:wsp>
                            <wps:wsp>
                              <wps:cNvPr id="68" name="矩形 6"/>
                              <wps:cNvSpPr/>
                              <wps:spPr>
                                <a:xfrm>
                                  <a:off x="4185" y="797037"/>
                                  <a:ext cx="2424" cy="381"/>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both"/>
                                      <w:rPr>
                                        <w:rFonts w:hint="eastAsia"/>
                                        <w:lang w:val="en-US" w:eastAsia="zh-CN"/>
                                      </w:rPr>
                                    </w:pPr>
                                  </w:p>
                                  <w:p>
                                    <w:pPr>
                                      <w:jc w:val="center"/>
                                      <w:rPr>
                                        <w:rFonts w:hint="eastAsia"/>
                                        <w:lang w:val="en-US" w:eastAsia="zh-CN"/>
                                      </w:rPr>
                                    </w:pPr>
                                    <w:r>
                                      <w:rPr>
                                        <w:rFonts w:hint="eastAsia"/>
                                        <w:lang w:val="en-US" w:eastAsia="zh-CN"/>
                                      </w:rPr>
                                      <w:t>锅炉废气</w:t>
                                    </w:r>
                                  </w:p>
                                </w:txbxContent>
                              </wps:txbx>
                              <wps:bodyPr upright="1"/>
                            </wps:wsp>
                          </wpg:wgp>
                        </a:graphicData>
                      </a:graphic>
                    </wp:anchor>
                  </w:drawing>
                </mc:Choice>
                <mc:Fallback>
                  <w:pict>
                    <v:group id="_x0000_s1026" o:spid="_x0000_s1026" o:spt="203" style="position:absolute;left:0pt;margin-left:37pt;margin-top:10.95pt;height:54.75pt;width:412.1pt;z-index:251683840;mso-width-relative:page;mso-height-relative:page;" coordorigin="4185,797035" coordsize="7470,439" o:gfxdata="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">
                      <o:lock v:ext="edit" aspectratio="f"/>
                      <v:rect id="矩形 1" o:spid="_x0000_s1026" o:spt="1" style="position:absolute;left:9729;top:797095;height:379;width:1926;" filled="f" stroked="f" coordsize="21600,21600" o:gfxdata="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460kavQAA&#10;ANsAAAAPAAAAAAAAAAEAIAAAACIAAABkcnMvZG93bnJldi54bWxQSwECFAAUAAAACACHTuJAMy8F&#10;njsAAAA5AAAAEAAAAAAAAAABACAAAAAMAQAAZHJzL3NoYXBleG1sLnhtbFBLBQYAAAAABgAGAFsB&#10;AAC2AwAAAAA=&#10;">
                        <v:fill on="f" focussize="0,0"/>
                        <v:stroke on="f"/>
                        <v:imagedata o:title=""/>
                        <o:lock v:ext="edit" aspectratio="f"/>
                        <v:textbox>
                          <w:txbxContent>
                            <w:p>
                              <w:pPr>
                                <w:jc w:val="center"/>
                                <w:rPr>
                                  <w:rFonts w:hint="default" w:eastAsia="宋体"/>
                                  <w:sz w:val="21"/>
                                  <w:szCs w:val="21"/>
                                  <w:lang w:val="en-US" w:eastAsia="zh-CN"/>
                                </w:rPr>
                              </w:pPr>
                              <w:r>
                                <w:rPr>
                                  <w:rFonts w:hint="eastAsia"/>
                                  <w:sz w:val="21"/>
                                  <w:szCs w:val="21"/>
                                  <w:lang w:val="en-US" w:eastAsia="zh-CN"/>
                                </w:rPr>
                                <w:t>排气筒高空排放2#</w:t>
                              </w:r>
                            </w:p>
                          </w:txbxContent>
                        </v:textbox>
                      </v:rect>
                      <v:shape id="任意多边形 2" o:spid="_x0000_s1026" o:spt="100" style="position:absolute;left:9204;top:797044;height:115;width:299;" fillcolor="#FFFFFF" filled="t" stroked="t" coordsize="21600,21600" o:gfxdata="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z40WwbsAAADb&#10;AAAADwAAAAAAAAABACAAAAAiAAAAZHJzL2Rvd25yZXYueG1sUEsBAhQAFAAAAAgAh07iQDMvBZ47&#10;AAAAOQAAABAAAAAAAAAAAQAgAAAACgEAAGRycy9zaGFwZXhtbC54bWxQSwUGAAAAAAYABgBbAQAA&#10;tAMAAAAA&#10;" path="m0,10800c0,4835,4835,0,10800,0c16765,0,21600,4835,21600,10800c21600,16765,16765,21600,10800,21600c4835,21600,0,16765,0,10800xm5400,10800c5400,13782,7818,16200,10800,16200c13782,16200,16200,13782,16200,10800c16200,7818,13782,5400,10800,5400c7818,5400,5400,7818,5400,10800xe">
                        <v:path o:connectlocs="10800,0;3163,3163;0,10800;3163,18437;10800,21600;18437,18437;21600,10800;18437,3163" o:connectangles="0,0,0,0,0,0,0,0"/>
                        <v:fill on="t" focussize="0,0"/>
                        <v:stroke color="#000000" joinstyle="round"/>
                        <v:imagedata o:title=""/>
                        <o:lock v:ext="edit" aspectratio="f"/>
                      </v:shape>
                      <v:line id="直接连接符 3" o:spid="_x0000_s1026" o:spt="20" style="position:absolute;left:8889;top:797189;flip:y;height:3;width:883;" filled="f" stroked="t" coordsize="21600,21600" o:gfxdata="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gOfaKvQAA&#10;ANsAAAAPAAAAAAAAAAEAIAAAACIAAABkcnMvZG93bnJldi54bWxQSwECFAAUAAAACACHTuJAMy8F&#10;njsAAAA5AAAAEAAAAAAAAAABACAAAAAMAQAAZHJzL3NoYXBleG1sLnhtbFBLBQYAAAAABgAGAFsB&#10;AAC2AwAAAAA=&#10;">
                        <v:fill on="f" focussize="0,0"/>
                        <v:stroke color="#000000" joinstyle="round" endarrow="open"/>
                        <v:imagedata o:title=""/>
                        <o:lock v:ext="edit" aspectratio="f"/>
                      </v:line>
                      <v:rect id="矩形 4" o:spid="_x0000_s1026" o:spt="1" style="position:absolute;left:7108;top:797035;height:372;width:1888;" fillcolor="#FFFFFF" filled="t" stroked="t" coordsize="21600,21600" o:gfxdata="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0/UAO8AAAA&#10;2wAAAA8AAAAAAAAAAQAgAAAAIgAAAGRycy9kb3ducmV2LnhtbFBLAQIUABQAAAAIAIdO4kAzLwWe&#10;OwAAADkAAAAQAAAAAAAAAAEAIAAAAAsBAABkcnMvc2hhcGV4bWwueG1sUEsFBgAAAAAGAAYAWwEA&#10;ALUDAAAAAA==&#10;">
                        <v:fill on="t" focussize="0,0"/>
                        <v:stroke color="#000000" joinstyle="miter"/>
                        <v:imagedata o:title=""/>
                        <o:lock v:ext="edit" aspectratio="f"/>
                        <v:textbox>
                          <w:txbxContent>
                            <w:p>
                              <w:pPr>
                                <w:jc w:val="both"/>
                                <w:rPr>
                                  <w:rFonts w:hint="eastAsia"/>
                                  <w:lang w:val="en-US" w:eastAsia="zh-CN"/>
                                </w:rPr>
                              </w:pPr>
                            </w:p>
                            <w:p>
                              <w:pPr>
                                <w:jc w:val="center"/>
                                <w:rPr>
                                  <w:rFonts w:hint="default"/>
                                  <w:lang w:val="en-US" w:eastAsia="zh-CN"/>
                                </w:rPr>
                              </w:pPr>
                              <w:r>
                                <w:rPr>
                                  <w:rFonts w:hint="eastAsia"/>
                                  <w:lang w:val="en-US" w:eastAsia="zh-CN"/>
                                </w:rPr>
                                <w:t>低氮燃烧器</w:t>
                              </w:r>
                            </w:p>
                          </w:txbxContent>
                        </v:textbox>
                      </v:rect>
                      <v:line id="直接连接符 5" o:spid="_x0000_s1026" o:spt="20" style="position:absolute;left:6397;top:797221;flip:y;height:5;width:711;" filled="f" stroked="t" coordsize="21600,21600" o:gfxdata="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nzWa8AAAA&#10;2wAAAA8AAAAAAAAAAQAgAAAAIgAAAGRycy9kb3ducmV2LnhtbFBLAQIUABQAAAAIAIdO4kAzLwWe&#10;OwAAADkAAAAQAAAAAAAAAAEAIAAAAAsBAABkcnMvc2hhcGV4bWwueG1sUEsFBgAAAAAGAAYAWwEA&#10;ALUDAAAAAA==&#10;">
                        <v:fill on="f" focussize="0,0"/>
                        <v:stroke color="#000000" joinstyle="round" endarrow="open"/>
                        <v:imagedata o:title=""/>
                        <o:lock v:ext="edit" aspectratio="f"/>
                      </v:line>
                      <v:rect id="矩形 6" o:spid="_x0000_s1026" o:spt="1" style="position:absolute;left:4185;top:797037;height:381;width:2424;" fillcolor="#FFFFFF" filled="t" stroked="t" coordsize="21600,21600" o:gfxdata="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I+xh6rgAAADbAAAA&#10;DwAAAAAAAAABACAAAAAiAAAAZHJzL2Rvd25yZXYueG1sUEsBAhQAFAAAAAgAh07iQDMvBZ47AAAA&#10;OQAAABAAAAAAAAAAAQAgAAAABwEAAGRycy9zaGFwZXhtbC54bWxQSwUGAAAAAAYABgBbAQAAsQMA&#10;AAAA&#10;">
                        <v:fill on="t" focussize="0,0"/>
                        <v:stroke color="#000000" joinstyle="miter"/>
                        <v:imagedata o:title=""/>
                        <o:lock v:ext="edit" aspectratio="f"/>
                        <v:textbox>
                          <w:txbxContent>
                            <w:p>
                              <w:pPr>
                                <w:jc w:val="both"/>
                                <w:rPr>
                                  <w:rFonts w:hint="eastAsia"/>
                                  <w:lang w:val="en-US" w:eastAsia="zh-CN"/>
                                </w:rPr>
                              </w:pPr>
                            </w:p>
                            <w:p>
                              <w:pPr>
                                <w:jc w:val="center"/>
                                <w:rPr>
                                  <w:rFonts w:hint="eastAsia"/>
                                  <w:lang w:val="en-US" w:eastAsia="zh-CN"/>
                                </w:rPr>
                              </w:pPr>
                              <w:r>
                                <w:rPr>
                                  <w:rFonts w:hint="eastAsia"/>
                                  <w:lang w:val="en-US" w:eastAsia="zh-CN"/>
                                </w:rPr>
                                <w:t>锅炉废气</w:t>
                              </w:r>
                            </w:p>
                          </w:txbxContent>
                        </v:textbox>
                      </v:rect>
                    </v:group>
                  </w:pict>
                </mc:Fallback>
              </mc:AlternateContent>
            </w:r>
          </w:p>
          <w:p>
            <w:pPr>
              <w:pStyle w:val="9"/>
              <w:rPr>
                <w:b/>
                <w:bCs/>
                <w:color w:val="FF0000"/>
                <w:sz w:val="24"/>
              </w:rPr>
            </w:pPr>
          </w:p>
          <w:p>
            <w:pPr>
              <w:rPr>
                <w:b/>
                <w:bCs/>
                <w:color w:val="FF0000"/>
                <w:sz w:val="24"/>
              </w:rPr>
            </w:pPr>
          </w:p>
          <w:p>
            <w:pPr>
              <w:pStyle w:val="9"/>
              <w:rPr>
                <w:b/>
                <w:bCs/>
                <w:color w:val="FF0000"/>
                <w:sz w:val="24"/>
              </w:rPr>
            </w:pPr>
          </w:p>
          <w:p>
            <w:pPr>
              <w:rPr>
                <w:b/>
                <w:bCs/>
                <w:color w:val="FF0000"/>
                <w:sz w:val="24"/>
              </w:rPr>
            </w:pPr>
          </w:p>
          <w:p>
            <w:pPr>
              <w:jc w:val="both"/>
              <w:rPr>
                <w:rFonts w:hint="default" w:ascii="Times New Roman" w:hAnsi="Times New Roman" w:cs="Times New Roman"/>
                <w:b/>
                <w:color w:val="000000"/>
                <w:sz w:val="24"/>
                <w:szCs w:val="24"/>
                <w:highlight w:val="none"/>
              </w:rPr>
            </w:pPr>
          </w:p>
          <w:p>
            <w:pPr>
              <w:jc w:val="center"/>
              <w:rPr>
                <w:rFonts w:hint="default" w:ascii="Times New Roman" w:hAnsi="Times New Roman" w:cs="Times New Roman"/>
                <w:b/>
                <w:color w:val="000000"/>
                <w:sz w:val="24"/>
                <w:szCs w:val="24"/>
                <w:highlight w:val="none"/>
              </w:rPr>
            </w:pPr>
            <w:r>
              <w:rPr>
                <w:rFonts w:hint="default" w:ascii="Times New Roman" w:hAnsi="Times New Roman" w:cs="Times New Roman"/>
                <w:b/>
                <w:color w:val="000000"/>
                <w:sz w:val="24"/>
                <w:szCs w:val="24"/>
                <w:highlight w:val="none"/>
              </w:rPr>
              <w:t>图</w:t>
            </w:r>
            <w:r>
              <w:rPr>
                <w:rFonts w:hint="eastAsia" w:cs="Times New Roman"/>
                <w:b/>
                <w:color w:val="000000"/>
                <w:sz w:val="24"/>
                <w:szCs w:val="24"/>
                <w:highlight w:val="none"/>
                <w:lang w:val="en-US" w:eastAsia="zh-CN"/>
              </w:rPr>
              <w:t>6</w:t>
            </w:r>
            <w:r>
              <w:rPr>
                <w:rFonts w:hint="default" w:ascii="Times New Roman" w:hAnsi="Times New Roman" w:cs="Times New Roman"/>
                <w:b/>
                <w:color w:val="000000"/>
                <w:sz w:val="24"/>
                <w:szCs w:val="24"/>
                <w:highlight w:val="none"/>
              </w:rPr>
              <w:t>-1 有组织</w:t>
            </w:r>
            <w:r>
              <w:rPr>
                <w:rFonts w:hint="default" w:ascii="Times New Roman" w:hAnsi="Times New Roman" w:cs="Times New Roman"/>
                <w:b/>
                <w:color w:val="000000"/>
                <w:sz w:val="24"/>
                <w:szCs w:val="24"/>
                <w:highlight w:val="none"/>
                <w:lang w:eastAsia="zh-CN"/>
              </w:rPr>
              <w:t>粉尘</w:t>
            </w:r>
            <w:r>
              <w:rPr>
                <w:rFonts w:hint="default" w:ascii="Times New Roman" w:hAnsi="Times New Roman" w:cs="Times New Roman"/>
                <w:b/>
                <w:color w:val="000000"/>
                <w:sz w:val="24"/>
                <w:szCs w:val="24"/>
                <w:highlight w:val="none"/>
              </w:rPr>
              <w:t>废气监测点位示意</w:t>
            </w:r>
          </w:p>
          <w:p>
            <w:pPr>
              <w:jc w:val="center"/>
              <w:rPr>
                <w:rFonts w:hint="default" w:ascii="Times New Roman" w:hAnsi="Times New Roman" w:cs="Times New Roman"/>
                <w:b/>
                <w:color w:val="000000"/>
                <w:sz w:val="24"/>
                <w:szCs w:val="24"/>
                <w:highlight w:val="none"/>
              </w:rPr>
            </w:pPr>
          </w:p>
          <w:p>
            <w:pPr>
              <w:jc w:val="center"/>
              <w:rPr>
                <w:b/>
                <w:bCs/>
                <w:color w:val="FF0000"/>
                <w:sz w:val="24"/>
              </w:rPr>
            </w:pPr>
            <w:r>
              <w:rPr>
                <w:rFonts w:hint="eastAsia" w:asciiTheme="minorEastAsia" w:hAnsiTheme="minorEastAsia" w:eastAsiaTheme="minorEastAsia" w:cstheme="minorEastAsia"/>
                <w:sz w:val="44"/>
              </w:rPr>
              <mc:AlternateContent>
                <mc:Choice Requires="wps">
                  <w:drawing>
                    <wp:anchor distT="0" distB="0" distL="114300" distR="114300" simplePos="0" relativeHeight="251675648" behindDoc="0" locked="0" layoutInCell="1" allowOverlap="1">
                      <wp:simplePos x="0" y="0"/>
                      <wp:positionH relativeFrom="column">
                        <wp:posOffset>2900045</wp:posOffset>
                      </wp:positionH>
                      <wp:positionV relativeFrom="paragraph">
                        <wp:posOffset>106680</wp:posOffset>
                      </wp:positionV>
                      <wp:extent cx="426085" cy="336550"/>
                      <wp:effectExtent l="0" t="0" r="0" b="0"/>
                      <wp:wrapNone/>
                      <wp:docPr id="11" name="文本框 11"/>
                      <wp:cNvGraphicFramePr/>
                      <a:graphic xmlns:a="http://schemas.openxmlformats.org/drawingml/2006/main">
                        <a:graphicData uri="http://schemas.microsoft.com/office/word/2010/wordprocessingShape">
                          <wps:wsp>
                            <wps:cNvSpPr txBox="1"/>
                            <wps:spPr>
                              <a:xfrm>
                                <a:off x="0" y="0"/>
                                <a:ext cx="426085" cy="3365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b/>
                                      <w:bCs/>
                                      <w:color w:val="auto"/>
                                      <w:lang w:val="en-US" w:eastAsia="zh-CN"/>
                                    </w:rPr>
                                  </w:pPr>
                                  <w:r>
                                    <w:rPr>
                                      <w:rFonts w:hint="eastAsia"/>
                                      <w:b/>
                                      <w:bCs/>
                                      <w:color w:val="auto"/>
                                      <w:lang w:val="en-US" w:eastAsia="zh-CN"/>
                                    </w:rPr>
                                    <w:t>N4</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28.35pt;margin-top:8.4pt;height:26.5pt;width:33.55pt;z-index:251675648;mso-width-relative:page;mso-height-relative:page;" filled="f" stroked="f" coordsize="21600,21600" o:gfxdata="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&#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EwVR8doAAAAJAQAADwAAAAAAAAABACAAAAAiAAAAZHJz&#10;L2Rvd25yZXYueG1sUEsBAhQAFAAAAAgAh07iQFvxwfM7AgAAZwQAAA4AAAAAAAAAAQAgAAAAKQEA&#10;AGRycy9lMm9Eb2MueG1sUEsFBgAAAAAGAAYAWQEAANYFAAAAAA==&#10;">
                      <v:fill on="f" focussize="0,0"/>
                      <v:stroke on="f" weight="0.5pt"/>
                      <v:imagedata o:title=""/>
                      <o:lock v:ext="edit" aspectratio="f"/>
                      <v:textbox>
                        <w:txbxContent>
                          <w:p>
                            <w:pPr>
                              <w:rPr>
                                <w:rFonts w:hint="default" w:eastAsia="宋体"/>
                                <w:b/>
                                <w:bCs/>
                                <w:color w:val="auto"/>
                                <w:lang w:val="en-US" w:eastAsia="zh-CN"/>
                              </w:rPr>
                            </w:pPr>
                            <w:r>
                              <w:rPr>
                                <w:rFonts w:hint="eastAsia"/>
                                <w:b/>
                                <w:bCs/>
                                <w:color w:val="auto"/>
                                <w:lang w:val="en-US" w:eastAsia="zh-CN"/>
                              </w:rPr>
                              <w:t>N4</w:t>
                            </w:r>
                          </w:p>
                        </w:txbxContent>
                      </v:textbox>
                    </v:shape>
                  </w:pict>
                </mc:Fallback>
              </mc:AlternateContent>
            </w:r>
            <w:r>
              <w:rPr>
                <w:rFonts w:hint="eastAsia" w:asciiTheme="minorEastAsia" w:hAnsiTheme="minorEastAsia" w:eastAsiaTheme="minorEastAsia" w:cstheme="minorEastAsia"/>
                <w:sz w:val="44"/>
              </w:rPr>
              <mc:AlternateContent>
                <mc:Choice Requires="wps">
                  <w:drawing>
                    <wp:anchor distT="0" distB="0" distL="114300" distR="114300" simplePos="0" relativeHeight="251677696" behindDoc="0" locked="0" layoutInCell="1" allowOverlap="1">
                      <wp:simplePos x="0" y="0"/>
                      <wp:positionH relativeFrom="column">
                        <wp:posOffset>2880360</wp:posOffset>
                      </wp:positionH>
                      <wp:positionV relativeFrom="paragraph">
                        <wp:posOffset>197485</wp:posOffset>
                      </wp:positionV>
                      <wp:extent cx="71755" cy="90170"/>
                      <wp:effectExtent l="9525" t="17145" r="13970" b="6985"/>
                      <wp:wrapNone/>
                      <wp:docPr id="41" name="等腰三角形 41"/>
                      <wp:cNvGraphicFramePr/>
                      <a:graphic xmlns:a="http://schemas.openxmlformats.org/drawingml/2006/main">
                        <a:graphicData uri="http://schemas.microsoft.com/office/word/2010/wordprocessingShape">
                          <wps:wsp>
                            <wps:cNvSpPr/>
                            <wps:spPr>
                              <a:xfrm>
                                <a:off x="0" y="0"/>
                                <a:ext cx="71755" cy="90170"/>
                              </a:xfrm>
                              <a:prstGeom prst="triangle">
                                <a:avLst/>
                              </a:prstGeom>
                              <a:solidFill>
                                <a:schemeClr val="tx1"/>
                              </a:solidFill>
                              <a:ln>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5" type="#_x0000_t5" style="position:absolute;left:0pt;margin-left:226.8pt;margin-top:15.55pt;height:7.1pt;width:5.65pt;z-index:251677696;v-text-anchor:middle;mso-width-relative:page;mso-height-relative:page;" fillcolor="#000000 [3213]" filled="t" stroked="t" coordsize="21600,21600" o:gfxdata="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" adj="10800">
                      <v:fill on="t" focussize="0,0"/>
                      <v:stroke weight="1pt" color="#002060 [3204]" miterlimit="8" joinstyle="miter"/>
                      <v:imagedata o:title=""/>
                      <o:lock v:ext="edit" aspectratio="f"/>
                      <v:textbox>
                        <w:txbxContent>
                          <w:p>
                            <w:pPr>
                              <w:jc w:val="center"/>
                            </w:pPr>
                          </w:p>
                        </w:txbxContent>
                      </v:textbox>
                    </v:shape>
                  </w:pict>
                </mc:Fallback>
              </mc:AlternateContent>
            </w:r>
          </w:p>
          <w:p>
            <w:pPr>
              <w:jc w:val="both"/>
              <w:rPr>
                <w:b/>
                <w:bCs/>
                <w:color w:val="FF0000"/>
                <w:sz w:val="24"/>
              </w:rPr>
            </w:pPr>
            <w:r>
              <w:rPr>
                <w:rFonts w:hint="eastAsia" w:asciiTheme="minorEastAsia" w:hAnsiTheme="minorEastAsia" w:eastAsiaTheme="minorEastAsia" w:cstheme="minorEastAsia"/>
                <w:sz w:val="44"/>
              </w:rPr>
              <mc:AlternateContent>
                <mc:Choice Requires="wps">
                  <w:drawing>
                    <wp:anchor distT="0" distB="0" distL="114300" distR="114300" simplePos="0" relativeHeight="251662336" behindDoc="0" locked="0" layoutInCell="1" allowOverlap="1">
                      <wp:simplePos x="0" y="0"/>
                      <wp:positionH relativeFrom="column">
                        <wp:posOffset>2651125</wp:posOffset>
                      </wp:positionH>
                      <wp:positionV relativeFrom="paragraph">
                        <wp:posOffset>53340</wp:posOffset>
                      </wp:positionV>
                      <wp:extent cx="426085" cy="336550"/>
                      <wp:effectExtent l="0" t="0" r="0" b="0"/>
                      <wp:wrapNone/>
                      <wp:docPr id="55" name="文本框 55"/>
                      <wp:cNvGraphicFramePr/>
                      <a:graphic xmlns:a="http://schemas.openxmlformats.org/drawingml/2006/main">
                        <a:graphicData uri="http://schemas.microsoft.com/office/word/2010/wordprocessingShape">
                          <wps:wsp>
                            <wps:cNvSpPr txBox="1"/>
                            <wps:spPr>
                              <a:xfrm>
                                <a:off x="0" y="0"/>
                                <a:ext cx="426085" cy="3365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b/>
                                      <w:bCs/>
                                      <w:color w:val="auto"/>
                                      <w:lang w:val="en-US" w:eastAsia="zh-CN"/>
                                    </w:rPr>
                                  </w:pPr>
                                  <w:r>
                                    <w:rPr>
                                      <w:rFonts w:hint="eastAsia"/>
                                      <w:b/>
                                      <w:bCs/>
                                      <w:color w:val="auto"/>
                                      <w:lang w:val="en-US" w:eastAsia="zh-CN"/>
                                    </w:rPr>
                                    <w:t>N4</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08.75pt;margin-top:4.2pt;height:26.5pt;width:33.55pt;z-index:251662336;mso-width-relative:page;mso-height-relative:page;" filled="f" stroked="f" coordsize="21600,21600" o:gfxdata="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&#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LY54htkAAAAIAQAADwAAAAAAAAABACAAAAAiAAAAZHJz&#10;L2Rvd25yZXYueG1sUEsBAhQAFAAAAAgAh07iQCbk5KY8AgAAZwQAAA4AAAAAAAAAAQAgAAAAKAEA&#10;AGRycy9lMm9Eb2MueG1sUEsFBgAAAAAGAAYAWQEAANYFAAAAAA==&#10;">
                      <v:fill on="f" focussize="0,0"/>
                      <v:stroke on="f" weight="0.5pt"/>
                      <v:imagedata o:title=""/>
                      <o:lock v:ext="edit" aspectratio="f"/>
                      <v:textbox>
                        <w:txbxContent>
                          <w:p>
                            <w:pPr>
                              <w:rPr>
                                <w:rFonts w:hint="default" w:eastAsia="宋体"/>
                                <w:b/>
                                <w:bCs/>
                                <w:color w:val="auto"/>
                                <w:lang w:val="en-US" w:eastAsia="zh-CN"/>
                              </w:rPr>
                            </w:pPr>
                            <w:r>
                              <w:rPr>
                                <w:rFonts w:hint="eastAsia"/>
                                <w:b/>
                                <w:bCs/>
                                <w:color w:val="auto"/>
                                <w:lang w:val="en-US" w:eastAsia="zh-CN"/>
                              </w:rPr>
                              <w:t>N4</w:t>
                            </w:r>
                          </w:p>
                        </w:txbxContent>
                      </v:textbox>
                    </v:shape>
                  </w:pict>
                </mc:Fallback>
              </mc:AlternateContent>
            </w:r>
            <w:r>
              <w:rPr>
                <w:rFonts w:hint="eastAsia" w:asciiTheme="minorEastAsia" w:hAnsiTheme="minorEastAsia" w:eastAsiaTheme="minorEastAsia" w:cstheme="minorEastAsia"/>
                <w:sz w:val="44"/>
              </w:rPr>
              <mc:AlternateContent>
                <mc:Choice Requires="wps">
                  <w:drawing>
                    <wp:anchor distT="0" distB="0" distL="114300" distR="114300" simplePos="0" relativeHeight="251681792" behindDoc="0" locked="0" layoutInCell="1" allowOverlap="1">
                      <wp:simplePos x="0" y="0"/>
                      <wp:positionH relativeFrom="column">
                        <wp:posOffset>4390390</wp:posOffset>
                      </wp:positionH>
                      <wp:positionV relativeFrom="paragraph">
                        <wp:posOffset>135890</wp:posOffset>
                      </wp:positionV>
                      <wp:extent cx="1308100" cy="292100"/>
                      <wp:effectExtent l="0" t="0" r="0" b="0"/>
                      <wp:wrapNone/>
                      <wp:docPr id="40" name="文本框 40"/>
                      <wp:cNvGraphicFramePr/>
                      <a:graphic xmlns:a="http://schemas.openxmlformats.org/drawingml/2006/main">
                        <a:graphicData uri="http://schemas.microsoft.com/office/word/2010/wordprocessingShape">
                          <wps:wsp>
                            <wps:cNvSpPr txBox="1"/>
                            <wps:spPr>
                              <a:xfrm>
                                <a:off x="0" y="0"/>
                                <a:ext cx="1308100" cy="2921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b w:val="0"/>
                                      <w:bCs w:val="0"/>
                                      <w:color w:val="auto"/>
                                      <w:lang w:val="en-US" w:eastAsia="zh-CN"/>
                                    </w:rPr>
                                  </w:pPr>
                                  <w:r>
                                    <w:rPr>
                                      <w:rFonts w:hint="eastAsia"/>
                                      <w:b w:val="0"/>
                                      <w:bCs w:val="0"/>
                                      <w:color w:val="auto"/>
                                      <w:lang w:val="en-US" w:eastAsia="zh-CN"/>
                                    </w:rPr>
                                    <w:t>上风向监控点</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45.7pt;margin-top:10.7pt;height:23pt;width:103pt;z-index:251681792;mso-width-relative:page;mso-height-relative:page;" filled="f" stroked="f" coordsize="21600,21600" o:gfxdata="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">
                      <v:fill on="f" focussize="0,0"/>
                      <v:stroke on="f" weight="0.5pt"/>
                      <v:imagedata o:title=""/>
                      <o:lock v:ext="edit" aspectratio="f"/>
                      <v:textbox>
                        <w:txbxContent>
                          <w:p>
                            <w:pPr>
                              <w:rPr>
                                <w:rFonts w:hint="default" w:eastAsia="宋体"/>
                                <w:b w:val="0"/>
                                <w:bCs w:val="0"/>
                                <w:color w:val="auto"/>
                                <w:lang w:val="en-US" w:eastAsia="zh-CN"/>
                              </w:rPr>
                            </w:pPr>
                            <w:r>
                              <w:rPr>
                                <w:rFonts w:hint="eastAsia"/>
                                <w:b w:val="0"/>
                                <w:bCs w:val="0"/>
                                <w:color w:val="auto"/>
                                <w:lang w:val="en-US" w:eastAsia="zh-CN"/>
                              </w:rPr>
                              <w:t>上风向监控点</w:t>
                            </w:r>
                          </w:p>
                        </w:txbxContent>
                      </v:textbox>
                    </v:shape>
                  </w:pict>
                </mc:Fallback>
              </mc:AlternateContent>
            </w:r>
            <w:r>
              <w:rPr>
                <w:rFonts w:hint="eastAsia" w:asciiTheme="minorEastAsia" w:hAnsiTheme="minorEastAsia" w:eastAsiaTheme="minorEastAsia" w:cstheme="minorEastAsia"/>
                <w:sz w:val="44"/>
              </w:rPr>
              <mc:AlternateContent>
                <mc:Choice Requires="wps">
                  <w:drawing>
                    <wp:anchor distT="0" distB="0" distL="114300" distR="114300" simplePos="0" relativeHeight="251671552" behindDoc="0" locked="0" layoutInCell="1" allowOverlap="1">
                      <wp:simplePos x="0" y="0"/>
                      <wp:positionH relativeFrom="column">
                        <wp:posOffset>4364990</wp:posOffset>
                      </wp:positionH>
                      <wp:positionV relativeFrom="paragraph">
                        <wp:posOffset>73660</wp:posOffset>
                      </wp:positionV>
                      <wp:extent cx="90170" cy="90170"/>
                      <wp:effectExtent l="6350" t="6350" r="17780" b="17780"/>
                      <wp:wrapNone/>
                      <wp:docPr id="35" name="椭圆 35"/>
                      <wp:cNvGraphicFramePr/>
                      <a:graphic xmlns:a="http://schemas.openxmlformats.org/drawingml/2006/main">
                        <a:graphicData uri="http://schemas.microsoft.com/office/word/2010/wordprocessingShape">
                          <wps:wsp>
                            <wps:cNvSpPr/>
                            <wps:spPr>
                              <a:xfrm>
                                <a:off x="0" y="0"/>
                                <a:ext cx="90170" cy="90170"/>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343.7pt;margin-top:5.8pt;height:7.1pt;width:7.1pt;z-index:251671552;v-text-anchor:middle;mso-width-relative:page;mso-height-relative:page;" filled="f" stroked="t" coordsize="21600,21600" o:gfxdata="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2Xv1RNcAAAAJAQAADwAAAAAAAAABACAAAAAiAAAAZHJzL2Rvd25yZXYueG1s&#10;UEsBAhQAFAAAAAgAh07iQJ5VnahrAgAA2AQAAA4AAAAAAAAAAQAgAAAAJgEAAGRycy9lMm9Eb2Mu&#10;eG1sUEsFBgAAAAAGAAYAWQEAAAMGAAAAAA==&#10;">
                      <v:fill on="f" focussize="0,0"/>
                      <v:stroke weight="1pt" color="#000000 [3213]" miterlimit="8" joinstyle="miter"/>
                      <v:imagedata o:title=""/>
                      <o:lock v:ext="edit" aspectratio="f"/>
                      <v:textbox>
                        <w:txbxContent>
                          <w:p>
                            <w:pPr>
                              <w:jc w:val="center"/>
                            </w:pPr>
                          </w:p>
                        </w:txbxContent>
                      </v:textbox>
                    </v:shape>
                  </w:pict>
                </mc:Fallback>
              </mc:AlternateContent>
            </w:r>
            <w:r>
              <w:rPr>
                <w:sz w:val="44"/>
              </w:rPr>
              <mc:AlternateContent>
                <mc:Choice Requires="wps">
                  <w:drawing>
                    <wp:anchor distT="0" distB="0" distL="114300" distR="114300" simplePos="0" relativeHeight="251665408" behindDoc="0" locked="0" layoutInCell="1" allowOverlap="1">
                      <wp:simplePos x="0" y="0"/>
                      <wp:positionH relativeFrom="column">
                        <wp:posOffset>1173480</wp:posOffset>
                      </wp:positionH>
                      <wp:positionV relativeFrom="paragraph">
                        <wp:posOffset>150495</wp:posOffset>
                      </wp:positionV>
                      <wp:extent cx="3131820" cy="2137410"/>
                      <wp:effectExtent l="6350" t="6350" r="24130" b="8890"/>
                      <wp:wrapNone/>
                      <wp:docPr id="32" name="矩形 32"/>
                      <wp:cNvGraphicFramePr/>
                      <a:graphic xmlns:a="http://schemas.openxmlformats.org/drawingml/2006/main">
                        <a:graphicData uri="http://schemas.microsoft.com/office/word/2010/wordprocessingShape">
                          <wps:wsp>
                            <wps:cNvSpPr/>
                            <wps:spPr>
                              <a:xfrm>
                                <a:off x="0" y="0"/>
                                <a:ext cx="3131820" cy="2137410"/>
                              </a:xfrm>
                              <a:prstGeom prst="rect">
                                <a:avLst/>
                              </a:prstGeom>
                            </wps:spPr>
                            <wps:style>
                              <a:lnRef idx="2">
                                <a:schemeClr val="dk1"/>
                              </a:lnRef>
                              <a:fillRef idx="1">
                                <a:schemeClr val="lt1"/>
                              </a:fillRef>
                              <a:effectRef idx="0">
                                <a:schemeClr val="dk1"/>
                              </a:effectRef>
                              <a:fontRef idx="minor">
                                <a:schemeClr val="dk1"/>
                              </a:fontRef>
                            </wps:style>
                            <wps:txbx>
                              <w:txbxContent>
                                <w:p>
                                  <w:pPr>
                                    <w:ind w:firstLine="2160" w:firstLineChars="900"/>
                                    <w:jc w:val="both"/>
                                    <w:rPr>
                                      <w:rFonts w:hint="eastAsia" w:eastAsia="宋体"/>
                                      <w:color w:val="auto"/>
                                      <w:sz w:val="24"/>
                                      <w:szCs w:val="24"/>
                                      <w:lang w:eastAsia="zh-CN"/>
                                    </w:rPr>
                                  </w:pPr>
                                  <w:r>
                                    <w:rPr>
                                      <w:rFonts w:hint="eastAsia"/>
                                      <w:color w:val="auto"/>
                                      <w:sz w:val="24"/>
                                      <w:szCs w:val="24"/>
                                      <w:lang w:eastAsia="zh-CN"/>
                                    </w:rPr>
                                    <w:t>项目地</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92.4pt;margin-top:11.85pt;height:168.3pt;width:246.6pt;z-index:251665408;v-text-anchor:middle;mso-width-relative:page;mso-height-relative:page;" fillcolor="#FFFFFF [3201]" filled="t" stroked="t" coordsize="21600,21600" o:gfxdata="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">
                      <v:fill on="t" focussize="0,0"/>
                      <v:stroke weight="1pt" color="#000000 [3200]" miterlimit="8" joinstyle="miter"/>
                      <v:imagedata o:title=""/>
                      <o:lock v:ext="edit" aspectratio="f"/>
                      <v:textbox>
                        <w:txbxContent>
                          <w:p>
                            <w:pPr>
                              <w:ind w:firstLine="2160" w:firstLineChars="900"/>
                              <w:jc w:val="both"/>
                              <w:rPr>
                                <w:rFonts w:hint="eastAsia" w:eastAsia="宋体"/>
                                <w:color w:val="auto"/>
                                <w:sz w:val="24"/>
                                <w:szCs w:val="24"/>
                                <w:lang w:eastAsia="zh-CN"/>
                              </w:rPr>
                            </w:pPr>
                            <w:r>
                              <w:rPr>
                                <w:rFonts w:hint="eastAsia"/>
                                <w:color w:val="auto"/>
                                <w:sz w:val="24"/>
                                <w:szCs w:val="24"/>
                                <w:lang w:eastAsia="zh-CN"/>
                              </w:rPr>
                              <w:t>项目地</w:t>
                            </w:r>
                          </w:p>
                        </w:txbxContent>
                      </v:textbox>
                    </v:rect>
                  </w:pict>
                </mc:Fallback>
              </mc:AlternateContent>
            </w:r>
          </w:p>
          <w:p>
            <w:pPr>
              <w:jc w:val="both"/>
              <w:rPr>
                <w:b/>
                <w:bCs/>
                <w:color w:val="FF0000"/>
                <w:sz w:val="24"/>
              </w:rPr>
            </w:pPr>
          </w:p>
          <w:bookmarkEnd w:id="20"/>
          <w:p>
            <w:pPr>
              <w:snapToGrid w:val="0"/>
              <w:spacing w:line="360" w:lineRule="auto"/>
              <w:jc w:val="both"/>
              <w:rPr>
                <w:rFonts w:hint="default" w:ascii="Times New Roman" w:hAnsi="Times New Roman" w:cs="Times New Roman"/>
                <w:b/>
                <w:color w:val="FF0000"/>
                <w:sz w:val="24"/>
                <w:szCs w:val="24"/>
                <w:highlight w:val="none"/>
              </w:rPr>
            </w:pPr>
          </w:p>
          <w:p>
            <w:pPr>
              <w:snapToGrid w:val="0"/>
              <w:spacing w:line="360" w:lineRule="auto"/>
              <w:ind w:firstLine="880" w:firstLineChars="200"/>
              <w:jc w:val="center"/>
              <w:rPr>
                <w:rFonts w:hint="default" w:ascii="Times New Roman" w:hAnsi="Times New Roman" w:cs="Times New Roman"/>
                <w:b/>
                <w:color w:val="FF0000"/>
                <w:sz w:val="24"/>
                <w:szCs w:val="24"/>
                <w:highlight w:val="none"/>
              </w:rPr>
            </w:pPr>
            <w:r>
              <w:rPr>
                <w:rFonts w:hint="eastAsia" w:asciiTheme="minorEastAsia" w:hAnsiTheme="minorEastAsia" w:eastAsiaTheme="minorEastAsia" w:cstheme="minorEastAsia"/>
                <w:sz w:val="44"/>
              </w:rPr>
              <mc:AlternateContent>
                <mc:Choice Requires="wps">
                  <w:drawing>
                    <wp:anchor distT="0" distB="0" distL="114300" distR="114300" simplePos="0" relativeHeight="251660288" behindDoc="0" locked="0" layoutInCell="1" allowOverlap="1">
                      <wp:simplePos x="0" y="0"/>
                      <wp:positionH relativeFrom="column">
                        <wp:posOffset>3347720</wp:posOffset>
                      </wp:positionH>
                      <wp:positionV relativeFrom="paragraph">
                        <wp:posOffset>254000</wp:posOffset>
                      </wp:positionV>
                      <wp:extent cx="901700" cy="292100"/>
                      <wp:effectExtent l="0" t="0" r="0" b="0"/>
                      <wp:wrapNone/>
                      <wp:docPr id="10" name="文本框 10"/>
                      <wp:cNvGraphicFramePr/>
                      <a:graphic xmlns:a="http://schemas.openxmlformats.org/drawingml/2006/main">
                        <a:graphicData uri="http://schemas.microsoft.com/office/word/2010/wordprocessingShape">
                          <wps:wsp>
                            <wps:cNvSpPr txBox="1"/>
                            <wps:spPr>
                              <a:xfrm>
                                <a:off x="0" y="0"/>
                                <a:ext cx="901700" cy="2921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b/>
                                      <w:bCs/>
                                      <w:color w:val="auto"/>
                                      <w:lang w:val="en-US" w:eastAsia="zh-CN"/>
                                    </w:rPr>
                                  </w:pPr>
                                  <w:r>
                                    <w:rPr>
                                      <w:rFonts w:hint="eastAsia" w:eastAsia="宋体"/>
                                      <w:b/>
                                      <w:bCs/>
                                      <w:color w:val="auto"/>
                                      <w:lang w:val="en-US" w:eastAsia="zh-CN"/>
                                    </w:rPr>
                                    <w:t>印刷厂房外</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63.6pt;margin-top:20pt;height:23pt;width:71pt;z-index:251660288;mso-width-relative:page;mso-height-relative:page;" filled="f" stroked="f" coordsize="21600,21600" o:gfxdata="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">
                      <v:fill on="f" focussize="0,0"/>
                      <v:stroke on="f" weight="0.5pt"/>
                      <v:imagedata o:title=""/>
                      <o:lock v:ext="edit" aspectratio="f"/>
                      <v:textbox>
                        <w:txbxContent>
                          <w:p>
                            <w:pPr>
                              <w:rPr>
                                <w:rFonts w:hint="default" w:eastAsia="宋体"/>
                                <w:b/>
                                <w:bCs/>
                                <w:color w:val="auto"/>
                                <w:lang w:val="en-US" w:eastAsia="zh-CN"/>
                              </w:rPr>
                            </w:pPr>
                            <w:r>
                              <w:rPr>
                                <w:rFonts w:hint="eastAsia" w:eastAsia="宋体"/>
                                <w:b/>
                                <w:bCs/>
                                <w:color w:val="auto"/>
                                <w:lang w:val="en-US" w:eastAsia="zh-CN"/>
                              </w:rPr>
                              <w:t>印刷厂房外</w:t>
                            </w:r>
                          </w:p>
                        </w:txbxContent>
                      </v:textbox>
                    </v:shape>
                  </w:pict>
                </mc:Fallback>
              </mc:AlternateContent>
            </w:r>
          </w:p>
          <w:p>
            <w:pPr>
              <w:snapToGrid w:val="0"/>
              <w:spacing w:line="360" w:lineRule="auto"/>
              <w:ind w:firstLine="4840" w:firstLineChars="1100"/>
              <w:jc w:val="both"/>
              <w:rPr>
                <w:rFonts w:hint="default" w:ascii="Times New Roman" w:hAnsi="Times New Roman" w:cs="Times New Roman"/>
                <w:b/>
                <w:color w:val="auto"/>
                <w:sz w:val="24"/>
                <w:szCs w:val="24"/>
                <w:highlight w:val="none"/>
              </w:rPr>
            </w:pPr>
            <w:r>
              <w:rPr>
                <w:rFonts w:hint="eastAsia" w:asciiTheme="minorEastAsia" w:hAnsiTheme="minorEastAsia" w:eastAsiaTheme="minorEastAsia" w:cstheme="minorEastAsia"/>
                <w:sz w:val="44"/>
              </w:rPr>
              <mc:AlternateContent>
                <mc:Choice Requires="wps">
                  <w:drawing>
                    <wp:anchor distT="0" distB="0" distL="114300" distR="114300" simplePos="0" relativeHeight="251679744" behindDoc="0" locked="0" layoutInCell="1" allowOverlap="1">
                      <wp:simplePos x="0" y="0"/>
                      <wp:positionH relativeFrom="column">
                        <wp:posOffset>3305175</wp:posOffset>
                      </wp:positionH>
                      <wp:positionV relativeFrom="paragraph">
                        <wp:posOffset>116840</wp:posOffset>
                      </wp:positionV>
                      <wp:extent cx="90170" cy="90170"/>
                      <wp:effectExtent l="6350" t="6350" r="17780" b="17780"/>
                      <wp:wrapNone/>
                      <wp:docPr id="7" name="椭圆 7"/>
                      <wp:cNvGraphicFramePr/>
                      <a:graphic xmlns:a="http://schemas.openxmlformats.org/drawingml/2006/main">
                        <a:graphicData uri="http://schemas.microsoft.com/office/word/2010/wordprocessingShape">
                          <wps:wsp>
                            <wps:cNvSpPr/>
                            <wps:spPr>
                              <a:xfrm>
                                <a:off x="0" y="0"/>
                                <a:ext cx="90170" cy="90170"/>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260.25pt;margin-top:9.2pt;height:7.1pt;width:7.1pt;z-index:251679744;v-text-anchor:middle;mso-width-relative:page;mso-height-relative:page;" filled="f" stroked="t" coordsize="21600,21600" o:gfxdata="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">
                      <v:fill on="f" focussize="0,0"/>
                      <v:stroke weight="1pt" color="#000000 [3213]" miterlimit="8" joinstyle="miter"/>
                      <v:imagedata o:title=""/>
                      <o:lock v:ext="edit" aspectratio="f"/>
                      <v:textbox>
                        <w:txbxContent>
                          <w:p>
                            <w:pPr>
                              <w:jc w:val="center"/>
                            </w:pPr>
                          </w:p>
                        </w:txbxContent>
                      </v:textbox>
                    </v:shape>
                  </w:pict>
                </mc:Fallback>
              </mc:AlternateContent>
            </w:r>
            <w:r>
              <w:rPr>
                <w:rFonts w:hint="eastAsia" w:asciiTheme="minorEastAsia" w:hAnsiTheme="minorEastAsia" w:eastAsiaTheme="minorEastAsia" w:cstheme="minorEastAsia"/>
                <w:sz w:val="44"/>
              </w:rPr>
              <mc:AlternateContent>
                <mc:Choice Requires="wps">
                  <w:drawing>
                    <wp:anchor distT="0" distB="0" distL="114300" distR="114300" simplePos="0" relativeHeight="251661312" behindDoc="0" locked="0" layoutInCell="1" allowOverlap="1">
                      <wp:simplePos x="0" y="0"/>
                      <wp:positionH relativeFrom="column">
                        <wp:posOffset>705485</wp:posOffset>
                      </wp:positionH>
                      <wp:positionV relativeFrom="paragraph">
                        <wp:posOffset>130810</wp:posOffset>
                      </wp:positionV>
                      <wp:extent cx="426085" cy="336550"/>
                      <wp:effectExtent l="0" t="0" r="0" b="0"/>
                      <wp:wrapNone/>
                      <wp:docPr id="30" name="文本框 30"/>
                      <wp:cNvGraphicFramePr/>
                      <a:graphic xmlns:a="http://schemas.openxmlformats.org/drawingml/2006/main">
                        <a:graphicData uri="http://schemas.microsoft.com/office/word/2010/wordprocessingShape">
                          <wps:wsp>
                            <wps:cNvSpPr txBox="1"/>
                            <wps:spPr>
                              <a:xfrm>
                                <a:off x="0" y="0"/>
                                <a:ext cx="426085" cy="3365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b/>
                                      <w:bCs/>
                                      <w:color w:val="auto"/>
                                      <w:lang w:val="en-US" w:eastAsia="zh-CN"/>
                                    </w:rPr>
                                  </w:pPr>
                                  <w:r>
                                    <w:rPr>
                                      <w:rFonts w:hint="eastAsia"/>
                                      <w:b/>
                                      <w:bCs/>
                                      <w:color w:val="auto"/>
                                      <w:lang w:val="en-US" w:eastAsia="zh-CN"/>
                                    </w:rPr>
                                    <w:t>N3</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5.55pt;margin-top:10.3pt;height:26.5pt;width:33.55pt;z-index:251661312;mso-width-relative:page;mso-height-relative:page;" filled="f" stroked="f" coordsize="21600,21600" o:gfxdata="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">
                      <v:fill on="f" focussize="0,0"/>
                      <v:stroke on="f" weight="0.5pt"/>
                      <v:imagedata o:title=""/>
                      <o:lock v:ext="edit" aspectratio="f"/>
                      <v:textbox>
                        <w:txbxContent>
                          <w:p>
                            <w:pPr>
                              <w:rPr>
                                <w:rFonts w:hint="default" w:eastAsia="宋体"/>
                                <w:b/>
                                <w:bCs/>
                                <w:color w:val="auto"/>
                                <w:lang w:val="en-US" w:eastAsia="zh-CN"/>
                              </w:rPr>
                            </w:pPr>
                            <w:r>
                              <w:rPr>
                                <w:rFonts w:hint="eastAsia"/>
                                <w:b/>
                                <w:bCs/>
                                <w:color w:val="auto"/>
                                <w:lang w:val="en-US" w:eastAsia="zh-CN"/>
                              </w:rPr>
                              <w:t>N3</w:t>
                            </w:r>
                          </w:p>
                        </w:txbxContent>
                      </v:textbox>
                    </v:shape>
                  </w:pict>
                </mc:Fallback>
              </mc:AlternateContent>
            </w:r>
            <w:r>
              <w:rPr>
                <w:rFonts w:hint="eastAsia" w:asciiTheme="minorEastAsia" w:hAnsiTheme="minorEastAsia" w:eastAsiaTheme="minorEastAsia" w:cstheme="minorEastAsia"/>
                <w:sz w:val="44"/>
              </w:rPr>
              <mc:AlternateContent>
                <mc:Choice Requires="wps">
                  <w:drawing>
                    <wp:anchor distT="0" distB="0" distL="114300" distR="114300" simplePos="0" relativeHeight="251674624" behindDoc="0" locked="0" layoutInCell="1" allowOverlap="1">
                      <wp:simplePos x="0" y="0"/>
                      <wp:positionH relativeFrom="column">
                        <wp:posOffset>1012825</wp:posOffset>
                      </wp:positionH>
                      <wp:positionV relativeFrom="paragraph">
                        <wp:posOffset>232410</wp:posOffset>
                      </wp:positionV>
                      <wp:extent cx="71755" cy="90170"/>
                      <wp:effectExtent l="9525" t="17145" r="13970" b="6985"/>
                      <wp:wrapNone/>
                      <wp:docPr id="47" name="等腰三角形 47"/>
                      <wp:cNvGraphicFramePr/>
                      <a:graphic xmlns:a="http://schemas.openxmlformats.org/drawingml/2006/main">
                        <a:graphicData uri="http://schemas.microsoft.com/office/word/2010/wordprocessingShape">
                          <wps:wsp>
                            <wps:cNvSpPr/>
                            <wps:spPr>
                              <a:xfrm>
                                <a:off x="0" y="0"/>
                                <a:ext cx="71755" cy="90170"/>
                              </a:xfrm>
                              <a:prstGeom prst="triangle">
                                <a:avLst/>
                              </a:prstGeom>
                              <a:solidFill>
                                <a:schemeClr val="tx1"/>
                              </a:solidFill>
                              <a:ln>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5" type="#_x0000_t5" style="position:absolute;left:0pt;margin-left:79.75pt;margin-top:18.3pt;height:7.1pt;width:5.65pt;z-index:251674624;v-text-anchor:middle;mso-width-relative:page;mso-height-relative:page;" fillcolor="#000000 [3213]" filled="t" stroked="t" coordsize="21600,21600" o:gfxdata="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" adj="10800">
                      <v:fill on="t" focussize="0,0"/>
                      <v:stroke weight="1pt" color="#002060 [3204]" miterlimit="8" joinstyle="miter"/>
                      <v:imagedata o:title=""/>
                      <o:lock v:ext="edit" aspectratio="f"/>
                      <v:textbox>
                        <w:txbxContent>
                          <w:p>
                            <w:pPr>
                              <w:jc w:val="center"/>
                            </w:pPr>
                          </w:p>
                        </w:txbxContent>
                      </v:textbox>
                    </v:shape>
                  </w:pict>
                </mc:Fallback>
              </mc:AlternateContent>
            </w:r>
            <w:r>
              <w:rPr>
                <w:rFonts w:hint="eastAsia" w:asciiTheme="minorEastAsia" w:hAnsiTheme="minorEastAsia" w:eastAsiaTheme="minorEastAsia" w:cstheme="minorEastAsia"/>
                <w:sz w:val="44"/>
              </w:rPr>
              <mc:AlternateContent>
                <mc:Choice Requires="wps">
                  <w:drawing>
                    <wp:anchor distT="0" distB="0" distL="114300" distR="114300" simplePos="0" relativeHeight="251664384" behindDoc="0" locked="0" layoutInCell="1" allowOverlap="1">
                      <wp:simplePos x="0" y="0"/>
                      <wp:positionH relativeFrom="column">
                        <wp:posOffset>4392930</wp:posOffset>
                      </wp:positionH>
                      <wp:positionV relativeFrom="paragraph">
                        <wp:posOffset>72390</wp:posOffset>
                      </wp:positionV>
                      <wp:extent cx="426085" cy="336550"/>
                      <wp:effectExtent l="0" t="0" r="0" b="0"/>
                      <wp:wrapNone/>
                      <wp:docPr id="53" name="文本框 53"/>
                      <wp:cNvGraphicFramePr/>
                      <a:graphic xmlns:a="http://schemas.openxmlformats.org/drawingml/2006/main">
                        <a:graphicData uri="http://schemas.microsoft.com/office/word/2010/wordprocessingShape">
                          <wps:wsp>
                            <wps:cNvSpPr txBox="1"/>
                            <wps:spPr>
                              <a:xfrm>
                                <a:off x="0" y="0"/>
                                <a:ext cx="426085" cy="3365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b/>
                                      <w:bCs/>
                                      <w:color w:val="auto"/>
                                      <w:lang w:val="en-US" w:eastAsia="zh-CN"/>
                                    </w:rPr>
                                  </w:pPr>
                                  <w:r>
                                    <w:rPr>
                                      <w:rFonts w:hint="eastAsia"/>
                                      <w:b/>
                                      <w:bCs/>
                                      <w:color w:val="auto"/>
                                      <w:lang w:val="en-US" w:eastAsia="zh-CN"/>
                                    </w:rPr>
                                    <w:t>N1</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45.9pt;margin-top:5.7pt;height:26.5pt;width:33.55pt;z-index:251664384;mso-width-relative:page;mso-height-relative:page;" filled="f" stroked="f" coordsize="21600,21600" o:gfxdata="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">
                      <v:fill on="f" focussize="0,0"/>
                      <v:stroke on="f" weight="0.5pt"/>
                      <v:imagedata o:title=""/>
                      <o:lock v:ext="edit" aspectratio="f"/>
                      <v:textbox>
                        <w:txbxContent>
                          <w:p>
                            <w:pPr>
                              <w:rPr>
                                <w:rFonts w:hint="default" w:eastAsia="宋体"/>
                                <w:b/>
                                <w:bCs/>
                                <w:color w:val="auto"/>
                                <w:lang w:val="en-US" w:eastAsia="zh-CN"/>
                              </w:rPr>
                            </w:pPr>
                            <w:r>
                              <w:rPr>
                                <w:rFonts w:hint="eastAsia"/>
                                <w:b/>
                                <w:bCs/>
                                <w:color w:val="auto"/>
                                <w:lang w:val="en-US" w:eastAsia="zh-CN"/>
                              </w:rPr>
                              <w:t>N1</w:t>
                            </w:r>
                          </w:p>
                        </w:txbxContent>
                      </v:textbox>
                    </v:shape>
                  </w:pict>
                </mc:Fallback>
              </mc:AlternateContent>
            </w:r>
            <w:r>
              <w:rPr>
                <w:rFonts w:hint="eastAsia" w:asciiTheme="minorEastAsia" w:hAnsiTheme="minorEastAsia" w:eastAsiaTheme="minorEastAsia" w:cstheme="minorEastAsia"/>
                <w:sz w:val="44"/>
              </w:rPr>
              <mc:AlternateContent>
                <mc:Choice Requires="wps">
                  <w:drawing>
                    <wp:anchor distT="0" distB="0" distL="114300" distR="114300" simplePos="0" relativeHeight="251677696" behindDoc="0" locked="0" layoutInCell="1" allowOverlap="1">
                      <wp:simplePos x="0" y="0"/>
                      <wp:positionH relativeFrom="column">
                        <wp:posOffset>4401185</wp:posOffset>
                      </wp:positionH>
                      <wp:positionV relativeFrom="paragraph">
                        <wp:posOffset>181610</wp:posOffset>
                      </wp:positionV>
                      <wp:extent cx="71755" cy="90170"/>
                      <wp:effectExtent l="9525" t="17145" r="13970" b="6985"/>
                      <wp:wrapNone/>
                      <wp:docPr id="44" name="等腰三角形 44"/>
                      <wp:cNvGraphicFramePr/>
                      <a:graphic xmlns:a="http://schemas.openxmlformats.org/drawingml/2006/main">
                        <a:graphicData uri="http://schemas.microsoft.com/office/word/2010/wordprocessingShape">
                          <wps:wsp>
                            <wps:cNvSpPr/>
                            <wps:spPr>
                              <a:xfrm>
                                <a:off x="0" y="0"/>
                                <a:ext cx="71755" cy="90170"/>
                              </a:xfrm>
                              <a:prstGeom prst="triangle">
                                <a:avLst/>
                              </a:prstGeom>
                              <a:solidFill>
                                <a:schemeClr val="tx1"/>
                              </a:solidFill>
                              <a:ln>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5" type="#_x0000_t5" style="position:absolute;left:0pt;margin-left:346.55pt;margin-top:14.3pt;height:7.1pt;width:5.65pt;z-index:251677696;v-text-anchor:middle;mso-width-relative:page;mso-height-relative:page;" fillcolor="#000000 [3213]" filled="t" stroked="t" coordsize="21600,21600" o:gfxdata="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" adj="10800">
                      <v:fill on="t" focussize="0,0"/>
                      <v:stroke weight="1pt" color="#002060 [3204]" miterlimit="8" joinstyle="miter"/>
                      <v:imagedata o:title=""/>
                      <o:lock v:ext="edit" aspectratio="f"/>
                      <v:textbox>
                        <w:txbxContent>
                          <w:p>
                            <w:pPr>
                              <w:jc w:val="center"/>
                            </w:pPr>
                          </w:p>
                        </w:txbxContent>
                      </v:textbox>
                    </v:shape>
                  </w:pict>
                </mc:Fallback>
              </mc:AlternateContent>
            </w:r>
          </w:p>
          <w:p>
            <w:pPr>
              <w:snapToGrid w:val="0"/>
              <w:spacing w:line="360" w:lineRule="auto"/>
              <w:ind w:firstLine="2650" w:firstLineChars="1100"/>
              <w:jc w:val="both"/>
              <w:rPr>
                <w:rFonts w:hint="default" w:ascii="Times New Roman" w:hAnsi="Times New Roman" w:cs="Times New Roman"/>
                <w:b/>
                <w:color w:val="auto"/>
                <w:sz w:val="24"/>
                <w:szCs w:val="24"/>
                <w:highlight w:val="none"/>
              </w:rPr>
            </w:pPr>
          </w:p>
          <w:p>
            <w:pPr>
              <w:snapToGrid w:val="0"/>
              <w:spacing w:line="360" w:lineRule="auto"/>
              <w:ind w:firstLine="4840" w:firstLineChars="1100"/>
              <w:jc w:val="both"/>
              <w:rPr>
                <w:rFonts w:hint="default" w:ascii="Times New Roman" w:hAnsi="Times New Roman" w:cs="Times New Roman"/>
                <w:b/>
                <w:color w:val="auto"/>
                <w:sz w:val="24"/>
                <w:szCs w:val="24"/>
                <w:highlight w:val="none"/>
              </w:rPr>
            </w:pPr>
            <w:r>
              <w:rPr>
                <w:rFonts w:hint="eastAsia" w:asciiTheme="minorEastAsia" w:hAnsiTheme="minorEastAsia" w:eastAsiaTheme="minorEastAsia" w:cstheme="minorEastAsia"/>
                <w:sz w:val="44"/>
              </w:rPr>
              <mc:AlternateContent>
                <mc:Choice Requires="wps">
                  <w:drawing>
                    <wp:anchor distT="0" distB="0" distL="114300" distR="114300" simplePos="0" relativeHeight="251673600" behindDoc="0" locked="0" layoutInCell="1" allowOverlap="1">
                      <wp:simplePos x="0" y="0"/>
                      <wp:positionH relativeFrom="column">
                        <wp:posOffset>-175260</wp:posOffset>
                      </wp:positionH>
                      <wp:positionV relativeFrom="paragraph">
                        <wp:posOffset>179705</wp:posOffset>
                      </wp:positionV>
                      <wp:extent cx="1308100" cy="292100"/>
                      <wp:effectExtent l="0" t="0" r="0" b="0"/>
                      <wp:wrapNone/>
                      <wp:docPr id="38" name="文本框 38"/>
                      <wp:cNvGraphicFramePr/>
                      <a:graphic xmlns:a="http://schemas.openxmlformats.org/drawingml/2006/main">
                        <a:graphicData uri="http://schemas.microsoft.com/office/word/2010/wordprocessingShape">
                          <wps:wsp>
                            <wps:cNvSpPr txBox="1"/>
                            <wps:spPr>
                              <a:xfrm>
                                <a:off x="0" y="0"/>
                                <a:ext cx="1308100" cy="2921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b/>
                                      <w:bCs/>
                                      <w:color w:val="auto"/>
                                      <w:lang w:val="en-US" w:eastAsia="zh-CN"/>
                                    </w:rPr>
                                  </w:pPr>
                                  <w:r>
                                    <w:rPr>
                                      <w:rFonts w:hint="eastAsia"/>
                                      <w:b/>
                                      <w:bCs/>
                                      <w:color w:val="auto"/>
                                      <w:lang w:val="en-US" w:eastAsia="zh-CN"/>
                                    </w:rPr>
                                    <w:t>下风向监控点1#</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3.8pt;margin-top:14.15pt;height:23pt;width:103pt;z-index:251673600;mso-width-relative:page;mso-height-relative:page;" filled="f" stroked="f" coordsize="21600,21600" o:gfxdata="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JxGfLLbAAAACQEAAA8AAAAAAAAAAQAgAAAAIgAAAGRy&#10;cy9kb3ducmV2LnhtbFBLAQIUABQAAAAIAIdO4kBgPfwmOwIAAGgEAAAOAAAAAAAAAAEAIAAAACoB&#10;AABkcnMvZTJvRG9jLnhtbFBLBQYAAAAABgAGAFkBAADXBQAAAAA=&#10;">
                      <v:fill on="f" focussize="0,0"/>
                      <v:stroke on="f" weight="0.5pt"/>
                      <v:imagedata o:title=""/>
                      <o:lock v:ext="edit" aspectratio="f"/>
                      <v:textbox>
                        <w:txbxContent>
                          <w:p>
                            <w:pPr>
                              <w:rPr>
                                <w:rFonts w:hint="default" w:eastAsia="宋体"/>
                                <w:b/>
                                <w:bCs/>
                                <w:color w:val="auto"/>
                                <w:lang w:val="en-US" w:eastAsia="zh-CN"/>
                              </w:rPr>
                            </w:pPr>
                            <w:r>
                              <w:rPr>
                                <w:rFonts w:hint="eastAsia"/>
                                <w:b/>
                                <w:bCs/>
                                <w:color w:val="auto"/>
                                <w:lang w:val="en-US" w:eastAsia="zh-CN"/>
                              </w:rPr>
                              <w:t>下风向监控点1#</w:t>
                            </w:r>
                          </w:p>
                        </w:txbxContent>
                      </v:textbox>
                    </v:shape>
                  </w:pict>
                </mc:Fallback>
              </mc:AlternateContent>
            </w:r>
          </w:p>
          <w:p>
            <w:pPr>
              <w:snapToGrid w:val="0"/>
              <w:spacing w:line="360" w:lineRule="auto"/>
              <w:ind w:firstLine="2310" w:firstLineChars="1100"/>
              <w:jc w:val="both"/>
              <w:rPr>
                <w:rFonts w:hint="default" w:ascii="Times New Roman" w:hAnsi="Times New Roman" w:cs="Times New Roman"/>
                <w:b/>
                <w:color w:val="auto"/>
                <w:sz w:val="24"/>
                <w:szCs w:val="24"/>
                <w:highlight w:val="none"/>
              </w:rPr>
            </w:pPr>
            <w:r>
              <w:drawing>
                <wp:anchor distT="0" distB="0" distL="114300" distR="114300" simplePos="0" relativeHeight="251668480" behindDoc="0" locked="0" layoutInCell="1" allowOverlap="1">
                  <wp:simplePos x="0" y="0"/>
                  <wp:positionH relativeFrom="column">
                    <wp:posOffset>4403090</wp:posOffset>
                  </wp:positionH>
                  <wp:positionV relativeFrom="paragraph">
                    <wp:posOffset>53340</wp:posOffset>
                  </wp:positionV>
                  <wp:extent cx="1400175" cy="485775"/>
                  <wp:effectExtent l="0" t="0" r="9525" b="9525"/>
                  <wp:wrapSquare wrapText="bothSides"/>
                  <wp:docPr id="5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3"/>
                          <pic:cNvPicPr>
                            <a:picLocks noChangeAspect="1"/>
                          </pic:cNvPicPr>
                        </pic:nvPicPr>
                        <pic:blipFill>
                          <a:blip r:embed="rId19"/>
                          <a:stretch>
                            <a:fillRect/>
                          </a:stretch>
                        </pic:blipFill>
                        <pic:spPr>
                          <a:xfrm>
                            <a:off x="0" y="0"/>
                            <a:ext cx="1400175" cy="485775"/>
                          </a:xfrm>
                          <a:prstGeom prst="rect">
                            <a:avLst/>
                          </a:prstGeom>
                          <a:noFill/>
                          <a:ln>
                            <a:noFill/>
                          </a:ln>
                        </pic:spPr>
                      </pic:pic>
                    </a:graphicData>
                  </a:graphic>
                </wp:anchor>
              </w:drawing>
            </w:r>
            <w:r>
              <w:rPr>
                <w:rFonts w:hint="eastAsia" w:asciiTheme="minorEastAsia" w:hAnsiTheme="minorEastAsia" w:eastAsiaTheme="minorEastAsia" w:cstheme="minorEastAsia"/>
                <w:sz w:val="44"/>
              </w:rPr>
              <mc:AlternateContent>
                <mc:Choice Requires="wps">
                  <w:drawing>
                    <wp:anchor distT="0" distB="0" distL="114300" distR="114300" simplePos="0" relativeHeight="251670528" behindDoc="0" locked="0" layoutInCell="1" allowOverlap="1">
                      <wp:simplePos x="0" y="0"/>
                      <wp:positionH relativeFrom="column">
                        <wp:posOffset>962660</wp:posOffset>
                      </wp:positionH>
                      <wp:positionV relativeFrom="paragraph">
                        <wp:posOffset>62865</wp:posOffset>
                      </wp:positionV>
                      <wp:extent cx="90170" cy="90170"/>
                      <wp:effectExtent l="6350" t="6350" r="17780" b="17780"/>
                      <wp:wrapNone/>
                      <wp:docPr id="34" name="椭圆 34"/>
                      <wp:cNvGraphicFramePr/>
                      <a:graphic xmlns:a="http://schemas.openxmlformats.org/drawingml/2006/main">
                        <a:graphicData uri="http://schemas.microsoft.com/office/word/2010/wordprocessingShape">
                          <wps:wsp>
                            <wps:cNvSpPr/>
                            <wps:spPr>
                              <a:xfrm>
                                <a:off x="0" y="0"/>
                                <a:ext cx="90170" cy="90170"/>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75.8pt;margin-top:4.95pt;height:7.1pt;width:7.1pt;z-index:251670528;v-text-anchor:middle;mso-width-relative:page;mso-height-relative:page;" filled="f" stroked="t" coordsize="21600,21600" o:gfxdata="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">
                      <v:fill on="f" focussize="0,0"/>
                      <v:stroke weight="1pt" color="#000000 [3213]" miterlimit="8" joinstyle="miter"/>
                      <v:imagedata o:title=""/>
                      <o:lock v:ext="edit" aspectratio="f"/>
                      <v:textbox>
                        <w:txbxContent>
                          <w:p>
                            <w:pPr>
                              <w:jc w:val="center"/>
                            </w:pPr>
                          </w:p>
                        </w:txbxContent>
                      </v:textbox>
                    </v:shape>
                  </w:pict>
                </mc:Fallback>
              </mc:AlternateContent>
            </w:r>
          </w:p>
          <w:p>
            <w:pPr>
              <w:snapToGrid w:val="0"/>
              <w:spacing w:line="360" w:lineRule="auto"/>
              <w:ind w:firstLine="2650" w:firstLineChars="1100"/>
              <w:jc w:val="both"/>
              <w:rPr>
                <w:rFonts w:hint="default" w:ascii="Times New Roman" w:hAnsi="Times New Roman" w:cs="Times New Roman"/>
                <w:b/>
                <w:color w:val="auto"/>
                <w:sz w:val="24"/>
                <w:szCs w:val="24"/>
                <w:highlight w:val="none"/>
              </w:rPr>
            </w:pPr>
          </w:p>
          <w:p>
            <w:pPr>
              <w:snapToGrid w:val="0"/>
              <w:spacing w:line="360" w:lineRule="auto"/>
              <w:ind w:firstLine="4840" w:firstLineChars="1100"/>
              <w:jc w:val="both"/>
              <w:rPr>
                <w:rFonts w:hint="default" w:ascii="Times New Roman" w:hAnsi="Times New Roman" w:cs="Times New Roman"/>
                <w:b/>
                <w:color w:val="auto"/>
                <w:sz w:val="24"/>
                <w:szCs w:val="24"/>
                <w:highlight w:val="none"/>
              </w:rPr>
            </w:pPr>
            <w:r>
              <w:rPr>
                <w:rFonts w:hint="eastAsia" w:asciiTheme="minorEastAsia" w:hAnsiTheme="minorEastAsia" w:eastAsiaTheme="minorEastAsia" w:cstheme="minorEastAsia"/>
                <w:sz w:val="44"/>
              </w:rPr>
              <mc:AlternateContent>
                <mc:Choice Requires="wps">
                  <w:drawing>
                    <wp:anchor distT="0" distB="0" distL="114300" distR="114300" simplePos="0" relativeHeight="251667456" behindDoc="0" locked="0" layoutInCell="1" allowOverlap="1">
                      <wp:simplePos x="0" y="0"/>
                      <wp:positionH relativeFrom="column">
                        <wp:posOffset>2725420</wp:posOffset>
                      </wp:positionH>
                      <wp:positionV relativeFrom="paragraph">
                        <wp:posOffset>84455</wp:posOffset>
                      </wp:positionV>
                      <wp:extent cx="426085" cy="336550"/>
                      <wp:effectExtent l="0" t="0" r="0" b="0"/>
                      <wp:wrapNone/>
                      <wp:docPr id="54" name="文本框 54"/>
                      <wp:cNvGraphicFramePr/>
                      <a:graphic xmlns:a="http://schemas.openxmlformats.org/drawingml/2006/main">
                        <a:graphicData uri="http://schemas.microsoft.com/office/word/2010/wordprocessingShape">
                          <wps:wsp>
                            <wps:cNvSpPr txBox="1"/>
                            <wps:spPr>
                              <a:xfrm>
                                <a:off x="0" y="0"/>
                                <a:ext cx="426085" cy="3365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b/>
                                      <w:bCs/>
                                      <w:color w:val="auto"/>
                                      <w:lang w:val="en-US" w:eastAsia="zh-CN"/>
                                    </w:rPr>
                                  </w:pPr>
                                  <w:r>
                                    <w:rPr>
                                      <w:rFonts w:hint="eastAsia"/>
                                      <w:b/>
                                      <w:bCs/>
                                      <w:color w:val="auto"/>
                                      <w:lang w:val="en-US" w:eastAsia="zh-CN"/>
                                    </w:rPr>
                                    <w:t>N2</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14.6pt;margin-top:6.65pt;height:26.5pt;width:33.55pt;z-index:251667456;mso-width-relative:page;mso-height-relative:page;" filled="f" stroked="f" coordsize="21600,21600" o:gfxdata="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BtDeXraAAAACQEAAA8AAAAAAAAAAQAgAAAAIgAAAGRy&#10;cy9kb3ducmV2LnhtbFBLAQIUABQAAAAIAIdO4kB8mydOPAIAAGcEAAAOAAAAAAAAAAEAIAAAACkB&#10;AABkcnMvZTJvRG9jLnhtbFBLBQYAAAAABgAGAFkBAADXBQAAAAA=&#10;">
                      <v:fill on="f" focussize="0,0"/>
                      <v:stroke on="f" weight="0.5pt"/>
                      <v:imagedata o:title=""/>
                      <o:lock v:ext="edit" aspectratio="f"/>
                      <v:textbox>
                        <w:txbxContent>
                          <w:p>
                            <w:pPr>
                              <w:rPr>
                                <w:rFonts w:hint="default" w:eastAsia="宋体"/>
                                <w:b/>
                                <w:bCs/>
                                <w:color w:val="auto"/>
                                <w:lang w:val="en-US" w:eastAsia="zh-CN"/>
                              </w:rPr>
                            </w:pPr>
                            <w:r>
                              <w:rPr>
                                <w:rFonts w:hint="eastAsia"/>
                                <w:b/>
                                <w:bCs/>
                                <w:color w:val="auto"/>
                                <w:lang w:val="en-US" w:eastAsia="zh-CN"/>
                              </w:rPr>
                              <w:t>N2</w:t>
                            </w:r>
                          </w:p>
                        </w:txbxContent>
                      </v:textbox>
                    </v:shape>
                  </w:pict>
                </mc:Fallback>
              </mc:AlternateContent>
            </w:r>
            <w:r>
              <w:rPr>
                <w:rFonts w:hint="eastAsia" w:asciiTheme="minorEastAsia" w:hAnsiTheme="minorEastAsia" w:eastAsiaTheme="minorEastAsia" w:cstheme="minorEastAsia"/>
                <w:sz w:val="44"/>
              </w:rPr>
              <mc:AlternateContent>
                <mc:Choice Requires="wps">
                  <w:drawing>
                    <wp:anchor distT="0" distB="0" distL="114300" distR="114300" simplePos="0" relativeHeight="251680768" behindDoc="0" locked="0" layoutInCell="1" allowOverlap="1">
                      <wp:simplePos x="0" y="0"/>
                      <wp:positionH relativeFrom="column">
                        <wp:posOffset>2720340</wp:posOffset>
                      </wp:positionH>
                      <wp:positionV relativeFrom="paragraph">
                        <wp:posOffset>170815</wp:posOffset>
                      </wp:positionV>
                      <wp:extent cx="71755" cy="90170"/>
                      <wp:effectExtent l="9525" t="17145" r="13970" b="6985"/>
                      <wp:wrapNone/>
                      <wp:docPr id="52" name="等腰三角形 52"/>
                      <wp:cNvGraphicFramePr/>
                      <a:graphic xmlns:a="http://schemas.openxmlformats.org/drawingml/2006/main">
                        <a:graphicData uri="http://schemas.microsoft.com/office/word/2010/wordprocessingShape">
                          <wps:wsp>
                            <wps:cNvSpPr/>
                            <wps:spPr>
                              <a:xfrm>
                                <a:off x="0" y="0"/>
                                <a:ext cx="71755" cy="90170"/>
                              </a:xfrm>
                              <a:prstGeom prst="triangle">
                                <a:avLst/>
                              </a:prstGeom>
                              <a:solidFill>
                                <a:schemeClr val="tx1"/>
                              </a:solidFill>
                              <a:ln>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5" type="#_x0000_t5" style="position:absolute;left:0pt;margin-left:214.2pt;margin-top:13.45pt;height:7.1pt;width:5.65pt;z-index:251680768;v-text-anchor:middle;mso-width-relative:page;mso-height-relative:page;" fillcolor="#000000 [3213]" filled="t" stroked="t" coordsize="21600,21600" o:gfxdata="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" adj="10800">
                      <v:fill on="t" focussize="0,0"/>
                      <v:stroke weight="1pt" color="#002060 [3204]" miterlimit="8" joinstyle="miter"/>
                      <v:imagedata o:title=""/>
                      <o:lock v:ext="edit" aspectratio="f"/>
                      <v:textbox>
                        <w:txbxContent>
                          <w:p>
                            <w:pPr>
                              <w:jc w:val="center"/>
                            </w:pPr>
                          </w:p>
                        </w:txbxContent>
                      </v:textbox>
                    </v:shape>
                  </w:pict>
                </mc:Fallback>
              </mc:AlternateContent>
            </w:r>
            <w:r>
              <w:rPr>
                <w:rFonts w:hint="eastAsia" w:asciiTheme="minorEastAsia" w:hAnsiTheme="minorEastAsia" w:eastAsiaTheme="minorEastAsia" w:cstheme="minorEastAsia"/>
                <w:sz w:val="44"/>
              </w:rPr>
              <mc:AlternateContent>
                <mc:Choice Requires="wps">
                  <w:drawing>
                    <wp:anchor distT="0" distB="0" distL="114300" distR="114300" simplePos="0" relativeHeight="251678720" behindDoc="0" locked="0" layoutInCell="1" allowOverlap="1">
                      <wp:simplePos x="0" y="0"/>
                      <wp:positionH relativeFrom="column">
                        <wp:posOffset>906145</wp:posOffset>
                      </wp:positionH>
                      <wp:positionV relativeFrom="paragraph">
                        <wp:posOffset>175895</wp:posOffset>
                      </wp:positionV>
                      <wp:extent cx="1308100" cy="292100"/>
                      <wp:effectExtent l="0" t="0" r="0" b="0"/>
                      <wp:wrapNone/>
                      <wp:docPr id="36" name="文本框 36"/>
                      <wp:cNvGraphicFramePr/>
                      <a:graphic xmlns:a="http://schemas.openxmlformats.org/drawingml/2006/main">
                        <a:graphicData uri="http://schemas.microsoft.com/office/word/2010/wordprocessingShape">
                          <wps:wsp>
                            <wps:cNvSpPr txBox="1"/>
                            <wps:spPr>
                              <a:xfrm>
                                <a:off x="0" y="0"/>
                                <a:ext cx="1308100" cy="2921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b/>
                                      <w:bCs/>
                                      <w:color w:val="auto"/>
                                      <w:lang w:val="en-US" w:eastAsia="zh-CN"/>
                                    </w:rPr>
                                  </w:pPr>
                                  <w:r>
                                    <w:rPr>
                                      <w:rFonts w:hint="eastAsia"/>
                                      <w:b/>
                                      <w:bCs/>
                                      <w:color w:val="auto"/>
                                      <w:lang w:val="en-US" w:eastAsia="zh-CN"/>
                                    </w:rPr>
                                    <w:t>下风向监控点3#</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71.35pt;margin-top:13.85pt;height:23pt;width:103pt;z-index:251678720;mso-width-relative:page;mso-height-relative:page;" filled="f" stroked="f" coordsize="21600,21600" o:gfxdata="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PjA4hfaAAAACQEAAA8AAAAAAAAAAQAgAAAAIgAAAGRy&#10;cy9kb3ducmV2LnhtbFBLAQIUABQAAAAIAIdO4kCy4X4qPAIAAGgEAAAOAAAAAAAAAAEAIAAAACkB&#10;AABkcnMvZTJvRG9jLnhtbFBLBQYAAAAABgAGAFkBAADXBQAAAAA=&#10;">
                      <v:fill on="f" focussize="0,0"/>
                      <v:stroke on="f" weight="0.5pt"/>
                      <v:imagedata o:title=""/>
                      <o:lock v:ext="edit" aspectratio="f"/>
                      <v:textbox>
                        <w:txbxContent>
                          <w:p>
                            <w:pPr>
                              <w:rPr>
                                <w:rFonts w:hint="default" w:eastAsia="宋体"/>
                                <w:b/>
                                <w:bCs/>
                                <w:color w:val="auto"/>
                                <w:lang w:val="en-US" w:eastAsia="zh-CN"/>
                              </w:rPr>
                            </w:pPr>
                            <w:r>
                              <w:rPr>
                                <w:rFonts w:hint="eastAsia"/>
                                <w:b/>
                                <w:bCs/>
                                <w:color w:val="auto"/>
                                <w:lang w:val="en-US" w:eastAsia="zh-CN"/>
                              </w:rPr>
                              <w:t>下风向监控点3#</w:t>
                            </w:r>
                          </w:p>
                        </w:txbxContent>
                      </v:textbox>
                    </v:shape>
                  </w:pict>
                </mc:Fallback>
              </mc:AlternateContent>
            </w:r>
            <w:r>
              <w:rPr>
                <w:rFonts w:hint="eastAsia" w:asciiTheme="minorEastAsia" w:hAnsiTheme="minorEastAsia" w:eastAsiaTheme="minorEastAsia" w:cstheme="minorEastAsia"/>
                <w:sz w:val="44"/>
              </w:rPr>
              <mc:AlternateContent>
                <mc:Choice Requires="wps">
                  <w:drawing>
                    <wp:anchor distT="0" distB="0" distL="114300" distR="114300" simplePos="0" relativeHeight="251663360" behindDoc="0" locked="0" layoutInCell="1" allowOverlap="1">
                      <wp:simplePos x="0" y="0"/>
                      <wp:positionH relativeFrom="column">
                        <wp:posOffset>-84455</wp:posOffset>
                      </wp:positionH>
                      <wp:positionV relativeFrom="paragraph">
                        <wp:posOffset>95885</wp:posOffset>
                      </wp:positionV>
                      <wp:extent cx="1308100" cy="292100"/>
                      <wp:effectExtent l="0" t="0" r="0" b="0"/>
                      <wp:wrapNone/>
                      <wp:docPr id="37" name="文本框 37"/>
                      <wp:cNvGraphicFramePr/>
                      <a:graphic xmlns:a="http://schemas.openxmlformats.org/drawingml/2006/main">
                        <a:graphicData uri="http://schemas.microsoft.com/office/word/2010/wordprocessingShape">
                          <wps:wsp>
                            <wps:cNvSpPr txBox="1"/>
                            <wps:spPr>
                              <a:xfrm>
                                <a:off x="0" y="0"/>
                                <a:ext cx="1308100" cy="2921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b/>
                                      <w:bCs/>
                                      <w:color w:val="auto"/>
                                      <w:lang w:val="en-US" w:eastAsia="zh-CN"/>
                                    </w:rPr>
                                  </w:pPr>
                                  <w:r>
                                    <w:rPr>
                                      <w:rFonts w:hint="eastAsia"/>
                                      <w:b/>
                                      <w:bCs/>
                                      <w:color w:val="auto"/>
                                      <w:lang w:val="en-US" w:eastAsia="zh-CN"/>
                                    </w:rPr>
                                    <w:t>下风向监控点2#</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65pt;margin-top:7.55pt;height:23pt;width:103pt;z-index:251663360;mso-width-relative:page;mso-height-relative:page;" filled="f" stroked="f" coordsize="21600,21600" o:gfxdata="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&#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uKQRn9oAAAAJAQAADwAAAAAAAAABACAAAAAiAAAAZHJz&#10;L2Rvd25yZXYueG1sUEsBAhQAFAAAAAgAh07iQCeaKKE7AgAAaAQAAA4AAAAAAAAAAQAgAAAAKQEA&#10;AGRycy9lMm9Eb2MueG1sUEsFBgAAAAAGAAYAWQEAANYFAAAAAA==&#10;">
                      <v:fill on="f" focussize="0,0"/>
                      <v:stroke on="f" weight="0.5pt"/>
                      <v:imagedata o:title=""/>
                      <o:lock v:ext="edit" aspectratio="f"/>
                      <v:textbox>
                        <w:txbxContent>
                          <w:p>
                            <w:pPr>
                              <w:rPr>
                                <w:rFonts w:hint="default" w:eastAsia="宋体"/>
                                <w:b/>
                                <w:bCs/>
                                <w:color w:val="auto"/>
                                <w:lang w:val="en-US" w:eastAsia="zh-CN"/>
                              </w:rPr>
                            </w:pPr>
                            <w:r>
                              <w:rPr>
                                <w:rFonts w:hint="eastAsia"/>
                                <w:b/>
                                <w:bCs/>
                                <w:color w:val="auto"/>
                                <w:lang w:val="en-US" w:eastAsia="zh-CN"/>
                              </w:rPr>
                              <w:t>下风向监控点2#</w:t>
                            </w:r>
                          </w:p>
                        </w:txbxContent>
                      </v:textbox>
                    </v:shape>
                  </w:pict>
                </mc:Fallback>
              </mc:AlternateContent>
            </w:r>
            <w:r>
              <w:rPr>
                <w:rFonts w:hint="eastAsia" w:asciiTheme="minorEastAsia" w:hAnsiTheme="minorEastAsia" w:eastAsiaTheme="minorEastAsia" w:cstheme="minorEastAsia"/>
                <w:sz w:val="44"/>
              </w:rPr>
              <mc:AlternateContent>
                <mc:Choice Requires="wps">
                  <w:drawing>
                    <wp:anchor distT="0" distB="0" distL="114300" distR="114300" simplePos="0" relativeHeight="251666432" behindDoc="0" locked="0" layoutInCell="1" allowOverlap="1">
                      <wp:simplePos x="0" y="0"/>
                      <wp:positionH relativeFrom="column">
                        <wp:posOffset>1494155</wp:posOffset>
                      </wp:positionH>
                      <wp:positionV relativeFrom="paragraph">
                        <wp:posOffset>142875</wp:posOffset>
                      </wp:positionV>
                      <wp:extent cx="90170" cy="90170"/>
                      <wp:effectExtent l="6350" t="6350" r="17780" b="17780"/>
                      <wp:wrapNone/>
                      <wp:docPr id="46" name="椭圆 46"/>
                      <wp:cNvGraphicFramePr/>
                      <a:graphic xmlns:a="http://schemas.openxmlformats.org/drawingml/2006/main">
                        <a:graphicData uri="http://schemas.microsoft.com/office/word/2010/wordprocessingShape">
                          <wps:wsp>
                            <wps:cNvSpPr/>
                            <wps:spPr>
                              <a:xfrm>
                                <a:off x="0" y="0"/>
                                <a:ext cx="90170" cy="90170"/>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117.65pt;margin-top:11.25pt;height:7.1pt;width:7.1pt;z-index:251666432;v-text-anchor:middle;mso-width-relative:page;mso-height-relative:page;" filled="f" stroked="t" coordsize="21600,21600" o:gfxdata="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5QcinNcAAAAJAQAADwAAAAAAAAABACAAAAAiAAAAZHJzL2Rvd25yZXYueG1s&#10;UEsBAhQAFAAAAAgAh07iQLj6YddrAgAA2AQAAA4AAAAAAAAAAQAgAAAAJgEAAGRycy9lMm9Eb2Mu&#10;eG1sUEsFBgAAAAAGAAYAWQEAAAMGAAAAAA==&#10;">
                      <v:fill on="f" focussize="0,0"/>
                      <v:stroke weight="1pt" color="#000000 [3213]" miterlimit="8" joinstyle="miter"/>
                      <v:imagedata o:title=""/>
                      <o:lock v:ext="edit" aspectratio="f"/>
                      <v:textbox>
                        <w:txbxContent>
                          <w:p>
                            <w:pPr>
                              <w:jc w:val="center"/>
                            </w:pPr>
                          </w:p>
                        </w:txbxContent>
                      </v:textbox>
                    </v:shape>
                  </w:pict>
                </mc:Fallback>
              </mc:AlternateContent>
            </w:r>
            <w:r>
              <w:rPr>
                <w:rFonts w:hint="eastAsia" w:asciiTheme="minorEastAsia" w:hAnsiTheme="minorEastAsia" w:eastAsiaTheme="minorEastAsia" w:cstheme="minorEastAsia"/>
                <w:sz w:val="44"/>
              </w:rPr>
              <mc:AlternateContent>
                <mc:Choice Requires="wps">
                  <w:drawing>
                    <wp:anchor distT="0" distB="0" distL="114300" distR="114300" simplePos="0" relativeHeight="251669504" behindDoc="0" locked="0" layoutInCell="1" allowOverlap="1">
                      <wp:simplePos x="0" y="0"/>
                      <wp:positionH relativeFrom="column">
                        <wp:posOffset>948055</wp:posOffset>
                      </wp:positionH>
                      <wp:positionV relativeFrom="paragraph">
                        <wp:posOffset>52070</wp:posOffset>
                      </wp:positionV>
                      <wp:extent cx="90170" cy="90170"/>
                      <wp:effectExtent l="6350" t="6350" r="17780" b="17780"/>
                      <wp:wrapNone/>
                      <wp:docPr id="33" name="椭圆 33"/>
                      <wp:cNvGraphicFramePr/>
                      <a:graphic xmlns:a="http://schemas.openxmlformats.org/drawingml/2006/main">
                        <a:graphicData uri="http://schemas.microsoft.com/office/word/2010/wordprocessingShape">
                          <wps:wsp>
                            <wps:cNvSpPr/>
                            <wps:spPr>
                              <a:xfrm>
                                <a:off x="0" y="0"/>
                                <a:ext cx="90170" cy="90170"/>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74.65pt;margin-top:4.1pt;height:7.1pt;width:7.1pt;z-index:251669504;v-text-anchor:middle;mso-width-relative:page;mso-height-relative:page;" filled="f" stroked="t" coordsize="21600,21600" o:gfxdata="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dDA5IdcAAAAIAQAADwAAAAAAAAABACAAAAAiAAAAZHJzL2Rvd25yZXYueG1s&#10;UEsBAhQAFAAAAAgAh07iQJPe8jdrAgAA2AQAAA4AAAAAAAAAAQAgAAAAJgEAAGRycy9lMm9Eb2Mu&#10;eG1sUEsFBgAAAAAGAAYAWQEAAAMGAAAAAA==&#10;">
                      <v:fill on="f" focussize="0,0"/>
                      <v:stroke weight="1pt" color="#000000 [3213]" miterlimit="8" joinstyle="miter"/>
                      <v:imagedata o:title=""/>
                      <o:lock v:ext="edit" aspectratio="f"/>
                      <v:textbox>
                        <w:txbxContent>
                          <w:p>
                            <w:pPr>
                              <w:jc w:val="center"/>
                            </w:pPr>
                          </w:p>
                        </w:txbxContent>
                      </v:textbox>
                    </v:shape>
                  </w:pict>
                </mc:Fallback>
              </mc:AlternateContent>
            </w:r>
          </w:p>
          <w:p>
            <w:pPr>
              <w:snapToGrid w:val="0"/>
              <w:spacing w:line="360" w:lineRule="auto"/>
              <w:ind w:firstLine="2650" w:firstLineChars="1100"/>
              <w:jc w:val="both"/>
              <w:rPr>
                <w:rFonts w:hint="default" w:ascii="Times New Roman" w:hAnsi="Times New Roman" w:cs="Times New Roman"/>
                <w:b/>
                <w:color w:val="auto"/>
                <w:sz w:val="24"/>
                <w:szCs w:val="24"/>
                <w:highlight w:val="none"/>
              </w:rPr>
            </w:pPr>
          </w:p>
          <w:p>
            <w:pPr>
              <w:snapToGrid w:val="0"/>
              <w:spacing w:line="360" w:lineRule="auto"/>
              <w:ind w:firstLine="2650" w:firstLineChars="1100"/>
              <w:jc w:val="both"/>
              <w:rPr>
                <w:rFonts w:hint="default" w:ascii="Times New Roman" w:hAnsi="Times New Roman" w:cs="Times New Roman"/>
                <w:b/>
                <w:color w:val="auto"/>
                <w:sz w:val="24"/>
                <w:szCs w:val="24"/>
                <w:highlight w:val="none"/>
              </w:rPr>
            </w:pPr>
            <w:r>
              <w:rPr>
                <w:rFonts w:hint="default" w:ascii="Times New Roman" w:hAnsi="Times New Roman" w:cs="Times New Roman"/>
                <w:b/>
                <w:color w:val="auto"/>
                <w:sz w:val="24"/>
                <w:szCs w:val="24"/>
                <w:highlight w:val="none"/>
              </w:rPr>
              <w:t>图</w:t>
            </w:r>
            <w:r>
              <w:rPr>
                <w:rFonts w:hint="eastAsia" w:cs="Times New Roman"/>
                <w:b/>
                <w:color w:val="auto"/>
                <w:sz w:val="24"/>
                <w:szCs w:val="24"/>
                <w:highlight w:val="none"/>
                <w:lang w:val="en-US" w:eastAsia="zh-CN"/>
              </w:rPr>
              <w:t>6</w:t>
            </w:r>
            <w:r>
              <w:rPr>
                <w:rFonts w:hint="default" w:ascii="Times New Roman" w:hAnsi="Times New Roman" w:cs="Times New Roman"/>
                <w:b/>
                <w:color w:val="auto"/>
                <w:sz w:val="24"/>
                <w:szCs w:val="24"/>
                <w:highlight w:val="none"/>
              </w:rPr>
              <w:t>-</w:t>
            </w:r>
            <w:r>
              <w:rPr>
                <w:rFonts w:hint="default" w:ascii="Times New Roman" w:hAnsi="Times New Roman" w:cs="Times New Roman"/>
                <w:b/>
                <w:color w:val="auto"/>
                <w:sz w:val="24"/>
                <w:szCs w:val="24"/>
                <w:highlight w:val="none"/>
                <w:lang w:val="en-US" w:eastAsia="zh-CN"/>
              </w:rPr>
              <w:t>2</w:t>
            </w:r>
            <w:r>
              <w:rPr>
                <w:rFonts w:hint="default" w:ascii="Times New Roman" w:hAnsi="Times New Roman" w:cs="Times New Roman"/>
                <w:b/>
                <w:color w:val="auto"/>
                <w:sz w:val="24"/>
                <w:szCs w:val="24"/>
                <w:highlight w:val="none"/>
              </w:rPr>
              <w:t xml:space="preserve"> </w:t>
            </w:r>
            <w:r>
              <w:rPr>
                <w:rFonts w:hint="default" w:ascii="Times New Roman" w:hAnsi="Times New Roman" w:cs="Times New Roman"/>
                <w:b/>
                <w:color w:val="auto"/>
                <w:sz w:val="24"/>
                <w:szCs w:val="24"/>
                <w:highlight w:val="none"/>
                <w:lang w:eastAsia="zh-CN"/>
              </w:rPr>
              <w:t>无组织废气及噪声</w:t>
            </w:r>
            <w:r>
              <w:rPr>
                <w:rFonts w:hint="default" w:ascii="Times New Roman" w:hAnsi="Times New Roman" w:cs="Times New Roman"/>
                <w:b/>
                <w:color w:val="auto"/>
                <w:sz w:val="24"/>
                <w:szCs w:val="24"/>
                <w:highlight w:val="none"/>
              </w:rPr>
              <w:t>监测点位示意图</w:t>
            </w:r>
          </w:p>
          <w:p>
            <w:pPr>
              <w:pStyle w:val="4"/>
              <w:suppressLineNumbers w:val="0"/>
              <w:spacing w:before="0" w:beforeAutospacing="0" w:after="0" w:afterAutospacing="0" w:line="360" w:lineRule="auto"/>
              <w:ind w:left="0" w:right="0"/>
              <w:rPr>
                <w:rFonts w:hint="default"/>
                <w:sz w:val="28"/>
                <w:szCs w:val="28"/>
              </w:rPr>
            </w:pPr>
            <w:r>
              <w:rPr>
                <w:rFonts w:hint="default"/>
                <w:sz w:val="28"/>
                <w:szCs w:val="28"/>
              </w:rPr>
              <w:t>6.3固废检查内容</w:t>
            </w:r>
          </w:p>
          <w:p>
            <w:pPr>
              <w:keepNext w:val="0"/>
              <w:keepLines w:val="0"/>
              <w:suppressLineNumbers w:val="0"/>
              <w:snapToGrid w:val="0"/>
              <w:spacing w:before="0" w:beforeAutospacing="0" w:after="0" w:afterAutospacing="0" w:line="480" w:lineRule="exact"/>
              <w:ind w:left="0" w:right="0" w:firstLine="480" w:firstLineChars="200"/>
              <w:rPr>
                <w:rFonts w:hint="eastAsia" w:ascii="宋体" w:hAnsi="宋体"/>
                <w:sz w:val="24"/>
              </w:rPr>
            </w:pPr>
            <w:r>
              <w:rPr>
                <w:rFonts w:hint="eastAsia" w:ascii="宋体" w:hAnsi="宋体"/>
                <w:sz w:val="24"/>
              </w:rPr>
              <w:t>本</w:t>
            </w:r>
            <w:r>
              <w:rPr>
                <w:rFonts w:ascii="Times New Roman" w:hAnsi="Times New Roman"/>
                <w:sz w:val="24"/>
                <w:szCs w:val="24"/>
              </w:rPr>
              <w:t>项目固体废物主要包括员工生活垃圾、废包装袋、不合格产品</w:t>
            </w:r>
            <w:r>
              <w:rPr>
                <w:rFonts w:hint="eastAsia" w:ascii="Times New Roman" w:hAnsi="Times New Roman"/>
                <w:sz w:val="24"/>
                <w:szCs w:val="24"/>
              </w:rPr>
              <w:t>、</w:t>
            </w:r>
            <w:r>
              <w:rPr>
                <w:rFonts w:ascii="Times New Roman" w:hAnsi="Times New Roman"/>
                <w:sz w:val="24"/>
                <w:szCs w:val="24"/>
              </w:rPr>
              <w:t>废活性炭等。</w:t>
            </w:r>
            <w:r>
              <w:rPr>
                <w:rFonts w:hint="eastAsia" w:ascii="Times New Roman" w:hAnsi="Times New Roman"/>
                <w:sz w:val="24"/>
                <w:szCs w:val="24"/>
              </w:rPr>
              <w:t>项目生活垃圾委托环卫部门进行处理；</w:t>
            </w:r>
            <w:r>
              <w:rPr>
                <w:rFonts w:ascii="Times New Roman" w:hAnsi="Times New Roman"/>
                <w:sz w:val="24"/>
                <w:szCs w:val="24"/>
              </w:rPr>
              <w:t>废包装袋</w:t>
            </w:r>
            <w:r>
              <w:rPr>
                <w:rFonts w:hint="eastAsia" w:ascii="Times New Roman" w:hAnsi="Times New Roman"/>
                <w:kern w:val="0"/>
                <w:sz w:val="24"/>
                <w:szCs w:val="24"/>
              </w:rPr>
              <w:t>、</w:t>
            </w:r>
            <w:r>
              <w:rPr>
                <w:rFonts w:ascii="Times New Roman" w:hAnsi="Times New Roman"/>
                <w:kern w:val="0"/>
                <w:sz w:val="24"/>
                <w:szCs w:val="24"/>
              </w:rPr>
              <w:t>不合格产品集中收集后外卖给废品回收公司，</w:t>
            </w:r>
            <w:r>
              <w:rPr>
                <w:rFonts w:ascii="Times New Roman" w:hAnsi="Times New Roman"/>
                <w:sz w:val="24"/>
                <w:szCs w:val="24"/>
              </w:rPr>
              <w:t>废活性炭属于危险废物，</w:t>
            </w:r>
            <w:r>
              <w:rPr>
                <w:rFonts w:hint="eastAsia" w:ascii="Times New Roman" w:hAnsi="Times New Roman"/>
                <w:sz w:val="24"/>
                <w:szCs w:val="24"/>
              </w:rPr>
              <w:t>暂放在危废暂存间后</w:t>
            </w:r>
            <w:r>
              <w:rPr>
                <w:rFonts w:ascii="Times New Roman" w:hAnsi="Times New Roman"/>
                <w:kern w:val="0"/>
                <w:sz w:val="24"/>
                <w:szCs w:val="24"/>
              </w:rPr>
              <w:t>委托有危废资质单位处置</w:t>
            </w:r>
            <w:r>
              <w:rPr>
                <w:rFonts w:ascii="Times New Roman" w:hAnsi="Times New Roman"/>
                <w:sz w:val="24"/>
                <w:szCs w:val="24"/>
              </w:rPr>
              <w:t>。</w:t>
            </w:r>
            <w:r>
              <w:rPr>
                <w:rFonts w:hint="eastAsia" w:ascii="宋体" w:hAnsi="宋体"/>
                <w:color w:val="auto"/>
                <w:sz w:val="24"/>
              </w:rPr>
              <w:t>,不对外随意排放,对当地环境基本无影响。</w:t>
            </w:r>
          </w:p>
          <w:p>
            <w:pPr>
              <w:spacing w:line="360" w:lineRule="auto"/>
              <w:rPr>
                <w:bCs/>
                <w:color w:val="FF0000"/>
                <w:sz w:val="24"/>
              </w:rPr>
            </w:pPr>
            <w:r>
              <w:rPr>
                <w:rFonts w:hint="default" w:ascii="Times New Roman" w:hAnsi="Times New Roman" w:cs="Times New Roman"/>
                <w:sz w:val="28"/>
              </w:rPr>
              <mc:AlternateContent>
                <mc:Choice Requires="wps">
                  <w:drawing>
                    <wp:anchor distT="0" distB="0" distL="114300" distR="114300" simplePos="0" relativeHeight="251676672" behindDoc="0" locked="0" layoutInCell="1" allowOverlap="1">
                      <wp:simplePos x="0" y="0"/>
                      <wp:positionH relativeFrom="column">
                        <wp:posOffset>5562600</wp:posOffset>
                      </wp:positionH>
                      <wp:positionV relativeFrom="paragraph">
                        <wp:posOffset>4752975</wp:posOffset>
                      </wp:positionV>
                      <wp:extent cx="1153160" cy="297180"/>
                      <wp:effectExtent l="0" t="0" r="0" b="0"/>
                      <wp:wrapNone/>
                      <wp:docPr id="153" name="矩形 153"/>
                      <wp:cNvGraphicFramePr/>
                      <a:graphic xmlns:a="http://schemas.openxmlformats.org/drawingml/2006/main">
                        <a:graphicData uri="http://schemas.microsoft.com/office/word/2010/wordprocessingShape">
                          <wps:wsp>
                            <wps:cNvSpPr/>
                            <wps:spPr>
                              <a:xfrm>
                                <a:off x="0" y="0"/>
                                <a:ext cx="1153160" cy="297180"/>
                              </a:xfrm>
                              <a:prstGeom prst="rect">
                                <a:avLst/>
                              </a:prstGeom>
                              <a:noFill/>
                              <a:ln w="6350">
                                <a:noFill/>
                              </a:ln>
                            </wps:spPr>
                            <wps:txbx>
                              <w:txbxContent>
                                <w:p>
                                  <w:pPr>
                                    <w:rPr>
                                      <w:rFonts w:hint="eastAsia" w:eastAsia="宋体"/>
                                      <w:b/>
                                      <w:bCs/>
                                      <w:color w:val="FFFFFF"/>
                                      <w:sz w:val="21"/>
                                      <w:szCs w:val="21"/>
                                      <w:lang w:val="en-US" w:eastAsia="zh-CN"/>
                                    </w:rPr>
                                  </w:pPr>
                                  <w:r>
                                    <w:rPr>
                                      <w:rFonts w:hint="eastAsia" w:eastAsia="宋体"/>
                                      <w:b/>
                                      <w:bCs/>
                                      <w:color w:val="FFFFFF"/>
                                      <w:sz w:val="21"/>
                                      <w:szCs w:val="21"/>
                                      <w:lang w:val="en-US" w:eastAsia="zh-CN"/>
                                    </w:rPr>
                                    <w:t>无组织点位图</w:t>
                                  </w:r>
                                </w:p>
                              </w:txbxContent>
                            </wps:txbx>
                            <wps:bodyPr upright="1"/>
                          </wps:wsp>
                        </a:graphicData>
                      </a:graphic>
                    </wp:anchor>
                  </w:drawing>
                </mc:Choice>
                <mc:Fallback>
                  <w:pict>
                    <v:rect id="_x0000_s1026" o:spid="_x0000_s1026" o:spt="1" style="position:absolute;left:0pt;margin-left:438pt;margin-top:374.25pt;height:23.4pt;width:90.8pt;z-index:251676672;mso-width-relative:page;mso-height-relative:page;" filled="f" stroked="f" coordsize="21600,21600" o:gfxdata="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">
                      <v:fill on="f" focussize="0,0"/>
                      <v:stroke on="f" weight="0.5pt"/>
                      <v:imagedata o:title=""/>
                      <o:lock v:ext="edit" aspectratio="f"/>
                      <v:textbox>
                        <w:txbxContent>
                          <w:p>
                            <w:pPr>
                              <w:rPr>
                                <w:rFonts w:hint="eastAsia" w:eastAsia="宋体"/>
                                <w:b/>
                                <w:bCs/>
                                <w:color w:val="FFFFFF"/>
                                <w:sz w:val="21"/>
                                <w:szCs w:val="21"/>
                                <w:lang w:val="en-US" w:eastAsia="zh-CN"/>
                              </w:rPr>
                            </w:pPr>
                            <w:r>
                              <w:rPr>
                                <w:rFonts w:hint="eastAsia" w:eastAsia="宋体"/>
                                <w:b/>
                                <w:bCs/>
                                <w:color w:val="FFFFFF"/>
                                <w:sz w:val="21"/>
                                <w:szCs w:val="21"/>
                                <w:lang w:val="en-US" w:eastAsia="zh-CN"/>
                              </w:rPr>
                              <w:t>无组织点位图</w:t>
                            </w:r>
                          </w:p>
                        </w:txbxContent>
                      </v:textbox>
                    </v:rect>
                  </w:pict>
                </mc:Fallback>
              </mc:AlternateContent>
            </w:r>
          </w:p>
        </w:tc>
      </w:tr>
    </w:tbl>
    <w:p>
      <w:pPr>
        <w:rPr>
          <w:b/>
          <w:bCs/>
          <w:color w:val="FF0000"/>
          <w:sz w:val="32"/>
          <w:szCs w:val="32"/>
        </w:rPr>
        <w:sectPr>
          <w:pgSz w:w="11906" w:h="16838"/>
          <w:pgMar w:top="1304" w:right="1797" w:bottom="1440" w:left="1797" w:header="851" w:footer="992" w:gutter="0"/>
          <w:cols w:space="720" w:num="1"/>
          <w:docGrid w:type="lines" w:linePitch="312" w:charSpace="0"/>
        </w:sectPr>
      </w:pPr>
    </w:p>
    <w:p>
      <w:pPr>
        <w:rPr>
          <w:b/>
          <w:bCs/>
          <w:color w:val="auto"/>
          <w:sz w:val="32"/>
          <w:szCs w:val="32"/>
        </w:rPr>
      </w:pPr>
      <w:r>
        <w:rPr>
          <w:rFonts w:hint="eastAsia"/>
          <w:b/>
          <w:bCs/>
          <w:color w:val="auto"/>
          <w:sz w:val="32"/>
          <w:szCs w:val="32"/>
        </w:rPr>
        <w:t>表七</w:t>
      </w:r>
    </w:p>
    <w:tbl>
      <w:tblPr>
        <w:tblStyle w:val="23"/>
        <w:tblW w:w="935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35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49" w:hRule="atLeast"/>
          <w:jc w:val="center"/>
        </w:trPr>
        <w:tc>
          <w:tcPr>
            <w:tcW w:w="8464" w:type="dxa"/>
            <w:vAlign w:val="top"/>
          </w:tcPr>
          <w:p>
            <w:pPr>
              <w:pStyle w:val="9"/>
              <w:spacing w:line="360" w:lineRule="auto"/>
              <w:jc w:val="both"/>
              <w:rPr>
                <w:rFonts w:ascii="Times New Roman" w:hAnsi="Times New Roman"/>
                <w:b/>
                <w:bCs/>
                <w:color w:val="auto"/>
                <w:sz w:val="28"/>
                <w:szCs w:val="28"/>
              </w:rPr>
            </w:pPr>
            <w:r>
              <w:rPr>
                <w:rFonts w:ascii="Times New Roman" w:hAnsi="Times New Roman"/>
                <w:b/>
                <w:bCs/>
                <w:color w:val="auto"/>
                <w:sz w:val="28"/>
                <w:szCs w:val="28"/>
              </w:rPr>
              <w:t>7.1验收监测期间生产工况记录</w:t>
            </w:r>
          </w:p>
          <w:p>
            <w:pPr>
              <w:spacing w:line="360" w:lineRule="auto"/>
              <w:ind w:firstLine="480" w:firstLineChars="200"/>
              <w:textAlignment w:val="baseline"/>
              <w:rPr>
                <w:color w:val="auto"/>
                <w:sz w:val="24"/>
              </w:rPr>
            </w:pPr>
            <w:r>
              <w:rPr>
                <w:rFonts w:hint="default" w:ascii="Times New Roman" w:hAnsi="Times New Roman" w:cs="Times New Roman"/>
                <w:color w:val="000000"/>
                <w:sz w:val="24"/>
                <w:szCs w:val="24"/>
              </w:rPr>
              <w:t>受</w:t>
            </w:r>
            <w:r>
              <w:rPr>
                <w:rFonts w:ascii="Times New Roman" w:hAnsi="Times New Roman"/>
                <w:sz w:val="24"/>
                <w:szCs w:val="22"/>
              </w:rPr>
              <w:t>合肥吉茂包装材料有限公司</w:t>
            </w:r>
            <w:r>
              <w:rPr>
                <w:rFonts w:hint="default"/>
                <w:color w:val="auto"/>
                <w:kern w:val="0"/>
                <w:sz w:val="24"/>
                <w:lang w:eastAsia="zh-CN"/>
              </w:rPr>
              <w:t>委托，</w:t>
            </w:r>
            <w:r>
              <w:rPr>
                <w:rFonts w:hint="eastAsia"/>
                <w:color w:val="auto"/>
                <w:kern w:val="0"/>
                <w:sz w:val="24"/>
                <w:lang w:eastAsia="zh-CN"/>
              </w:rPr>
              <w:t>安徽尚德谱检测技术有限责任公司</w:t>
            </w:r>
            <w:r>
              <w:rPr>
                <w:rFonts w:hint="default"/>
                <w:color w:val="auto"/>
                <w:kern w:val="0"/>
                <w:sz w:val="24"/>
                <w:lang w:eastAsia="zh-CN"/>
              </w:rPr>
              <w:t>20</w:t>
            </w:r>
            <w:r>
              <w:rPr>
                <w:rFonts w:hint="eastAsia"/>
                <w:color w:val="auto"/>
                <w:kern w:val="0"/>
                <w:sz w:val="24"/>
                <w:lang w:val="en-US" w:eastAsia="zh-CN"/>
              </w:rPr>
              <w:t>22</w:t>
            </w:r>
            <w:r>
              <w:rPr>
                <w:rFonts w:hint="default"/>
                <w:color w:val="auto"/>
                <w:kern w:val="0"/>
                <w:sz w:val="24"/>
                <w:lang w:eastAsia="zh-CN"/>
              </w:rPr>
              <w:t>年</w:t>
            </w:r>
            <w:r>
              <w:rPr>
                <w:rFonts w:hint="eastAsia"/>
                <w:color w:val="auto"/>
                <w:kern w:val="0"/>
                <w:sz w:val="24"/>
                <w:lang w:val="en-US" w:eastAsia="zh-CN"/>
              </w:rPr>
              <w:t>3</w:t>
            </w:r>
            <w:r>
              <w:rPr>
                <w:rFonts w:hint="default"/>
                <w:color w:val="auto"/>
                <w:kern w:val="0"/>
                <w:sz w:val="24"/>
                <w:lang w:eastAsia="zh-CN"/>
              </w:rPr>
              <w:t>月</w:t>
            </w:r>
            <w:r>
              <w:rPr>
                <w:rFonts w:hint="eastAsia"/>
                <w:color w:val="auto"/>
                <w:kern w:val="0"/>
                <w:sz w:val="24"/>
                <w:lang w:val="en-US" w:eastAsia="zh-CN"/>
              </w:rPr>
              <w:t>12</w:t>
            </w:r>
            <w:r>
              <w:rPr>
                <w:rFonts w:hint="default"/>
                <w:color w:val="auto"/>
                <w:kern w:val="0"/>
                <w:sz w:val="24"/>
                <w:lang w:eastAsia="zh-CN"/>
              </w:rPr>
              <w:t>～</w:t>
            </w:r>
            <w:r>
              <w:rPr>
                <w:rFonts w:hint="eastAsia"/>
                <w:color w:val="auto"/>
                <w:kern w:val="0"/>
                <w:sz w:val="24"/>
                <w:lang w:val="en-US" w:eastAsia="zh-CN"/>
              </w:rPr>
              <w:t>3</w:t>
            </w:r>
            <w:r>
              <w:rPr>
                <w:rFonts w:hint="default"/>
                <w:color w:val="auto"/>
                <w:kern w:val="0"/>
                <w:sz w:val="24"/>
                <w:lang w:val="en-US" w:eastAsia="zh-CN"/>
              </w:rPr>
              <w:t>月</w:t>
            </w:r>
            <w:r>
              <w:rPr>
                <w:rFonts w:hint="eastAsia"/>
                <w:color w:val="auto"/>
                <w:kern w:val="0"/>
                <w:sz w:val="24"/>
                <w:lang w:val="en-US" w:eastAsia="zh-CN"/>
              </w:rPr>
              <w:t>16</w:t>
            </w:r>
            <w:r>
              <w:rPr>
                <w:rFonts w:hint="default"/>
                <w:color w:val="auto"/>
                <w:kern w:val="0"/>
                <w:sz w:val="24"/>
                <w:lang w:eastAsia="zh-CN"/>
              </w:rPr>
              <w:t>日</w:t>
            </w:r>
            <w:r>
              <w:rPr>
                <w:rFonts w:hint="default" w:ascii="Times New Roman" w:hAnsi="Times New Roman" w:cs="Times New Roman"/>
                <w:color w:val="auto"/>
                <w:sz w:val="24"/>
                <w:szCs w:val="24"/>
                <w:lang w:eastAsia="zh-CN"/>
              </w:rPr>
              <w:t>对</w:t>
            </w:r>
            <w:r>
              <w:rPr>
                <w:rFonts w:ascii="Times New Roman" w:hAnsi="Times New Roman"/>
                <w:color w:val="auto"/>
                <w:sz w:val="24"/>
                <w:szCs w:val="22"/>
              </w:rPr>
              <w:t>合肥吉茂包装材料有限公司</w:t>
            </w:r>
            <w:r>
              <w:rPr>
                <w:rFonts w:ascii="Times New Roman" w:hAnsi="Times New Roman"/>
                <w:color w:val="auto"/>
                <w:sz w:val="24"/>
              </w:rPr>
              <w:t>年产100吨泡沫箱生产项目</w:t>
            </w:r>
            <w:r>
              <w:rPr>
                <w:rFonts w:hint="default" w:ascii="Times New Roman" w:hAnsi="Times New Roman" w:cs="Times New Roman"/>
                <w:color w:val="auto"/>
                <w:sz w:val="24"/>
                <w:szCs w:val="24"/>
                <w:lang w:eastAsia="zh-CN"/>
              </w:rPr>
              <w:t>进行验</w:t>
            </w:r>
            <w:r>
              <w:rPr>
                <w:rFonts w:hint="eastAsia" w:ascii="Times New Roman" w:hAnsi="Times New Roman" w:cs="Times New Roman"/>
                <w:color w:val="auto"/>
                <w:sz w:val="24"/>
                <w:szCs w:val="24"/>
                <w:lang w:eastAsia="zh-CN"/>
              </w:rPr>
              <w:t>收</w:t>
            </w:r>
            <w:r>
              <w:rPr>
                <w:rFonts w:hint="default" w:ascii="Times New Roman" w:hAnsi="Times New Roman" w:cs="Times New Roman"/>
                <w:color w:val="auto"/>
                <w:sz w:val="24"/>
                <w:szCs w:val="24"/>
                <w:lang w:eastAsia="zh-CN"/>
              </w:rPr>
              <w:t>检测</w:t>
            </w:r>
            <w:r>
              <w:rPr>
                <w:rFonts w:hint="default" w:ascii="Times New Roman" w:hAnsi="Times New Roman" w:cs="Times New Roman"/>
                <w:color w:val="000000"/>
                <w:sz w:val="24"/>
                <w:szCs w:val="24"/>
                <w:lang w:eastAsia="zh-CN"/>
              </w:rPr>
              <w:t>。现场有</w:t>
            </w:r>
            <w:r>
              <w:rPr>
                <w:rFonts w:hint="eastAsia"/>
                <w:color w:val="auto"/>
                <w:kern w:val="0"/>
                <w:sz w:val="24"/>
              </w:rPr>
              <w:t>安徽</w:t>
            </w:r>
            <w:r>
              <w:rPr>
                <w:rFonts w:hint="eastAsia"/>
                <w:color w:val="auto"/>
                <w:kern w:val="0"/>
                <w:sz w:val="24"/>
                <w:lang w:eastAsia="zh-CN"/>
              </w:rPr>
              <w:t>尚德谱检测技术</w:t>
            </w:r>
            <w:r>
              <w:rPr>
                <w:rFonts w:hint="eastAsia"/>
                <w:color w:val="auto"/>
                <w:kern w:val="0"/>
                <w:sz w:val="24"/>
              </w:rPr>
              <w:t>有限</w:t>
            </w:r>
            <w:r>
              <w:rPr>
                <w:rFonts w:hint="eastAsia"/>
                <w:color w:val="auto"/>
                <w:kern w:val="0"/>
                <w:sz w:val="24"/>
                <w:lang w:eastAsia="zh-CN"/>
              </w:rPr>
              <w:t>责任</w:t>
            </w:r>
            <w:r>
              <w:rPr>
                <w:rFonts w:hint="eastAsia"/>
                <w:color w:val="auto"/>
                <w:kern w:val="0"/>
                <w:sz w:val="24"/>
              </w:rPr>
              <w:t>公司</w:t>
            </w:r>
            <w:r>
              <w:rPr>
                <w:rFonts w:hint="default" w:ascii="Times New Roman" w:hAnsi="Times New Roman" w:cs="Times New Roman"/>
                <w:color w:val="000000"/>
                <w:kern w:val="0"/>
                <w:sz w:val="24"/>
              </w:rPr>
              <w:t>负责现场监测的技术人员和企业相关人员。</w:t>
            </w:r>
            <w:r>
              <w:rPr>
                <w:rFonts w:hint="default" w:ascii="Times New Roman" w:hAnsi="Times New Roman" w:cs="Times New Roman"/>
                <w:color w:val="000000"/>
                <w:sz w:val="24"/>
              </w:rPr>
              <w:t>当生产负荷达到验收检测要求时，方可进入现场进行检测，以保证检测数据</w:t>
            </w:r>
            <w:r>
              <w:rPr>
                <w:rFonts w:hint="default" w:ascii="Times New Roman" w:hAnsi="Times New Roman" w:cs="Times New Roman"/>
                <w:color w:val="auto"/>
                <w:sz w:val="24"/>
              </w:rPr>
              <w:t>的有效性。</w:t>
            </w:r>
            <w:r>
              <w:rPr>
                <w:rFonts w:hint="eastAsia" w:cs="Times New Roman"/>
                <w:color w:val="auto"/>
                <w:sz w:val="24"/>
                <w:lang w:val="en-US" w:eastAsia="zh-CN"/>
              </w:rPr>
              <w:t>3</w:t>
            </w:r>
            <w:r>
              <w:rPr>
                <w:rFonts w:hint="default" w:ascii="Times New Roman" w:hAnsi="Times New Roman" w:cs="Times New Roman"/>
                <w:color w:val="auto"/>
                <w:kern w:val="0"/>
                <w:sz w:val="24"/>
              </w:rPr>
              <w:t>月</w:t>
            </w:r>
            <w:r>
              <w:rPr>
                <w:rFonts w:hint="eastAsia" w:cs="Times New Roman"/>
                <w:color w:val="auto"/>
                <w:kern w:val="0"/>
                <w:sz w:val="24"/>
                <w:lang w:val="en-US" w:eastAsia="zh-CN"/>
              </w:rPr>
              <w:t>12</w:t>
            </w:r>
            <w:r>
              <w:rPr>
                <w:rFonts w:hint="default" w:ascii="Times New Roman" w:hAnsi="Times New Roman" w:cs="Times New Roman"/>
                <w:color w:val="auto"/>
                <w:kern w:val="0"/>
                <w:sz w:val="24"/>
              </w:rPr>
              <w:t>日和</w:t>
            </w:r>
            <w:r>
              <w:rPr>
                <w:rFonts w:hint="eastAsia" w:cs="Times New Roman"/>
                <w:color w:val="auto"/>
                <w:kern w:val="0"/>
                <w:sz w:val="24"/>
                <w:lang w:val="en-US" w:eastAsia="zh-CN"/>
              </w:rPr>
              <w:t>3</w:t>
            </w:r>
            <w:r>
              <w:rPr>
                <w:rFonts w:hint="default" w:ascii="Times New Roman" w:hAnsi="Times New Roman" w:cs="Times New Roman"/>
                <w:color w:val="auto"/>
                <w:kern w:val="0"/>
                <w:sz w:val="24"/>
              </w:rPr>
              <w:t>月</w:t>
            </w:r>
            <w:r>
              <w:rPr>
                <w:rFonts w:hint="eastAsia" w:cs="Times New Roman"/>
                <w:color w:val="auto"/>
                <w:kern w:val="0"/>
                <w:sz w:val="24"/>
                <w:lang w:val="en-US" w:eastAsia="zh-CN"/>
              </w:rPr>
              <w:t>13</w:t>
            </w:r>
            <w:r>
              <w:rPr>
                <w:rFonts w:hint="default" w:ascii="Times New Roman" w:hAnsi="Times New Roman" w:cs="Times New Roman"/>
                <w:color w:val="auto"/>
                <w:kern w:val="0"/>
                <w:sz w:val="24"/>
              </w:rPr>
              <w:t>日，</w:t>
            </w:r>
            <w:r>
              <w:rPr>
                <w:rFonts w:hint="default" w:ascii="Times New Roman" w:hAnsi="Times New Roman" w:cs="Times New Roman"/>
                <w:color w:val="auto"/>
                <w:sz w:val="24"/>
              </w:rPr>
              <w:t>公司正常生产，各项环保设施运行正常，达到验收检测要求。</w:t>
            </w:r>
          </w:p>
          <w:p>
            <w:pPr>
              <w:pStyle w:val="13"/>
              <w:spacing w:after="0" w:line="360" w:lineRule="auto"/>
              <w:ind w:left="0" w:leftChars="0" w:firstLine="422"/>
              <w:jc w:val="center"/>
              <w:rPr>
                <w:b/>
                <w:color w:val="auto"/>
                <w:szCs w:val="21"/>
              </w:rPr>
            </w:pPr>
            <w:r>
              <w:rPr>
                <w:rFonts w:hint="eastAsia"/>
                <w:b/>
                <w:color w:val="auto"/>
                <w:szCs w:val="21"/>
              </w:rPr>
              <w:t>表7-1 企业验收监测期间生产负荷</w:t>
            </w:r>
          </w:p>
          <w:tbl>
            <w:tblPr>
              <w:tblStyle w:val="23"/>
              <w:tblW w:w="9071"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97"/>
              <w:gridCol w:w="1827"/>
              <w:gridCol w:w="2174"/>
              <w:gridCol w:w="2223"/>
              <w:gridCol w:w="703"/>
              <w:gridCol w:w="947"/>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47" w:hRule="exact"/>
                <w:jc w:val="center"/>
              </w:trPr>
              <w:tc>
                <w:tcPr>
                  <w:tcW w:w="1197" w:type="dxa"/>
                  <w:vAlign w:val="center"/>
                </w:tcPr>
                <w:p>
                  <w:pPr>
                    <w:jc w:val="center"/>
                    <w:rPr>
                      <w:bCs/>
                      <w:color w:val="auto"/>
                      <w:szCs w:val="21"/>
                    </w:rPr>
                  </w:pPr>
                  <w:r>
                    <w:rPr>
                      <w:bCs/>
                      <w:color w:val="auto"/>
                      <w:szCs w:val="21"/>
                    </w:rPr>
                    <w:t>日期</w:t>
                  </w:r>
                </w:p>
              </w:tc>
              <w:tc>
                <w:tcPr>
                  <w:tcW w:w="1827" w:type="dxa"/>
                  <w:vAlign w:val="center"/>
                </w:tcPr>
                <w:p>
                  <w:pPr>
                    <w:jc w:val="center"/>
                    <w:rPr>
                      <w:bCs/>
                      <w:color w:val="auto"/>
                      <w:szCs w:val="21"/>
                    </w:rPr>
                  </w:pPr>
                  <w:r>
                    <w:rPr>
                      <w:bCs/>
                      <w:color w:val="auto"/>
                      <w:szCs w:val="21"/>
                    </w:rPr>
                    <w:t>产品名称</w:t>
                  </w:r>
                </w:p>
              </w:tc>
              <w:tc>
                <w:tcPr>
                  <w:tcW w:w="2174" w:type="dxa"/>
                  <w:vAlign w:val="center"/>
                </w:tcPr>
                <w:p>
                  <w:pPr>
                    <w:jc w:val="center"/>
                    <w:rPr>
                      <w:rFonts w:hint="eastAsia" w:eastAsia="宋体"/>
                      <w:bCs/>
                      <w:color w:val="auto"/>
                      <w:szCs w:val="21"/>
                      <w:lang w:eastAsia="zh-CN"/>
                    </w:rPr>
                  </w:pPr>
                  <w:r>
                    <w:rPr>
                      <w:bCs/>
                      <w:color w:val="auto"/>
                      <w:szCs w:val="21"/>
                    </w:rPr>
                    <w:t>设计</w:t>
                  </w:r>
                  <w:r>
                    <w:rPr>
                      <w:rFonts w:hint="eastAsia"/>
                      <w:bCs/>
                      <w:color w:val="auto"/>
                      <w:szCs w:val="21"/>
                      <w:lang w:eastAsia="zh-CN"/>
                    </w:rPr>
                    <w:t>产量</w:t>
                  </w:r>
                </w:p>
              </w:tc>
              <w:tc>
                <w:tcPr>
                  <w:tcW w:w="2223" w:type="dxa"/>
                  <w:vAlign w:val="center"/>
                </w:tcPr>
                <w:p>
                  <w:pPr>
                    <w:jc w:val="center"/>
                    <w:rPr>
                      <w:bCs/>
                      <w:color w:val="auto"/>
                      <w:szCs w:val="21"/>
                    </w:rPr>
                  </w:pPr>
                  <w:r>
                    <w:rPr>
                      <w:bCs/>
                      <w:color w:val="auto"/>
                      <w:szCs w:val="21"/>
                    </w:rPr>
                    <w:t>实际</w:t>
                  </w:r>
                  <w:r>
                    <w:rPr>
                      <w:rFonts w:hint="eastAsia"/>
                      <w:bCs/>
                      <w:color w:val="auto"/>
                      <w:szCs w:val="21"/>
                      <w:lang w:eastAsia="zh-CN"/>
                    </w:rPr>
                    <w:t>产</w:t>
                  </w:r>
                  <w:r>
                    <w:rPr>
                      <w:bCs/>
                      <w:color w:val="auto"/>
                      <w:szCs w:val="21"/>
                    </w:rPr>
                    <w:t>量</w:t>
                  </w:r>
                </w:p>
              </w:tc>
              <w:tc>
                <w:tcPr>
                  <w:tcW w:w="703" w:type="dxa"/>
                  <w:vAlign w:val="center"/>
                </w:tcPr>
                <w:p>
                  <w:pPr>
                    <w:jc w:val="center"/>
                    <w:rPr>
                      <w:bCs/>
                      <w:color w:val="auto"/>
                      <w:szCs w:val="21"/>
                    </w:rPr>
                  </w:pPr>
                  <w:r>
                    <w:rPr>
                      <w:bCs/>
                      <w:color w:val="auto"/>
                      <w:szCs w:val="21"/>
                    </w:rPr>
                    <w:t>单位</w:t>
                  </w:r>
                </w:p>
              </w:tc>
              <w:tc>
                <w:tcPr>
                  <w:tcW w:w="947" w:type="dxa"/>
                  <w:vAlign w:val="center"/>
                </w:tcPr>
                <w:p>
                  <w:pPr>
                    <w:jc w:val="center"/>
                    <w:rPr>
                      <w:bCs/>
                      <w:color w:val="auto"/>
                      <w:szCs w:val="21"/>
                    </w:rPr>
                  </w:pPr>
                  <w:r>
                    <w:rPr>
                      <w:bCs/>
                      <w:color w:val="auto"/>
                      <w:szCs w:val="21"/>
                    </w:rPr>
                    <w:t>负荷（%）</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09" w:hRule="atLeast"/>
                <w:jc w:val="center"/>
              </w:trPr>
              <w:tc>
                <w:tcPr>
                  <w:tcW w:w="1197" w:type="dxa"/>
                  <w:vAlign w:val="center"/>
                </w:tcPr>
                <w:p>
                  <w:pPr>
                    <w:jc w:val="center"/>
                    <w:rPr>
                      <w:rFonts w:hint="default" w:eastAsia="宋体"/>
                      <w:bCs/>
                      <w:color w:val="auto"/>
                      <w:szCs w:val="21"/>
                      <w:lang w:val="en-US" w:eastAsia="zh-CN"/>
                    </w:rPr>
                  </w:pPr>
                  <w:r>
                    <w:rPr>
                      <w:rFonts w:hint="eastAsia"/>
                      <w:color w:val="auto"/>
                      <w:szCs w:val="21"/>
                      <w:lang w:val="en-US" w:eastAsia="zh-CN"/>
                    </w:rPr>
                    <w:t>2022.3.12</w:t>
                  </w:r>
                </w:p>
              </w:tc>
              <w:tc>
                <w:tcPr>
                  <w:tcW w:w="1827" w:type="dxa"/>
                  <w:vAlign w:val="center"/>
                </w:tcPr>
                <w:p>
                  <w:pPr>
                    <w:jc w:val="center"/>
                    <w:rPr>
                      <w:rFonts w:hint="default"/>
                      <w:bCs/>
                      <w:color w:val="auto"/>
                      <w:sz w:val="21"/>
                      <w:szCs w:val="21"/>
                      <w:lang w:val="en-US" w:eastAsia="zh-CN"/>
                    </w:rPr>
                  </w:pPr>
                  <w:r>
                    <w:rPr>
                      <w:rFonts w:ascii="Times New Roman" w:hAnsi="Times New Roman"/>
                      <w:sz w:val="21"/>
                      <w:szCs w:val="21"/>
                    </w:rPr>
                    <w:t>泡沫箱</w:t>
                  </w:r>
                </w:p>
              </w:tc>
              <w:tc>
                <w:tcPr>
                  <w:tcW w:w="2174" w:type="dxa"/>
                  <w:vAlign w:val="center"/>
                </w:tcPr>
                <w:p>
                  <w:pPr>
                    <w:adjustRightInd w:val="0"/>
                    <w:snapToGrid w:val="0"/>
                    <w:jc w:val="center"/>
                    <w:rPr>
                      <w:rFonts w:hint="default" w:ascii="Times New Roman" w:hAnsi="Times New Roman" w:eastAsia="宋体" w:cs="Times New Roman"/>
                      <w:color w:val="auto"/>
                      <w:szCs w:val="21"/>
                      <w:lang w:val="en-US" w:eastAsia="zh-CN"/>
                    </w:rPr>
                  </w:pPr>
                  <w:r>
                    <w:rPr>
                      <w:rFonts w:hint="eastAsia"/>
                      <w:snapToGrid w:val="0"/>
                      <w:color w:val="auto"/>
                      <w:spacing w:val="0"/>
                      <w:kern w:val="0"/>
                      <w:lang w:val="en-US" w:eastAsia="zh-CN"/>
                    </w:rPr>
                    <w:t>1</w:t>
                  </w:r>
                  <w:r>
                    <w:rPr>
                      <w:rFonts w:ascii="Times New Roman" w:hAnsi="Times New Roman"/>
                      <w:snapToGrid w:val="0"/>
                      <w:color w:val="auto"/>
                      <w:spacing w:val="0"/>
                      <w:kern w:val="0"/>
                    </w:rPr>
                    <w:t>00</w:t>
                  </w:r>
                  <w:r>
                    <w:rPr>
                      <w:rFonts w:hint="eastAsia"/>
                      <w:snapToGrid w:val="0"/>
                      <w:color w:val="auto"/>
                      <w:spacing w:val="0"/>
                      <w:kern w:val="0"/>
                      <w:lang w:val="en-US" w:eastAsia="zh-CN"/>
                    </w:rPr>
                    <w:t>/300</w:t>
                  </w:r>
                </w:p>
              </w:tc>
              <w:tc>
                <w:tcPr>
                  <w:tcW w:w="2223" w:type="dxa"/>
                  <w:vAlign w:val="center"/>
                </w:tcPr>
                <w:p>
                  <w:pPr>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0.287</w:t>
                  </w:r>
                </w:p>
              </w:tc>
              <w:tc>
                <w:tcPr>
                  <w:tcW w:w="703" w:type="dxa"/>
                  <w:vAlign w:val="center"/>
                </w:tcPr>
                <w:p>
                  <w:pPr>
                    <w:jc w:val="center"/>
                    <w:rPr>
                      <w:rFonts w:hint="eastAsia" w:eastAsia="宋体"/>
                      <w:color w:val="auto"/>
                      <w:szCs w:val="21"/>
                      <w:lang w:val="en-US" w:eastAsia="zh-CN"/>
                    </w:rPr>
                  </w:pPr>
                  <w:r>
                    <w:rPr>
                      <w:rFonts w:hint="eastAsia"/>
                      <w:color w:val="auto"/>
                      <w:szCs w:val="21"/>
                      <w:lang w:val="en-US" w:eastAsia="zh-CN"/>
                    </w:rPr>
                    <w:t>吨</w:t>
                  </w:r>
                </w:p>
              </w:tc>
              <w:tc>
                <w:tcPr>
                  <w:tcW w:w="947" w:type="dxa"/>
                  <w:vAlign w:val="center"/>
                </w:tcPr>
                <w:p>
                  <w:pPr>
                    <w:jc w:val="center"/>
                    <w:rPr>
                      <w:rFonts w:hint="default" w:eastAsia="宋体"/>
                      <w:color w:val="auto"/>
                      <w:szCs w:val="21"/>
                      <w:lang w:val="en-US" w:eastAsia="zh-CN"/>
                    </w:rPr>
                  </w:pPr>
                  <w:r>
                    <w:rPr>
                      <w:rFonts w:hint="eastAsia"/>
                      <w:color w:val="auto"/>
                      <w:szCs w:val="21"/>
                      <w:lang w:val="en-US" w:eastAsia="zh-CN"/>
                    </w:rPr>
                    <w:t>86.1</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38" w:hRule="atLeast"/>
                <w:jc w:val="center"/>
              </w:trPr>
              <w:tc>
                <w:tcPr>
                  <w:tcW w:w="1197" w:type="dxa"/>
                  <w:vAlign w:val="center"/>
                </w:tcPr>
                <w:p>
                  <w:pPr>
                    <w:jc w:val="center"/>
                    <w:rPr>
                      <w:rFonts w:hint="default" w:eastAsia="宋体"/>
                      <w:color w:val="auto"/>
                      <w:szCs w:val="21"/>
                      <w:lang w:val="en-US" w:eastAsia="zh-CN"/>
                    </w:rPr>
                  </w:pPr>
                  <w:r>
                    <w:rPr>
                      <w:rFonts w:hint="eastAsia"/>
                      <w:color w:val="auto"/>
                      <w:szCs w:val="21"/>
                      <w:lang w:val="en-US" w:eastAsia="zh-CN"/>
                    </w:rPr>
                    <w:t>2022.3.13</w:t>
                  </w:r>
                </w:p>
              </w:tc>
              <w:tc>
                <w:tcPr>
                  <w:tcW w:w="1827" w:type="dxa"/>
                  <w:vAlign w:val="center"/>
                </w:tcPr>
                <w:p>
                  <w:pPr>
                    <w:jc w:val="center"/>
                    <w:rPr>
                      <w:bCs/>
                      <w:color w:val="auto"/>
                      <w:sz w:val="21"/>
                      <w:szCs w:val="21"/>
                    </w:rPr>
                  </w:pPr>
                  <w:r>
                    <w:rPr>
                      <w:rFonts w:ascii="Times New Roman" w:hAnsi="Times New Roman"/>
                      <w:sz w:val="21"/>
                      <w:szCs w:val="21"/>
                    </w:rPr>
                    <w:t>泡沫箱</w:t>
                  </w:r>
                </w:p>
              </w:tc>
              <w:tc>
                <w:tcPr>
                  <w:tcW w:w="2174" w:type="dxa"/>
                  <w:vAlign w:val="center"/>
                </w:tcPr>
                <w:p>
                  <w:pPr>
                    <w:adjustRightInd w:val="0"/>
                    <w:snapToGrid w:val="0"/>
                    <w:jc w:val="center"/>
                    <w:rPr>
                      <w:color w:val="auto"/>
                      <w:szCs w:val="21"/>
                    </w:rPr>
                  </w:pPr>
                  <w:r>
                    <w:rPr>
                      <w:rFonts w:hint="eastAsia"/>
                      <w:snapToGrid w:val="0"/>
                      <w:color w:val="auto"/>
                      <w:spacing w:val="0"/>
                      <w:kern w:val="0"/>
                      <w:lang w:val="en-US" w:eastAsia="zh-CN"/>
                    </w:rPr>
                    <w:t>1</w:t>
                  </w:r>
                  <w:r>
                    <w:rPr>
                      <w:rFonts w:ascii="Times New Roman" w:hAnsi="Times New Roman"/>
                      <w:snapToGrid w:val="0"/>
                      <w:color w:val="auto"/>
                      <w:spacing w:val="0"/>
                      <w:kern w:val="0"/>
                    </w:rPr>
                    <w:t>00</w:t>
                  </w:r>
                  <w:r>
                    <w:rPr>
                      <w:rFonts w:hint="eastAsia"/>
                      <w:snapToGrid w:val="0"/>
                      <w:color w:val="auto"/>
                      <w:spacing w:val="0"/>
                      <w:kern w:val="0"/>
                      <w:lang w:val="en-US" w:eastAsia="zh-CN"/>
                    </w:rPr>
                    <w:t>/300</w:t>
                  </w:r>
                </w:p>
              </w:tc>
              <w:tc>
                <w:tcPr>
                  <w:tcW w:w="2223" w:type="dxa"/>
                  <w:vAlign w:val="center"/>
                </w:tcPr>
                <w:p>
                  <w:pPr>
                    <w:jc w:val="center"/>
                    <w:rPr>
                      <w:rFonts w:hint="default" w:eastAsia="宋体"/>
                      <w:color w:val="auto"/>
                      <w:szCs w:val="21"/>
                      <w:lang w:val="en-US" w:eastAsia="zh-CN"/>
                    </w:rPr>
                  </w:pPr>
                  <w:r>
                    <w:rPr>
                      <w:rFonts w:hint="eastAsia"/>
                      <w:color w:val="auto"/>
                      <w:szCs w:val="21"/>
                      <w:lang w:val="en-US" w:eastAsia="zh-CN"/>
                    </w:rPr>
                    <w:t>0.284</w:t>
                  </w:r>
                </w:p>
              </w:tc>
              <w:tc>
                <w:tcPr>
                  <w:tcW w:w="703" w:type="dxa"/>
                  <w:vAlign w:val="center"/>
                </w:tcPr>
                <w:p>
                  <w:pPr>
                    <w:jc w:val="center"/>
                    <w:rPr>
                      <w:color w:val="auto"/>
                      <w:szCs w:val="21"/>
                    </w:rPr>
                  </w:pPr>
                  <w:r>
                    <w:rPr>
                      <w:rFonts w:hint="eastAsia"/>
                      <w:color w:val="auto"/>
                      <w:szCs w:val="21"/>
                      <w:lang w:eastAsia="zh-CN"/>
                    </w:rPr>
                    <w:t>吨</w:t>
                  </w:r>
                </w:p>
              </w:tc>
              <w:tc>
                <w:tcPr>
                  <w:tcW w:w="947" w:type="dxa"/>
                  <w:vAlign w:val="center"/>
                </w:tcPr>
                <w:p>
                  <w:pPr>
                    <w:jc w:val="center"/>
                    <w:rPr>
                      <w:rFonts w:hint="default" w:eastAsia="宋体"/>
                      <w:color w:val="auto"/>
                      <w:szCs w:val="21"/>
                      <w:lang w:val="en-US" w:eastAsia="zh-CN"/>
                    </w:rPr>
                  </w:pPr>
                  <w:r>
                    <w:rPr>
                      <w:rFonts w:hint="eastAsia"/>
                      <w:color w:val="auto"/>
                      <w:szCs w:val="21"/>
                      <w:lang w:val="en-US" w:eastAsia="zh-CN"/>
                    </w:rPr>
                    <w:t>85.2</w:t>
                  </w:r>
                </w:p>
              </w:tc>
            </w:tr>
          </w:tbl>
          <w:p>
            <w:pPr>
              <w:spacing w:line="360" w:lineRule="auto"/>
              <w:ind w:firstLine="480" w:firstLineChars="200"/>
              <w:rPr>
                <w:color w:val="auto"/>
                <w:sz w:val="24"/>
              </w:rPr>
            </w:pPr>
            <w:r>
              <w:rPr>
                <w:color w:val="auto"/>
                <w:sz w:val="24"/>
                <w:szCs w:val="20"/>
              </w:rPr>
              <w:t xml:space="preserve"> </w:t>
            </w:r>
            <w:r>
              <w:rPr>
                <w:color w:val="auto"/>
                <w:sz w:val="24"/>
              </w:rPr>
              <w:t>根据表7-1该工程本次验收期间平均生产负荷大于75%，满足工程验收生产负荷条件要求。</w:t>
            </w:r>
          </w:p>
          <w:p>
            <w:pPr>
              <w:pStyle w:val="9"/>
              <w:spacing w:line="360" w:lineRule="auto"/>
              <w:jc w:val="both"/>
              <w:rPr>
                <w:rFonts w:ascii="Times New Roman" w:hAnsi="Times New Roman"/>
                <w:b/>
                <w:bCs/>
                <w:color w:val="auto"/>
                <w:sz w:val="28"/>
                <w:szCs w:val="28"/>
              </w:rPr>
            </w:pPr>
            <w:r>
              <w:rPr>
                <w:rFonts w:ascii="Times New Roman" w:hAnsi="Times New Roman"/>
                <w:b/>
                <w:bCs/>
                <w:color w:val="auto"/>
                <w:sz w:val="28"/>
                <w:szCs w:val="28"/>
              </w:rPr>
              <w:t>7.2验收监测结果</w:t>
            </w:r>
          </w:p>
          <w:p>
            <w:pPr>
              <w:pStyle w:val="4"/>
              <w:keepNext/>
              <w:keepLines/>
              <w:pageBreakBefore w:val="0"/>
              <w:widowControl w:val="0"/>
              <w:kinsoku/>
              <w:wordWrap/>
              <w:overflowPunct/>
              <w:topLinePunct w:val="0"/>
              <w:autoSpaceDE/>
              <w:autoSpaceDN/>
              <w:bidi w:val="0"/>
              <w:adjustRightInd/>
              <w:snapToGrid/>
              <w:spacing w:before="0" w:after="0" w:line="360" w:lineRule="auto"/>
              <w:textAlignment w:val="auto"/>
              <w:outlineLvl w:val="1"/>
              <w:rPr>
                <w:rFonts w:hint="default" w:ascii="Times New Roman" w:hAnsi="Times New Roman" w:cs="Times New Roman"/>
                <w:color w:val="auto"/>
                <w:sz w:val="24"/>
                <w:szCs w:val="24"/>
                <w:lang w:eastAsia="zh-CN"/>
              </w:rPr>
            </w:pPr>
            <w:r>
              <w:rPr>
                <w:rFonts w:hint="default" w:ascii="Times New Roman" w:hAnsi="Times New Roman" w:cs="Times New Roman"/>
                <w:b/>
                <w:bCs/>
                <w:color w:val="auto"/>
                <w:sz w:val="24"/>
                <w:szCs w:val="24"/>
                <w:lang w:val="en-US" w:eastAsia="zh-CN"/>
              </w:rPr>
              <w:t>7.2.1 有组织</w:t>
            </w:r>
            <w:r>
              <w:rPr>
                <w:rFonts w:hint="default" w:ascii="Times New Roman" w:hAnsi="Times New Roman" w:cs="Times New Roman"/>
                <w:color w:val="auto"/>
                <w:sz w:val="24"/>
                <w:szCs w:val="24"/>
                <w:lang w:eastAsia="zh-CN"/>
              </w:rPr>
              <w:t>废气</w:t>
            </w:r>
            <w:r>
              <w:rPr>
                <w:rFonts w:hint="default" w:ascii="Times New Roman" w:hAnsi="Times New Roman" w:cs="Times New Roman"/>
                <w:color w:val="auto"/>
                <w:sz w:val="24"/>
                <w:szCs w:val="24"/>
              </w:rPr>
              <w:t>监测</w:t>
            </w:r>
            <w:r>
              <w:rPr>
                <w:rFonts w:hint="default" w:ascii="Times New Roman" w:hAnsi="Times New Roman" w:cs="Times New Roman"/>
                <w:color w:val="auto"/>
                <w:sz w:val="24"/>
                <w:szCs w:val="24"/>
                <w:lang w:eastAsia="zh-CN"/>
              </w:rPr>
              <w:t>结果</w:t>
            </w:r>
          </w:p>
          <w:p>
            <w:pPr>
              <w:spacing w:line="360" w:lineRule="auto"/>
              <w:ind w:firstLine="480" w:firstLineChars="200"/>
              <w:jc w:val="left"/>
              <w:rPr>
                <w:rFonts w:hint="eastAsia" w:cs="Times New Roman"/>
                <w:b w:val="0"/>
                <w:bCs/>
                <w:color w:val="000000"/>
                <w:sz w:val="24"/>
                <w:szCs w:val="24"/>
                <w:lang w:eastAsia="zh-CN"/>
              </w:rPr>
            </w:pPr>
            <w:r>
              <w:rPr>
                <w:rFonts w:hint="eastAsia" w:cs="Times New Roman"/>
                <w:b w:val="0"/>
                <w:bCs/>
                <w:color w:val="auto"/>
                <w:sz w:val="24"/>
                <w:szCs w:val="24"/>
                <w:lang w:val="en-US" w:eastAsia="zh-CN"/>
              </w:rPr>
              <w:t>发泡、成型</w:t>
            </w:r>
            <w:r>
              <w:rPr>
                <w:rFonts w:hint="eastAsia" w:cs="Times New Roman"/>
                <w:b w:val="0"/>
                <w:bCs/>
                <w:color w:val="000000"/>
                <w:sz w:val="24"/>
                <w:szCs w:val="24"/>
                <w:lang w:eastAsia="zh-CN"/>
              </w:rPr>
              <w:t>工序</w:t>
            </w:r>
            <w:r>
              <w:rPr>
                <w:rFonts w:hint="default" w:ascii="Times New Roman" w:hAnsi="Times New Roman" w:cs="Times New Roman"/>
                <w:b w:val="0"/>
                <w:bCs/>
                <w:color w:val="000000"/>
                <w:sz w:val="24"/>
                <w:szCs w:val="24"/>
              </w:rPr>
              <w:t>废气检测结果</w:t>
            </w:r>
            <w:r>
              <w:rPr>
                <w:rFonts w:hint="eastAsia" w:cs="Times New Roman"/>
                <w:b w:val="0"/>
                <w:bCs/>
                <w:color w:val="000000"/>
                <w:sz w:val="24"/>
                <w:szCs w:val="24"/>
                <w:lang w:eastAsia="zh-CN"/>
              </w:rPr>
              <w:t>见下表</w:t>
            </w:r>
          </w:p>
          <w:p>
            <w:pPr>
              <w:pStyle w:val="13"/>
              <w:jc w:val="center"/>
              <w:rPr>
                <w:rFonts w:hint="default"/>
                <w:b/>
                <w:bCs w:val="0"/>
                <w:color w:val="auto"/>
                <w:sz w:val="21"/>
                <w:szCs w:val="21"/>
              </w:rPr>
            </w:pPr>
            <w:r>
              <w:rPr>
                <w:rFonts w:hint="eastAsia" w:cs="Times New Roman"/>
                <w:b/>
                <w:bCs w:val="0"/>
                <w:color w:val="auto"/>
                <w:sz w:val="21"/>
                <w:szCs w:val="21"/>
                <w:lang w:eastAsia="zh-CN"/>
              </w:rPr>
              <w:t>表</w:t>
            </w:r>
            <w:r>
              <w:rPr>
                <w:rFonts w:hint="eastAsia" w:cs="Times New Roman"/>
                <w:b/>
                <w:bCs w:val="0"/>
                <w:color w:val="auto"/>
                <w:sz w:val="21"/>
                <w:szCs w:val="21"/>
                <w:lang w:val="en-US" w:eastAsia="zh-CN"/>
              </w:rPr>
              <w:t>7-3 发泡、成型</w:t>
            </w:r>
            <w:r>
              <w:rPr>
                <w:rFonts w:hint="eastAsia" w:ascii="Times New Roman" w:hAnsi="Times New Roman" w:eastAsia="宋体" w:cs="Times New Roman"/>
                <w:b/>
                <w:bCs w:val="0"/>
                <w:color w:val="auto"/>
                <w:sz w:val="21"/>
                <w:szCs w:val="21"/>
                <w:lang w:eastAsia="zh-CN"/>
              </w:rPr>
              <w:t>工</w:t>
            </w:r>
            <w:r>
              <w:rPr>
                <w:rFonts w:hint="eastAsia" w:cs="Times New Roman"/>
                <w:b/>
                <w:bCs w:val="0"/>
                <w:color w:val="auto"/>
                <w:sz w:val="21"/>
                <w:szCs w:val="21"/>
                <w:lang w:eastAsia="zh-CN"/>
              </w:rPr>
              <w:t>序</w:t>
            </w:r>
            <w:r>
              <w:rPr>
                <w:rFonts w:hint="default" w:ascii="Times New Roman" w:hAnsi="Times New Roman" w:eastAsia="宋体" w:cs="Times New Roman"/>
                <w:b/>
                <w:bCs w:val="0"/>
                <w:color w:val="auto"/>
                <w:sz w:val="21"/>
                <w:szCs w:val="21"/>
              </w:rPr>
              <w:t>废气</w:t>
            </w:r>
            <w:r>
              <w:rPr>
                <w:rFonts w:hint="default" w:ascii="Times New Roman" w:hAnsi="Times New Roman" w:cs="Times New Roman"/>
                <w:b/>
                <w:bCs w:val="0"/>
                <w:color w:val="auto"/>
                <w:sz w:val="21"/>
                <w:szCs w:val="21"/>
              </w:rPr>
              <w:t>检测结果</w:t>
            </w:r>
          </w:p>
          <w:tbl>
            <w:tblPr>
              <w:tblStyle w:val="23"/>
              <w:tblW w:w="907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21"/>
              <w:gridCol w:w="638"/>
              <w:gridCol w:w="1350"/>
              <w:gridCol w:w="750"/>
              <w:gridCol w:w="763"/>
              <w:gridCol w:w="810"/>
              <w:gridCol w:w="831"/>
              <w:gridCol w:w="852"/>
              <w:gridCol w:w="825"/>
              <w:gridCol w:w="615"/>
              <w:gridCol w:w="71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5" w:hRule="exact"/>
                <w:jc w:val="center"/>
              </w:trPr>
              <w:tc>
                <w:tcPr>
                  <w:tcW w:w="2909" w:type="dxa"/>
                  <w:gridSpan w:val="3"/>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b/>
                      <w:color w:val="000000"/>
                      <w:szCs w:val="21"/>
                      <w:lang w:eastAsia="zh-CN"/>
                    </w:rPr>
                  </w:pPr>
                  <w:r>
                    <w:rPr>
                      <w:rFonts w:hint="default" w:ascii="Times New Roman" w:hAnsi="Times New Roman" w:cs="Times New Roman"/>
                      <w:b/>
                      <w:color w:val="000000"/>
                      <w:szCs w:val="21"/>
                    </w:rPr>
                    <w:t>排气筒高度（m）</w:t>
                  </w:r>
                </w:p>
              </w:tc>
              <w:tc>
                <w:tcPr>
                  <w:tcW w:w="4831" w:type="dxa"/>
                  <w:gridSpan w:val="6"/>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cs="Times New Roman"/>
                      <w:b w:val="0"/>
                      <w:bCs/>
                      <w:color w:val="000000" w:themeColor="text1"/>
                      <w:szCs w:val="21"/>
                      <w:lang w:val="en-US" w:eastAsia="zh-CN"/>
                      <w14:textFill>
                        <w14:solidFill>
                          <w14:schemeClr w14:val="tx1"/>
                        </w14:solidFill>
                      </w14:textFill>
                    </w:rPr>
                  </w:pPr>
                  <w:r>
                    <w:rPr>
                      <w:rFonts w:hint="eastAsia" w:cs="Times New Roman"/>
                      <w:b w:val="0"/>
                      <w:bCs/>
                      <w:color w:val="000000" w:themeColor="text1"/>
                      <w:szCs w:val="21"/>
                      <w:lang w:val="en-US" w:eastAsia="zh-CN"/>
                      <w14:textFill>
                        <w14:solidFill>
                          <w14:schemeClr w14:val="tx1"/>
                        </w14:solidFill>
                      </w14:textFill>
                    </w:rPr>
                    <w:t>15</w:t>
                  </w:r>
                </w:p>
              </w:tc>
              <w:tc>
                <w:tcPr>
                  <w:tcW w:w="615" w:type="dxa"/>
                  <w:vMerge w:val="restart"/>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cs="Times New Roman"/>
                      <w:b w:val="0"/>
                      <w:bCs/>
                      <w:color w:val="000000" w:themeColor="text1"/>
                      <w:szCs w:val="21"/>
                      <w:lang w:val="en-US" w:eastAsia="zh-CN"/>
                      <w14:textFill>
                        <w14:solidFill>
                          <w14:schemeClr w14:val="tx1"/>
                        </w14:solidFill>
                      </w14:textFill>
                    </w:rPr>
                  </w:pPr>
                  <w:r>
                    <w:rPr>
                      <w:rFonts w:hint="default" w:ascii="Times New Roman" w:hAnsi="Times New Roman" w:eastAsia="宋体" w:cs="Times New Roman"/>
                      <w:b/>
                      <w:color w:val="000000"/>
                      <w:sz w:val="21"/>
                      <w:lang w:val="en-US" w:eastAsia="zh-CN"/>
                    </w:rPr>
                    <w:t>标准限值</w:t>
                  </w:r>
                </w:p>
              </w:tc>
              <w:tc>
                <w:tcPr>
                  <w:tcW w:w="716" w:type="dxa"/>
                  <w:vMerge w:val="restart"/>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cs="Times New Roman"/>
                      <w:b w:val="0"/>
                      <w:bCs/>
                      <w:color w:val="000000" w:themeColor="text1"/>
                      <w:szCs w:val="21"/>
                      <w:lang w:val="en-US" w:eastAsia="zh-CN"/>
                      <w14:textFill>
                        <w14:solidFill>
                          <w14:schemeClr w14:val="tx1"/>
                        </w14:solidFill>
                      </w14:textFill>
                    </w:rPr>
                  </w:pPr>
                  <w:r>
                    <w:rPr>
                      <w:rFonts w:hint="default" w:ascii="Times New Roman" w:hAnsi="Times New Roman" w:eastAsia="宋体" w:cs="Times New Roman"/>
                      <w:b/>
                      <w:color w:val="000000"/>
                      <w:sz w:val="21"/>
                      <w:lang w:val="en-US" w:eastAsia="zh-CN"/>
                    </w:rPr>
                    <w:t>达标情况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2" w:hRule="exact"/>
                <w:jc w:val="center"/>
              </w:trPr>
              <w:tc>
                <w:tcPr>
                  <w:tcW w:w="921" w:type="dxa"/>
                  <w:vMerge w:val="restar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default" w:ascii="Times New Roman" w:hAnsi="Times New Roman" w:cs="Times New Roman"/>
                      <w:b/>
                      <w:color w:val="000000"/>
                      <w:szCs w:val="21"/>
                    </w:rPr>
                  </w:pPr>
                  <w:r>
                    <w:rPr>
                      <w:rFonts w:hint="default" w:ascii="Times New Roman" w:hAnsi="Times New Roman" w:cs="Times New Roman"/>
                      <w:b/>
                      <w:color w:val="000000"/>
                      <w:szCs w:val="21"/>
                    </w:rPr>
                    <w:t>采样点位</w:t>
                  </w:r>
                </w:p>
              </w:tc>
              <w:tc>
                <w:tcPr>
                  <w:tcW w:w="1988" w:type="dxa"/>
                  <w:gridSpan w:val="2"/>
                  <w:vMerge w:val="restar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default" w:ascii="Times New Roman" w:hAnsi="Times New Roman" w:cs="Times New Roman"/>
                      <w:b/>
                      <w:color w:val="000000"/>
                      <w:szCs w:val="21"/>
                    </w:rPr>
                  </w:pPr>
                  <w:r>
                    <w:rPr>
                      <w:rFonts w:hint="default" w:ascii="Times New Roman" w:hAnsi="Times New Roman" w:cs="Times New Roman"/>
                      <w:b/>
                      <w:color w:val="000000"/>
                      <w:szCs w:val="21"/>
                    </w:rPr>
                    <w:t>项目参数</w:t>
                  </w:r>
                </w:p>
              </w:tc>
              <w:tc>
                <w:tcPr>
                  <w:tcW w:w="2323" w:type="dxa"/>
                  <w:gridSpan w:val="3"/>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cs="Times New Roman"/>
                      <w:b w:val="0"/>
                      <w:bCs w:val="0"/>
                      <w:color w:val="000000"/>
                      <w:szCs w:val="21"/>
                    </w:rPr>
                  </w:pPr>
                  <w:r>
                    <w:rPr>
                      <w:rFonts w:hint="default" w:ascii="Times New Roman" w:hAnsi="Times New Roman" w:cs="Times New Roman"/>
                      <w:b w:val="0"/>
                      <w:bCs w:val="0"/>
                      <w:color w:val="000000"/>
                      <w:szCs w:val="21"/>
                    </w:rPr>
                    <w:t>20</w:t>
                  </w:r>
                  <w:r>
                    <w:rPr>
                      <w:rFonts w:hint="eastAsia" w:cs="Times New Roman"/>
                      <w:b w:val="0"/>
                      <w:bCs w:val="0"/>
                      <w:color w:val="000000"/>
                      <w:szCs w:val="21"/>
                      <w:lang w:val="en-US" w:eastAsia="zh-CN"/>
                    </w:rPr>
                    <w:t>22</w:t>
                  </w:r>
                  <w:r>
                    <w:rPr>
                      <w:rFonts w:hint="default" w:ascii="Times New Roman" w:hAnsi="Times New Roman" w:cs="Times New Roman"/>
                      <w:b w:val="0"/>
                      <w:bCs w:val="0"/>
                      <w:color w:val="000000"/>
                      <w:szCs w:val="21"/>
                    </w:rPr>
                    <w:t>年</w:t>
                  </w:r>
                  <w:r>
                    <w:rPr>
                      <w:rFonts w:hint="eastAsia" w:cs="Times New Roman"/>
                      <w:b w:val="0"/>
                      <w:bCs w:val="0"/>
                      <w:color w:val="000000"/>
                      <w:szCs w:val="21"/>
                      <w:lang w:val="en-US" w:eastAsia="zh-CN"/>
                    </w:rPr>
                    <w:t>3</w:t>
                  </w:r>
                  <w:r>
                    <w:rPr>
                      <w:rFonts w:hint="default" w:ascii="Times New Roman" w:hAnsi="Times New Roman" w:cs="Times New Roman"/>
                      <w:b w:val="0"/>
                      <w:bCs w:val="0"/>
                      <w:color w:val="000000"/>
                      <w:szCs w:val="21"/>
                    </w:rPr>
                    <w:t>月</w:t>
                  </w:r>
                  <w:r>
                    <w:rPr>
                      <w:rFonts w:hint="eastAsia" w:cs="Times New Roman"/>
                      <w:b w:val="0"/>
                      <w:bCs w:val="0"/>
                      <w:color w:val="000000"/>
                      <w:szCs w:val="21"/>
                      <w:lang w:val="en-US" w:eastAsia="zh-CN"/>
                    </w:rPr>
                    <w:t>12</w:t>
                  </w:r>
                  <w:r>
                    <w:rPr>
                      <w:rFonts w:hint="default" w:ascii="Times New Roman" w:hAnsi="Times New Roman" w:cs="Times New Roman"/>
                      <w:b w:val="0"/>
                      <w:bCs w:val="0"/>
                      <w:color w:val="000000"/>
                      <w:szCs w:val="21"/>
                    </w:rPr>
                    <w:t>日</w:t>
                  </w:r>
                </w:p>
              </w:tc>
              <w:tc>
                <w:tcPr>
                  <w:tcW w:w="2508" w:type="dxa"/>
                  <w:gridSpan w:val="3"/>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cs="Times New Roman"/>
                      <w:b w:val="0"/>
                      <w:bCs w:val="0"/>
                      <w:color w:val="000000"/>
                      <w:szCs w:val="21"/>
                    </w:rPr>
                  </w:pPr>
                  <w:r>
                    <w:rPr>
                      <w:rFonts w:hint="default" w:ascii="Times New Roman" w:hAnsi="Times New Roman" w:cs="Times New Roman"/>
                      <w:b w:val="0"/>
                      <w:bCs w:val="0"/>
                      <w:color w:val="000000"/>
                      <w:szCs w:val="21"/>
                    </w:rPr>
                    <w:t>20</w:t>
                  </w:r>
                  <w:r>
                    <w:rPr>
                      <w:rFonts w:hint="eastAsia" w:cs="Times New Roman"/>
                      <w:b w:val="0"/>
                      <w:bCs w:val="0"/>
                      <w:color w:val="000000"/>
                      <w:szCs w:val="21"/>
                      <w:lang w:val="en-US" w:eastAsia="zh-CN"/>
                    </w:rPr>
                    <w:t>22</w:t>
                  </w:r>
                  <w:r>
                    <w:rPr>
                      <w:rFonts w:hint="default" w:ascii="Times New Roman" w:hAnsi="Times New Roman" w:cs="Times New Roman"/>
                      <w:b w:val="0"/>
                      <w:bCs w:val="0"/>
                      <w:color w:val="000000"/>
                      <w:szCs w:val="21"/>
                    </w:rPr>
                    <w:t>年</w:t>
                  </w:r>
                  <w:r>
                    <w:rPr>
                      <w:rFonts w:hint="eastAsia" w:cs="Times New Roman"/>
                      <w:b w:val="0"/>
                      <w:bCs w:val="0"/>
                      <w:color w:val="000000"/>
                      <w:szCs w:val="21"/>
                      <w:lang w:val="en-US" w:eastAsia="zh-CN"/>
                    </w:rPr>
                    <w:t>3</w:t>
                  </w:r>
                  <w:r>
                    <w:rPr>
                      <w:rFonts w:hint="default" w:ascii="Times New Roman" w:hAnsi="Times New Roman" w:cs="Times New Roman"/>
                      <w:b w:val="0"/>
                      <w:bCs w:val="0"/>
                      <w:color w:val="000000"/>
                      <w:szCs w:val="21"/>
                    </w:rPr>
                    <w:t>月</w:t>
                  </w:r>
                  <w:r>
                    <w:rPr>
                      <w:rFonts w:hint="eastAsia" w:cs="Times New Roman"/>
                      <w:b w:val="0"/>
                      <w:bCs w:val="0"/>
                      <w:color w:val="000000"/>
                      <w:szCs w:val="21"/>
                      <w:lang w:val="en-US" w:eastAsia="zh-CN"/>
                    </w:rPr>
                    <w:t>13</w:t>
                  </w:r>
                  <w:r>
                    <w:rPr>
                      <w:rFonts w:hint="default" w:ascii="Times New Roman" w:hAnsi="Times New Roman" w:cs="Times New Roman"/>
                      <w:b w:val="0"/>
                      <w:bCs w:val="0"/>
                      <w:color w:val="000000"/>
                      <w:szCs w:val="21"/>
                    </w:rPr>
                    <w:t>日</w:t>
                  </w:r>
                </w:p>
              </w:tc>
              <w:tc>
                <w:tcPr>
                  <w:tcW w:w="615" w:type="dxa"/>
                  <w:vMerge w:val="continue"/>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cs="Times New Roman"/>
                      <w:b w:val="0"/>
                      <w:bCs w:val="0"/>
                      <w:color w:val="000000"/>
                      <w:szCs w:val="21"/>
                    </w:rPr>
                  </w:pPr>
                </w:p>
              </w:tc>
              <w:tc>
                <w:tcPr>
                  <w:tcW w:w="716" w:type="dxa"/>
                  <w:vMerge w:val="continue"/>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cs="Times New Roman"/>
                      <w:b w:val="0"/>
                      <w:bCs w:val="0"/>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0" w:hRule="exact"/>
                <w:jc w:val="center"/>
              </w:trPr>
              <w:tc>
                <w:tcPr>
                  <w:tcW w:w="921"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default" w:ascii="Times New Roman" w:hAnsi="Times New Roman" w:cs="Times New Roman"/>
                      <w:b/>
                      <w:color w:val="000000"/>
                      <w:szCs w:val="21"/>
                    </w:rPr>
                  </w:pPr>
                </w:p>
              </w:tc>
              <w:tc>
                <w:tcPr>
                  <w:tcW w:w="1988" w:type="dxa"/>
                  <w:gridSpan w:val="2"/>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default" w:ascii="Times New Roman" w:hAnsi="Times New Roman" w:cs="Times New Roman"/>
                      <w:b/>
                      <w:color w:val="000000"/>
                      <w:szCs w:val="21"/>
                    </w:rPr>
                  </w:pPr>
                </w:p>
              </w:tc>
              <w:tc>
                <w:tcPr>
                  <w:tcW w:w="750"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cs="Times New Roman"/>
                      <w:b w:val="0"/>
                      <w:bCs w:val="0"/>
                      <w:color w:val="000000"/>
                      <w:szCs w:val="21"/>
                    </w:rPr>
                  </w:pPr>
                  <w:r>
                    <w:rPr>
                      <w:rFonts w:hint="eastAsia" w:ascii="宋体" w:hAnsi="宋体" w:eastAsia="宋体" w:cs="宋体"/>
                      <w:b w:val="0"/>
                      <w:bCs w:val="0"/>
                      <w:color w:val="000000"/>
                      <w:szCs w:val="21"/>
                    </w:rPr>
                    <w:t>Ⅰ</w:t>
                  </w:r>
                </w:p>
              </w:tc>
              <w:tc>
                <w:tcPr>
                  <w:tcW w:w="763"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cs="Times New Roman"/>
                      <w:b w:val="0"/>
                      <w:bCs w:val="0"/>
                      <w:color w:val="000000"/>
                      <w:szCs w:val="21"/>
                    </w:rPr>
                  </w:pPr>
                  <w:r>
                    <w:rPr>
                      <w:rFonts w:hint="eastAsia" w:ascii="宋体" w:hAnsi="宋体" w:eastAsia="宋体" w:cs="宋体"/>
                      <w:b w:val="0"/>
                      <w:bCs w:val="0"/>
                      <w:color w:val="000000"/>
                      <w:szCs w:val="21"/>
                    </w:rPr>
                    <w:t>Ⅱ</w:t>
                  </w:r>
                </w:p>
              </w:tc>
              <w:tc>
                <w:tcPr>
                  <w:tcW w:w="810"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cs="Times New Roman"/>
                      <w:b w:val="0"/>
                      <w:bCs w:val="0"/>
                      <w:color w:val="000000"/>
                      <w:szCs w:val="21"/>
                    </w:rPr>
                  </w:pPr>
                  <w:r>
                    <w:rPr>
                      <w:rFonts w:hint="eastAsia" w:ascii="宋体" w:hAnsi="宋体" w:eastAsia="宋体" w:cs="宋体"/>
                      <w:b w:val="0"/>
                      <w:bCs w:val="0"/>
                      <w:color w:val="000000"/>
                      <w:szCs w:val="21"/>
                    </w:rPr>
                    <w:t>Ⅲ</w:t>
                  </w:r>
                </w:p>
              </w:tc>
              <w:tc>
                <w:tcPr>
                  <w:tcW w:w="831"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cs="Times New Roman"/>
                      <w:b w:val="0"/>
                      <w:bCs w:val="0"/>
                      <w:color w:val="000000"/>
                      <w:szCs w:val="21"/>
                    </w:rPr>
                  </w:pPr>
                  <w:r>
                    <w:rPr>
                      <w:rFonts w:hint="eastAsia" w:ascii="宋体" w:hAnsi="宋体" w:eastAsia="宋体" w:cs="宋体"/>
                      <w:b w:val="0"/>
                      <w:bCs w:val="0"/>
                      <w:color w:val="000000"/>
                      <w:szCs w:val="21"/>
                    </w:rPr>
                    <w:t>Ⅰ</w:t>
                  </w:r>
                </w:p>
              </w:tc>
              <w:tc>
                <w:tcPr>
                  <w:tcW w:w="852"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cs="Times New Roman"/>
                      <w:b w:val="0"/>
                      <w:bCs w:val="0"/>
                      <w:color w:val="000000"/>
                      <w:szCs w:val="21"/>
                    </w:rPr>
                  </w:pPr>
                  <w:r>
                    <w:rPr>
                      <w:rFonts w:hint="eastAsia" w:ascii="宋体" w:hAnsi="宋体" w:eastAsia="宋体" w:cs="宋体"/>
                      <w:b w:val="0"/>
                      <w:bCs w:val="0"/>
                      <w:color w:val="000000"/>
                      <w:szCs w:val="21"/>
                    </w:rPr>
                    <w:t>Ⅱ</w:t>
                  </w:r>
                </w:p>
              </w:tc>
              <w:tc>
                <w:tcPr>
                  <w:tcW w:w="825"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cs="Times New Roman"/>
                      <w:b w:val="0"/>
                      <w:bCs w:val="0"/>
                      <w:color w:val="000000"/>
                      <w:szCs w:val="21"/>
                    </w:rPr>
                  </w:pPr>
                  <w:r>
                    <w:rPr>
                      <w:rFonts w:hint="eastAsia" w:ascii="宋体" w:hAnsi="宋体" w:eastAsia="宋体" w:cs="宋体"/>
                      <w:b w:val="0"/>
                      <w:bCs w:val="0"/>
                      <w:color w:val="000000"/>
                      <w:szCs w:val="21"/>
                    </w:rPr>
                    <w:t>Ⅲ</w:t>
                  </w:r>
                </w:p>
              </w:tc>
              <w:tc>
                <w:tcPr>
                  <w:tcW w:w="615" w:type="dxa"/>
                  <w:vMerge w:val="continue"/>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宋体" w:hAnsi="宋体" w:eastAsia="宋体" w:cs="宋体"/>
                      <w:b w:val="0"/>
                      <w:bCs w:val="0"/>
                      <w:color w:val="000000"/>
                      <w:szCs w:val="21"/>
                    </w:rPr>
                  </w:pPr>
                </w:p>
              </w:tc>
              <w:tc>
                <w:tcPr>
                  <w:tcW w:w="716" w:type="dxa"/>
                  <w:vMerge w:val="continue"/>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宋体" w:hAnsi="宋体" w:eastAsia="宋体" w:cs="宋体"/>
                      <w:b w:val="0"/>
                      <w:bCs w:val="0"/>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9" w:hRule="exact"/>
                <w:jc w:val="center"/>
              </w:trPr>
              <w:tc>
                <w:tcPr>
                  <w:tcW w:w="921" w:type="dxa"/>
                  <w:vMerge w:val="restart"/>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szCs w:val="21"/>
                      <w:lang w:val="en-US" w:eastAsia="zh-CN"/>
                    </w:rPr>
                  </w:pPr>
                  <w:r>
                    <w:rPr>
                      <w:rFonts w:hint="eastAsia" w:ascii="宋体" w:hAnsi="宋体" w:cs="宋体"/>
                      <w:b w:val="0"/>
                      <w:bCs/>
                      <w:sz w:val="21"/>
                      <w:szCs w:val="21"/>
                      <w:vertAlign w:val="baseline"/>
                      <w:lang w:val="en-US" w:eastAsia="zh-CN"/>
                    </w:rPr>
                    <w:t>发泡、成型工序</w:t>
                  </w:r>
                  <w:r>
                    <w:rPr>
                      <w:rFonts w:hint="eastAsia" w:ascii="Times New Roman" w:hAnsi="Times New Roman"/>
                      <w:szCs w:val="21"/>
                    </w:rPr>
                    <w:t>排气筒</w:t>
                  </w:r>
                  <w:r>
                    <w:rPr>
                      <w:rFonts w:hint="eastAsia"/>
                      <w:szCs w:val="21"/>
                      <w:lang w:eastAsia="zh-CN"/>
                    </w:rPr>
                    <w:t>进</w:t>
                  </w:r>
                  <w:r>
                    <w:rPr>
                      <w:rFonts w:hint="eastAsia" w:ascii="Times New Roman" w:hAnsi="Times New Roman"/>
                      <w:szCs w:val="21"/>
                    </w:rPr>
                    <w:t>口</w:t>
                  </w:r>
                </w:p>
              </w:tc>
              <w:tc>
                <w:tcPr>
                  <w:tcW w:w="1988" w:type="dxa"/>
                  <w:gridSpan w:val="2"/>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cs="Times New Roman"/>
                      <w:color w:val="000000"/>
                      <w:szCs w:val="21"/>
                    </w:rPr>
                  </w:pPr>
                  <w:r>
                    <w:rPr>
                      <w:rFonts w:hint="default" w:ascii="Times New Roman" w:hAnsi="Times New Roman" w:cs="Times New Roman"/>
                      <w:color w:val="000000"/>
                      <w:szCs w:val="21"/>
                    </w:rPr>
                    <w:t>标干流量（m³/h）</w:t>
                  </w:r>
                </w:p>
              </w:tc>
              <w:tc>
                <w:tcPr>
                  <w:tcW w:w="750"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Times New Roman" w:hAnsi="Times New Roman" w:eastAsia="宋体" w:cs="Times New Roman"/>
                      <w:b w:val="0"/>
                      <w:bCs w:val="0"/>
                      <w:color w:val="000000"/>
                      <w:szCs w:val="21"/>
                      <w:lang w:val="en-US" w:eastAsia="zh-CN"/>
                    </w:rPr>
                  </w:pPr>
                  <w:r>
                    <w:rPr>
                      <w:rFonts w:hint="eastAsia" w:ascii="Times New Roman" w:hAnsi="Times New Roman" w:eastAsia="宋体" w:cs="Times New Roman"/>
                      <w:b w:val="0"/>
                      <w:bCs w:val="0"/>
                      <w:color w:val="000000"/>
                      <w:szCs w:val="21"/>
                      <w:lang w:val="en-US" w:eastAsia="zh-CN"/>
                    </w:rPr>
                    <w:t>8967</w:t>
                  </w:r>
                </w:p>
              </w:tc>
              <w:tc>
                <w:tcPr>
                  <w:tcW w:w="763"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Times New Roman" w:hAnsi="Times New Roman" w:eastAsia="宋体" w:cs="Times New Roman"/>
                      <w:b w:val="0"/>
                      <w:bCs w:val="0"/>
                      <w:color w:val="000000"/>
                      <w:szCs w:val="21"/>
                      <w:lang w:val="en-US" w:eastAsia="zh-CN"/>
                    </w:rPr>
                  </w:pPr>
                  <w:r>
                    <w:rPr>
                      <w:rFonts w:hint="eastAsia" w:ascii="Times New Roman" w:hAnsi="Times New Roman" w:eastAsia="宋体" w:cs="Times New Roman"/>
                      <w:b w:val="0"/>
                      <w:bCs w:val="0"/>
                      <w:color w:val="000000"/>
                      <w:szCs w:val="21"/>
                      <w:lang w:val="en-US" w:eastAsia="zh-CN"/>
                    </w:rPr>
                    <w:t>8573</w:t>
                  </w:r>
                </w:p>
              </w:tc>
              <w:tc>
                <w:tcPr>
                  <w:tcW w:w="810"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Times New Roman" w:hAnsi="Times New Roman" w:eastAsia="宋体" w:cs="Times New Roman"/>
                      <w:b w:val="0"/>
                      <w:bCs w:val="0"/>
                      <w:color w:val="000000"/>
                      <w:szCs w:val="21"/>
                      <w:lang w:val="en-US" w:eastAsia="zh-CN"/>
                    </w:rPr>
                  </w:pPr>
                  <w:r>
                    <w:rPr>
                      <w:rFonts w:hint="eastAsia" w:ascii="Times New Roman" w:hAnsi="Times New Roman" w:eastAsia="宋体" w:cs="Times New Roman"/>
                      <w:b w:val="0"/>
                      <w:bCs w:val="0"/>
                      <w:color w:val="000000"/>
                      <w:szCs w:val="21"/>
                      <w:lang w:val="en-US" w:eastAsia="zh-CN"/>
                    </w:rPr>
                    <w:t>8689</w:t>
                  </w:r>
                </w:p>
              </w:tc>
              <w:tc>
                <w:tcPr>
                  <w:tcW w:w="831"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Times New Roman" w:hAnsi="Times New Roman" w:eastAsia="宋体" w:cs="Times New Roman"/>
                      <w:b w:val="0"/>
                      <w:bCs w:val="0"/>
                      <w:color w:val="000000"/>
                      <w:szCs w:val="21"/>
                      <w:lang w:val="en-US" w:eastAsia="zh-CN"/>
                    </w:rPr>
                  </w:pPr>
                  <w:r>
                    <w:rPr>
                      <w:rFonts w:hint="eastAsia" w:ascii="Times New Roman" w:hAnsi="Times New Roman" w:eastAsia="宋体" w:cs="Times New Roman"/>
                      <w:b w:val="0"/>
                      <w:bCs w:val="0"/>
                      <w:color w:val="000000"/>
                      <w:szCs w:val="21"/>
                      <w:lang w:val="en-US" w:eastAsia="zh-CN"/>
                    </w:rPr>
                    <w:t>9037</w:t>
                  </w:r>
                </w:p>
              </w:tc>
              <w:tc>
                <w:tcPr>
                  <w:tcW w:w="852"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Times New Roman" w:hAnsi="Times New Roman" w:eastAsia="宋体" w:cs="Times New Roman"/>
                      <w:b w:val="0"/>
                      <w:bCs w:val="0"/>
                      <w:color w:val="000000"/>
                      <w:szCs w:val="21"/>
                      <w:lang w:val="en-US" w:eastAsia="zh-CN"/>
                    </w:rPr>
                  </w:pPr>
                  <w:r>
                    <w:rPr>
                      <w:rFonts w:hint="eastAsia" w:ascii="Times New Roman" w:hAnsi="Times New Roman" w:eastAsia="宋体" w:cs="Times New Roman"/>
                      <w:b w:val="0"/>
                      <w:bCs w:val="0"/>
                      <w:color w:val="000000"/>
                      <w:szCs w:val="21"/>
                      <w:lang w:val="en-US" w:eastAsia="zh-CN"/>
                    </w:rPr>
                    <w:t>8943</w:t>
                  </w:r>
                </w:p>
              </w:tc>
              <w:tc>
                <w:tcPr>
                  <w:tcW w:w="825"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Times New Roman" w:hAnsi="Times New Roman" w:eastAsia="宋体" w:cs="Times New Roman"/>
                      <w:b w:val="0"/>
                      <w:bCs w:val="0"/>
                      <w:color w:val="000000"/>
                      <w:szCs w:val="21"/>
                      <w:lang w:val="en-US" w:eastAsia="zh-CN"/>
                    </w:rPr>
                  </w:pPr>
                  <w:r>
                    <w:rPr>
                      <w:rFonts w:hint="eastAsia" w:ascii="Times New Roman" w:hAnsi="Times New Roman" w:eastAsia="宋体" w:cs="Times New Roman"/>
                      <w:b w:val="0"/>
                      <w:bCs w:val="0"/>
                      <w:color w:val="000000"/>
                      <w:szCs w:val="21"/>
                      <w:lang w:val="en-US" w:eastAsia="zh-CN"/>
                    </w:rPr>
                    <w:t>9157</w:t>
                  </w:r>
                </w:p>
              </w:tc>
              <w:tc>
                <w:tcPr>
                  <w:tcW w:w="615"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w:t>
                  </w:r>
                </w:p>
              </w:tc>
              <w:tc>
                <w:tcPr>
                  <w:tcW w:w="716"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cs="Times New Roman"/>
                      <w:color w:val="000000"/>
                      <w:szCs w:val="21"/>
                      <w:lang w:val="en-US" w:eastAsia="zh-CN"/>
                    </w:rPr>
                  </w:pPr>
                  <w:r>
                    <w:rPr>
                      <w:rFonts w:hint="eastAsia" w:cs="Times New Roman"/>
                      <w:color w:val="000000"/>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4" w:hRule="exact"/>
                <w:jc w:val="center"/>
              </w:trPr>
              <w:tc>
                <w:tcPr>
                  <w:tcW w:w="921"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szCs w:val="21"/>
                      <w:lang w:val="en-US" w:eastAsia="zh-CN"/>
                    </w:rPr>
                  </w:pPr>
                </w:p>
              </w:tc>
              <w:tc>
                <w:tcPr>
                  <w:tcW w:w="638" w:type="dxa"/>
                  <w:vMerge w:val="restart"/>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eastAsia="宋体" w:cs="Times New Roman"/>
                      <w:color w:val="000000"/>
                      <w:szCs w:val="21"/>
                      <w:lang w:val="en-US" w:eastAsia="zh-CN"/>
                    </w:rPr>
                  </w:pPr>
                  <w:r>
                    <w:rPr>
                      <w:rFonts w:hint="eastAsia" w:cs="Times New Roman"/>
                      <w:color w:val="000000"/>
                      <w:szCs w:val="21"/>
                      <w:lang w:val="en-US" w:eastAsia="zh-CN"/>
                    </w:rPr>
                    <w:t>非甲烷总烃</w:t>
                  </w:r>
                </w:p>
              </w:tc>
              <w:tc>
                <w:tcPr>
                  <w:tcW w:w="1350"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cs="Times New Roman"/>
                      <w:color w:val="000000"/>
                      <w:szCs w:val="21"/>
                    </w:rPr>
                  </w:pPr>
                  <w:r>
                    <w:rPr>
                      <w:rFonts w:hint="eastAsia" w:cs="Times New Roman"/>
                      <w:color w:val="000000"/>
                      <w:szCs w:val="21"/>
                      <w:lang w:eastAsia="zh-CN"/>
                    </w:rPr>
                    <w:t>实测</w:t>
                  </w:r>
                  <w:r>
                    <w:rPr>
                      <w:rFonts w:hint="default" w:ascii="Times New Roman" w:hAnsi="Times New Roman" w:cs="Times New Roman"/>
                      <w:color w:val="000000"/>
                      <w:szCs w:val="21"/>
                    </w:rPr>
                    <w:t>浓度</w:t>
                  </w:r>
                </w:p>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cs="Times New Roman"/>
                      <w:color w:val="000000"/>
                      <w:szCs w:val="21"/>
                    </w:rPr>
                  </w:pPr>
                  <w:r>
                    <w:rPr>
                      <w:rFonts w:hint="default" w:ascii="Times New Roman" w:hAnsi="Times New Roman" w:cs="Times New Roman"/>
                      <w:color w:val="000000"/>
                      <w:szCs w:val="21"/>
                    </w:rPr>
                    <w:t>（mg/m³）（mg/m³）</w:t>
                  </w:r>
                </w:p>
              </w:tc>
              <w:tc>
                <w:tcPr>
                  <w:tcW w:w="750"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Times New Roman" w:hAnsi="Times New Roman" w:eastAsia="宋体" w:cs="Times New Roman"/>
                      <w:b w:val="0"/>
                      <w:bCs w:val="0"/>
                      <w:color w:val="000000"/>
                      <w:szCs w:val="21"/>
                      <w:lang w:val="en-US" w:eastAsia="zh-CN"/>
                    </w:rPr>
                  </w:pPr>
                  <w:r>
                    <w:rPr>
                      <w:rFonts w:hint="eastAsia" w:ascii="Times New Roman" w:hAnsi="Times New Roman" w:eastAsia="宋体" w:cs="Times New Roman"/>
                      <w:b w:val="0"/>
                      <w:bCs w:val="0"/>
                      <w:color w:val="000000"/>
                      <w:szCs w:val="21"/>
                      <w:lang w:val="en-US" w:eastAsia="zh-CN"/>
                    </w:rPr>
                    <w:t>27.3</w:t>
                  </w:r>
                </w:p>
              </w:tc>
              <w:tc>
                <w:tcPr>
                  <w:tcW w:w="763"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Times New Roman" w:hAnsi="Times New Roman" w:eastAsia="宋体" w:cs="Times New Roman"/>
                      <w:b w:val="0"/>
                      <w:bCs w:val="0"/>
                      <w:color w:val="000000"/>
                      <w:szCs w:val="21"/>
                      <w:lang w:val="en-US" w:eastAsia="zh-CN"/>
                    </w:rPr>
                  </w:pPr>
                  <w:r>
                    <w:rPr>
                      <w:rFonts w:hint="eastAsia" w:ascii="Times New Roman" w:hAnsi="Times New Roman" w:eastAsia="宋体" w:cs="Times New Roman"/>
                      <w:b w:val="0"/>
                      <w:bCs w:val="0"/>
                      <w:color w:val="000000"/>
                      <w:szCs w:val="21"/>
                      <w:lang w:val="en-US" w:eastAsia="zh-CN"/>
                    </w:rPr>
                    <w:t>28.5</w:t>
                  </w:r>
                </w:p>
              </w:tc>
              <w:tc>
                <w:tcPr>
                  <w:tcW w:w="810"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Times New Roman" w:hAnsi="Times New Roman" w:eastAsia="宋体" w:cs="Times New Roman"/>
                      <w:b w:val="0"/>
                      <w:bCs w:val="0"/>
                      <w:color w:val="000000"/>
                      <w:szCs w:val="21"/>
                      <w:lang w:val="en-US" w:eastAsia="zh-CN"/>
                    </w:rPr>
                  </w:pPr>
                  <w:r>
                    <w:rPr>
                      <w:rFonts w:hint="eastAsia" w:ascii="Times New Roman" w:hAnsi="Times New Roman" w:eastAsia="宋体" w:cs="Times New Roman"/>
                      <w:b w:val="0"/>
                      <w:bCs w:val="0"/>
                      <w:color w:val="000000"/>
                      <w:szCs w:val="21"/>
                      <w:lang w:val="en-US" w:eastAsia="zh-CN"/>
                    </w:rPr>
                    <w:t>28.8</w:t>
                  </w:r>
                </w:p>
              </w:tc>
              <w:tc>
                <w:tcPr>
                  <w:tcW w:w="831"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Times New Roman" w:hAnsi="Times New Roman" w:eastAsia="宋体" w:cs="Times New Roman"/>
                      <w:b w:val="0"/>
                      <w:bCs w:val="0"/>
                      <w:color w:val="000000"/>
                      <w:szCs w:val="21"/>
                      <w:lang w:val="en-US" w:eastAsia="zh-CN"/>
                    </w:rPr>
                  </w:pPr>
                  <w:r>
                    <w:rPr>
                      <w:rFonts w:hint="eastAsia" w:ascii="Times New Roman" w:hAnsi="Times New Roman" w:eastAsia="宋体" w:cs="Times New Roman"/>
                      <w:b w:val="0"/>
                      <w:bCs w:val="0"/>
                      <w:color w:val="000000"/>
                      <w:szCs w:val="21"/>
                      <w:lang w:val="en-US" w:eastAsia="zh-CN"/>
                    </w:rPr>
                    <w:t>27.7</w:t>
                  </w:r>
                </w:p>
              </w:tc>
              <w:tc>
                <w:tcPr>
                  <w:tcW w:w="852"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Times New Roman" w:hAnsi="Times New Roman" w:eastAsia="宋体" w:cs="Times New Roman"/>
                      <w:b w:val="0"/>
                      <w:bCs w:val="0"/>
                      <w:color w:val="000000"/>
                      <w:szCs w:val="21"/>
                      <w:lang w:val="en-US" w:eastAsia="zh-CN"/>
                    </w:rPr>
                  </w:pPr>
                  <w:r>
                    <w:rPr>
                      <w:rFonts w:hint="eastAsia" w:ascii="Times New Roman" w:hAnsi="Times New Roman" w:eastAsia="宋体" w:cs="Times New Roman"/>
                      <w:b w:val="0"/>
                      <w:bCs w:val="0"/>
                      <w:color w:val="000000"/>
                      <w:szCs w:val="21"/>
                      <w:lang w:val="en-US" w:eastAsia="zh-CN"/>
                    </w:rPr>
                    <w:t>29.3</w:t>
                  </w:r>
                </w:p>
              </w:tc>
              <w:tc>
                <w:tcPr>
                  <w:tcW w:w="825"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Times New Roman" w:hAnsi="Times New Roman" w:eastAsia="宋体" w:cs="Times New Roman"/>
                      <w:b w:val="0"/>
                      <w:bCs w:val="0"/>
                      <w:color w:val="000000"/>
                      <w:szCs w:val="21"/>
                      <w:lang w:val="en-US" w:eastAsia="zh-CN"/>
                    </w:rPr>
                  </w:pPr>
                  <w:r>
                    <w:rPr>
                      <w:rFonts w:hint="eastAsia" w:ascii="Times New Roman" w:hAnsi="Times New Roman" w:eastAsia="宋体" w:cs="Times New Roman"/>
                      <w:b w:val="0"/>
                      <w:bCs w:val="0"/>
                      <w:color w:val="000000"/>
                      <w:szCs w:val="21"/>
                      <w:lang w:val="en-US" w:eastAsia="zh-CN"/>
                    </w:rPr>
                    <w:t>28.5</w:t>
                  </w:r>
                </w:p>
              </w:tc>
              <w:tc>
                <w:tcPr>
                  <w:tcW w:w="615"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eastAsia="宋体" w:cs="Times New Roman"/>
                      <w:color w:val="FF0000"/>
                      <w:szCs w:val="21"/>
                      <w:lang w:val="en-US" w:eastAsia="zh-CN"/>
                    </w:rPr>
                  </w:pPr>
                  <w:r>
                    <w:rPr>
                      <w:rFonts w:hint="eastAsia" w:ascii="Times New Roman" w:hAnsi="Times New Roman" w:eastAsia="宋体" w:cs="Times New Roman"/>
                      <w:color w:val="000000"/>
                      <w:szCs w:val="21"/>
                      <w:lang w:val="en-US" w:eastAsia="zh-CN"/>
                    </w:rPr>
                    <w:t>/</w:t>
                  </w:r>
                </w:p>
              </w:tc>
              <w:tc>
                <w:tcPr>
                  <w:tcW w:w="716"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cs="Times New Roman"/>
                      <w:color w:val="000000"/>
                      <w:szCs w:val="21"/>
                      <w:lang w:val="en-US" w:eastAsia="zh-CN"/>
                    </w:rPr>
                  </w:pPr>
                  <w:r>
                    <w:rPr>
                      <w:rFonts w:hint="eastAsia" w:ascii="Times New Roman" w:hAnsi="Times New Roman" w:eastAsia="宋体" w:cs="Times New Roman"/>
                      <w:color w:val="000000"/>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9" w:hRule="exact"/>
                <w:jc w:val="center"/>
              </w:trPr>
              <w:tc>
                <w:tcPr>
                  <w:tcW w:w="921"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szCs w:val="21"/>
                      <w:lang w:val="en-US" w:eastAsia="zh-CN"/>
                    </w:rPr>
                  </w:pPr>
                </w:p>
              </w:tc>
              <w:tc>
                <w:tcPr>
                  <w:tcW w:w="638"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cs="Times New Roman"/>
                      <w:color w:val="000000"/>
                      <w:szCs w:val="21"/>
                      <w:lang w:val="en-US" w:eastAsia="zh-CN"/>
                    </w:rPr>
                  </w:pPr>
                </w:p>
              </w:tc>
              <w:tc>
                <w:tcPr>
                  <w:tcW w:w="1350"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排放浓度</w:t>
                  </w:r>
                </w:p>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ascii="Times New Roman" w:hAnsi="Times New Roman" w:eastAsia="宋体" w:cs="Times New Roman"/>
                      <w:color w:val="000000"/>
                      <w:szCs w:val="21"/>
                      <w:lang w:eastAsia="zh-CN"/>
                    </w:rPr>
                  </w:pPr>
                  <w:r>
                    <w:rPr>
                      <w:rFonts w:hint="default" w:ascii="Times New Roman" w:hAnsi="Times New Roman" w:cs="Times New Roman"/>
                      <w:color w:val="000000"/>
                      <w:szCs w:val="21"/>
                    </w:rPr>
                    <w:t>（mg/m³）</w:t>
                  </w:r>
                  <w:r>
                    <w:rPr>
                      <w:rFonts w:hint="eastAsia" w:ascii="Times New Roman" w:hAnsi="Times New Roman" w:eastAsia="宋体" w:cs="Times New Roman"/>
                      <w:color w:val="000000"/>
                      <w:szCs w:val="21"/>
                      <w:lang w:val="en-US" w:eastAsia="zh-CN"/>
                    </w:rPr>
                    <w:t>（mg/m3）</w:t>
                  </w:r>
                </w:p>
              </w:tc>
              <w:tc>
                <w:tcPr>
                  <w:tcW w:w="750"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Times New Roman" w:hAnsi="Times New Roman" w:eastAsia="宋体" w:cs="Times New Roman"/>
                      <w:b w:val="0"/>
                      <w:bCs w:val="0"/>
                      <w:color w:val="000000"/>
                      <w:szCs w:val="21"/>
                      <w:lang w:val="en-US" w:eastAsia="zh-CN"/>
                    </w:rPr>
                  </w:pPr>
                  <w:r>
                    <w:rPr>
                      <w:rFonts w:hint="eastAsia" w:ascii="Times New Roman" w:hAnsi="Times New Roman" w:eastAsia="宋体" w:cs="Times New Roman"/>
                      <w:b w:val="0"/>
                      <w:bCs w:val="0"/>
                      <w:color w:val="000000"/>
                      <w:szCs w:val="21"/>
                      <w:lang w:val="en-US" w:eastAsia="zh-CN"/>
                    </w:rPr>
                    <w:t>-</w:t>
                  </w:r>
                </w:p>
              </w:tc>
              <w:tc>
                <w:tcPr>
                  <w:tcW w:w="763"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Times New Roman" w:hAnsi="Times New Roman" w:eastAsia="宋体" w:cs="Times New Roman"/>
                      <w:b w:val="0"/>
                      <w:bCs w:val="0"/>
                      <w:color w:val="000000"/>
                      <w:szCs w:val="21"/>
                      <w:lang w:val="en-US" w:eastAsia="zh-CN"/>
                    </w:rPr>
                  </w:pPr>
                  <w:r>
                    <w:rPr>
                      <w:rFonts w:hint="eastAsia" w:ascii="Times New Roman" w:hAnsi="Times New Roman" w:eastAsia="宋体" w:cs="Times New Roman"/>
                      <w:b w:val="0"/>
                      <w:bCs w:val="0"/>
                      <w:color w:val="000000"/>
                      <w:szCs w:val="21"/>
                      <w:lang w:val="en-US" w:eastAsia="zh-CN"/>
                    </w:rPr>
                    <w:t>-</w:t>
                  </w:r>
                </w:p>
              </w:tc>
              <w:tc>
                <w:tcPr>
                  <w:tcW w:w="810"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Times New Roman" w:hAnsi="Times New Roman" w:eastAsia="宋体" w:cs="Times New Roman"/>
                      <w:b w:val="0"/>
                      <w:bCs w:val="0"/>
                      <w:color w:val="000000"/>
                      <w:szCs w:val="21"/>
                      <w:lang w:val="en-US" w:eastAsia="zh-CN"/>
                    </w:rPr>
                  </w:pPr>
                  <w:r>
                    <w:rPr>
                      <w:rFonts w:hint="eastAsia" w:ascii="Times New Roman" w:hAnsi="Times New Roman" w:eastAsia="宋体" w:cs="Times New Roman"/>
                      <w:b w:val="0"/>
                      <w:bCs w:val="0"/>
                      <w:color w:val="000000"/>
                      <w:szCs w:val="21"/>
                      <w:lang w:val="en-US" w:eastAsia="zh-CN"/>
                    </w:rPr>
                    <w:t>-</w:t>
                  </w:r>
                </w:p>
              </w:tc>
              <w:tc>
                <w:tcPr>
                  <w:tcW w:w="831"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Times New Roman" w:hAnsi="Times New Roman" w:eastAsia="宋体" w:cs="Times New Roman"/>
                      <w:b w:val="0"/>
                      <w:bCs w:val="0"/>
                      <w:color w:val="000000"/>
                      <w:szCs w:val="21"/>
                      <w:lang w:val="en-US" w:eastAsia="zh-CN"/>
                    </w:rPr>
                  </w:pPr>
                  <w:r>
                    <w:rPr>
                      <w:rFonts w:hint="eastAsia" w:ascii="Times New Roman" w:hAnsi="Times New Roman" w:eastAsia="宋体" w:cs="Times New Roman"/>
                      <w:b w:val="0"/>
                      <w:bCs w:val="0"/>
                      <w:color w:val="000000"/>
                      <w:szCs w:val="21"/>
                      <w:lang w:val="en-US" w:eastAsia="zh-CN"/>
                    </w:rPr>
                    <w:t>-</w:t>
                  </w:r>
                </w:p>
              </w:tc>
              <w:tc>
                <w:tcPr>
                  <w:tcW w:w="852"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Times New Roman" w:hAnsi="Times New Roman" w:eastAsia="宋体" w:cs="Times New Roman"/>
                      <w:b w:val="0"/>
                      <w:bCs w:val="0"/>
                      <w:color w:val="000000"/>
                      <w:szCs w:val="21"/>
                      <w:lang w:val="en-US" w:eastAsia="zh-CN"/>
                    </w:rPr>
                  </w:pPr>
                  <w:r>
                    <w:rPr>
                      <w:rFonts w:hint="eastAsia" w:ascii="Times New Roman" w:hAnsi="Times New Roman" w:eastAsia="宋体" w:cs="Times New Roman"/>
                      <w:b w:val="0"/>
                      <w:bCs w:val="0"/>
                      <w:color w:val="000000"/>
                      <w:szCs w:val="21"/>
                      <w:lang w:val="en-US" w:eastAsia="zh-CN"/>
                    </w:rPr>
                    <w:t>-</w:t>
                  </w:r>
                </w:p>
              </w:tc>
              <w:tc>
                <w:tcPr>
                  <w:tcW w:w="825"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Times New Roman" w:hAnsi="Times New Roman" w:eastAsia="宋体" w:cs="Times New Roman"/>
                      <w:b w:val="0"/>
                      <w:bCs w:val="0"/>
                      <w:color w:val="000000"/>
                      <w:szCs w:val="21"/>
                      <w:lang w:val="en-US" w:eastAsia="zh-CN"/>
                    </w:rPr>
                  </w:pPr>
                  <w:r>
                    <w:rPr>
                      <w:rFonts w:hint="eastAsia" w:ascii="Times New Roman" w:hAnsi="Times New Roman" w:eastAsia="宋体" w:cs="Times New Roman"/>
                      <w:b w:val="0"/>
                      <w:bCs w:val="0"/>
                      <w:color w:val="000000"/>
                      <w:szCs w:val="21"/>
                      <w:lang w:val="en-US" w:eastAsia="zh-CN"/>
                    </w:rPr>
                    <w:t>-</w:t>
                  </w:r>
                </w:p>
              </w:tc>
              <w:tc>
                <w:tcPr>
                  <w:tcW w:w="615"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ascii="Times New Roman" w:hAnsi="Times New Roman" w:eastAsia="宋体" w:cs="Times New Roman"/>
                      <w:color w:val="000000"/>
                      <w:szCs w:val="21"/>
                      <w:lang w:val="en-US" w:eastAsia="zh-CN"/>
                    </w:rPr>
                  </w:pPr>
                </w:p>
              </w:tc>
              <w:tc>
                <w:tcPr>
                  <w:tcW w:w="716"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ascii="Times New Roman" w:hAnsi="Times New Roman" w:eastAsia="宋体" w:cs="Times New Roman"/>
                      <w:color w:val="000000"/>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6" w:hRule="exact"/>
                <w:jc w:val="center"/>
              </w:trPr>
              <w:tc>
                <w:tcPr>
                  <w:tcW w:w="921"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szCs w:val="21"/>
                      <w:lang w:val="en-US" w:eastAsia="zh-CN"/>
                    </w:rPr>
                  </w:pPr>
                </w:p>
              </w:tc>
              <w:tc>
                <w:tcPr>
                  <w:tcW w:w="638"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cs="Times New Roman"/>
                      <w:color w:val="000000"/>
                      <w:szCs w:val="21"/>
                    </w:rPr>
                  </w:pPr>
                </w:p>
              </w:tc>
              <w:tc>
                <w:tcPr>
                  <w:tcW w:w="1350"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cs="Times New Roman"/>
                      <w:color w:val="000000"/>
                      <w:szCs w:val="21"/>
                    </w:rPr>
                  </w:pPr>
                  <w:r>
                    <w:rPr>
                      <w:rFonts w:hint="default" w:ascii="Times New Roman" w:hAnsi="Times New Roman" w:cs="Times New Roman"/>
                      <w:color w:val="000000"/>
                      <w:szCs w:val="21"/>
                    </w:rPr>
                    <w:t>排放速率（kg/h）</w:t>
                  </w:r>
                </w:p>
              </w:tc>
              <w:tc>
                <w:tcPr>
                  <w:tcW w:w="750"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Times New Roman" w:hAnsi="Times New Roman" w:eastAsia="宋体" w:cs="Times New Roman"/>
                      <w:b w:val="0"/>
                      <w:bCs w:val="0"/>
                      <w:color w:val="000000"/>
                      <w:szCs w:val="21"/>
                      <w:lang w:val="en-US" w:eastAsia="zh-CN"/>
                    </w:rPr>
                  </w:pPr>
                  <w:r>
                    <w:rPr>
                      <w:rFonts w:hint="eastAsia" w:ascii="Times New Roman" w:hAnsi="Times New Roman" w:eastAsia="宋体" w:cs="Times New Roman"/>
                      <w:b w:val="0"/>
                      <w:bCs w:val="0"/>
                      <w:color w:val="000000"/>
                      <w:szCs w:val="21"/>
                      <w:lang w:val="en-US" w:eastAsia="zh-CN"/>
                    </w:rPr>
                    <w:t xml:space="preserve">0.245 </w:t>
                  </w:r>
                </w:p>
              </w:tc>
              <w:tc>
                <w:tcPr>
                  <w:tcW w:w="763"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Times New Roman" w:hAnsi="Times New Roman" w:eastAsia="宋体" w:cs="Times New Roman"/>
                      <w:b w:val="0"/>
                      <w:bCs w:val="0"/>
                      <w:color w:val="000000"/>
                      <w:szCs w:val="21"/>
                      <w:lang w:val="en-US" w:eastAsia="zh-CN"/>
                    </w:rPr>
                  </w:pPr>
                  <w:r>
                    <w:rPr>
                      <w:rFonts w:hint="eastAsia" w:ascii="Times New Roman" w:hAnsi="Times New Roman" w:eastAsia="宋体" w:cs="Times New Roman"/>
                      <w:b w:val="0"/>
                      <w:bCs w:val="0"/>
                      <w:color w:val="000000"/>
                      <w:szCs w:val="21"/>
                      <w:lang w:val="en-US" w:eastAsia="zh-CN"/>
                    </w:rPr>
                    <w:t xml:space="preserve">0.244 </w:t>
                  </w:r>
                </w:p>
              </w:tc>
              <w:tc>
                <w:tcPr>
                  <w:tcW w:w="810"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Times New Roman" w:hAnsi="Times New Roman" w:eastAsia="宋体" w:cs="Times New Roman"/>
                      <w:b w:val="0"/>
                      <w:bCs w:val="0"/>
                      <w:color w:val="000000"/>
                      <w:szCs w:val="21"/>
                      <w:lang w:val="en-US" w:eastAsia="zh-CN"/>
                    </w:rPr>
                  </w:pPr>
                  <w:r>
                    <w:rPr>
                      <w:rFonts w:hint="eastAsia" w:ascii="Times New Roman" w:hAnsi="Times New Roman" w:eastAsia="宋体" w:cs="Times New Roman"/>
                      <w:b w:val="0"/>
                      <w:bCs w:val="0"/>
                      <w:color w:val="000000"/>
                      <w:szCs w:val="21"/>
                      <w:lang w:val="en-US" w:eastAsia="zh-CN"/>
                    </w:rPr>
                    <w:t xml:space="preserve">0.250 </w:t>
                  </w:r>
                </w:p>
              </w:tc>
              <w:tc>
                <w:tcPr>
                  <w:tcW w:w="831"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Times New Roman" w:hAnsi="Times New Roman" w:eastAsia="宋体" w:cs="Times New Roman"/>
                      <w:b w:val="0"/>
                      <w:bCs w:val="0"/>
                      <w:color w:val="000000"/>
                      <w:szCs w:val="21"/>
                      <w:lang w:val="en-US" w:eastAsia="zh-CN"/>
                    </w:rPr>
                  </w:pPr>
                  <w:r>
                    <w:rPr>
                      <w:rFonts w:hint="eastAsia" w:ascii="Times New Roman" w:hAnsi="Times New Roman" w:eastAsia="宋体" w:cs="Times New Roman"/>
                      <w:b w:val="0"/>
                      <w:bCs w:val="0"/>
                      <w:color w:val="000000"/>
                      <w:szCs w:val="21"/>
                      <w:lang w:val="en-US" w:eastAsia="zh-CN"/>
                    </w:rPr>
                    <w:t xml:space="preserve">0.250 </w:t>
                  </w:r>
                </w:p>
              </w:tc>
              <w:tc>
                <w:tcPr>
                  <w:tcW w:w="852"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Times New Roman" w:hAnsi="Times New Roman" w:eastAsia="宋体" w:cs="Times New Roman"/>
                      <w:b w:val="0"/>
                      <w:bCs w:val="0"/>
                      <w:color w:val="000000"/>
                      <w:szCs w:val="21"/>
                      <w:lang w:val="en-US" w:eastAsia="zh-CN"/>
                    </w:rPr>
                  </w:pPr>
                  <w:r>
                    <w:rPr>
                      <w:rFonts w:hint="eastAsia" w:ascii="Times New Roman" w:hAnsi="Times New Roman" w:eastAsia="宋体" w:cs="Times New Roman"/>
                      <w:b w:val="0"/>
                      <w:bCs w:val="0"/>
                      <w:color w:val="000000"/>
                      <w:szCs w:val="21"/>
                      <w:lang w:val="en-US" w:eastAsia="zh-CN"/>
                    </w:rPr>
                    <w:t xml:space="preserve">0.262 </w:t>
                  </w:r>
                </w:p>
              </w:tc>
              <w:tc>
                <w:tcPr>
                  <w:tcW w:w="825"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Times New Roman" w:hAnsi="Times New Roman" w:eastAsia="宋体" w:cs="Times New Roman"/>
                      <w:b w:val="0"/>
                      <w:bCs w:val="0"/>
                      <w:color w:val="000000"/>
                      <w:szCs w:val="21"/>
                      <w:lang w:val="en-US" w:eastAsia="zh-CN"/>
                    </w:rPr>
                  </w:pPr>
                  <w:r>
                    <w:rPr>
                      <w:rFonts w:hint="eastAsia" w:ascii="Times New Roman" w:hAnsi="Times New Roman" w:eastAsia="宋体" w:cs="Times New Roman"/>
                      <w:b w:val="0"/>
                      <w:bCs w:val="0"/>
                      <w:color w:val="000000"/>
                      <w:szCs w:val="21"/>
                      <w:lang w:val="en-US" w:eastAsia="zh-CN"/>
                    </w:rPr>
                    <w:t xml:space="preserve">0.261 </w:t>
                  </w:r>
                </w:p>
              </w:tc>
              <w:tc>
                <w:tcPr>
                  <w:tcW w:w="615"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eastAsia="宋体" w:cs="Times New Roman"/>
                      <w:color w:val="FF0000"/>
                      <w:szCs w:val="21"/>
                      <w:lang w:val="en-US" w:eastAsia="zh-CN"/>
                    </w:rPr>
                  </w:pPr>
                  <w:r>
                    <w:rPr>
                      <w:rFonts w:hint="eastAsia" w:ascii="Times New Roman" w:hAnsi="Times New Roman" w:eastAsia="宋体" w:cs="Times New Roman"/>
                      <w:color w:val="000000"/>
                      <w:szCs w:val="21"/>
                      <w:lang w:val="en-US" w:eastAsia="zh-CN"/>
                    </w:rPr>
                    <w:t>/</w:t>
                  </w:r>
                </w:p>
              </w:tc>
              <w:tc>
                <w:tcPr>
                  <w:tcW w:w="716"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cs="Times New Roman"/>
                      <w:color w:val="000000"/>
                      <w:szCs w:val="21"/>
                      <w:lang w:val="en-US" w:eastAsia="zh-CN"/>
                    </w:rPr>
                  </w:pPr>
                  <w:r>
                    <w:rPr>
                      <w:rFonts w:hint="eastAsia" w:ascii="Times New Roman" w:hAnsi="Times New Roman" w:eastAsia="宋体" w:cs="Times New Roman"/>
                      <w:color w:val="000000"/>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6" w:hRule="exact"/>
                <w:jc w:val="center"/>
              </w:trPr>
              <w:tc>
                <w:tcPr>
                  <w:tcW w:w="921"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szCs w:val="21"/>
                      <w:lang w:val="en-US" w:eastAsia="zh-CN"/>
                    </w:rPr>
                  </w:pPr>
                </w:p>
              </w:tc>
              <w:tc>
                <w:tcPr>
                  <w:tcW w:w="638" w:type="dxa"/>
                  <w:vMerge w:val="restart"/>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ascii="Times New Roman" w:hAnsi="Times New Roman" w:eastAsia="宋体" w:cs="Times New Roman"/>
                      <w:color w:val="000000"/>
                      <w:szCs w:val="21"/>
                      <w:lang w:eastAsia="zh-CN"/>
                    </w:rPr>
                  </w:pPr>
                  <w:r>
                    <w:rPr>
                      <w:rFonts w:hint="eastAsia" w:cs="Times New Roman"/>
                      <w:color w:val="000000"/>
                      <w:szCs w:val="21"/>
                      <w:lang w:val="en-US" w:eastAsia="zh-CN"/>
                    </w:rPr>
                    <w:t>苯乙烯</w:t>
                  </w:r>
                </w:p>
              </w:tc>
              <w:tc>
                <w:tcPr>
                  <w:tcW w:w="1350"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cs="Times New Roman"/>
                      <w:color w:val="000000"/>
                      <w:szCs w:val="21"/>
                      <w:lang w:eastAsia="zh-CN"/>
                    </w:rPr>
                  </w:pPr>
                  <w:r>
                    <w:rPr>
                      <w:rFonts w:hint="eastAsia" w:cs="Times New Roman"/>
                      <w:color w:val="000000"/>
                      <w:szCs w:val="21"/>
                      <w:lang w:eastAsia="zh-CN"/>
                    </w:rPr>
                    <w:t>实测</w:t>
                  </w:r>
                </w:p>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cs="Times New Roman"/>
                      <w:color w:val="000000"/>
                      <w:szCs w:val="21"/>
                    </w:rPr>
                  </w:pPr>
                  <w:r>
                    <w:rPr>
                      <w:rFonts w:hint="default" w:ascii="Times New Roman" w:hAnsi="Times New Roman" w:cs="Times New Roman"/>
                      <w:color w:val="000000"/>
                      <w:szCs w:val="21"/>
                    </w:rPr>
                    <w:t>浓度（mg/m³）</w:t>
                  </w:r>
                </w:p>
              </w:tc>
              <w:tc>
                <w:tcPr>
                  <w:tcW w:w="750"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b w:val="0"/>
                      <w:bCs w:val="0"/>
                      <w:color w:val="000000"/>
                      <w:szCs w:val="21"/>
                      <w:lang w:val="en-US" w:eastAsia="zh-CN"/>
                    </w:rPr>
                  </w:pPr>
                  <w:r>
                    <w:rPr>
                      <w:rFonts w:hint="eastAsia" w:ascii="Times New Roman" w:hAnsi="Times New Roman" w:eastAsia="宋体" w:cs="Times New Roman"/>
                      <w:b w:val="0"/>
                      <w:bCs w:val="0"/>
                      <w:color w:val="000000"/>
                      <w:szCs w:val="21"/>
                      <w:lang w:val="en-US" w:eastAsia="zh-CN"/>
                    </w:rPr>
                    <w:t>1.03</w:t>
                  </w:r>
                </w:p>
              </w:tc>
              <w:tc>
                <w:tcPr>
                  <w:tcW w:w="763"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b w:val="0"/>
                      <w:bCs w:val="0"/>
                      <w:color w:val="000000"/>
                      <w:szCs w:val="21"/>
                      <w:lang w:val="en-US" w:eastAsia="zh-CN"/>
                    </w:rPr>
                  </w:pPr>
                  <w:r>
                    <w:rPr>
                      <w:rFonts w:hint="eastAsia" w:ascii="Times New Roman" w:hAnsi="Times New Roman" w:eastAsia="宋体" w:cs="Times New Roman"/>
                      <w:b w:val="0"/>
                      <w:bCs w:val="0"/>
                      <w:color w:val="000000"/>
                      <w:szCs w:val="21"/>
                      <w:lang w:val="en-US" w:eastAsia="zh-CN"/>
                    </w:rPr>
                    <w:t>0.985</w:t>
                  </w:r>
                </w:p>
              </w:tc>
              <w:tc>
                <w:tcPr>
                  <w:tcW w:w="810"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b w:val="0"/>
                      <w:bCs w:val="0"/>
                      <w:color w:val="000000"/>
                      <w:szCs w:val="21"/>
                      <w:lang w:val="en-US" w:eastAsia="zh-CN"/>
                    </w:rPr>
                  </w:pPr>
                  <w:r>
                    <w:rPr>
                      <w:rFonts w:hint="eastAsia" w:ascii="Times New Roman" w:hAnsi="Times New Roman" w:eastAsia="宋体" w:cs="Times New Roman"/>
                      <w:b w:val="0"/>
                      <w:bCs w:val="0"/>
                      <w:color w:val="000000"/>
                      <w:szCs w:val="21"/>
                      <w:lang w:val="en-US" w:eastAsia="zh-CN"/>
                    </w:rPr>
                    <w:t>0.973</w:t>
                  </w:r>
                </w:p>
              </w:tc>
              <w:tc>
                <w:tcPr>
                  <w:tcW w:w="831"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b w:val="0"/>
                      <w:bCs w:val="0"/>
                      <w:color w:val="000000"/>
                      <w:szCs w:val="21"/>
                      <w:lang w:val="en-US" w:eastAsia="zh-CN"/>
                    </w:rPr>
                  </w:pPr>
                  <w:r>
                    <w:rPr>
                      <w:rFonts w:hint="eastAsia" w:ascii="Times New Roman" w:hAnsi="Times New Roman" w:eastAsia="宋体" w:cs="Times New Roman"/>
                      <w:b w:val="0"/>
                      <w:bCs w:val="0"/>
                      <w:color w:val="000000"/>
                      <w:szCs w:val="21"/>
                      <w:lang w:val="en-US" w:eastAsia="zh-CN"/>
                    </w:rPr>
                    <w:t>1.08</w:t>
                  </w:r>
                </w:p>
              </w:tc>
              <w:tc>
                <w:tcPr>
                  <w:tcW w:w="852"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b w:val="0"/>
                      <w:bCs w:val="0"/>
                      <w:color w:val="000000"/>
                      <w:szCs w:val="21"/>
                      <w:lang w:val="en-US" w:eastAsia="zh-CN"/>
                    </w:rPr>
                  </w:pPr>
                  <w:r>
                    <w:rPr>
                      <w:rFonts w:hint="eastAsia" w:ascii="Times New Roman" w:hAnsi="Times New Roman" w:eastAsia="宋体" w:cs="Times New Roman"/>
                      <w:b w:val="0"/>
                      <w:bCs w:val="0"/>
                      <w:color w:val="000000"/>
                      <w:szCs w:val="21"/>
                      <w:lang w:val="en-US" w:eastAsia="zh-CN"/>
                    </w:rPr>
                    <w:t>1.05</w:t>
                  </w:r>
                </w:p>
              </w:tc>
              <w:tc>
                <w:tcPr>
                  <w:tcW w:w="825"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b w:val="0"/>
                      <w:bCs w:val="0"/>
                      <w:color w:val="000000"/>
                      <w:szCs w:val="21"/>
                      <w:lang w:val="en-US" w:eastAsia="zh-CN"/>
                    </w:rPr>
                  </w:pPr>
                  <w:r>
                    <w:rPr>
                      <w:rFonts w:hint="eastAsia" w:ascii="Times New Roman" w:hAnsi="Times New Roman" w:eastAsia="宋体" w:cs="Times New Roman"/>
                      <w:b w:val="0"/>
                      <w:bCs w:val="0"/>
                      <w:color w:val="000000"/>
                      <w:szCs w:val="21"/>
                      <w:lang w:val="en-US" w:eastAsia="zh-CN"/>
                    </w:rPr>
                    <w:t>0.988</w:t>
                  </w:r>
                </w:p>
              </w:tc>
              <w:tc>
                <w:tcPr>
                  <w:tcW w:w="615"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cs="Times New Roman"/>
                      <w:color w:val="FF0000"/>
                      <w:szCs w:val="21"/>
                      <w:lang w:val="en-US" w:eastAsia="zh-CN"/>
                    </w:rPr>
                  </w:pPr>
                  <w:r>
                    <w:rPr>
                      <w:rFonts w:hint="eastAsia" w:ascii="Times New Roman" w:hAnsi="Times New Roman" w:eastAsia="宋体" w:cs="Times New Roman"/>
                      <w:color w:val="000000"/>
                      <w:szCs w:val="21"/>
                      <w:lang w:val="en-US" w:eastAsia="zh-CN"/>
                    </w:rPr>
                    <w:t>/</w:t>
                  </w:r>
                </w:p>
              </w:tc>
              <w:tc>
                <w:tcPr>
                  <w:tcW w:w="716"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eastAsia="宋体" w:cs="Times New Roman"/>
                      <w:b/>
                      <w:bCs/>
                      <w:color w:val="000000"/>
                      <w:sz w:val="21"/>
                      <w:lang w:val="en-US" w:eastAsia="zh-CN"/>
                    </w:rPr>
                  </w:pPr>
                  <w:r>
                    <w:rPr>
                      <w:rFonts w:hint="eastAsia" w:ascii="Times New Roman" w:hAnsi="Times New Roman" w:eastAsia="宋体" w:cs="Times New Roman"/>
                      <w:color w:val="000000"/>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6" w:hRule="exact"/>
                <w:jc w:val="center"/>
              </w:trPr>
              <w:tc>
                <w:tcPr>
                  <w:tcW w:w="921"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szCs w:val="21"/>
                      <w:lang w:val="en-US" w:eastAsia="zh-CN"/>
                    </w:rPr>
                  </w:pPr>
                </w:p>
              </w:tc>
              <w:tc>
                <w:tcPr>
                  <w:tcW w:w="638"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cs="Times New Roman"/>
                      <w:color w:val="000000"/>
                      <w:szCs w:val="21"/>
                      <w:lang w:val="en-US" w:eastAsia="zh-CN"/>
                    </w:rPr>
                  </w:pPr>
                </w:p>
              </w:tc>
              <w:tc>
                <w:tcPr>
                  <w:tcW w:w="1350"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cs="Times New Roman"/>
                      <w:color w:val="000000"/>
                      <w:szCs w:val="21"/>
                    </w:rPr>
                  </w:pPr>
                  <w:r>
                    <w:rPr>
                      <w:rFonts w:hint="eastAsia" w:ascii="Times New Roman" w:hAnsi="Times New Roman" w:eastAsia="宋体" w:cs="Times New Roman"/>
                      <w:color w:val="000000"/>
                      <w:szCs w:val="21"/>
                      <w:lang w:val="en-US" w:eastAsia="zh-CN"/>
                    </w:rPr>
                    <w:t>排放浓度（mg/m3）</w:t>
                  </w:r>
                </w:p>
              </w:tc>
              <w:tc>
                <w:tcPr>
                  <w:tcW w:w="750"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Times New Roman" w:hAnsi="Times New Roman" w:eastAsia="宋体" w:cs="Times New Roman"/>
                      <w:b w:val="0"/>
                      <w:bCs w:val="0"/>
                      <w:color w:val="000000"/>
                      <w:szCs w:val="21"/>
                      <w:lang w:val="en-US" w:eastAsia="zh-CN"/>
                    </w:rPr>
                  </w:pPr>
                  <w:r>
                    <w:rPr>
                      <w:rFonts w:hint="eastAsia" w:ascii="Times New Roman" w:hAnsi="Times New Roman" w:eastAsia="宋体" w:cs="Times New Roman"/>
                      <w:b w:val="0"/>
                      <w:bCs w:val="0"/>
                      <w:color w:val="000000"/>
                      <w:szCs w:val="21"/>
                      <w:lang w:val="en-US" w:eastAsia="zh-CN"/>
                    </w:rPr>
                    <w:t>-</w:t>
                  </w:r>
                </w:p>
              </w:tc>
              <w:tc>
                <w:tcPr>
                  <w:tcW w:w="763"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Times New Roman" w:hAnsi="Times New Roman" w:eastAsia="宋体" w:cs="Times New Roman"/>
                      <w:b w:val="0"/>
                      <w:bCs w:val="0"/>
                      <w:color w:val="000000"/>
                      <w:szCs w:val="21"/>
                      <w:lang w:val="en-US" w:eastAsia="zh-CN"/>
                    </w:rPr>
                  </w:pPr>
                  <w:r>
                    <w:rPr>
                      <w:rFonts w:hint="eastAsia" w:ascii="Times New Roman" w:hAnsi="Times New Roman" w:eastAsia="宋体" w:cs="Times New Roman"/>
                      <w:b w:val="0"/>
                      <w:bCs w:val="0"/>
                      <w:color w:val="000000"/>
                      <w:szCs w:val="21"/>
                      <w:lang w:val="en-US" w:eastAsia="zh-CN"/>
                    </w:rPr>
                    <w:t>-</w:t>
                  </w:r>
                </w:p>
              </w:tc>
              <w:tc>
                <w:tcPr>
                  <w:tcW w:w="810"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Times New Roman" w:hAnsi="Times New Roman" w:eastAsia="宋体" w:cs="Times New Roman"/>
                      <w:b w:val="0"/>
                      <w:bCs w:val="0"/>
                      <w:color w:val="000000"/>
                      <w:szCs w:val="21"/>
                      <w:lang w:val="en-US" w:eastAsia="zh-CN"/>
                    </w:rPr>
                  </w:pPr>
                  <w:r>
                    <w:rPr>
                      <w:rFonts w:hint="eastAsia" w:ascii="Times New Roman" w:hAnsi="Times New Roman" w:eastAsia="宋体" w:cs="Times New Roman"/>
                      <w:b w:val="0"/>
                      <w:bCs w:val="0"/>
                      <w:color w:val="000000"/>
                      <w:szCs w:val="21"/>
                      <w:lang w:val="en-US" w:eastAsia="zh-CN"/>
                    </w:rPr>
                    <w:t>-</w:t>
                  </w:r>
                </w:p>
              </w:tc>
              <w:tc>
                <w:tcPr>
                  <w:tcW w:w="831"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Times New Roman" w:hAnsi="Times New Roman" w:eastAsia="宋体" w:cs="Times New Roman"/>
                      <w:b w:val="0"/>
                      <w:bCs w:val="0"/>
                      <w:color w:val="000000"/>
                      <w:szCs w:val="21"/>
                      <w:lang w:val="en-US" w:eastAsia="zh-CN"/>
                    </w:rPr>
                  </w:pPr>
                  <w:r>
                    <w:rPr>
                      <w:rFonts w:hint="eastAsia" w:ascii="Times New Roman" w:hAnsi="Times New Roman" w:eastAsia="宋体" w:cs="Times New Roman"/>
                      <w:b w:val="0"/>
                      <w:bCs w:val="0"/>
                      <w:color w:val="000000"/>
                      <w:szCs w:val="21"/>
                      <w:lang w:val="en-US" w:eastAsia="zh-CN"/>
                    </w:rPr>
                    <w:t>-</w:t>
                  </w:r>
                </w:p>
              </w:tc>
              <w:tc>
                <w:tcPr>
                  <w:tcW w:w="852"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Times New Roman" w:hAnsi="Times New Roman" w:eastAsia="宋体" w:cs="Times New Roman"/>
                      <w:b w:val="0"/>
                      <w:bCs w:val="0"/>
                      <w:color w:val="000000"/>
                      <w:szCs w:val="21"/>
                      <w:lang w:val="en-US" w:eastAsia="zh-CN"/>
                    </w:rPr>
                  </w:pPr>
                  <w:r>
                    <w:rPr>
                      <w:rFonts w:hint="eastAsia" w:ascii="Times New Roman" w:hAnsi="Times New Roman" w:eastAsia="宋体" w:cs="Times New Roman"/>
                      <w:b w:val="0"/>
                      <w:bCs w:val="0"/>
                      <w:color w:val="000000"/>
                      <w:szCs w:val="21"/>
                      <w:lang w:val="en-US" w:eastAsia="zh-CN"/>
                    </w:rPr>
                    <w:t>-</w:t>
                  </w:r>
                </w:p>
              </w:tc>
              <w:tc>
                <w:tcPr>
                  <w:tcW w:w="825"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Times New Roman" w:hAnsi="Times New Roman" w:eastAsia="宋体" w:cs="Times New Roman"/>
                      <w:b w:val="0"/>
                      <w:bCs w:val="0"/>
                      <w:color w:val="000000"/>
                      <w:szCs w:val="21"/>
                      <w:lang w:val="en-US" w:eastAsia="zh-CN"/>
                    </w:rPr>
                  </w:pPr>
                  <w:r>
                    <w:rPr>
                      <w:rFonts w:hint="eastAsia" w:ascii="Times New Roman" w:hAnsi="Times New Roman" w:eastAsia="宋体" w:cs="Times New Roman"/>
                      <w:b w:val="0"/>
                      <w:bCs w:val="0"/>
                      <w:color w:val="000000"/>
                      <w:szCs w:val="21"/>
                      <w:lang w:val="en-US" w:eastAsia="zh-CN"/>
                    </w:rPr>
                    <w:t>-</w:t>
                  </w:r>
                </w:p>
              </w:tc>
              <w:tc>
                <w:tcPr>
                  <w:tcW w:w="615"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ascii="Times New Roman" w:hAnsi="Times New Roman" w:eastAsia="宋体" w:cs="Times New Roman"/>
                      <w:color w:val="000000"/>
                      <w:szCs w:val="21"/>
                      <w:lang w:val="en-US" w:eastAsia="zh-CN"/>
                    </w:rPr>
                  </w:pPr>
                </w:p>
              </w:tc>
              <w:tc>
                <w:tcPr>
                  <w:tcW w:w="716"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ascii="Times New Roman" w:hAnsi="Times New Roman" w:eastAsia="宋体" w:cs="Times New Roman"/>
                      <w:color w:val="000000"/>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616" w:hRule="exact"/>
                <w:jc w:val="center"/>
              </w:trPr>
              <w:tc>
                <w:tcPr>
                  <w:tcW w:w="921"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szCs w:val="21"/>
                      <w:lang w:val="en-US" w:eastAsia="zh-CN"/>
                    </w:rPr>
                  </w:pPr>
                </w:p>
              </w:tc>
              <w:tc>
                <w:tcPr>
                  <w:tcW w:w="638"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cs="Times New Roman"/>
                      <w:color w:val="000000"/>
                      <w:szCs w:val="21"/>
                    </w:rPr>
                  </w:pPr>
                </w:p>
              </w:tc>
              <w:tc>
                <w:tcPr>
                  <w:tcW w:w="1350"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cs="Times New Roman"/>
                      <w:color w:val="000000"/>
                      <w:szCs w:val="21"/>
                    </w:rPr>
                  </w:pPr>
                  <w:r>
                    <w:rPr>
                      <w:rFonts w:hint="default" w:ascii="Times New Roman" w:hAnsi="Times New Roman" w:cs="Times New Roman"/>
                      <w:color w:val="000000"/>
                      <w:szCs w:val="21"/>
                    </w:rPr>
                    <w:t>排放速率（kg/h）</w:t>
                  </w:r>
                </w:p>
              </w:tc>
              <w:tc>
                <w:tcPr>
                  <w:tcW w:w="750"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Times New Roman" w:hAnsi="Times New Roman" w:eastAsia="宋体" w:cs="Times New Roman"/>
                      <w:b w:val="0"/>
                      <w:bCs w:val="0"/>
                      <w:color w:val="000000"/>
                      <w:szCs w:val="21"/>
                      <w:lang w:val="en-US" w:eastAsia="zh-CN"/>
                    </w:rPr>
                  </w:pPr>
                  <w:r>
                    <w:rPr>
                      <w:rFonts w:hint="eastAsia" w:ascii="Times New Roman" w:hAnsi="Times New Roman" w:eastAsia="宋体" w:cs="Times New Roman"/>
                      <w:b w:val="0"/>
                      <w:bCs w:val="0"/>
                      <w:color w:val="000000"/>
                      <w:szCs w:val="21"/>
                      <w:lang w:val="en-US" w:eastAsia="zh-CN"/>
                    </w:rPr>
                    <w:t xml:space="preserve">0.009 </w:t>
                  </w:r>
                </w:p>
              </w:tc>
              <w:tc>
                <w:tcPr>
                  <w:tcW w:w="763"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Times New Roman" w:hAnsi="Times New Roman" w:eastAsia="宋体" w:cs="Times New Roman"/>
                      <w:b w:val="0"/>
                      <w:bCs w:val="0"/>
                      <w:color w:val="000000"/>
                      <w:szCs w:val="21"/>
                      <w:lang w:val="en-US" w:eastAsia="zh-CN"/>
                    </w:rPr>
                  </w:pPr>
                  <w:r>
                    <w:rPr>
                      <w:rFonts w:hint="eastAsia" w:ascii="Times New Roman" w:hAnsi="Times New Roman" w:eastAsia="宋体" w:cs="Times New Roman"/>
                      <w:b w:val="0"/>
                      <w:bCs w:val="0"/>
                      <w:color w:val="000000"/>
                      <w:szCs w:val="21"/>
                      <w:lang w:val="en-US" w:eastAsia="zh-CN"/>
                    </w:rPr>
                    <w:t xml:space="preserve">0.008 </w:t>
                  </w:r>
                </w:p>
              </w:tc>
              <w:tc>
                <w:tcPr>
                  <w:tcW w:w="810"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Times New Roman" w:hAnsi="Times New Roman" w:eastAsia="宋体" w:cs="Times New Roman"/>
                      <w:b w:val="0"/>
                      <w:bCs w:val="0"/>
                      <w:color w:val="000000"/>
                      <w:szCs w:val="21"/>
                      <w:lang w:val="en-US" w:eastAsia="zh-CN"/>
                    </w:rPr>
                  </w:pPr>
                  <w:r>
                    <w:rPr>
                      <w:rFonts w:hint="eastAsia" w:ascii="Times New Roman" w:hAnsi="Times New Roman" w:eastAsia="宋体" w:cs="Times New Roman"/>
                      <w:b w:val="0"/>
                      <w:bCs w:val="0"/>
                      <w:color w:val="000000"/>
                      <w:szCs w:val="21"/>
                      <w:lang w:val="en-US" w:eastAsia="zh-CN"/>
                    </w:rPr>
                    <w:t xml:space="preserve">0.008 </w:t>
                  </w:r>
                </w:p>
              </w:tc>
              <w:tc>
                <w:tcPr>
                  <w:tcW w:w="831"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Times New Roman" w:hAnsi="Times New Roman" w:eastAsia="宋体" w:cs="Times New Roman"/>
                      <w:b w:val="0"/>
                      <w:bCs w:val="0"/>
                      <w:color w:val="000000"/>
                      <w:szCs w:val="21"/>
                      <w:lang w:val="en-US" w:eastAsia="zh-CN"/>
                    </w:rPr>
                  </w:pPr>
                  <w:r>
                    <w:rPr>
                      <w:rFonts w:hint="eastAsia" w:ascii="Times New Roman" w:hAnsi="Times New Roman" w:eastAsia="宋体" w:cs="Times New Roman"/>
                      <w:b w:val="0"/>
                      <w:bCs w:val="0"/>
                      <w:color w:val="000000"/>
                      <w:szCs w:val="21"/>
                      <w:lang w:val="en-US" w:eastAsia="zh-CN"/>
                    </w:rPr>
                    <w:t xml:space="preserve">0.010 </w:t>
                  </w:r>
                </w:p>
              </w:tc>
              <w:tc>
                <w:tcPr>
                  <w:tcW w:w="852"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Times New Roman" w:hAnsi="Times New Roman" w:eastAsia="宋体" w:cs="Times New Roman"/>
                      <w:b w:val="0"/>
                      <w:bCs w:val="0"/>
                      <w:color w:val="000000"/>
                      <w:szCs w:val="21"/>
                      <w:lang w:val="en-US" w:eastAsia="zh-CN"/>
                    </w:rPr>
                  </w:pPr>
                  <w:r>
                    <w:rPr>
                      <w:rFonts w:hint="eastAsia" w:ascii="Times New Roman" w:hAnsi="Times New Roman" w:eastAsia="宋体" w:cs="Times New Roman"/>
                      <w:b w:val="0"/>
                      <w:bCs w:val="0"/>
                      <w:color w:val="000000"/>
                      <w:szCs w:val="21"/>
                      <w:lang w:val="en-US" w:eastAsia="zh-CN"/>
                    </w:rPr>
                    <w:t xml:space="preserve">0.009 </w:t>
                  </w:r>
                </w:p>
              </w:tc>
              <w:tc>
                <w:tcPr>
                  <w:tcW w:w="825"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Times New Roman" w:hAnsi="Times New Roman" w:eastAsia="宋体" w:cs="Times New Roman"/>
                      <w:b w:val="0"/>
                      <w:bCs w:val="0"/>
                      <w:color w:val="000000"/>
                      <w:szCs w:val="21"/>
                      <w:lang w:val="en-US" w:eastAsia="zh-CN"/>
                    </w:rPr>
                  </w:pPr>
                  <w:r>
                    <w:rPr>
                      <w:rFonts w:hint="eastAsia" w:ascii="Times New Roman" w:hAnsi="Times New Roman" w:eastAsia="宋体" w:cs="Times New Roman"/>
                      <w:b w:val="0"/>
                      <w:bCs w:val="0"/>
                      <w:color w:val="000000"/>
                      <w:szCs w:val="21"/>
                      <w:lang w:val="en-US" w:eastAsia="zh-CN"/>
                    </w:rPr>
                    <w:t xml:space="preserve">0.009 </w:t>
                  </w:r>
                </w:p>
              </w:tc>
              <w:tc>
                <w:tcPr>
                  <w:tcW w:w="615"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cs="Times New Roman"/>
                      <w:color w:val="FF0000"/>
                      <w:szCs w:val="21"/>
                      <w:lang w:val="en-US" w:eastAsia="zh-CN"/>
                    </w:rPr>
                  </w:pPr>
                  <w:r>
                    <w:rPr>
                      <w:rFonts w:hint="eastAsia" w:ascii="Times New Roman" w:hAnsi="Times New Roman" w:eastAsia="宋体" w:cs="Times New Roman"/>
                      <w:color w:val="000000"/>
                      <w:szCs w:val="21"/>
                      <w:lang w:val="en-US" w:eastAsia="zh-CN"/>
                    </w:rPr>
                    <w:t>/</w:t>
                  </w:r>
                </w:p>
              </w:tc>
              <w:tc>
                <w:tcPr>
                  <w:tcW w:w="716"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eastAsia="宋体" w:cs="Times New Roman"/>
                      <w:b/>
                      <w:bCs/>
                      <w:color w:val="000000"/>
                      <w:sz w:val="21"/>
                      <w:lang w:val="en-US" w:eastAsia="zh-CN"/>
                    </w:rPr>
                  </w:pPr>
                  <w:r>
                    <w:rPr>
                      <w:rFonts w:hint="eastAsia" w:ascii="Times New Roman" w:hAnsi="Times New Roman" w:eastAsia="宋体" w:cs="Times New Roman"/>
                      <w:color w:val="000000"/>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6" w:hRule="exact"/>
                <w:jc w:val="center"/>
              </w:trPr>
              <w:tc>
                <w:tcPr>
                  <w:tcW w:w="921" w:type="dxa"/>
                  <w:vMerge w:val="restart"/>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szCs w:val="21"/>
                      <w:lang w:val="en-US" w:eastAsia="zh-CN"/>
                    </w:rPr>
                  </w:pPr>
                  <w:r>
                    <w:rPr>
                      <w:rFonts w:hint="eastAsia" w:ascii="宋体" w:hAnsi="宋体" w:cs="宋体"/>
                      <w:b w:val="0"/>
                      <w:bCs/>
                      <w:sz w:val="21"/>
                      <w:szCs w:val="21"/>
                      <w:vertAlign w:val="baseline"/>
                      <w:lang w:val="en-US" w:eastAsia="zh-CN"/>
                    </w:rPr>
                    <w:t>发泡、成型工序</w:t>
                  </w:r>
                  <w:r>
                    <w:rPr>
                      <w:rFonts w:hint="eastAsia" w:ascii="Times New Roman" w:hAnsi="Times New Roman"/>
                      <w:szCs w:val="21"/>
                    </w:rPr>
                    <w:t>排气筒</w:t>
                  </w:r>
                  <w:r>
                    <w:rPr>
                      <w:rFonts w:hint="eastAsia"/>
                      <w:szCs w:val="21"/>
                      <w:lang w:eastAsia="zh-CN"/>
                    </w:rPr>
                    <w:t>出</w:t>
                  </w:r>
                  <w:r>
                    <w:rPr>
                      <w:rFonts w:hint="eastAsia" w:ascii="Times New Roman" w:hAnsi="Times New Roman"/>
                      <w:szCs w:val="21"/>
                    </w:rPr>
                    <w:t>口</w:t>
                  </w:r>
                </w:p>
              </w:tc>
              <w:tc>
                <w:tcPr>
                  <w:tcW w:w="1988" w:type="dxa"/>
                  <w:gridSpan w:val="2"/>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cs="Times New Roman"/>
                      <w:color w:val="000000"/>
                      <w:szCs w:val="21"/>
                    </w:rPr>
                  </w:pPr>
                  <w:r>
                    <w:rPr>
                      <w:rFonts w:hint="default" w:ascii="Times New Roman" w:hAnsi="Times New Roman" w:cs="Times New Roman"/>
                      <w:color w:val="000000"/>
                      <w:szCs w:val="21"/>
                    </w:rPr>
                    <w:t>标干流量（m³/h）</w:t>
                  </w:r>
                </w:p>
              </w:tc>
              <w:tc>
                <w:tcPr>
                  <w:tcW w:w="750"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Times New Roman" w:hAnsi="Times New Roman" w:eastAsia="宋体" w:cs="Times New Roman"/>
                      <w:b w:val="0"/>
                      <w:bCs w:val="0"/>
                      <w:color w:val="000000"/>
                      <w:szCs w:val="21"/>
                      <w:lang w:val="en-US" w:eastAsia="zh-CN"/>
                    </w:rPr>
                  </w:pPr>
                  <w:r>
                    <w:rPr>
                      <w:rFonts w:hint="eastAsia" w:ascii="Times New Roman" w:hAnsi="Times New Roman" w:eastAsia="宋体" w:cs="Times New Roman"/>
                      <w:b w:val="0"/>
                      <w:bCs w:val="0"/>
                      <w:color w:val="000000"/>
                      <w:szCs w:val="21"/>
                      <w:lang w:val="en-US" w:eastAsia="zh-CN"/>
                    </w:rPr>
                    <w:t>10118</w:t>
                  </w:r>
                </w:p>
              </w:tc>
              <w:tc>
                <w:tcPr>
                  <w:tcW w:w="763"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Times New Roman" w:hAnsi="Times New Roman" w:eastAsia="宋体" w:cs="Times New Roman"/>
                      <w:b w:val="0"/>
                      <w:bCs w:val="0"/>
                      <w:color w:val="000000"/>
                      <w:szCs w:val="21"/>
                      <w:lang w:val="en-US" w:eastAsia="zh-CN"/>
                    </w:rPr>
                  </w:pPr>
                  <w:r>
                    <w:rPr>
                      <w:rFonts w:hint="eastAsia" w:ascii="Times New Roman" w:hAnsi="Times New Roman" w:eastAsia="宋体" w:cs="Times New Roman"/>
                      <w:b w:val="0"/>
                      <w:bCs w:val="0"/>
                      <w:color w:val="000000"/>
                      <w:szCs w:val="21"/>
                      <w:lang w:val="en-US" w:eastAsia="zh-CN"/>
                    </w:rPr>
                    <w:t>9863</w:t>
                  </w:r>
                </w:p>
              </w:tc>
              <w:tc>
                <w:tcPr>
                  <w:tcW w:w="810"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Times New Roman" w:hAnsi="Times New Roman" w:eastAsia="宋体" w:cs="Times New Roman"/>
                      <w:b w:val="0"/>
                      <w:bCs w:val="0"/>
                      <w:color w:val="000000"/>
                      <w:szCs w:val="21"/>
                      <w:lang w:val="en-US" w:eastAsia="zh-CN"/>
                    </w:rPr>
                  </w:pPr>
                  <w:r>
                    <w:rPr>
                      <w:rFonts w:hint="eastAsia" w:ascii="Times New Roman" w:hAnsi="Times New Roman" w:eastAsia="宋体" w:cs="Times New Roman"/>
                      <w:b w:val="0"/>
                      <w:bCs w:val="0"/>
                      <w:color w:val="000000"/>
                      <w:szCs w:val="21"/>
                      <w:lang w:val="en-US" w:eastAsia="zh-CN"/>
                    </w:rPr>
                    <w:t>9795</w:t>
                  </w:r>
                </w:p>
              </w:tc>
              <w:tc>
                <w:tcPr>
                  <w:tcW w:w="831"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Times New Roman" w:hAnsi="Times New Roman" w:eastAsia="宋体" w:cs="Times New Roman"/>
                      <w:b w:val="0"/>
                      <w:bCs w:val="0"/>
                      <w:color w:val="000000"/>
                      <w:szCs w:val="21"/>
                      <w:lang w:val="en-US" w:eastAsia="zh-CN"/>
                    </w:rPr>
                  </w:pPr>
                  <w:r>
                    <w:rPr>
                      <w:rFonts w:hint="eastAsia" w:ascii="Times New Roman" w:hAnsi="Times New Roman" w:eastAsia="宋体" w:cs="Times New Roman"/>
                      <w:b w:val="0"/>
                      <w:bCs w:val="0"/>
                      <w:color w:val="000000"/>
                      <w:szCs w:val="21"/>
                      <w:lang w:val="en-US" w:eastAsia="zh-CN"/>
                    </w:rPr>
                    <w:t>9827</w:t>
                  </w:r>
                </w:p>
              </w:tc>
              <w:tc>
                <w:tcPr>
                  <w:tcW w:w="852"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Times New Roman" w:hAnsi="Times New Roman" w:eastAsia="宋体" w:cs="Times New Roman"/>
                      <w:b w:val="0"/>
                      <w:bCs w:val="0"/>
                      <w:color w:val="000000"/>
                      <w:szCs w:val="21"/>
                      <w:lang w:val="en-US" w:eastAsia="zh-CN"/>
                    </w:rPr>
                  </w:pPr>
                  <w:r>
                    <w:rPr>
                      <w:rFonts w:hint="eastAsia" w:ascii="Times New Roman" w:hAnsi="Times New Roman" w:eastAsia="宋体" w:cs="Times New Roman"/>
                      <w:b w:val="0"/>
                      <w:bCs w:val="0"/>
                      <w:color w:val="000000"/>
                      <w:szCs w:val="21"/>
                      <w:lang w:val="en-US" w:eastAsia="zh-CN"/>
                    </w:rPr>
                    <w:t>10085</w:t>
                  </w:r>
                </w:p>
              </w:tc>
              <w:tc>
                <w:tcPr>
                  <w:tcW w:w="825"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Times New Roman" w:hAnsi="Times New Roman" w:eastAsia="宋体" w:cs="Times New Roman"/>
                      <w:b w:val="0"/>
                      <w:bCs w:val="0"/>
                      <w:color w:val="000000"/>
                      <w:szCs w:val="21"/>
                      <w:lang w:val="en-US" w:eastAsia="zh-CN"/>
                    </w:rPr>
                  </w:pPr>
                  <w:r>
                    <w:rPr>
                      <w:rFonts w:hint="eastAsia" w:ascii="Times New Roman" w:hAnsi="Times New Roman" w:eastAsia="宋体" w:cs="Times New Roman"/>
                      <w:b w:val="0"/>
                      <w:bCs w:val="0"/>
                      <w:color w:val="000000"/>
                      <w:szCs w:val="21"/>
                      <w:lang w:val="en-US" w:eastAsia="zh-CN"/>
                    </w:rPr>
                    <w:t>10109</w:t>
                  </w:r>
                </w:p>
              </w:tc>
              <w:tc>
                <w:tcPr>
                  <w:tcW w:w="615"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cs="Times New Roman"/>
                      <w:color w:val="auto"/>
                      <w:szCs w:val="21"/>
                      <w:lang w:val="en-US" w:eastAsia="zh-CN"/>
                    </w:rPr>
                  </w:pPr>
                  <w:r>
                    <w:rPr>
                      <w:rFonts w:hint="eastAsia" w:ascii="Times New Roman" w:hAnsi="Times New Roman" w:eastAsia="宋体" w:cs="Times New Roman"/>
                      <w:color w:val="000000"/>
                      <w:szCs w:val="21"/>
                      <w:lang w:val="en-US" w:eastAsia="zh-CN"/>
                    </w:rPr>
                    <w:t>/</w:t>
                  </w:r>
                </w:p>
              </w:tc>
              <w:tc>
                <w:tcPr>
                  <w:tcW w:w="716"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eastAsia="宋体" w:cs="Times New Roman"/>
                      <w:b/>
                      <w:bCs/>
                      <w:color w:val="000000"/>
                      <w:sz w:val="21"/>
                      <w:lang w:val="en-US" w:eastAsia="zh-CN"/>
                    </w:rPr>
                  </w:pPr>
                  <w:r>
                    <w:rPr>
                      <w:rFonts w:hint="eastAsia" w:cs="Times New Roman"/>
                      <w:color w:val="000000"/>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41" w:hRule="exact"/>
                <w:jc w:val="center"/>
              </w:trPr>
              <w:tc>
                <w:tcPr>
                  <w:tcW w:w="921"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szCs w:val="21"/>
                      <w:lang w:val="en-US" w:eastAsia="zh-CN"/>
                    </w:rPr>
                  </w:pPr>
                </w:p>
              </w:tc>
              <w:tc>
                <w:tcPr>
                  <w:tcW w:w="638" w:type="dxa"/>
                  <w:vMerge w:val="restart"/>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cs="Times New Roman"/>
                      <w:color w:val="000000"/>
                      <w:szCs w:val="21"/>
                    </w:rPr>
                  </w:pPr>
                  <w:r>
                    <w:rPr>
                      <w:rFonts w:hint="eastAsia" w:cs="Times New Roman"/>
                      <w:color w:val="000000"/>
                      <w:szCs w:val="21"/>
                      <w:lang w:val="en-US" w:eastAsia="zh-CN"/>
                    </w:rPr>
                    <w:t>非甲烷总烃</w:t>
                  </w:r>
                </w:p>
              </w:tc>
              <w:tc>
                <w:tcPr>
                  <w:tcW w:w="1350"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cs="Times New Roman"/>
                      <w:color w:val="000000"/>
                      <w:szCs w:val="21"/>
                    </w:rPr>
                  </w:pPr>
                  <w:r>
                    <w:rPr>
                      <w:rFonts w:hint="eastAsia" w:cs="Times New Roman"/>
                      <w:color w:val="000000"/>
                      <w:szCs w:val="21"/>
                      <w:lang w:val="en-US" w:eastAsia="zh-CN"/>
                    </w:rPr>
                    <w:t>实测</w:t>
                  </w:r>
                  <w:r>
                    <w:rPr>
                      <w:rFonts w:hint="default" w:ascii="Times New Roman" w:hAnsi="Times New Roman" w:cs="Times New Roman"/>
                      <w:color w:val="000000"/>
                      <w:szCs w:val="21"/>
                    </w:rPr>
                    <w:t>浓度（mg/m³）</w:t>
                  </w:r>
                </w:p>
              </w:tc>
              <w:tc>
                <w:tcPr>
                  <w:tcW w:w="750"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b w:val="0"/>
                      <w:bCs w:val="0"/>
                      <w:color w:val="000000"/>
                      <w:szCs w:val="21"/>
                      <w:lang w:val="en-US" w:eastAsia="zh-CN"/>
                    </w:rPr>
                  </w:pPr>
                  <w:r>
                    <w:rPr>
                      <w:rFonts w:hint="eastAsia" w:ascii="Times New Roman" w:hAnsi="Times New Roman" w:eastAsia="宋体" w:cs="Times New Roman"/>
                      <w:b w:val="0"/>
                      <w:bCs w:val="0"/>
                      <w:color w:val="000000"/>
                      <w:szCs w:val="21"/>
                      <w:lang w:val="en-US" w:eastAsia="zh-CN"/>
                    </w:rPr>
                    <w:t>2.37</w:t>
                  </w:r>
                </w:p>
              </w:tc>
              <w:tc>
                <w:tcPr>
                  <w:tcW w:w="763"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b w:val="0"/>
                      <w:bCs w:val="0"/>
                      <w:color w:val="000000"/>
                      <w:szCs w:val="21"/>
                      <w:lang w:val="en-US" w:eastAsia="zh-CN"/>
                    </w:rPr>
                  </w:pPr>
                  <w:r>
                    <w:rPr>
                      <w:rFonts w:hint="eastAsia" w:ascii="Times New Roman" w:hAnsi="Times New Roman" w:eastAsia="宋体" w:cs="Times New Roman"/>
                      <w:b w:val="0"/>
                      <w:bCs w:val="0"/>
                      <w:color w:val="000000"/>
                      <w:szCs w:val="21"/>
                      <w:lang w:val="en-US" w:eastAsia="zh-CN"/>
                    </w:rPr>
                    <w:t>2.28</w:t>
                  </w:r>
                </w:p>
              </w:tc>
              <w:tc>
                <w:tcPr>
                  <w:tcW w:w="810"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b w:val="0"/>
                      <w:bCs w:val="0"/>
                      <w:color w:val="000000"/>
                      <w:szCs w:val="21"/>
                      <w:lang w:val="en-US" w:eastAsia="zh-CN"/>
                    </w:rPr>
                  </w:pPr>
                  <w:r>
                    <w:rPr>
                      <w:rFonts w:hint="eastAsia" w:ascii="Times New Roman" w:hAnsi="Times New Roman" w:eastAsia="宋体" w:cs="Times New Roman"/>
                      <w:b w:val="0"/>
                      <w:bCs w:val="0"/>
                      <w:color w:val="000000"/>
                      <w:szCs w:val="21"/>
                      <w:lang w:val="en-US" w:eastAsia="zh-CN"/>
                    </w:rPr>
                    <w:t>2.46</w:t>
                  </w:r>
                </w:p>
              </w:tc>
              <w:tc>
                <w:tcPr>
                  <w:tcW w:w="831"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b w:val="0"/>
                      <w:bCs w:val="0"/>
                      <w:color w:val="000000"/>
                      <w:szCs w:val="21"/>
                      <w:lang w:val="en-US" w:eastAsia="zh-CN"/>
                    </w:rPr>
                  </w:pPr>
                  <w:r>
                    <w:rPr>
                      <w:rFonts w:hint="eastAsia" w:ascii="Times New Roman" w:hAnsi="Times New Roman" w:eastAsia="宋体" w:cs="Times New Roman"/>
                      <w:b w:val="0"/>
                      <w:bCs w:val="0"/>
                      <w:color w:val="000000"/>
                      <w:szCs w:val="21"/>
                      <w:lang w:val="en-US" w:eastAsia="zh-CN"/>
                    </w:rPr>
                    <w:t>2.85</w:t>
                  </w:r>
                </w:p>
              </w:tc>
              <w:tc>
                <w:tcPr>
                  <w:tcW w:w="852"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b w:val="0"/>
                      <w:bCs w:val="0"/>
                      <w:color w:val="000000"/>
                      <w:szCs w:val="21"/>
                      <w:lang w:val="en-US" w:eastAsia="zh-CN"/>
                    </w:rPr>
                  </w:pPr>
                  <w:r>
                    <w:rPr>
                      <w:rFonts w:hint="eastAsia" w:ascii="Times New Roman" w:hAnsi="Times New Roman" w:eastAsia="宋体" w:cs="Times New Roman"/>
                      <w:b w:val="0"/>
                      <w:bCs w:val="0"/>
                      <w:color w:val="000000"/>
                      <w:szCs w:val="21"/>
                      <w:lang w:val="en-US" w:eastAsia="zh-CN"/>
                    </w:rPr>
                    <w:t>2.76</w:t>
                  </w:r>
                </w:p>
              </w:tc>
              <w:tc>
                <w:tcPr>
                  <w:tcW w:w="825"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b w:val="0"/>
                      <w:bCs w:val="0"/>
                      <w:color w:val="000000"/>
                      <w:szCs w:val="21"/>
                      <w:lang w:val="en-US" w:eastAsia="zh-CN"/>
                    </w:rPr>
                  </w:pPr>
                  <w:r>
                    <w:rPr>
                      <w:rFonts w:hint="eastAsia" w:ascii="Times New Roman" w:hAnsi="Times New Roman" w:eastAsia="宋体" w:cs="Times New Roman"/>
                      <w:b w:val="0"/>
                      <w:bCs w:val="0"/>
                      <w:color w:val="000000"/>
                      <w:szCs w:val="21"/>
                      <w:lang w:val="en-US" w:eastAsia="zh-CN"/>
                    </w:rPr>
                    <w:t>2.88</w:t>
                  </w:r>
                </w:p>
              </w:tc>
              <w:tc>
                <w:tcPr>
                  <w:tcW w:w="615"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cs="Times New Roman"/>
                      <w:color w:val="auto"/>
                      <w:szCs w:val="21"/>
                      <w:lang w:val="en-US" w:eastAsia="zh-CN"/>
                    </w:rPr>
                  </w:pPr>
                  <w:r>
                    <w:rPr>
                      <w:rFonts w:hint="eastAsia" w:ascii="Times New Roman" w:hAnsi="Times New Roman" w:eastAsia="宋体" w:cs="Times New Roman"/>
                      <w:color w:val="000000"/>
                      <w:szCs w:val="21"/>
                      <w:lang w:val="en-US" w:eastAsia="zh-CN"/>
                    </w:rPr>
                    <w:t>/</w:t>
                  </w:r>
                </w:p>
              </w:tc>
              <w:tc>
                <w:tcPr>
                  <w:tcW w:w="716"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eastAsia="宋体" w:cs="Times New Roman"/>
                      <w:b/>
                      <w:bCs/>
                      <w:color w:val="000000"/>
                      <w:sz w:val="21"/>
                      <w:lang w:val="en-US" w:eastAsia="zh-CN"/>
                    </w:rPr>
                  </w:pPr>
                  <w:r>
                    <w:rPr>
                      <w:rFonts w:hint="eastAsia" w:cs="Times New Roman"/>
                      <w:color w:val="000000"/>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41" w:hRule="exact"/>
                <w:jc w:val="center"/>
              </w:trPr>
              <w:tc>
                <w:tcPr>
                  <w:tcW w:w="921"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szCs w:val="21"/>
                      <w:lang w:val="en-US" w:eastAsia="zh-CN"/>
                    </w:rPr>
                  </w:pPr>
                </w:p>
              </w:tc>
              <w:tc>
                <w:tcPr>
                  <w:tcW w:w="638"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cs="Times New Roman"/>
                      <w:color w:val="000000"/>
                      <w:szCs w:val="21"/>
                      <w:lang w:val="en-US" w:eastAsia="zh-CN"/>
                    </w:rPr>
                  </w:pPr>
                </w:p>
              </w:tc>
              <w:tc>
                <w:tcPr>
                  <w:tcW w:w="1350"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cs="Times New Roman"/>
                      <w:color w:val="000000"/>
                      <w:szCs w:val="21"/>
                    </w:rPr>
                  </w:pPr>
                  <w:r>
                    <w:rPr>
                      <w:rFonts w:hint="default" w:ascii="Times New Roman" w:hAnsi="Times New Roman" w:cs="Times New Roman"/>
                      <w:color w:val="000000"/>
                      <w:szCs w:val="21"/>
                    </w:rPr>
                    <w:t>排放浓度（mg/m³）</w:t>
                  </w:r>
                </w:p>
              </w:tc>
              <w:tc>
                <w:tcPr>
                  <w:tcW w:w="750"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b w:val="0"/>
                      <w:bCs w:val="0"/>
                      <w:color w:val="000000"/>
                      <w:szCs w:val="21"/>
                      <w:lang w:val="en-US" w:eastAsia="zh-CN"/>
                    </w:rPr>
                  </w:pPr>
                  <w:r>
                    <w:rPr>
                      <w:rFonts w:hint="eastAsia" w:ascii="Times New Roman" w:hAnsi="Times New Roman" w:eastAsia="宋体" w:cs="Times New Roman"/>
                      <w:b w:val="0"/>
                      <w:bCs w:val="0"/>
                      <w:color w:val="000000"/>
                      <w:szCs w:val="21"/>
                      <w:lang w:val="en-US" w:eastAsia="zh-CN"/>
                    </w:rPr>
                    <w:t>2.37</w:t>
                  </w:r>
                </w:p>
              </w:tc>
              <w:tc>
                <w:tcPr>
                  <w:tcW w:w="763"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b w:val="0"/>
                      <w:bCs w:val="0"/>
                      <w:color w:val="000000"/>
                      <w:szCs w:val="21"/>
                      <w:lang w:val="en-US" w:eastAsia="zh-CN"/>
                    </w:rPr>
                  </w:pPr>
                  <w:r>
                    <w:rPr>
                      <w:rFonts w:hint="eastAsia" w:ascii="Times New Roman" w:hAnsi="Times New Roman" w:eastAsia="宋体" w:cs="Times New Roman"/>
                      <w:b w:val="0"/>
                      <w:bCs w:val="0"/>
                      <w:color w:val="000000"/>
                      <w:szCs w:val="21"/>
                      <w:lang w:val="en-US" w:eastAsia="zh-CN"/>
                    </w:rPr>
                    <w:t>2.28</w:t>
                  </w:r>
                </w:p>
              </w:tc>
              <w:tc>
                <w:tcPr>
                  <w:tcW w:w="810"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b w:val="0"/>
                      <w:bCs w:val="0"/>
                      <w:color w:val="000000"/>
                      <w:szCs w:val="21"/>
                      <w:lang w:val="en-US" w:eastAsia="zh-CN"/>
                    </w:rPr>
                  </w:pPr>
                  <w:r>
                    <w:rPr>
                      <w:rFonts w:hint="eastAsia" w:ascii="Times New Roman" w:hAnsi="Times New Roman" w:eastAsia="宋体" w:cs="Times New Roman"/>
                      <w:b w:val="0"/>
                      <w:bCs w:val="0"/>
                      <w:color w:val="000000"/>
                      <w:szCs w:val="21"/>
                      <w:lang w:val="en-US" w:eastAsia="zh-CN"/>
                    </w:rPr>
                    <w:t>2.46</w:t>
                  </w:r>
                </w:p>
              </w:tc>
              <w:tc>
                <w:tcPr>
                  <w:tcW w:w="831"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Times New Roman" w:hAnsi="Times New Roman" w:eastAsia="宋体" w:cs="Times New Roman"/>
                      <w:b w:val="0"/>
                      <w:bCs w:val="0"/>
                      <w:color w:val="000000"/>
                      <w:szCs w:val="21"/>
                      <w:lang w:val="en-US" w:eastAsia="zh-CN"/>
                    </w:rPr>
                  </w:pPr>
                  <w:r>
                    <w:rPr>
                      <w:rFonts w:hint="eastAsia" w:ascii="Times New Roman" w:hAnsi="Times New Roman" w:eastAsia="宋体" w:cs="Times New Roman"/>
                      <w:b w:val="0"/>
                      <w:bCs w:val="0"/>
                      <w:color w:val="000000"/>
                      <w:szCs w:val="21"/>
                      <w:lang w:val="en-US" w:eastAsia="zh-CN"/>
                    </w:rPr>
                    <w:t>2.85</w:t>
                  </w:r>
                </w:p>
              </w:tc>
              <w:tc>
                <w:tcPr>
                  <w:tcW w:w="852"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Times New Roman" w:hAnsi="Times New Roman" w:eastAsia="宋体" w:cs="Times New Roman"/>
                      <w:b w:val="0"/>
                      <w:bCs w:val="0"/>
                      <w:color w:val="000000"/>
                      <w:szCs w:val="21"/>
                      <w:lang w:val="en-US" w:eastAsia="zh-CN"/>
                    </w:rPr>
                  </w:pPr>
                  <w:r>
                    <w:rPr>
                      <w:rFonts w:hint="eastAsia" w:ascii="Times New Roman" w:hAnsi="Times New Roman" w:eastAsia="宋体" w:cs="Times New Roman"/>
                      <w:b w:val="0"/>
                      <w:bCs w:val="0"/>
                      <w:color w:val="000000"/>
                      <w:szCs w:val="21"/>
                      <w:lang w:val="en-US" w:eastAsia="zh-CN"/>
                    </w:rPr>
                    <w:t>2.76</w:t>
                  </w:r>
                </w:p>
              </w:tc>
              <w:tc>
                <w:tcPr>
                  <w:tcW w:w="825"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Times New Roman" w:hAnsi="Times New Roman" w:eastAsia="宋体" w:cs="Times New Roman"/>
                      <w:b w:val="0"/>
                      <w:bCs w:val="0"/>
                      <w:color w:val="000000"/>
                      <w:szCs w:val="21"/>
                      <w:lang w:val="en-US" w:eastAsia="zh-CN"/>
                    </w:rPr>
                  </w:pPr>
                  <w:r>
                    <w:rPr>
                      <w:rFonts w:hint="eastAsia" w:ascii="Times New Roman" w:hAnsi="Times New Roman" w:eastAsia="宋体" w:cs="Times New Roman"/>
                      <w:b w:val="0"/>
                      <w:bCs w:val="0"/>
                      <w:color w:val="000000"/>
                      <w:szCs w:val="21"/>
                      <w:lang w:val="en-US" w:eastAsia="zh-CN"/>
                    </w:rPr>
                    <w:t>2.88</w:t>
                  </w:r>
                </w:p>
              </w:tc>
              <w:tc>
                <w:tcPr>
                  <w:tcW w:w="615"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cs="Times New Roman"/>
                      <w:color w:val="auto"/>
                      <w:szCs w:val="21"/>
                      <w:lang w:val="en-US" w:eastAsia="zh-CN"/>
                    </w:rPr>
                  </w:pPr>
                  <w:r>
                    <w:rPr>
                      <w:rFonts w:hint="eastAsia" w:cs="Times New Roman"/>
                      <w:color w:val="auto"/>
                      <w:szCs w:val="21"/>
                      <w:lang w:val="en-US" w:eastAsia="zh-CN"/>
                    </w:rPr>
                    <w:t>60</w:t>
                  </w:r>
                </w:p>
              </w:tc>
              <w:tc>
                <w:tcPr>
                  <w:tcW w:w="716"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eastAsia="宋体" w:cs="Times New Roman"/>
                      <w:b/>
                      <w:bCs/>
                      <w:color w:val="000000"/>
                      <w:kern w:val="2"/>
                      <w:sz w:val="21"/>
                      <w:szCs w:val="24"/>
                      <w:lang w:val="en-US" w:eastAsia="zh-CN" w:bidi="ar-SA"/>
                    </w:rPr>
                  </w:pPr>
                  <w:r>
                    <w:rPr>
                      <w:rFonts w:hint="default" w:ascii="Times New Roman" w:hAnsi="Times New Roman" w:eastAsia="宋体" w:cs="Times New Roman"/>
                      <w:b/>
                      <w:bCs/>
                      <w:color w:val="000000"/>
                      <w:sz w:val="21"/>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1" w:hRule="exact"/>
                <w:jc w:val="center"/>
              </w:trPr>
              <w:tc>
                <w:tcPr>
                  <w:tcW w:w="921"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szCs w:val="21"/>
                      <w:lang w:val="en-US" w:eastAsia="zh-CN"/>
                    </w:rPr>
                  </w:pPr>
                </w:p>
              </w:tc>
              <w:tc>
                <w:tcPr>
                  <w:tcW w:w="638"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cs="Times New Roman"/>
                      <w:color w:val="000000"/>
                      <w:szCs w:val="21"/>
                    </w:rPr>
                  </w:pPr>
                </w:p>
              </w:tc>
              <w:tc>
                <w:tcPr>
                  <w:tcW w:w="1350"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cs="Times New Roman"/>
                      <w:color w:val="000000"/>
                      <w:szCs w:val="21"/>
                    </w:rPr>
                  </w:pPr>
                  <w:r>
                    <w:rPr>
                      <w:rFonts w:hint="default" w:ascii="Times New Roman" w:hAnsi="Times New Roman" w:cs="Times New Roman"/>
                      <w:color w:val="000000"/>
                      <w:szCs w:val="21"/>
                    </w:rPr>
                    <w:t>排放速率（kg/h）</w:t>
                  </w:r>
                </w:p>
              </w:tc>
              <w:tc>
                <w:tcPr>
                  <w:tcW w:w="750"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Times New Roman" w:hAnsi="Times New Roman" w:eastAsia="宋体" w:cs="Times New Roman"/>
                      <w:b w:val="0"/>
                      <w:bCs w:val="0"/>
                      <w:color w:val="000000"/>
                      <w:szCs w:val="21"/>
                      <w:lang w:val="en-US" w:eastAsia="zh-CN"/>
                    </w:rPr>
                  </w:pPr>
                  <w:r>
                    <w:rPr>
                      <w:rFonts w:hint="eastAsia" w:ascii="Times New Roman" w:hAnsi="Times New Roman" w:eastAsia="宋体" w:cs="Times New Roman"/>
                      <w:b w:val="0"/>
                      <w:bCs w:val="0"/>
                      <w:color w:val="000000"/>
                      <w:szCs w:val="21"/>
                      <w:lang w:val="en-US" w:eastAsia="zh-CN"/>
                    </w:rPr>
                    <w:t xml:space="preserve">0.024 </w:t>
                  </w:r>
                </w:p>
              </w:tc>
              <w:tc>
                <w:tcPr>
                  <w:tcW w:w="763"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Times New Roman" w:hAnsi="Times New Roman" w:eastAsia="宋体" w:cs="Times New Roman"/>
                      <w:b w:val="0"/>
                      <w:bCs w:val="0"/>
                      <w:color w:val="000000"/>
                      <w:szCs w:val="21"/>
                      <w:lang w:val="en-US" w:eastAsia="zh-CN"/>
                    </w:rPr>
                  </w:pPr>
                  <w:r>
                    <w:rPr>
                      <w:rFonts w:hint="eastAsia" w:ascii="Times New Roman" w:hAnsi="Times New Roman" w:eastAsia="宋体" w:cs="Times New Roman"/>
                      <w:b w:val="0"/>
                      <w:bCs w:val="0"/>
                      <w:color w:val="000000"/>
                      <w:szCs w:val="21"/>
                      <w:lang w:val="en-US" w:eastAsia="zh-CN"/>
                    </w:rPr>
                    <w:t xml:space="preserve">0.022 </w:t>
                  </w:r>
                </w:p>
              </w:tc>
              <w:tc>
                <w:tcPr>
                  <w:tcW w:w="810"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Times New Roman" w:hAnsi="Times New Roman" w:eastAsia="宋体" w:cs="Times New Roman"/>
                      <w:b w:val="0"/>
                      <w:bCs w:val="0"/>
                      <w:color w:val="000000"/>
                      <w:szCs w:val="21"/>
                      <w:lang w:val="en-US" w:eastAsia="zh-CN"/>
                    </w:rPr>
                  </w:pPr>
                  <w:r>
                    <w:rPr>
                      <w:rFonts w:hint="eastAsia" w:ascii="Times New Roman" w:hAnsi="Times New Roman" w:eastAsia="宋体" w:cs="Times New Roman"/>
                      <w:b w:val="0"/>
                      <w:bCs w:val="0"/>
                      <w:color w:val="000000"/>
                      <w:szCs w:val="21"/>
                      <w:lang w:val="en-US" w:eastAsia="zh-CN"/>
                    </w:rPr>
                    <w:t xml:space="preserve">0.024 </w:t>
                  </w:r>
                </w:p>
              </w:tc>
              <w:tc>
                <w:tcPr>
                  <w:tcW w:w="831"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Times New Roman" w:hAnsi="Times New Roman" w:eastAsia="宋体" w:cs="Times New Roman"/>
                      <w:b w:val="0"/>
                      <w:bCs w:val="0"/>
                      <w:color w:val="000000"/>
                      <w:szCs w:val="21"/>
                      <w:lang w:val="en-US" w:eastAsia="zh-CN"/>
                    </w:rPr>
                  </w:pPr>
                  <w:r>
                    <w:rPr>
                      <w:rFonts w:hint="eastAsia" w:ascii="Times New Roman" w:hAnsi="Times New Roman" w:eastAsia="宋体" w:cs="Times New Roman"/>
                      <w:b w:val="0"/>
                      <w:bCs w:val="0"/>
                      <w:color w:val="000000"/>
                      <w:szCs w:val="21"/>
                      <w:lang w:val="en-US" w:eastAsia="zh-CN"/>
                    </w:rPr>
                    <w:t xml:space="preserve">0.028 </w:t>
                  </w:r>
                </w:p>
              </w:tc>
              <w:tc>
                <w:tcPr>
                  <w:tcW w:w="852"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b w:val="0"/>
                      <w:bCs w:val="0"/>
                      <w:color w:val="000000"/>
                      <w:szCs w:val="21"/>
                      <w:lang w:val="en-US" w:eastAsia="zh-CN"/>
                    </w:rPr>
                  </w:pPr>
                  <w:r>
                    <w:rPr>
                      <w:rFonts w:hint="eastAsia" w:ascii="Times New Roman" w:hAnsi="Times New Roman" w:eastAsia="宋体" w:cs="Times New Roman"/>
                      <w:b w:val="0"/>
                      <w:bCs w:val="0"/>
                      <w:color w:val="000000"/>
                      <w:szCs w:val="21"/>
                      <w:lang w:val="en-US" w:eastAsia="zh-CN"/>
                    </w:rPr>
                    <w:t xml:space="preserve">0.028 </w:t>
                  </w:r>
                </w:p>
              </w:tc>
              <w:tc>
                <w:tcPr>
                  <w:tcW w:w="825"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b w:val="0"/>
                      <w:bCs w:val="0"/>
                      <w:color w:val="000000"/>
                      <w:szCs w:val="21"/>
                      <w:lang w:val="en-US" w:eastAsia="zh-CN"/>
                    </w:rPr>
                  </w:pPr>
                  <w:r>
                    <w:rPr>
                      <w:rFonts w:hint="eastAsia" w:ascii="Times New Roman" w:hAnsi="Times New Roman" w:eastAsia="宋体" w:cs="Times New Roman"/>
                      <w:b w:val="0"/>
                      <w:bCs w:val="0"/>
                      <w:color w:val="000000"/>
                      <w:szCs w:val="21"/>
                      <w:lang w:val="en-US" w:eastAsia="zh-CN"/>
                    </w:rPr>
                    <w:t xml:space="preserve">0.029 </w:t>
                  </w:r>
                </w:p>
              </w:tc>
              <w:tc>
                <w:tcPr>
                  <w:tcW w:w="615"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cs="Times New Roman"/>
                      <w:color w:val="auto"/>
                      <w:szCs w:val="21"/>
                      <w:lang w:val="en-US" w:eastAsia="zh-CN"/>
                    </w:rPr>
                  </w:pPr>
                  <w:r>
                    <w:rPr>
                      <w:rFonts w:hint="eastAsia" w:ascii="Times New Roman" w:hAnsi="Times New Roman" w:eastAsia="宋体" w:cs="Times New Roman"/>
                      <w:color w:val="000000"/>
                      <w:szCs w:val="21"/>
                      <w:lang w:val="en-US" w:eastAsia="zh-CN"/>
                    </w:rPr>
                    <w:t>/</w:t>
                  </w:r>
                </w:p>
              </w:tc>
              <w:tc>
                <w:tcPr>
                  <w:tcW w:w="716"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eastAsia="宋体" w:cs="Times New Roman"/>
                      <w:b/>
                      <w:bCs/>
                      <w:color w:val="000000"/>
                      <w:sz w:val="21"/>
                      <w:lang w:val="en-US" w:eastAsia="zh-CN"/>
                    </w:rPr>
                  </w:pPr>
                  <w:r>
                    <w:rPr>
                      <w:rFonts w:hint="eastAsia" w:cs="Times New Roman"/>
                      <w:color w:val="000000"/>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1" w:hRule="exact"/>
                <w:jc w:val="center"/>
              </w:trPr>
              <w:tc>
                <w:tcPr>
                  <w:tcW w:w="921"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szCs w:val="21"/>
                      <w:lang w:val="en-US" w:eastAsia="zh-CN"/>
                    </w:rPr>
                  </w:pPr>
                </w:p>
              </w:tc>
              <w:tc>
                <w:tcPr>
                  <w:tcW w:w="638" w:type="dxa"/>
                  <w:vMerge w:val="restart"/>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cs="Times New Roman"/>
                      <w:color w:val="000000"/>
                      <w:szCs w:val="21"/>
                    </w:rPr>
                  </w:pPr>
                  <w:r>
                    <w:rPr>
                      <w:rFonts w:hint="eastAsia" w:cs="Times New Roman"/>
                      <w:color w:val="000000"/>
                      <w:szCs w:val="21"/>
                      <w:lang w:val="en-US" w:eastAsia="zh-CN"/>
                    </w:rPr>
                    <w:t>苯乙烯</w:t>
                  </w:r>
                </w:p>
              </w:tc>
              <w:tc>
                <w:tcPr>
                  <w:tcW w:w="1350"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cs="Times New Roman"/>
                      <w:color w:val="000000"/>
                      <w:szCs w:val="21"/>
                    </w:rPr>
                  </w:pPr>
                  <w:r>
                    <w:rPr>
                      <w:rFonts w:hint="eastAsia" w:cs="Times New Roman"/>
                      <w:color w:val="000000"/>
                      <w:szCs w:val="21"/>
                      <w:lang w:val="en-US" w:eastAsia="zh-CN"/>
                    </w:rPr>
                    <w:t>实测</w:t>
                  </w:r>
                  <w:r>
                    <w:rPr>
                      <w:rFonts w:hint="default" w:ascii="Times New Roman" w:hAnsi="Times New Roman" w:cs="Times New Roman"/>
                      <w:color w:val="000000"/>
                      <w:szCs w:val="21"/>
                    </w:rPr>
                    <w:t>浓度（mg/m³）</w:t>
                  </w:r>
                </w:p>
              </w:tc>
              <w:tc>
                <w:tcPr>
                  <w:tcW w:w="750"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Times New Roman" w:hAnsi="Times New Roman" w:eastAsia="宋体" w:cs="Times New Roman"/>
                      <w:b w:val="0"/>
                      <w:bCs w:val="0"/>
                      <w:color w:val="000000"/>
                      <w:szCs w:val="21"/>
                      <w:lang w:val="en-US" w:eastAsia="zh-CN"/>
                    </w:rPr>
                  </w:pPr>
                  <w:r>
                    <w:rPr>
                      <w:rFonts w:hint="eastAsia" w:ascii="Times New Roman" w:hAnsi="Times New Roman" w:eastAsia="宋体" w:cs="Times New Roman"/>
                      <w:b w:val="0"/>
                      <w:bCs w:val="0"/>
                      <w:color w:val="000000"/>
                      <w:szCs w:val="21"/>
                      <w:lang w:val="en-US" w:eastAsia="zh-CN"/>
                    </w:rPr>
                    <w:t>0.113</w:t>
                  </w:r>
                </w:p>
              </w:tc>
              <w:tc>
                <w:tcPr>
                  <w:tcW w:w="763"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Times New Roman" w:hAnsi="Times New Roman" w:eastAsia="宋体" w:cs="Times New Roman"/>
                      <w:b w:val="0"/>
                      <w:bCs w:val="0"/>
                      <w:color w:val="000000"/>
                      <w:szCs w:val="21"/>
                      <w:lang w:val="en-US" w:eastAsia="zh-CN"/>
                    </w:rPr>
                  </w:pPr>
                  <w:r>
                    <w:rPr>
                      <w:rFonts w:hint="eastAsia" w:ascii="Times New Roman" w:hAnsi="Times New Roman" w:eastAsia="宋体" w:cs="Times New Roman"/>
                      <w:b w:val="0"/>
                      <w:bCs w:val="0"/>
                      <w:color w:val="000000"/>
                      <w:szCs w:val="21"/>
                      <w:lang w:val="en-US" w:eastAsia="zh-CN"/>
                    </w:rPr>
                    <w:t>0.108</w:t>
                  </w:r>
                </w:p>
              </w:tc>
              <w:tc>
                <w:tcPr>
                  <w:tcW w:w="810"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Times New Roman" w:hAnsi="Times New Roman" w:eastAsia="宋体" w:cs="Times New Roman"/>
                      <w:b w:val="0"/>
                      <w:bCs w:val="0"/>
                      <w:color w:val="000000"/>
                      <w:szCs w:val="21"/>
                      <w:lang w:val="en-US" w:eastAsia="zh-CN"/>
                    </w:rPr>
                  </w:pPr>
                  <w:r>
                    <w:rPr>
                      <w:rFonts w:hint="eastAsia" w:ascii="Times New Roman" w:hAnsi="Times New Roman" w:eastAsia="宋体" w:cs="Times New Roman"/>
                      <w:b w:val="0"/>
                      <w:bCs w:val="0"/>
                      <w:color w:val="000000"/>
                      <w:szCs w:val="21"/>
                      <w:lang w:val="en-US" w:eastAsia="zh-CN"/>
                    </w:rPr>
                    <w:t>0.117</w:t>
                  </w:r>
                </w:p>
              </w:tc>
              <w:tc>
                <w:tcPr>
                  <w:tcW w:w="831"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Times New Roman" w:hAnsi="Times New Roman" w:eastAsia="宋体" w:cs="Times New Roman"/>
                      <w:b w:val="0"/>
                      <w:bCs w:val="0"/>
                      <w:color w:val="000000"/>
                      <w:szCs w:val="21"/>
                      <w:lang w:val="en-US" w:eastAsia="zh-CN"/>
                    </w:rPr>
                  </w:pPr>
                  <w:r>
                    <w:rPr>
                      <w:rFonts w:hint="eastAsia" w:ascii="Times New Roman" w:hAnsi="Times New Roman" w:eastAsia="宋体" w:cs="Times New Roman"/>
                      <w:b w:val="0"/>
                      <w:bCs w:val="0"/>
                      <w:color w:val="000000"/>
                      <w:szCs w:val="21"/>
                      <w:lang w:val="en-US" w:eastAsia="zh-CN"/>
                    </w:rPr>
                    <w:t>0.119</w:t>
                  </w:r>
                </w:p>
              </w:tc>
              <w:tc>
                <w:tcPr>
                  <w:tcW w:w="852"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Times New Roman" w:hAnsi="Times New Roman" w:eastAsia="宋体" w:cs="Times New Roman"/>
                      <w:b w:val="0"/>
                      <w:bCs w:val="0"/>
                      <w:color w:val="000000"/>
                      <w:szCs w:val="21"/>
                      <w:lang w:val="en-US" w:eastAsia="zh-CN"/>
                    </w:rPr>
                  </w:pPr>
                  <w:r>
                    <w:rPr>
                      <w:rFonts w:hint="eastAsia" w:ascii="Times New Roman" w:hAnsi="Times New Roman" w:eastAsia="宋体" w:cs="Times New Roman"/>
                      <w:b w:val="0"/>
                      <w:bCs w:val="0"/>
                      <w:color w:val="000000"/>
                      <w:szCs w:val="21"/>
                      <w:lang w:val="en-US" w:eastAsia="zh-CN"/>
                    </w:rPr>
                    <w:t>0.107</w:t>
                  </w:r>
                </w:p>
              </w:tc>
              <w:tc>
                <w:tcPr>
                  <w:tcW w:w="825"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Times New Roman" w:hAnsi="Times New Roman" w:eastAsia="宋体" w:cs="Times New Roman"/>
                      <w:b w:val="0"/>
                      <w:bCs w:val="0"/>
                      <w:color w:val="000000"/>
                      <w:szCs w:val="21"/>
                      <w:lang w:val="en-US" w:eastAsia="zh-CN"/>
                    </w:rPr>
                  </w:pPr>
                  <w:r>
                    <w:rPr>
                      <w:rFonts w:hint="eastAsia" w:ascii="Times New Roman" w:hAnsi="Times New Roman" w:eastAsia="宋体" w:cs="Times New Roman"/>
                      <w:b w:val="0"/>
                      <w:bCs w:val="0"/>
                      <w:color w:val="000000"/>
                      <w:szCs w:val="21"/>
                      <w:lang w:val="en-US" w:eastAsia="zh-CN"/>
                    </w:rPr>
                    <w:t>0.115</w:t>
                  </w:r>
                </w:p>
              </w:tc>
              <w:tc>
                <w:tcPr>
                  <w:tcW w:w="615"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cs="Times New Roman"/>
                      <w:color w:val="auto"/>
                      <w:szCs w:val="21"/>
                      <w:lang w:val="en-US" w:eastAsia="zh-CN"/>
                    </w:rPr>
                  </w:pPr>
                  <w:r>
                    <w:rPr>
                      <w:rFonts w:hint="eastAsia" w:ascii="Times New Roman" w:hAnsi="Times New Roman" w:eastAsia="宋体" w:cs="Times New Roman"/>
                      <w:color w:val="000000"/>
                      <w:szCs w:val="21"/>
                      <w:lang w:val="en-US" w:eastAsia="zh-CN"/>
                    </w:rPr>
                    <w:t>/</w:t>
                  </w:r>
                </w:p>
              </w:tc>
              <w:tc>
                <w:tcPr>
                  <w:tcW w:w="716"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eastAsia="宋体" w:cs="Times New Roman"/>
                      <w:b/>
                      <w:bCs/>
                      <w:color w:val="000000"/>
                      <w:sz w:val="21"/>
                      <w:lang w:val="en-US" w:eastAsia="zh-CN"/>
                    </w:rPr>
                  </w:pPr>
                  <w:r>
                    <w:rPr>
                      <w:rFonts w:hint="eastAsia" w:cs="Times New Roman"/>
                      <w:color w:val="000000"/>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1" w:hRule="exact"/>
                <w:jc w:val="center"/>
              </w:trPr>
              <w:tc>
                <w:tcPr>
                  <w:tcW w:w="921"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szCs w:val="21"/>
                      <w:lang w:val="en-US" w:eastAsia="zh-CN"/>
                    </w:rPr>
                  </w:pPr>
                </w:p>
              </w:tc>
              <w:tc>
                <w:tcPr>
                  <w:tcW w:w="638"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cs="Times New Roman"/>
                      <w:color w:val="000000"/>
                      <w:szCs w:val="21"/>
                    </w:rPr>
                  </w:pPr>
                </w:p>
              </w:tc>
              <w:tc>
                <w:tcPr>
                  <w:tcW w:w="1350"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cs="Times New Roman"/>
                      <w:color w:val="000000"/>
                      <w:szCs w:val="21"/>
                    </w:rPr>
                  </w:pPr>
                  <w:r>
                    <w:rPr>
                      <w:rFonts w:hint="default" w:ascii="Times New Roman" w:hAnsi="Times New Roman" w:cs="Times New Roman"/>
                      <w:color w:val="000000"/>
                      <w:szCs w:val="21"/>
                    </w:rPr>
                    <w:t>排放浓度（mg/m³）</w:t>
                  </w:r>
                </w:p>
              </w:tc>
              <w:tc>
                <w:tcPr>
                  <w:tcW w:w="750"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Times New Roman" w:hAnsi="Times New Roman" w:eastAsia="宋体" w:cs="Times New Roman"/>
                      <w:b w:val="0"/>
                      <w:bCs w:val="0"/>
                      <w:color w:val="000000"/>
                      <w:szCs w:val="21"/>
                      <w:lang w:val="en-US" w:eastAsia="zh-CN"/>
                    </w:rPr>
                  </w:pPr>
                  <w:r>
                    <w:rPr>
                      <w:rFonts w:hint="eastAsia" w:ascii="Times New Roman" w:hAnsi="Times New Roman" w:eastAsia="宋体" w:cs="Times New Roman"/>
                      <w:b w:val="0"/>
                      <w:bCs w:val="0"/>
                      <w:color w:val="000000"/>
                      <w:szCs w:val="21"/>
                      <w:lang w:val="en-US" w:eastAsia="zh-CN"/>
                    </w:rPr>
                    <w:t>0.113</w:t>
                  </w:r>
                </w:p>
              </w:tc>
              <w:tc>
                <w:tcPr>
                  <w:tcW w:w="763"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Times New Roman" w:hAnsi="Times New Roman" w:eastAsia="宋体" w:cs="Times New Roman"/>
                      <w:b w:val="0"/>
                      <w:bCs w:val="0"/>
                      <w:color w:val="000000"/>
                      <w:szCs w:val="21"/>
                      <w:lang w:val="en-US" w:eastAsia="zh-CN"/>
                    </w:rPr>
                  </w:pPr>
                  <w:r>
                    <w:rPr>
                      <w:rFonts w:hint="eastAsia" w:ascii="Times New Roman" w:hAnsi="Times New Roman" w:eastAsia="宋体" w:cs="Times New Roman"/>
                      <w:b w:val="0"/>
                      <w:bCs w:val="0"/>
                      <w:color w:val="000000"/>
                      <w:szCs w:val="21"/>
                      <w:lang w:val="en-US" w:eastAsia="zh-CN"/>
                    </w:rPr>
                    <w:t>0.108</w:t>
                  </w:r>
                </w:p>
              </w:tc>
              <w:tc>
                <w:tcPr>
                  <w:tcW w:w="810"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Times New Roman" w:hAnsi="Times New Roman" w:eastAsia="宋体" w:cs="Times New Roman"/>
                      <w:b w:val="0"/>
                      <w:bCs w:val="0"/>
                      <w:color w:val="000000"/>
                      <w:szCs w:val="21"/>
                      <w:lang w:val="en-US" w:eastAsia="zh-CN"/>
                    </w:rPr>
                  </w:pPr>
                  <w:r>
                    <w:rPr>
                      <w:rFonts w:hint="eastAsia" w:ascii="Times New Roman" w:hAnsi="Times New Roman" w:eastAsia="宋体" w:cs="Times New Roman"/>
                      <w:b w:val="0"/>
                      <w:bCs w:val="0"/>
                      <w:color w:val="000000"/>
                      <w:szCs w:val="21"/>
                      <w:lang w:val="en-US" w:eastAsia="zh-CN"/>
                    </w:rPr>
                    <w:t>0.117</w:t>
                  </w:r>
                </w:p>
              </w:tc>
              <w:tc>
                <w:tcPr>
                  <w:tcW w:w="831"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Times New Roman" w:hAnsi="Times New Roman" w:eastAsia="宋体" w:cs="Times New Roman"/>
                      <w:b w:val="0"/>
                      <w:bCs w:val="0"/>
                      <w:color w:val="000000"/>
                      <w:szCs w:val="21"/>
                      <w:lang w:val="en-US" w:eastAsia="zh-CN"/>
                    </w:rPr>
                  </w:pPr>
                  <w:r>
                    <w:rPr>
                      <w:rFonts w:hint="eastAsia" w:ascii="Times New Roman" w:hAnsi="Times New Roman" w:eastAsia="宋体" w:cs="Times New Roman"/>
                      <w:b w:val="0"/>
                      <w:bCs w:val="0"/>
                      <w:color w:val="000000"/>
                      <w:szCs w:val="21"/>
                      <w:lang w:val="en-US" w:eastAsia="zh-CN"/>
                    </w:rPr>
                    <w:t>0.119</w:t>
                  </w:r>
                </w:p>
              </w:tc>
              <w:tc>
                <w:tcPr>
                  <w:tcW w:w="852"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Times New Roman" w:hAnsi="Times New Roman" w:eastAsia="宋体" w:cs="Times New Roman"/>
                      <w:b w:val="0"/>
                      <w:bCs w:val="0"/>
                      <w:color w:val="000000"/>
                      <w:szCs w:val="21"/>
                      <w:lang w:val="en-US" w:eastAsia="zh-CN"/>
                    </w:rPr>
                  </w:pPr>
                  <w:r>
                    <w:rPr>
                      <w:rFonts w:hint="eastAsia" w:ascii="Times New Roman" w:hAnsi="Times New Roman" w:eastAsia="宋体" w:cs="Times New Roman"/>
                      <w:b w:val="0"/>
                      <w:bCs w:val="0"/>
                      <w:color w:val="000000"/>
                      <w:szCs w:val="21"/>
                      <w:lang w:val="en-US" w:eastAsia="zh-CN"/>
                    </w:rPr>
                    <w:t>0.107</w:t>
                  </w:r>
                </w:p>
              </w:tc>
              <w:tc>
                <w:tcPr>
                  <w:tcW w:w="825"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Times New Roman" w:hAnsi="Times New Roman" w:eastAsia="宋体" w:cs="Times New Roman"/>
                      <w:b w:val="0"/>
                      <w:bCs w:val="0"/>
                      <w:color w:val="000000"/>
                      <w:szCs w:val="21"/>
                      <w:lang w:val="en-US" w:eastAsia="zh-CN"/>
                    </w:rPr>
                  </w:pPr>
                  <w:r>
                    <w:rPr>
                      <w:rFonts w:hint="eastAsia" w:ascii="Times New Roman" w:hAnsi="Times New Roman" w:eastAsia="宋体" w:cs="Times New Roman"/>
                      <w:b w:val="0"/>
                      <w:bCs w:val="0"/>
                      <w:color w:val="000000"/>
                      <w:szCs w:val="21"/>
                      <w:lang w:val="en-US" w:eastAsia="zh-CN"/>
                    </w:rPr>
                    <w:t>0.115</w:t>
                  </w:r>
                </w:p>
              </w:tc>
              <w:tc>
                <w:tcPr>
                  <w:tcW w:w="615"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cs="Times New Roman"/>
                      <w:color w:val="auto"/>
                      <w:szCs w:val="21"/>
                      <w:lang w:val="en-US" w:eastAsia="zh-CN"/>
                    </w:rPr>
                  </w:pPr>
                  <w:r>
                    <w:rPr>
                      <w:rFonts w:hint="eastAsia" w:cs="Times New Roman"/>
                      <w:color w:val="auto"/>
                      <w:szCs w:val="21"/>
                      <w:lang w:val="en-US" w:eastAsia="zh-CN"/>
                    </w:rPr>
                    <w:t>20</w:t>
                  </w:r>
                </w:p>
              </w:tc>
              <w:tc>
                <w:tcPr>
                  <w:tcW w:w="716"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eastAsia="宋体" w:cs="Times New Roman"/>
                      <w:b/>
                      <w:bCs/>
                      <w:color w:val="000000"/>
                      <w:sz w:val="21"/>
                      <w:lang w:val="en-US" w:eastAsia="zh-CN"/>
                    </w:rPr>
                  </w:pPr>
                  <w:r>
                    <w:rPr>
                      <w:rFonts w:hint="default" w:ascii="Times New Roman" w:hAnsi="Times New Roman" w:eastAsia="宋体" w:cs="Times New Roman"/>
                      <w:b/>
                      <w:bCs/>
                      <w:color w:val="000000"/>
                      <w:sz w:val="21"/>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1" w:hRule="exact"/>
                <w:jc w:val="center"/>
              </w:trPr>
              <w:tc>
                <w:tcPr>
                  <w:tcW w:w="921"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szCs w:val="21"/>
                      <w:lang w:val="en-US" w:eastAsia="zh-CN"/>
                    </w:rPr>
                  </w:pPr>
                </w:p>
              </w:tc>
              <w:tc>
                <w:tcPr>
                  <w:tcW w:w="638"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cs="Times New Roman"/>
                      <w:color w:val="000000"/>
                      <w:szCs w:val="21"/>
                    </w:rPr>
                  </w:pPr>
                </w:p>
              </w:tc>
              <w:tc>
                <w:tcPr>
                  <w:tcW w:w="1350"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cs="Times New Roman"/>
                      <w:color w:val="000000"/>
                      <w:szCs w:val="21"/>
                    </w:rPr>
                  </w:pPr>
                  <w:r>
                    <w:rPr>
                      <w:rFonts w:hint="default" w:ascii="Times New Roman" w:hAnsi="Times New Roman" w:cs="Times New Roman"/>
                      <w:color w:val="000000"/>
                      <w:szCs w:val="21"/>
                    </w:rPr>
                    <w:t>排放速率（kg/h）</w:t>
                  </w:r>
                </w:p>
              </w:tc>
              <w:tc>
                <w:tcPr>
                  <w:tcW w:w="750"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Times New Roman" w:hAnsi="Times New Roman" w:eastAsia="宋体" w:cs="Times New Roman"/>
                      <w:b w:val="0"/>
                      <w:bCs w:val="0"/>
                      <w:color w:val="000000"/>
                      <w:szCs w:val="21"/>
                      <w:lang w:val="en-US" w:eastAsia="zh-CN"/>
                    </w:rPr>
                  </w:pPr>
                  <w:r>
                    <w:rPr>
                      <w:rFonts w:hint="eastAsia" w:ascii="Times New Roman" w:hAnsi="Times New Roman" w:eastAsia="宋体" w:cs="Times New Roman"/>
                      <w:b w:val="0"/>
                      <w:bCs w:val="0"/>
                      <w:color w:val="000000"/>
                      <w:szCs w:val="21"/>
                      <w:lang w:val="en-US" w:eastAsia="zh-CN"/>
                    </w:rPr>
                    <w:t xml:space="preserve">0.001 </w:t>
                  </w:r>
                </w:p>
              </w:tc>
              <w:tc>
                <w:tcPr>
                  <w:tcW w:w="763"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Times New Roman" w:hAnsi="Times New Roman" w:eastAsia="宋体" w:cs="Times New Roman"/>
                      <w:b w:val="0"/>
                      <w:bCs w:val="0"/>
                      <w:color w:val="000000"/>
                      <w:szCs w:val="21"/>
                      <w:lang w:val="en-US" w:eastAsia="zh-CN"/>
                    </w:rPr>
                  </w:pPr>
                  <w:r>
                    <w:rPr>
                      <w:rFonts w:hint="eastAsia" w:ascii="Times New Roman" w:hAnsi="Times New Roman" w:eastAsia="宋体" w:cs="Times New Roman"/>
                      <w:b w:val="0"/>
                      <w:bCs w:val="0"/>
                      <w:color w:val="000000"/>
                      <w:szCs w:val="21"/>
                      <w:lang w:val="en-US" w:eastAsia="zh-CN"/>
                    </w:rPr>
                    <w:t xml:space="preserve">0.001 </w:t>
                  </w:r>
                </w:p>
              </w:tc>
              <w:tc>
                <w:tcPr>
                  <w:tcW w:w="810"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Times New Roman" w:hAnsi="Times New Roman" w:eastAsia="宋体" w:cs="Times New Roman"/>
                      <w:b w:val="0"/>
                      <w:bCs w:val="0"/>
                      <w:color w:val="000000"/>
                      <w:szCs w:val="21"/>
                      <w:lang w:val="en-US" w:eastAsia="zh-CN"/>
                    </w:rPr>
                  </w:pPr>
                  <w:r>
                    <w:rPr>
                      <w:rFonts w:hint="eastAsia" w:ascii="Times New Roman" w:hAnsi="Times New Roman" w:eastAsia="宋体" w:cs="Times New Roman"/>
                      <w:b w:val="0"/>
                      <w:bCs w:val="0"/>
                      <w:color w:val="000000"/>
                      <w:szCs w:val="21"/>
                      <w:lang w:val="en-US" w:eastAsia="zh-CN"/>
                    </w:rPr>
                    <w:t xml:space="preserve">0.001 </w:t>
                  </w:r>
                </w:p>
              </w:tc>
              <w:tc>
                <w:tcPr>
                  <w:tcW w:w="831"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Times New Roman" w:hAnsi="Times New Roman" w:eastAsia="宋体" w:cs="Times New Roman"/>
                      <w:b w:val="0"/>
                      <w:bCs w:val="0"/>
                      <w:color w:val="000000"/>
                      <w:szCs w:val="21"/>
                      <w:lang w:val="en-US" w:eastAsia="zh-CN"/>
                    </w:rPr>
                  </w:pPr>
                  <w:r>
                    <w:rPr>
                      <w:rFonts w:hint="eastAsia" w:ascii="Times New Roman" w:hAnsi="Times New Roman" w:eastAsia="宋体" w:cs="Times New Roman"/>
                      <w:b w:val="0"/>
                      <w:bCs w:val="0"/>
                      <w:color w:val="000000"/>
                      <w:szCs w:val="21"/>
                      <w:lang w:val="en-US" w:eastAsia="zh-CN"/>
                    </w:rPr>
                    <w:t xml:space="preserve">0.001 </w:t>
                  </w:r>
                </w:p>
              </w:tc>
              <w:tc>
                <w:tcPr>
                  <w:tcW w:w="852"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Times New Roman" w:hAnsi="Times New Roman" w:eastAsia="宋体" w:cs="Times New Roman"/>
                      <w:b w:val="0"/>
                      <w:bCs w:val="0"/>
                      <w:color w:val="000000"/>
                      <w:szCs w:val="21"/>
                      <w:lang w:val="en-US" w:eastAsia="zh-CN"/>
                    </w:rPr>
                  </w:pPr>
                  <w:r>
                    <w:rPr>
                      <w:rFonts w:hint="eastAsia" w:ascii="Times New Roman" w:hAnsi="Times New Roman" w:eastAsia="宋体" w:cs="Times New Roman"/>
                      <w:b w:val="0"/>
                      <w:bCs w:val="0"/>
                      <w:color w:val="000000"/>
                      <w:szCs w:val="21"/>
                      <w:lang w:val="en-US" w:eastAsia="zh-CN"/>
                    </w:rPr>
                    <w:t xml:space="preserve">0.001 </w:t>
                  </w:r>
                </w:p>
              </w:tc>
              <w:tc>
                <w:tcPr>
                  <w:tcW w:w="825"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Times New Roman" w:hAnsi="Times New Roman" w:eastAsia="宋体" w:cs="Times New Roman"/>
                      <w:b w:val="0"/>
                      <w:bCs w:val="0"/>
                      <w:color w:val="000000"/>
                      <w:szCs w:val="21"/>
                      <w:lang w:val="en-US" w:eastAsia="zh-CN"/>
                    </w:rPr>
                  </w:pPr>
                  <w:r>
                    <w:rPr>
                      <w:rFonts w:hint="eastAsia" w:ascii="Times New Roman" w:hAnsi="Times New Roman" w:eastAsia="宋体" w:cs="Times New Roman"/>
                      <w:b w:val="0"/>
                      <w:bCs w:val="0"/>
                      <w:color w:val="000000"/>
                      <w:szCs w:val="21"/>
                      <w:lang w:val="en-US" w:eastAsia="zh-CN"/>
                    </w:rPr>
                    <w:t xml:space="preserve">0.001 </w:t>
                  </w:r>
                </w:p>
              </w:tc>
              <w:tc>
                <w:tcPr>
                  <w:tcW w:w="615"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cs="Times New Roman"/>
                      <w:color w:val="auto"/>
                      <w:szCs w:val="21"/>
                      <w:lang w:val="en-US" w:eastAsia="zh-CN"/>
                    </w:rPr>
                  </w:pPr>
                  <w:r>
                    <w:rPr>
                      <w:rFonts w:hint="eastAsia" w:ascii="Times New Roman" w:hAnsi="Times New Roman" w:eastAsia="宋体" w:cs="Times New Roman"/>
                      <w:color w:val="000000"/>
                      <w:szCs w:val="21"/>
                      <w:lang w:val="en-US" w:eastAsia="zh-CN"/>
                    </w:rPr>
                    <w:t>/</w:t>
                  </w:r>
                </w:p>
              </w:tc>
              <w:tc>
                <w:tcPr>
                  <w:tcW w:w="716"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eastAsia="宋体" w:cs="Times New Roman"/>
                      <w:b/>
                      <w:bCs/>
                      <w:color w:val="000000"/>
                      <w:sz w:val="21"/>
                      <w:lang w:val="en-US" w:eastAsia="zh-CN"/>
                    </w:rPr>
                  </w:pPr>
                  <w:r>
                    <w:rPr>
                      <w:rFonts w:hint="eastAsia" w:cs="Times New Roman"/>
                      <w:color w:val="000000"/>
                      <w:szCs w:val="21"/>
                      <w:lang w:val="en-US" w:eastAsia="zh-CN"/>
                    </w:rPr>
                    <w:t>/</w:t>
                  </w:r>
                </w:p>
              </w:tc>
            </w:tr>
          </w:tbl>
          <w:p>
            <w:pPr>
              <w:keepNext w:val="0"/>
              <w:keepLines w:val="0"/>
              <w:pageBreakBefore w:val="0"/>
              <w:widowControl w:val="0"/>
              <w:kinsoku/>
              <w:wordWrap/>
              <w:overflowPunct/>
              <w:topLinePunct w:val="0"/>
              <w:autoSpaceDE/>
              <w:autoSpaceDN/>
              <w:bidi w:val="0"/>
              <w:adjustRightInd/>
              <w:snapToGrid/>
              <w:spacing w:beforeLines="0" w:afterLines="0" w:line="360" w:lineRule="auto"/>
              <w:ind w:firstLine="480" w:firstLineChars="200"/>
              <w:jc w:val="both"/>
              <w:textAlignment w:val="auto"/>
              <w:rPr>
                <w:rFonts w:hint="default" w:ascii="Times New Roman" w:hAnsi="Times New Roman" w:eastAsia="宋体" w:cs="Times New Roman"/>
                <w:b w:val="0"/>
                <w:bCs/>
                <w:color w:val="auto"/>
                <w:sz w:val="24"/>
                <w:szCs w:val="24"/>
                <w:lang w:val="en-US" w:eastAsia="zh-CN"/>
              </w:rPr>
            </w:pPr>
            <w:r>
              <w:rPr>
                <w:rFonts w:hint="eastAsia" w:cs="Times New Roman"/>
                <w:b w:val="0"/>
                <w:bCs/>
                <w:color w:val="000000"/>
                <w:sz w:val="24"/>
                <w:szCs w:val="24"/>
                <w:lang w:val="en-US" w:eastAsia="zh-CN"/>
              </w:rPr>
              <w:t>发泡、成型</w:t>
            </w:r>
            <w:r>
              <w:rPr>
                <w:rFonts w:hint="default" w:ascii="Times New Roman" w:hAnsi="Times New Roman" w:cs="Times New Roman"/>
                <w:b w:val="0"/>
                <w:bCs/>
                <w:color w:val="auto"/>
                <w:sz w:val="24"/>
                <w:szCs w:val="24"/>
                <w:lang w:val="en-US" w:eastAsia="zh-CN"/>
              </w:rPr>
              <w:t>工序过程产生</w:t>
            </w:r>
            <w:r>
              <w:rPr>
                <w:rFonts w:hint="eastAsia" w:cs="Times New Roman"/>
                <w:b w:val="0"/>
                <w:bCs/>
                <w:color w:val="auto"/>
                <w:sz w:val="24"/>
                <w:szCs w:val="24"/>
                <w:lang w:val="en-US" w:eastAsia="zh-CN"/>
              </w:rPr>
              <w:t>非甲烷总烃、苯乙烯经集气罩</w:t>
            </w:r>
            <w:r>
              <w:rPr>
                <w:rFonts w:hint="eastAsia" w:ascii="Times New Roman" w:hAnsi="Times New Roman" w:eastAsia="宋体" w:cs="Times New Roman"/>
                <w:b w:val="0"/>
                <w:bCs/>
                <w:color w:val="auto"/>
                <w:sz w:val="24"/>
                <w:szCs w:val="24"/>
                <w:lang w:val="en-US" w:eastAsia="zh-CN"/>
              </w:rPr>
              <w:t>收集后通过</w:t>
            </w:r>
            <w:r>
              <w:rPr>
                <w:rFonts w:hint="default" w:ascii="Times New Roman" w:hAnsi="Times New Roman" w:eastAsia="宋体" w:cs="Times New Roman"/>
                <w:b w:val="0"/>
                <w:bCs/>
                <w:color w:val="auto"/>
                <w:sz w:val="24"/>
                <w:szCs w:val="24"/>
                <w:lang w:val="en-US" w:eastAsia="zh-CN"/>
              </w:rPr>
              <w:t>一套二级活性炭吸附+15m高排气筒</w:t>
            </w:r>
            <w:r>
              <w:rPr>
                <w:rFonts w:hint="eastAsia" w:ascii="Times New Roman" w:hAnsi="Times New Roman" w:eastAsia="宋体" w:cs="Times New Roman"/>
                <w:b w:val="0"/>
                <w:bCs/>
                <w:color w:val="auto"/>
                <w:sz w:val="24"/>
                <w:szCs w:val="24"/>
                <w:lang w:val="en-US" w:eastAsia="zh-CN"/>
              </w:rPr>
              <w:t>DA001</w:t>
            </w:r>
            <w:r>
              <w:rPr>
                <w:rFonts w:hint="default" w:ascii="Times New Roman" w:hAnsi="Times New Roman" w:eastAsia="宋体" w:cs="Times New Roman"/>
                <w:b w:val="0"/>
                <w:bCs/>
                <w:color w:val="auto"/>
                <w:sz w:val="24"/>
                <w:szCs w:val="24"/>
                <w:lang w:val="en-US" w:eastAsia="zh-CN"/>
              </w:rPr>
              <w:t>排放，</w:t>
            </w:r>
            <w:r>
              <w:rPr>
                <w:rFonts w:hint="eastAsia" w:cs="Times New Roman"/>
                <w:b w:val="0"/>
                <w:bCs/>
                <w:color w:val="000000"/>
                <w:sz w:val="24"/>
                <w:szCs w:val="24"/>
                <w:lang w:val="en-US" w:eastAsia="zh-CN"/>
              </w:rPr>
              <w:t>发泡、成型</w:t>
            </w:r>
            <w:r>
              <w:rPr>
                <w:rFonts w:hint="default" w:ascii="Times New Roman" w:hAnsi="Times New Roman" w:eastAsia="宋体" w:cs="Times New Roman"/>
                <w:b w:val="0"/>
                <w:bCs/>
                <w:color w:val="auto"/>
                <w:sz w:val="24"/>
                <w:szCs w:val="24"/>
                <w:lang w:val="en-US" w:eastAsia="zh-CN"/>
              </w:rPr>
              <w:t>工序废气处理设施出口</w:t>
            </w:r>
            <w:r>
              <w:rPr>
                <w:rFonts w:hint="default" w:ascii="Times New Roman" w:hAnsi="Times New Roman" w:cs="Times New Roman"/>
                <w:b w:val="0"/>
                <w:bCs/>
                <w:color w:val="auto"/>
                <w:sz w:val="24"/>
                <w:szCs w:val="24"/>
                <w:lang w:val="en-US" w:eastAsia="zh-CN"/>
              </w:rPr>
              <w:t>的</w:t>
            </w:r>
            <w:r>
              <w:rPr>
                <w:rFonts w:hint="eastAsia" w:cs="Times New Roman"/>
                <w:b w:val="0"/>
                <w:bCs/>
                <w:color w:val="auto"/>
                <w:sz w:val="24"/>
                <w:szCs w:val="24"/>
                <w:lang w:val="en-US" w:eastAsia="zh-CN"/>
              </w:rPr>
              <w:t>非甲烷总烃</w:t>
            </w:r>
            <w:r>
              <w:rPr>
                <w:rFonts w:hint="default" w:ascii="Times New Roman" w:hAnsi="Times New Roman" w:cs="Times New Roman"/>
                <w:b w:val="0"/>
                <w:bCs/>
                <w:color w:val="auto"/>
                <w:sz w:val="24"/>
                <w:szCs w:val="24"/>
                <w:lang w:val="en-US" w:eastAsia="zh-CN"/>
              </w:rPr>
              <w:t>的最大排放浓度</w:t>
            </w:r>
            <w:r>
              <w:rPr>
                <w:rFonts w:hint="eastAsia" w:cs="Times New Roman"/>
                <w:b w:val="0"/>
                <w:bCs/>
                <w:color w:val="auto"/>
                <w:sz w:val="24"/>
                <w:szCs w:val="24"/>
                <w:lang w:val="en-US" w:eastAsia="zh-CN"/>
              </w:rPr>
              <w:t>2.88</w:t>
            </w:r>
            <w:r>
              <w:rPr>
                <w:rFonts w:hint="default" w:ascii="Times New Roman" w:hAnsi="Times New Roman" w:cs="Times New Roman"/>
                <w:b w:val="0"/>
                <w:bCs/>
                <w:color w:val="auto"/>
                <w:sz w:val="24"/>
                <w:szCs w:val="24"/>
                <w:lang w:val="en-US" w:eastAsia="zh-CN"/>
              </w:rPr>
              <w:t>mg/m</w:t>
            </w:r>
            <w:r>
              <w:rPr>
                <w:rFonts w:hint="default" w:ascii="Times New Roman" w:hAnsi="Times New Roman" w:cs="Times New Roman"/>
                <w:b w:val="0"/>
                <w:bCs/>
                <w:color w:val="auto"/>
                <w:sz w:val="24"/>
                <w:szCs w:val="24"/>
                <w:vertAlign w:val="superscript"/>
                <w:lang w:val="en-US" w:eastAsia="zh-CN"/>
              </w:rPr>
              <w:t>3</w:t>
            </w:r>
            <w:r>
              <w:rPr>
                <w:rFonts w:hint="default" w:ascii="Times New Roman" w:hAnsi="Times New Roman" w:cs="Times New Roman"/>
                <w:b w:val="0"/>
                <w:bCs/>
                <w:color w:val="auto"/>
                <w:sz w:val="24"/>
                <w:szCs w:val="24"/>
                <w:lang w:val="en-US" w:eastAsia="zh-CN"/>
              </w:rPr>
              <w:t>，最大排放速率为</w:t>
            </w:r>
            <w:r>
              <w:rPr>
                <w:rFonts w:hint="eastAsia" w:cs="Times New Roman"/>
                <w:b w:val="0"/>
                <w:bCs/>
                <w:color w:val="auto"/>
                <w:sz w:val="24"/>
                <w:szCs w:val="24"/>
                <w:lang w:val="en-US" w:eastAsia="zh-CN"/>
              </w:rPr>
              <w:t>0.029</w:t>
            </w:r>
            <w:r>
              <w:rPr>
                <w:rFonts w:hint="default" w:ascii="Times New Roman" w:hAnsi="Times New Roman" w:cs="Times New Roman"/>
                <w:b w:val="0"/>
                <w:bCs/>
                <w:color w:val="auto"/>
                <w:sz w:val="24"/>
                <w:szCs w:val="24"/>
                <w:lang w:val="en-US" w:eastAsia="zh-CN"/>
              </w:rPr>
              <w:t>kg/h</w:t>
            </w:r>
            <w:r>
              <w:rPr>
                <w:rFonts w:hint="eastAsia" w:cs="Times New Roman"/>
                <w:b w:val="0"/>
                <w:bCs/>
                <w:color w:val="auto"/>
                <w:sz w:val="24"/>
                <w:szCs w:val="24"/>
                <w:lang w:val="en-US" w:eastAsia="zh-CN"/>
              </w:rPr>
              <w:t>；苯乙烯的最大排放浓度0.119</w:t>
            </w:r>
            <w:r>
              <w:rPr>
                <w:rFonts w:hint="default" w:ascii="Times New Roman" w:hAnsi="Times New Roman" w:cs="Times New Roman"/>
                <w:b w:val="0"/>
                <w:bCs/>
                <w:color w:val="auto"/>
                <w:sz w:val="24"/>
                <w:szCs w:val="24"/>
                <w:lang w:val="en-US" w:eastAsia="zh-CN"/>
              </w:rPr>
              <w:t>mg/m</w:t>
            </w:r>
            <w:r>
              <w:rPr>
                <w:rFonts w:hint="default" w:ascii="Times New Roman" w:hAnsi="Times New Roman" w:cs="Times New Roman"/>
                <w:b w:val="0"/>
                <w:bCs/>
                <w:color w:val="auto"/>
                <w:sz w:val="24"/>
                <w:szCs w:val="24"/>
                <w:vertAlign w:val="superscript"/>
                <w:lang w:val="en-US" w:eastAsia="zh-CN"/>
              </w:rPr>
              <w:t>3</w:t>
            </w:r>
            <w:r>
              <w:rPr>
                <w:rFonts w:hint="eastAsia" w:cs="Times New Roman"/>
                <w:b w:val="0"/>
                <w:bCs/>
                <w:color w:val="auto"/>
                <w:sz w:val="24"/>
                <w:szCs w:val="24"/>
                <w:vertAlign w:val="baseline"/>
                <w:lang w:val="en-US" w:eastAsia="zh-CN"/>
              </w:rPr>
              <w:t>，最大排放速率为0.001</w:t>
            </w:r>
            <w:r>
              <w:rPr>
                <w:rFonts w:hint="default" w:ascii="Times New Roman" w:hAnsi="Times New Roman" w:cs="Times New Roman"/>
                <w:b w:val="0"/>
                <w:bCs/>
                <w:color w:val="auto"/>
                <w:sz w:val="24"/>
                <w:szCs w:val="24"/>
                <w:lang w:val="en-US" w:eastAsia="zh-CN"/>
              </w:rPr>
              <w:t>kg/h</w:t>
            </w:r>
            <w:r>
              <w:rPr>
                <w:rFonts w:hint="eastAsia" w:ascii="Times New Roman" w:hAnsi="Times New Roman" w:eastAsia="宋体" w:cs="Times New Roman"/>
                <w:b w:val="0"/>
                <w:bCs/>
                <w:color w:val="auto"/>
                <w:sz w:val="24"/>
                <w:szCs w:val="24"/>
                <w:lang w:val="en-US" w:eastAsia="zh-CN"/>
              </w:rPr>
              <w:t>均</w:t>
            </w:r>
            <w:r>
              <w:rPr>
                <w:rFonts w:hint="default" w:ascii="Times New Roman" w:hAnsi="Times New Roman" w:eastAsia="宋体" w:cs="Times New Roman"/>
                <w:b w:val="0"/>
                <w:bCs/>
                <w:color w:val="auto"/>
                <w:sz w:val="24"/>
                <w:szCs w:val="24"/>
                <w:lang w:val="en-US" w:eastAsia="zh-CN"/>
              </w:rPr>
              <w:t>满足</w:t>
            </w:r>
            <w:r>
              <w:rPr>
                <w:rFonts w:hint="eastAsia" w:ascii="Times New Roman" w:hAnsi="Times New Roman" w:eastAsia="宋体" w:cs="Times New Roman"/>
                <w:b w:val="0"/>
                <w:bCs/>
                <w:color w:val="auto"/>
                <w:sz w:val="24"/>
                <w:szCs w:val="24"/>
                <w:lang w:val="en-US" w:eastAsia="zh-CN"/>
              </w:rPr>
              <w:t>《合成树脂工业污染物排放标准》（GB31572-2015）表5中大气污染物特别排放限值</w:t>
            </w:r>
            <w:r>
              <w:rPr>
                <w:rFonts w:hint="default" w:ascii="Times New Roman" w:hAnsi="Times New Roman" w:eastAsia="宋体" w:cs="Times New Roman"/>
                <w:b w:val="0"/>
                <w:bCs/>
                <w:color w:val="auto"/>
                <w:sz w:val="24"/>
                <w:szCs w:val="24"/>
                <w:lang w:val="en-US" w:eastAsia="zh-CN"/>
              </w:rPr>
              <w:t>。</w:t>
            </w:r>
          </w:p>
          <w:p>
            <w:pPr>
              <w:pStyle w:val="13"/>
              <w:jc w:val="center"/>
              <w:rPr>
                <w:rFonts w:hint="default"/>
              </w:rPr>
            </w:pPr>
            <w:r>
              <w:rPr>
                <w:rFonts w:hint="eastAsia" w:cs="Times New Roman"/>
                <w:b/>
                <w:bCs w:val="0"/>
                <w:color w:val="000000"/>
                <w:sz w:val="21"/>
                <w:szCs w:val="21"/>
                <w:lang w:eastAsia="zh-CN"/>
              </w:rPr>
              <w:t>表</w:t>
            </w:r>
            <w:r>
              <w:rPr>
                <w:rFonts w:hint="eastAsia" w:cs="Times New Roman"/>
                <w:b/>
                <w:bCs w:val="0"/>
                <w:color w:val="000000"/>
                <w:sz w:val="21"/>
                <w:szCs w:val="21"/>
                <w:lang w:val="en-US" w:eastAsia="zh-CN"/>
              </w:rPr>
              <w:t>7-4 燃烧</w:t>
            </w:r>
            <w:r>
              <w:rPr>
                <w:rFonts w:hint="eastAsia" w:ascii="Times New Roman" w:hAnsi="Times New Roman" w:eastAsia="宋体" w:cs="Times New Roman"/>
                <w:b/>
                <w:bCs w:val="0"/>
                <w:color w:val="000000"/>
                <w:sz w:val="21"/>
                <w:szCs w:val="21"/>
                <w:lang w:eastAsia="zh-CN"/>
              </w:rPr>
              <w:t>工</w:t>
            </w:r>
            <w:r>
              <w:rPr>
                <w:rFonts w:hint="eastAsia" w:cs="Times New Roman"/>
                <w:b/>
                <w:bCs w:val="0"/>
                <w:color w:val="000000"/>
                <w:sz w:val="21"/>
                <w:szCs w:val="21"/>
                <w:lang w:eastAsia="zh-CN"/>
              </w:rPr>
              <w:t>序</w:t>
            </w:r>
            <w:r>
              <w:rPr>
                <w:rFonts w:hint="default" w:ascii="Times New Roman" w:hAnsi="Times New Roman" w:eastAsia="宋体" w:cs="Times New Roman"/>
                <w:b/>
                <w:bCs w:val="0"/>
                <w:color w:val="000000"/>
                <w:sz w:val="21"/>
                <w:szCs w:val="21"/>
              </w:rPr>
              <w:t>废气</w:t>
            </w:r>
            <w:r>
              <w:rPr>
                <w:rFonts w:hint="default" w:ascii="Times New Roman" w:hAnsi="Times New Roman" w:cs="Times New Roman"/>
                <w:b/>
                <w:bCs w:val="0"/>
                <w:color w:val="000000"/>
                <w:sz w:val="21"/>
                <w:szCs w:val="21"/>
              </w:rPr>
              <w:t>检测结果</w:t>
            </w:r>
          </w:p>
          <w:tbl>
            <w:tblPr>
              <w:tblStyle w:val="2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24"/>
              <w:gridCol w:w="639"/>
              <w:gridCol w:w="1362"/>
              <w:gridCol w:w="754"/>
              <w:gridCol w:w="767"/>
              <w:gridCol w:w="816"/>
              <w:gridCol w:w="834"/>
              <w:gridCol w:w="856"/>
              <w:gridCol w:w="834"/>
              <w:gridCol w:w="618"/>
              <w:gridCol w:w="72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5" w:hRule="exact"/>
                <w:jc w:val="center"/>
              </w:trPr>
              <w:tc>
                <w:tcPr>
                  <w:tcW w:w="1602" w:type="pct"/>
                  <w:gridSpan w:val="3"/>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b/>
                      <w:color w:val="000000"/>
                      <w:szCs w:val="21"/>
                      <w:lang w:eastAsia="zh-CN"/>
                    </w:rPr>
                  </w:pPr>
                  <w:r>
                    <w:rPr>
                      <w:rFonts w:hint="default" w:ascii="Times New Roman" w:hAnsi="Times New Roman" w:cs="Times New Roman"/>
                      <w:b/>
                      <w:color w:val="000000"/>
                      <w:szCs w:val="21"/>
                    </w:rPr>
                    <w:t>排气筒高度（m）</w:t>
                  </w:r>
                </w:p>
              </w:tc>
              <w:tc>
                <w:tcPr>
                  <w:tcW w:w="2662" w:type="pct"/>
                  <w:gridSpan w:val="6"/>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cs="Times New Roman"/>
                      <w:b w:val="0"/>
                      <w:bCs/>
                      <w:color w:val="000000" w:themeColor="text1"/>
                      <w:szCs w:val="21"/>
                      <w:lang w:val="en-US" w:eastAsia="zh-CN"/>
                      <w14:textFill>
                        <w14:solidFill>
                          <w14:schemeClr w14:val="tx1"/>
                        </w14:solidFill>
                      </w14:textFill>
                    </w:rPr>
                  </w:pPr>
                  <w:r>
                    <w:rPr>
                      <w:rFonts w:hint="eastAsia" w:cs="Times New Roman"/>
                      <w:b w:val="0"/>
                      <w:bCs/>
                      <w:color w:val="000000" w:themeColor="text1"/>
                      <w:szCs w:val="21"/>
                      <w:lang w:val="en-US" w:eastAsia="zh-CN"/>
                      <w14:textFill>
                        <w14:solidFill>
                          <w14:schemeClr w14:val="tx1"/>
                        </w14:solidFill>
                      </w14:textFill>
                    </w:rPr>
                    <w:t>15</w:t>
                  </w:r>
                </w:p>
              </w:tc>
              <w:tc>
                <w:tcPr>
                  <w:tcW w:w="338" w:type="pct"/>
                  <w:vMerge w:val="restart"/>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cs="Times New Roman"/>
                      <w:b w:val="0"/>
                      <w:bCs/>
                      <w:color w:val="000000" w:themeColor="text1"/>
                      <w:szCs w:val="21"/>
                      <w:lang w:val="en-US" w:eastAsia="zh-CN"/>
                      <w14:textFill>
                        <w14:solidFill>
                          <w14:schemeClr w14:val="tx1"/>
                        </w14:solidFill>
                      </w14:textFill>
                    </w:rPr>
                  </w:pPr>
                  <w:r>
                    <w:rPr>
                      <w:rFonts w:hint="default" w:ascii="Times New Roman" w:hAnsi="Times New Roman" w:eastAsia="宋体" w:cs="Times New Roman"/>
                      <w:b/>
                      <w:color w:val="000000"/>
                      <w:sz w:val="21"/>
                      <w:lang w:val="en-US" w:eastAsia="zh-CN"/>
                    </w:rPr>
                    <w:t>标准限值</w:t>
                  </w:r>
                </w:p>
              </w:tc>
              <w:tc>
                <w:tcPr>
                  <w:tcW w:w="396" w:type="pct"/>
                  <w:vMerge w:val="restart"/>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cs="Times New Roman"/>
                      <w:b w:val="0"/>
                      <w:bCs/>
                      <w:color w:val="000000" w:themeColor="text1"/>
                      <w:szCs w:val="21"/>
                      <w:lang w:val="en-US" w:eastAsia="zh-CN"/>
                      <w14:textFill>
                        <w14:solidFill>
                          <w14:schemeClr w14:val="tx1"/>
                        </w14:solidFill>
                      </w14:textFill>
                    </w:rPr>
                  </w:pPr>
                  <w:r>
                    <w:rPr>
                      <w:rFonts w:hint="default" w:ascii="Times New Roman" w:hAnsi="Times New Roman" w:eastAsia="宋体" w:cs="Times New Roman"/>
                      <w:b/>
                      <w:color w:val="000000"/>
                      <w:sz w:val="21"/>
                      <w:lang w:val="en-US" w:eastAsia="zh-CN"/>
                    </w:rPr>
                    <w:t>达标情况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2" w:hRule="exact"/>
                <w:jc w:val="center"/>
              </w:trPr>
              <w:tc>
                <w:tcPr>
                  <w:tcW w:w="506" w:type="pct"/>
                  <w:vMerge w:val="restar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default" w:ascii="Times New Roman" w:hAnsi="Times New Roman" w:cs="Times New Roman"/>
                      <w:b/>
                      <w:color w:val="000000"/>
                      <w:szCs w:val="21"/>
                    </w:rPr>
                  </w:pPr>
                  <w:r>
                    <w:rPr>
                      <w:rFonts w:hint="default" w:ascii="Times New Roman" w:hAnsi="Times New Roman" w:cs="Times New Roman"/>
                      <w:b/>
                      <w:color w:val="000000"/>
                      <w:szCs w:val="21"/>
                    </w:rPr>
                    <w:t>采样点位</w:t>
                  </w:r>
                </w:p>
              </w:tc>
              <w:tc>
                <w:tcPr>
                  <w:tcW w:w="1096" w:type="pct"/>
                  <w:gridSpan w:val="2"/>
                  <w:vMerge w:val="restar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default" w:ascii="Times New Roman" w:hAnsi="Times New Roman" w:cs="Times New Roman"/>
                      <w:b/>
                      <w:color w:val="000000"/>
                      <w:szCs w:val="21"/>
                    </w:rPr>
                  </w:pPr>
                  <w:r>
                    <w:rPr>
                      <w:rFonts w:hint="default" w:ascii="Times New Roman" w:hAnsi="Times New Roman" w:cs="Times New Roman"/>
                      <w:b/>
                      <w:color w:val="000000"/>
                      <w:szCs w:val="21"/>
                    </w:rPr>
                    <w:t>项目参数</w:t>
                  </w:r>
                </w:p>
              </w:tc>
              <w:tc>
                <w:tcPr>
                  <w:tcW w:w="1280" w:type="pct"/>
                  <w:gridSpan w:val="3"/>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cs="Times New Roman"/>
                      <w:b w:val="0"/>
                      <w:bCs w:val="0"/>
                      <w:color w:val="000000"/>
                      <w:szCs w:val="21"/>
                    </w:rPr>
                  </w:pPr>
                  <w:r>
                    <w:rPr>
                      <w:rFonts w:hint="default" w:ascii="Times New Roman" w:hAnsi="Times New Roman" w:cs="Times New Roman"/>
                      <w:b w:val="0"/>
                      <w:bCs w:val="0"/>
                      <w:color w:val="000000"/>
                      <w:szCs w:val="21"/>
                    </w:rPr>
                    <w:t>20</w:t>
                  </w:r>
                  <w:r>
                    <w:rPr>
                      <w:rFonts w:hint="eastAsia" w:cs="Times New Roman"/>
                      <w:b w:val="0"/>
                      <w:bCs w:val="0"/>
                      <w:color w:val="000000"/>
                      <w:szCs w:val="21"/>
                      <w:lang w:val="en-US" w:eastAsia="zh-CN"/>
                    </w:rPr>
                    <w:t>22</w:t>
                  </w:r>
                  <w:r>
                    <w:rPr>
                      <w:rFonts w:hint="default" w:ascii="Times New Roman" w:hAnsi="Times New Roman" w:cs="Times New Roman"/>
                      <w:b w:val="0"/>
                      <w:bCs w:val="0"/>
                      <w:color w:val="000000"/>
                      <w:szCs w:val="21"/>
                    </w:rPr>
                    <w:t>年</w:t>
                  </w:r>
                  <w:r>
                    <w:rPr>
                      <w:rFonts w:hint="eastAsia" w:cs="Times New Roman"/>
                      <w:b w:val="0"/>
                      <w:bCs w:val="0"/>
                      <w:color w:val="000000"/>
                      <w:szCs w:val="21"/>
                      <w:lang w:val="en-US" w:eastAsia="zh-CN"/>
                    </w:rPr>
                    <w:t>3</w:t>
                  </w:r>
                  <w:r>
                    <w:rPr>
                      <w:rFonts w:hint="default" w:ascii="Times New Roman" w:hAnsi="Times New Roman" w:cs="Times New Roman"/>
                      <w:b w:val="0"/>
                      <w:bCs w:val="0"/>
                      <w:color w:val="000000"/>
                      <w:szCs w:val="21"/>
                    </w:rPr>
                    <w:t>月</w:t>
                  </w:r>
                  <w:r>
                    <w:rPr>
                      <w:rFonts w:hint="eastAsia" w:cs="Times New Roman"/>
                      <w:b w:val="0"/>
                      <w:bCs w:val="0"/>
                      <w:color w:val="000000"/>
                      <w:szCs w:val="21"/>
                      <w:lang w:val="en-US" w:eastAsia="zh-CN"/>
                    </w:rPr>
                    <w:t>12</w:t>
                  </w:r>
                  <w:r>
                    <w:rPr>
                      <w:rFonts w:hint="default" w:ascii="Times New Roman" w:hAnsi="Times New Roman" w:cs="Times New Roman"/>
                      <w:b w:val="0"/>
                      <w:bCs w:val="0"/>
                      <w:color w:val="000000"/>
                      <w:szCs w:val="21"/>
                    </w:rPr>
                    <w:t>日</w:t>
                  </w:r>
                </w:p>
              </w:tc>
              <w:tc>
                <w:tcPr>
                  <w:tcW w:w="1382" w:type="pct"/>
                  <w:gridSpan w:val="3"/>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cs="Times New Roman"/>
                      <w:b w:val="0"/>
                      <w:bCs w:val="0"/>
                      <w:color w:val="000000"/>
                      <w:szCs w:val="21"/>
                    </w:rPr>
                  </w:pPr>
                  <w:r>
                    <w:rPr>
                      <w:rFonts w:hint="default" w:ascii="Times New Roman" w:hAnsi="Times New Roman" w:cs="Times New Roman"/>
                      <w:b w:val="0"/>
                      <w:bCs w:val="0"/>
                      <w:color w:val="000000"/>
                      <w:szCs w:val="21"/>
                    </w:rPr>
                    <w:t>20</w:t>
                  </w:r>
                  <w:r>
                    <w:rPr>
                      <w:rFonts w:hint="eastAsia" w:cs="Times New Roman"/>
                      <w:b w:val="0"/>
                      <w:bCs w:val="0"/>
                      <w:color w:val="000000"/>
                      <w:szCs w:val="21"/>
                      <w:lang w:val="en-US" w:eastAsia="zh-CN"/>
                    </w:rPr>
                    <w:t>22</w:t>
                  </w:r>
                  <w:r>
                    <w:rPr>
                      <w:rFonts w:hint="default" w:ascii="Times New Roman" w:hAnsi="Times New Roman" w:cs="Times New Roman"/>
                      <w:b w:val="0"/>
                      <w:bCs w:val="0"/>
                      <w:color w:val="000000"/>
                      <w:szCs w:val="21"/>
                    </w:rPr>
                    <w:t>年</w:t>
                  </w:r>
                  <w:r>
                    <w:rPr>
                      <w:rFonts w:hint="eastAsia" w:cs="Times New Roman"/>
                      <w:b w:val="0"/>
                      <w:bCs w:val="0"/>
                      <w:color w:val="000000"/>
                      <w:szCs w:val="21"/>
                      <w:lang w:val="en-US" w:eastAsia="zh-CN"/>
                    </w:rPr>
                    <w:t>3</w:t>
                  </w:r>
                  <w:r>
                    <w:rPr>
                      <w:rFonts w:hint="default" w:ascii="Times New Roman" w:hAnsi="Times New Roman" w:cs="Times New Roman"/>
                      <w:b w:val="0"/>
                      <w:bCs w:val="0"/>
                      <w:color w:val="000000"/>
                      <w:szCs w:val="21"/>
                    </w:rPr>
                    <w:t>月</w:t>
                  </w:r>
                  <w:r>
                    <w:rPr>
                      <w:rFonts w:hint="eastAsia" w:cs="Times New Roman"/>
                      <w:b w:val="0"/>
                      <w:bCs w:val="0"/>
                      <w:color w:val="000000"/>
                      <w:szCs w:val="21"/>
                      <w:lang w:val="en-US" w:eastAsia="zh-CN"/>
                    </w:rPr>
                    <w:t>13</w:t>
                  </w:r>
                  <w:r>
                    <w:rPr>
                      <w:rFonts w:hint="default" w:ascii="Times New Roman" w:hAnsi="Times New Roman" w:cs="Times New Roman"/>
                      <w:b w:val="0"/>
                      <w:bCs w:val="0"/>
                      <w:color w:val="000000"/>
                      <w:szCs w:val="21"/>
                    </w:rPr>
                    <w:t>日</w:t>
                  </w:r>
                </w:p>
              </w:tc>
              <w:tc>
                <w:tcPr>
                  <w:tcW w:w="338" w:type="pct"/>
                  <w:vMerge w:val="continue"/>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cs="Times New Roman"/>
                      <w:b w:val="0"/>
                      <w:bCs w:val="0"/>
                      <w:color w:val="000000"/>
                      <w:szCs w:val="21"/>
                    </w:rPr>
                  </w:pPr>
                </w:p>
              </w:tc>
              <w:tc>
                <w:tcPr>
                  <w:tcW w:w="396" w:type="pct"/>
                  <w:vMerge w:val="continue"/>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cs="Times New Roman"/>
                      <w:b w:val="0"/>
                      <w:bCs w:val="0"/>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0" w:hRule="exact"/>
                <w:jc w:val="center"/>
              </w:trPr>
              <w:tc>
                <w:tcPr>
                  <w:tcW w:w="506" w:type="pct"/>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default" w:ascii="Times New Roman" w:hAnsi="Times New Roman" w:cs="Times New Roman"/>
                      <w:b/>
                      <w:color w:val="000000"/>
                      <w:szCs w:val="21"/>
                    </w:rPr>
                  </w:pPr>
                </w:p>
              </w:tc>
              <w:tc>
                <w:tcPr>
                  <w:tcW w:w="1096" w:type="pct"/>
                  <w:gridSpan w:val="2"/>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default" w:ascii="Times New Roman" w:hAnsi="Times New Roman" w:cs="Times New Roman"/>
                      <w:b/>
                      <w:color w:val="000000"/>
                      <w:szCs w:val="21"/>
                    </w:rPr>
                  </w:pPr>
                </w:p>
              </w:tc>
              <w:tc>
                <w:tcPr>
                  <w:tcW w:w="413" w:type="pct"/>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cs="Times New Roman"/>
                      <w:b w:val="0"/>
                      <w:bCs w:val="0"/>
                      <w:color w:val="000000"/>
                      <w:szCs w:val="21"/>
                    </w:rPr>
                  </w:pPr>
                  <w:r>
                    <w:rPr>
                      <w:rFonts w:hint="eastAsia" w:ascii="宋体" w:hAnsi="宋体" w:eastAsia="宋体" w:cs="宋体"/>
                      <w:b w:val="0"/>
                      <w:bCs w:val="0"/>
                      <w:color w:val="000000"/>
                      <w:szCs w:val="21"/>
                    </w:rPr>
                    <w:t>Ⅰ</w:t>
                  </w:r>
                </w:p>
              </w:tc>
              <w:tc>
                <w:tcPr>
                  <w:tcW w:w="420" w:type="pct"/>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cs="Times New Roman"/>
                      <w:b w:val="0"/>
                      <w:bCs w:val="0"/>
                      <w:color w:val="000000"/>
                      <w:szCs w:val="21"/>
                    </w:rPr>
                  </w:pPr>
                  <w:r>
                    <w:rPr>
                      <w:rFonts w:hint="eastAsia" w:ascii="宋体" w:hAnsi="宋体" w:eastAsia="宋体" w:cs="宋体"/>
                      <w:b w:val="0"/>
                      <w:bCs w:val="0"/>
                      <w:color w:val="000000"/>
                      <w:szCs w:val="21"/>
                    </w:rPr>
                    <w:t>Ⅱ</w:t>
                  </w:r>
                </w:p>
              </w:tc>
              <w:tc>
                <w:tcPr>
                  <w:tcW w:w="446" w:type="pct"/>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cs="Times New Roman"/>
                      <w:b w:val="0"/>
                      <w:bCs w:val="0"/>
                      <w:color w:val="000000"/>
                      <w:szCs w:val="21"/>
                    </w:rPr>
                  </w:pPr>
                  <w:r>
                    <w:rPr>
                      <w:rFonts w:hint="eastAsia" w:ascii="宋体" w:hAnsi="宋体" w:eastAsia="宋体" w:cs="宋体"/>
                      <w:b w:val="0"/>
                      <w:bCs w:val="0"/>
                      <w:color w:val="000000"/>
                      <w:szCs w:val="21"/>
                    </w:rPr>
                    <w:t>Ⅲ</w:t>
                  </w:r>
                </w:p>
              </w:tc>
              <w:tc>
                <w:tcPr>
                  <w:tcW w:w="456" w:type="pct"/>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cs="Times New Roman"/>
                      <w:b w:val="0"/>
                      <w:bCs w:val="0"/>
                      <w:color w:val="000000"/>
                      <w:szCs w:val="21"/>
                    </w:rPr>
                  </w:pPr>
                  <w:r>
                    <w:rPr>
                      <w:rFonts w:hint="eastAsia" w:ascii="宋体" w:hAnsi="宋体" w:eastAsia="宋体" w:cs="宋体"/>
                      <w:b w:val="0"/>
                      <w:bCs w:val="0"/>
                      <w:color w:val="000000"/>
                      <w:szCs w:val="21"/>
                    </w:rPr>
                    <w:t>Ⅰ</w:t>
                  </w:r>
                </w:p>
              </w:tc>
              <w:tc>
                <w:tcPr>
                  <w:tcW w:w="468" w:type="pct"/>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cs="Times New Roman"/>
                      <w:b w:val="0"/>
                      <w:bCs w:val="0"/>
                      <w:color w:val="000000"/>
                      <w:szCs w:val="21"/>
                    </w:rPr>
                  </w:pPr>
                  <w:r>
                    <w:rPr>
                      <w:rFonts w:hint="eastAsia" w:ascii="宋体" w:hAnsi="宋体" w:eastAsia="宋体" w:cs="宋体"/>
                      <w:b w:val="0"/>
                      <w:bCs w:val="0"/>
                      <w:color w:val="000000"/>
                      <w:szCs w:val="21"/>
                    </w:rPr>
                    <w:t>Ⅱ</w:t>
                  </w:r>
                </w:p>
              </w:tc>
              <w:tc>
                <w:tcPr>
                  <w:tcW w:w="456" w:type="pct"/>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cs="Times New Roman"/>
                      <w:b w:val="0"/>
                      <w:bCs w:val="0"/>
                      <w:color w:val="000000"/>
                      <w:szCs w:val="21"/>
                    </w:rPr>
                  </w:pPr>
                  <w:r>
                    <w:rPr>
                      <w:rFonts w:hint="eastAsia" w:ascii="宋体" w:hAnsi="宋体" w:eastAsia="宋体" w:cs="宋体"/>
                      <w:b w:val="0"/>
                      <w:bCs w:val="0"/>
                      <w:color w:val="000000"/>
                      <w:szCs w:val="21"/>
                    </w:rPr>
                    <w:t>Ⅲ</w:t>
                  </w:r>
                </w:p>
              </w:tc>
              <w:tc>
                <w:tcPr>
                  <w:tcW w:w="338" w:type="pct"/>
                  <w:vMerge w:val="continue"/>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宋体" w:hAnsi="宋体" w:eastAsia="宋体" w:cs="宋体"/>
                      <w:b w:val="0"/>
                      <w:bCs w:val="0"/>
                      <w:color w:val="000000"/>
                      <w:szCs w:val="21"/>
                    </w:rPr>
                  </w:pPr>
                </w:p>
              </w:tc>
              <w:tc>
                <w:tcPr>
                  <w:tcW w:w="396" w:type="pct"/>
                  <w:vMerge w:val="continue"/>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宋体" w:hAnsi="宋体" w:eastAsia="宋体" w:cs="宋体"/>
                      <w:b w:val="0"/>
                      <w:bCs w:val="0"/>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9" w:hRule="exact"/>
                <w:jc w:val="center"/>
              </w:trPr>
              <w:tc>
                <w:tcPr>
                  <w:tcW w:w="506" w:type="pct"/>
                  <w:vMerge w:val="restart"/>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szCs w:val="21"/>
                      <w:lang w:val="en-US" w:eastAsia="zh-CN"/>
                    </w:rPr>
                  </w:pPr>
                  <w:r>
                    <w:rPr>
                      <w:rFonts w:hint="eastAsia"/>
                      <w:szCs w:val="21"/>
                      <w:lang w:val="en-US" w:eastAsia="zh-CN"/>
                    </w:rPr>
                    <w:t>燃烧废气</w:t>
                  </w:r>
                  <w:r>
                    <w:rPr>
                      <w:rFonts w:hint="eastAsia" w:ascii="Times New Roman" w:hAnsi="Times New Roman"/>
                      <w:szCs w:val="21"/>
                    </w:rPr>
                    <w:t>排气筒</w:t>
                  </w:r>
                  <w:r>
                    <w:rPr>
                      <w:rFonts w:hint="eastAsia"/>
                      <w:szCs w:val="21"/>
                      <w:lang w:eastAsia="zh-CN"/>
                    </w:rPr>
                    <w:t>进</w:t>
                  </w:r>
                  <w:r>
                    <w:rPr>
                      <w:rFonts w:hint="eastAsia" w:ascii="Times New Roman" w:hAnsi="Times New Roman"/>
                      <w:szCs w:val="21"/>
                    </w:rPr>
                    <w:t>口</w:t>
                  </w:r>
                </w:p>
              </w:tc>
              <w:tc>
                <w:tcPr>
                  <w:tcW w:w="1096" w:type="pct"/>
                  <w:gridSpan w:val="2"/>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ascii="Times New Roman" w:hAnsi="Times New Roman" w:eastAsia="宋体" w:cs="Times New Roman"/>
                      <w:color w:val="000000"/>
                      <w:szCs w:val="21"/>
                      <w:lang w:val="en-US" w:eastAsia="zh-CN"/>
                    </w:rPr>
                  </w:pPr>
                  <w:r>
                    <w:rPr>
                      <w:rFonts w:hint="eastAsia" w:cs="Times New Roman"/>
                      <w:color w:val="000000"/>
                      <w:szCs w:val="21"/>
                      <w:lang w:val="en-US" w:eastAsia="zh-CN"/>
                    </w:rPr>
                    <w:t>含氧量（%）</w:t>
                  </w:r>
                </w:p>
              </w:tc>
              <w:tc>
                <w:tcPr>
                  <w:tcW w:w="413" w:type="pct"/>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Times New Roman" w:hAnsi="Times New Roman" w:eastAsia="宋体" w:cs="Times New Roman"/>
                      <w:b w:val="0"/>
                      <w:bCs w:val="0"/>
                      <w:color w:val="000000"/>
                      <w:szCs w:val="21"/>
                      <w:lang w:val="en-US" w:eastAsia="zh-CN"/>
                    </w:rPr>
                  </w:pPr>
                  <w:r>
                    <w:rPr>
                      <w:rFonts w:hint="eastAsia" w:ascii="Times New Roman" w:hAnsi="Times New Roman" w:eastAsia="宋体" w:cs="Times New Roman"/>
                      <w:b w:val="0"/>
                      <w:bCs w:val="0"/>
                      <w:color w:val="000000"/>
                      <w:szCs w:val="21"/>
                      <w:lang w:val="en-US" w:eastAsia="zh-CN"/>
                    </w:rPr>
                    <w:t>6.8</w:t>
                  </w:r>
                </w:p>
              </w:tc>
              <w:tc>
                <w:tcPr>
                  <w:tcW w:w="420" w:type="pct"/>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Times New Roman" w:hAnsi="Times New Roman" w:eastAsia="宋体" w:cs="Times New Roman"/>
                      <w:b w:val="0"/>
                      <w:bCs w:val="0"/>
                      <w:color w:val="000000"/>
                      <w:szCs w:val="21"/>
                      <w:lang w:val="en-US" w:eastAsia="zh-CN"/>
                    </w:rPr>
                  </w:pPr>
                  <w:r>
                    <w:rPr>
                      <w:rFonts w:hint="eastAsia" w:ascii="Times New Roman" w:hAnsi="Times New Roman" w:eastAsia="宋体" w:cs="Times New Roman"/>
                      <w:b w:val="0"/>
                      <w:bCs w:val="0"/>
                      <w:color w:val="000000"/>
                      <w:szCs w:val="21"/>
                      <w:lang w:val="en-US" w:eastAsia="zh-CN"/>
                    </w:rPr>
                    <w:t>7.2</w:t>
                  </w:r>
                </w:p>
              </w:tc>
              <w:tc>
                <w:tcPr>
                  <w:tcW w:w="446" w:type="pct"/>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Times New Roman" w:hAnsi="Times New Roman" w:eastAsia="宋体" w:cs="Times New Roman"/>
                      <w:b w:val="0"/>
                      <w:bCs w:val="0"/>
                      <w:color w:val="000000"/>
                      <w:szCs w:val="21"/>
                      <w:lang w:val="en-US" w:eastAsia="zh-CN"/>
                    </w:rPr>
                  </w:pPr>
                  <w:r>
                    <w:rPr>
                      <w:rFonts w:hint="eastAsia" w:ascii="Times New Roman" w:hAnsi="Times New Roman" w:eastAsia="宋体" w:cs="Times New Roman"/>
                      <w:b w:val="0"/>
                      <w:bCs w:val="0"/>
                      <w:color w:val="000000"/>
                      <w:szCs w:val="21"/>
                      <w:lang w:val="en-US" w:eastAsia="zh-CN"/>
                    </w:rPr>
                    <w:t>6.5</w:t>
                  </w:r>
                </w:p>
              </w:tc>
              <w:tc>
                <w:tcPr>
                  <w:tcW w:w="456" w:type="pct"/>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Times New Roman" w:hAnsi="Times New Roman" w:eastAsia="宋体" w:cs="Times New Roman"/>
                      <w:b w:val="0"/>
                      <w:bCs w:val="0"/>
                      <w:color w:val="000000"/>
                      <w:szCs w:val="21"/>
                      <w:lang w:val="en-US" w:eastAsia="zh-CN"/>
                    </w:rPr>
                  </w:pPr>
                  <w:r>
                    <w:rPr>
                      <w:rFonts w:hint="eastAsia" w:ascii="Times New Roman" w:hAnsi="Times New Roman" w:eastAsia="宋体" w:cs="Times New Roman"/>
                      <w:b w:val="0"/>
                      <w:bCs w:val="0"/>
                      <w:color w:val="000000"/>
                      <w:szCs w:val="21"/>
                      <w:lang w:val="en-US" w:eastAsia="zh-CN"/>
                    </w:rPr>
                    <w:t>6.3</w:t>
                  </w:r>
                </w:p>
              </w:tc>
              <w:tc>
                <w:tcPr>
                  <w:tcW w:w="468" w:type="pct"/>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Times New Roman" w:hAnsi="Times New Roman" w:eastAsia="宋体" w:cs="Times New Roman"/>
                      <w:b w:val="0"/>
                      <w:bCs w:val="0"/>
                      <w:color w:val="000000"/>
                      <w:szCs w:val="21"/>
                      <w:lang w:val="en-US" w:eastAsia="zh-CN"/>
                    </w:rPr>
                  </w:pPr>
                  <w:r>
                    <w:rPr>
                      <w:rFonts w:hint="eastAsia" w:ascii="Times New Roman" w:hAnsi="Times New Roman" w:eastAsia="宋体" w:cs="Times New Roman"/>
                      <w:b w:val="0"/>
                      <w:bCs w:val="0"/>
                      <w:color w:val="000000"/>
                      <w:szCs w:val="21"/>
                      <w:lang w:val="en-US" w:eastAsia="zh-CN"/>
                    </w:rPr>
                    <w:t>6.5</w:t>
                  </w:r>
                </w:p>
              </w:tc>
              <w:tc>
                <w:tcPr>
                  <w:tcW w:w="456" w:type="pct"/>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Times New Roman" w:hAnsi="Times New Roman" w:eastAsia="宋体" w:cs="Times New Roman"/>
                      <w:b w:val="0"/>
                      <w:bCs w:val="0"/>
                      <w:color w:val="000000"/>
                      <w:szCs w:val="21"/>
                      <w:lang w:val="en-US" w:eastAsia="zh-CN"/>
                    </w:rPr>
                  </w:pPr>
                  <w:r>
                    <w:rPr>
                      <w:rFonts w:hint="eastAsia" w:ascii="Times New Roman" w:hAnsi="Times New Roman" w:eastAsia="宋体" w:cs="Times New Roman"/>
                      <w:b w:val="0"/>
                      <w:bCs w:val="0"/>
                      <w:color w:val="000000"/>
                      <w:szCs w:val="21"/>
                      <w:lang w:val="en-US" w:eastAsia="zh-CN"/>
                    </w:rPr>
                    <w:t>6.4</w:t>
                  </w:r>
                </w:p>
              </w:tc>
              <w:tc>
                <w:tcPr>
                  <w:tcW w:w="338" w:type="pct"/>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w:t>
                  </w:r>
                </w:p>
              </w:tc>
              <w:tc>
                <w:tcPr>
                  <w:tcW w:w="396" w:type="pct"/>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9" w:hRule="exact"/>
                <w:jc w:val="center"/>
              </w:trPr>
              <w:tc>
                <w:tcPr>
                  <w:tcW w:w="506" w:type="pct"/>
                  <w:vMerge w:val="continue"/>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szCs w:val="21"/>
                      <w:lang w:val="en-US" w:eastAsia="zh-CN"/>
                    </w:rPr>
                  </w:pPr>
                </w:p>
              </w:tc>
              <w:tc>
                <w:tcPr>
                  <w:tcW w:w="1096" w:type="pct"/>
                  <w:gridSpan w:val="2"/>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cs="Times New Roman"/>
                      <w:color w:val="000000"/>
                      <w:szCs w:val="21"/>
                    </w:rPr>
                  </w:pPr>
                  <w:r>
                    <w:rPr>
                      <w:rFonts w:hint="default" w:ascii="Times New Roman" w:hAnsi="Times New Roman" w:cs="Times New Roman"/>
                      <w:color w:val="000000"/>
                      <w:szCs w:val="21"/>
                    </w:rPr>
                    <w:t>标干流量（m³/h）</w:t>
                  </w:r>
                </w:p>
              </w:tc>
              <w:tc>
                <w:tcPr>
                  <w:tcW w:w="413" w:type="pct"/>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Times New Roman" w:hAnsi="Times New Roman" w:eastAsia="宋体" w:cs="Times New Roman"/>
                      <w:b w:val="0"/>
                      <w:bCs w:val="0"/>
                      <w:color w:val="000000"/>
                      <w:szCs w:val="21"/>
                      <w:lang w:val="en-US" w:eastAsia="zh-CN"/>
                    </w:rPr>
                  </w:pPr>
                  <w:r>
                    <w:rPr>
                      <w:rFonts w:hint="eastAsia" w:ascii="Times New Roman" w:hAnsi="Times New Roman" w:eastAsia="宋体" w:cs="Times New Roman"/>
                      <w:b w:val="0"/>
                      <w:bCs w:val="0"/>
                      <w:color w:val="000000"/>
                      <w:szCs w:val="21"/>
                      <w:lang w:val="en-US" w:eastAsia="zh-CN"/>
                    </w:rPr>
                    <w:t>8859</w:t>
                  </w:r>
                </w:p>
              </w:tc>
              <w:tc>
                <w:tcPr>
                  <w:tcW w:w="420" w:type="pct"/>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Times New Roman" w:hAnsi="Times New Roman" w:eastAsia="宋体" w:cs="Times New Roman"/>
                      <w:b w:val="0"/>
                      <w:bCs w:val="0"/>
                      <w:color w:val="000000"/>
                      <w:szCs w:val="21"/>
                      <w:lang w:val="en-US" w:eastAsia="zh-CN"/>
                    </w:rPr>
                  </w:pPr>
                  <w:r>
                    <w:rPr>
                      <w:rFonts w:hint="eastAsia" w:ascii="Times New Roman" w:hAnsi="Times New Roman" w:eastAsia="宋体" w:cs="Times New Roman"/>
                      <w:b w:val="0"/>
                      <w:bCs w:val="0"/>
                      <w:color w:val="000000"/>
                      <w:szCs w:val="21"/>
                      <w:lang w:val="en-US" w:eastAsia="zh-CN"/>
                    </w:rPr>
                    <w:t>8937</w:t>
                  </w:r>
                </w:p>
              </w:tc>
              <w:tc>
                <w:tcPr>
                  <w:tcW w:w="446" w:type="pct"/>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Times New Roman" w:hAnsi="Times New Roman" w:eastAsia="宋体" w:cs="Times New Roman"/>
                      <w:b w:val="0"/>
                      <w:bCs w:val="0"/>
                      <w:color w:val="000000"/>
                      <w:szCs w:val="21"/>
                      <w:lang w:val="en-US" w:eastAsia="zh-CN"/>
                    </w:rPr>
                  </w:pPr>
                  <w:r>
                    <w:rPr>
                      <w:rFonts w:hint="eastAsia" w:ascii="Times New Roman" w:hAnsi="Times New Roman" w:eastAsia="宋体" w:cs="Times New Roman"/>
                      <w:b w:val="0"/>
                      <w:bCs w:val="0"/>
                      <w:color w:val="000000"/>
                      <w:szCs w:val="21"/>
                      <w:lang w:val="en-US" w:eastAsia="zh-CN"/>
                    </w:rPr>
                    <w:t>8827</w:t>
                  </w:r>
                </w:p>
              </w:tc>
              <w:tc>
                <w:tcPr>
                  <w:tcW w:w="456" w:type="pct"/>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Times New Roman" w:hAnsi="Times New Roman" w:eastAsia="宋体" w:cs="Times New Roman"/>
                      <w:b w:val="0"/>
                      <w:bCs w:val="0"/>
                      <w:color w:val="000000"/>
                      <w:szCs w:val="21"/>
                      <w:lang w:val="en-US" w:eastAsia="zh-CN"/>
                    </w:rPr>
                  </w:pPr>
                  <w:r>
                    <w:rPr>
                      <w:rFonts w:hint="eastAsia" w:ascii="Times New Roman" w:hAnsi="Times New Roman" w:eastAsia="宋体" w:cs="Times New Roman"/>
                      <w:b w:val="0"/>
                      <w:bCs w:val="0"/>
                      <w:color w:val="000000"/>
                      <w:szCs w:val="21"/>
                      <w:lang w:val="en-US" w:eastAsia="zh-CN"/>
                    </w:rPr>
                    <w:t>8973</w:t>
                  </w:r>
                </w:p>
              </w:tc>
              <w:tc>
                <w:tcPr>
                  <w:tcW w:w="468" w:type="pct"/>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Times New Roman" w:hAnsi="Times New Roman" w:eastAsia="宋体" w:cs="Times New Roman"/>
                      <w:b w:val="0"/>
                      <w:bCs w:val="0"/>
                      <w:color w:val="000000"/>
                      <w:szCs w:val="21"/>
                      <w:lang w:val="en-US" w:eastAsia="zh-CN"/>
                    </w:rPr>
                  </w:pPr>
                  <w:r>
                    <w:rPr>
                      <w:rFonts w:hint="eastAsia" w:ascii="Times New Roman" w:hAnsi="Times New Roman" w:eastAsia="宋体" w:cs="Times New Roman"/>
                      <w:b w:val="0"/>
                      <w:bCs w:val="0"/>
                      <w:color w:val="000000"/>
                      <w:szCs w:val="21"/>
                      <w:lang w:val="en-US" w:eastAsia="zh-CN"/>
                    </w:rPr>
                    <w:t>8955</w:t>
                  </w:r>
                </w:p>
              </w:tc>
              <w:tc>
                <w:tcPr>
                  <w:tcW w:w="456" w:type="pct"/>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Times New Roman" w:hAnsi="Times New Roman" w:eastAsia="宋体" w:cs="Times New Roman"/>
                      <w:b w:val="0"/>
                      <w:bCs w:val="0"/>
                      <w:color w:val="000000"/>
                      <w:szCs w:val="21"/>
                      <w:lang w:val="en-US" w:eastAsia="zh-CN"/>
                    </w:rPr>
                  </w:pPr>
                  <w:r>
                    <w:rPr>
                      <w:rFonts w:hint="eastAsia" w:ascii="Times New Roman" w:hAnsi="Times New Roman" w:eastAsia="宋体" w:cs="Times New Roman"/>
                      <w:b w:val="0"/>
                      <w:bCs w:val="0"/>
                      <w:color w:val="000000"/>
                      <w:szCs w:val="21"/>
                      <w:lang w:val="en-US" w:eastAsia="zh-CN"/>
                    </w:rPr>
                    <w:t>9011</w:t>
                  </w:r>
                </w:p>
              </w:tc>
              <w:tc>
                <w:tcPr>
                  <w:tcW w:w="338" w:type="pct"/>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w:t>
                  </w:r>
                </w:p>
              </w:tc>
              <w:tc>
                <w:tcPr>
                  <w:tcW w:w="396" w:type="pct"/>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4" w:hRule="exact"/>
                <w:jc w:val="center"/>
              </w:trPr>
              <w:tc>
                <w:tcPr>
                  <w:tcW w:w="506" w:type="pct"/>
                  <w:vMerge w:val="continue"/>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szCs w:val="21"/>
                      <w:lang w:val="en-US" w:eastAsia="zh-CN"/>
                    </w:rPr>
                  </w:pPr>
                </w:p>
              </w:tc>
              <w:tc>
                <w:tcPr>
                  <w:tcW w:w="350" w:type="pct"/>
                  <w:vMerge w:val="restart"/>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颗粒物</w:t>
                  </w:r>
                </w:p>
              </w:tc>
              <w:tc>
                <w:tcPr>
                  <w:tcW w:w="746" w:type="pct"/>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cs="Times New Roman"/>
                      <w:color w:val="000000"/>
                      <w:szCs w:val="21"/>
                    </w:rPr>
                  </w:pPr>
                  <w:r>
                    <w:rPr>
                      <w:rFonts w:hint="eastAsia" w:cs="Times New Roman"/>
                      <w:color w:val="000000"/>
                      <w:szCs w:val="21"/>
                      <w:lang w:eastAsia="zh-CN"/>
                    </w:rPr>
                    <w:t>实测</w:t>
                  </w:r>
                  <w:r>
                    <w:rPr>
                      <w:rFonts w:hint="default" w:ascii="Times New Roman" w:hAnsi="Times New Roman" w:cs="Times New Roman"/>
                      <w:color w:val="000000"/>
                      <w:szCs w:val="21"/>
                    </w:rPr>
                    <w:t>浓度</w:t>
                  </w:r>
                </w:p>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cs="Times New Roman"/>
                      <w:color w:val="000000"/>
                      <w:szCs w:val="21"/>
                    </w:rPr>
                  </w:pPr>
                  <w:r>
                    <w:rPr>
                      <w:rFonts w:hint="default" w:ascii="Times New Roman" w:hAnsi="Times New Roman" w:cs="Times New Roman"/>
                      <w:color w:val="000000"/>
                      <w:szCs w:val="21"/>
                    </w:rPr>
                    <w:t>（mg/m³）（mg/m³）</w:t>
                  </w:r>
                </w:p>
              </w:tc>
              <w:tc>
                <w:tcPr>
                  <w:tcW w:w="413" w:type="pct"/>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Times New Roman" w:hAnsi="Times New Roman" w:eastAsia="宋体" w:cs="Times New Roman"/>
                      <w:b w:val="0"/>
                      <w:bCs w:val="0"/>
                      <w:color w:val="000000"/>
                      <w:szCs w:val="21"/>
                      <w:lang w:val="en-US" w:eastAsia="zh-CN"/>
                    </w:rPr>
                  </w:pPr>
                  <w:r>
                    <w:rPr>
                      <w:rFonts w:hint="eastAsia" w:ascii="Times New Roman" w:hAnsi="Times New Roman" w:eastAsia="宋体" w:cs="Times New Roman"/>
                      <w:b w:val="0"/>
                      <w:bCs w:val="0"/>
                      <w:color w:val="000000"/>
                      <w:szCs w:val="21"/>
                      <w:lang w:val="en-US" w:eastAsia="zh-CN"/>
                    </w:rPr>
                    <w:t>48.3</w:t>
                  </w:r>
                </w:p>
              </w:tc>
              <w:tc>
                <w:tcPr>
                  <w:tcW w:w="420" w:type="pct"/>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Times New Roman" w:hAnsi="Times New Roman" w:eastAsia="宋体" w:cs="Times New Roman"/>
                      <w:b w:val="0"/>
                      <w:bCs w:val="0"/>
                      <w:color w:val="000000"/>
                      <w:szCs w:val="21"/>
                      <w:lang w:val="en-US" w:eastAsia="zh-CN"/>
                    </w:rPr>
                  </w:pPr>
                  <w:r>
                    <w:rPr>
                      <w:rFonts w:hint="eastAsia" w:ascii="Times New Roman" w:hAnsi="Times New Roman" w:eastAsia="宋体" w:cs="Times New Roman"/>
                      <w:b w:val="0"/>
                      <w:bCs w:val="0"/>
                      <w:color w:val="000000"/>
                      <w:szCs w:val="21"/>
                      <w:lang w:val="en-US" w:eastAsia="zh-CN"/>
                    </w:rPr>
                    <w:t>47.9</w:t>
                  </w:r>
                </w:p>
              </w:tc>
              <w:tc>
                <w:tcPr>
                  <w:tcW w:w="446" w:type="pct"/>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Times New Roman" w:hAnsi="Times New Roman" w:eastAsia="宋体" w:cs="Times New Roman"/>
                      <w:b w:val="0"/>
                      <w:bCs w:val="0"/>
                      <w:color w:val="000000"/>
                      <w:szCs w:val="21"/>
                      <w:lang w:val="en-US" w:eastAsia="zh-CN"/>
                    </w:rPr>
                  </w:pPr>
                  <w:r>
                    <w:rPr>
                      <w:rFonts w:hint="eastAsia" w:ascii="Times New Roman" w:hAnsi="Times New Roman" w:eastAsia="宋体" w:cs="Times New Roman"/>
                      <w:b w:val="0"/>
                      <w:bCs w:val="0"/>
                      <w:color w:val="000000"/>
                      <w:szCs w:val="21"/>
                      <w:lang w:val="en-US" w:eastAsia="zh-CN"/>
                    </w:rPr>
                    <w:t>46.8</w:t>
                  </w:r>
                </w:p>
              </w:tc>
              <w:tc>
                <w:tcPr>
                  <w:tcW w:w="456" w:type="pct"/>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Times New Roman" w:hAnsi="Times New Roman" w:eastAsia="宋体" w:cs="Times New Roman"/>
                      <w:b w:val="0"/>
                      <w:bCs w:val="0"/>
                      <w:color w:val="000000"/>
                      <w:szCs w:val="21"/>
                      <w:lang w:val="en-US" w:eastAsia="zh-CN"/>
                    </w:rPr>
                  </w:pPr>
                  <w:r>
                    <w:rPr>
                      <w:rFonts w:hint="eastAsia" w:ascii="Times New Roman" w:hAnsi="Times New Roman" w:eastAsia="宋体" w:cs="Times New Roman"/>
                      <w:b w:val="0"/>
                      <w:bCs w:val="0"/>
                      <w:color w:val="000000"/>
                      <w:szCs w:val="21"/>
                      <w:lang w:val="en-US" w:eastAsia="zh-CN"/>
                    </w:rPr>
                    <w:t>48.8</w:t>
                  </w:r>
                </w:p>
              </w:tc>
              <w:tc>
                <w:tcPr>
                  <w:tcW w:w="468" w:type="pct"/>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Times New Roman" w:hAnsi="Times New Roman" w:eastAsia="宋体" w:cs="Times New Roman"/>
                      <w:b w:val="0"/>
                      <w:bCs w:val="0"/>
                      <w:color w:val="000000"/>
                      <w:szCs w:val="21"/>
                      <w:lang w:val="en-US" w:eastAsia="zh-CN"/>
                    </w:rPr>
                  </w:pPr>
                  <w:r>
                    <w:rPr>
                      <w:rFonts w:hint="eastAsia" w:ascii="Times New Roman" w:hAnsi="Times New Roman" w:eastAsia="宋体" w:cs="Times New Roman"/>
                      <w:b w:val="0"/>
                      <w:bCs w:val="0"/>
                      <w:color w:val="000000"/>
                      <w:szCs w:val="21"/>
                      <w:lang w:val="en-US" w:eastAsia="zh-CN"/>
                    </w:rPr>
                    <w:t>49.3</w:t>
                  </w:r>
                </w:p>
              </w:tc>
              <w:tc>
                <w:tcPr>
                  <w:tcW w:w="456" w:type="pct"/>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Times New Roman" w:hAnsi="Times New Roman" w:eastAsia="宋体" w:cs="Times New Roman"/>
                      <w:b w:val="0"/>
                      <w:bCs w:val="0"/>
                      <w:color w:val="000000"/>
                      <w:szCs w:val="21"/>
                      <w:lang w:val="en-US" w:eastAsia="zh-CN"/>
                    </w:rPr>
                  </w:pPr>
                  <w:r>
                    <w:rPr>
                      <w:rFonts w:hint="eastAsia" w:ascii="Times New Roman" w:hAnsi="Times New Roman" w:eastAsia="宋体" w:cs="Times New Roman"/>
                      <w:b w:val="0"/>
                      <w:bCs w:val="0"/>
                      <w:color w:val="000000"/>
                      <w:szCs w:val="21"/>
                      <w:lang w:val="en-US" w:eastAsia="zh-CN"/>
                    </w:rPr>
                    <w:t>47.6</w:t>
                  </w:r>
                </w:p>
              </w:tc>
              <w:tc>
                <w:tcPr>
                  <w:tcW w:w="338" w:type="pct"/>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w:t>
                  </w:r>
                </w:p>
              </w:tc>
              <w:tc>
                <w:tcPr>
                  <w:tcW w:w="396" w:type="pct"/>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9" w:hRule="exact"/>
                <w:jc w:val="center"/>
              </w:trPr>
              <w:tc>
                <w:tcPr>
                  <w:tcW w:w="506" w:type="pct"/>
                  <w:vMerge w:val="continue"/>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szCs w:val="21"/>
                      <w:lang w:val="en-US" w:eastAsia="zh-CN"/>
                    </w:rPr>
                  </w:pPr>
                </w:p>
              </w:tc>
              <w:tc>
                <w:tcPr>
                  <w:tcW w:w="350" w:type="pct"/>
                  <w:vMerge w:val="continue"/>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ascii="Times New Roman" w:hAnsi="Times New Roman" w:eastAsia="宋体" w:cs="Times New Roman"/>
                      <w:color w:val="000000"/>
                      <w:szCs w:val="21"/>
                      <w:lang w:val="en-US" w:eastAsia="zh-CN"/>
                    </w:rPr>
                  </w:pPr>
                </w:p>
              </w:tc>
              <w:tc>
                <w:tcPr>
                  <w:tcW w:w="746" w:type="pct"/>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排放浓度</w:t>
                  </w:r>
                </w:p>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ascii="Times New Roman" w:hAnsi="Times New Roman" w:eastAsia="宋体" w:cs="Times New Roman"/>
                      <w:color w:val="000000"/>
                      <w:szCs w:val="21"/>
                      <w:lang w:eastAsia="zh-CN"/>
                    </w:rPr>
                  </w:pPr>
                  <w:r>
                    <w:rPr>
                      <w:rFonts w:hint="default" w:ascii="Times New Roman" w:hAnsi="Times New Roman" w:cs="Times New Roman"/>
                      <w:color w:val="000000"/>
                      <w:szCs w:val="21"/>
                    </w:rPr>
                    <w:t>（mg/m³）</w:t>
                  </w:r>
                  <w:r>
                    <w:rPr>
                      <w:rFonts w:hint="eastAsia" w:ascii="Times New Roman" w:hAnsi="Times New Roman" w:eastAsia="宋体" w:cs="Times New Roman"/>
                      <w:color w:val="000000"/>
                      <w:szCs w:val="21"/>
                      <w:lang w:val="en-US" w:eastAsia="zh-CN"/>
                    </w:rPr>
                    <w:t>（mg/m3）</w:t>
                  </w:r>
                </w:p>
              </w:tc>
              <w:tc>
                <w:tcPr>
                  <w:tcW w:w="413" w:type="pct"/>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Times New Roman" w:hAnsi="Times New Roman" w:eastAsia="宋体" w:cs="Times New Roman"/>
                      <w:b w:val="0"/>
                      <w:bCs w:val="0"/>
                      <w:color w:val="000000"/>
                      <w:szCs w:val="21"/>
                      <w:lang w:val="en-US" w:eastAsia="zh-CN"/>
                    </w:rPr>
                  </w:pPr>
                  <w:r>
                    <w:rPr>
                      <w:rFonts w:hint="eastAsia" w:ascii="Times New Roman" w:hAnsi="Times New Roman" w:eastAsia="宋体" w:cs="Times New Roman"/>
                      <w:b w:val="0"/>
                      <w:bCs w:val="0"/>
                      <w:color w:val="000000"/>
                      <w:szCs w:val="21"/>
                      <w:lang w:val="en-US" w:eastAsia="zh-CN"/>
                    </w:rPr>
                    <w:t>-</w:t>
                  </w:r>
                </w:p>
              </w:tc>
              <w:tc>
                <w:tcPr>
                  <w:tcW w:w="420" w:type="pct"/>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Times New Roman" w:hAnsi="Times New Roman" w:eastAsia="宋体" w:cs="Times New Roman"/>
                      <w:b w:val="0"/>
                      <w:bCs w:val="0"/>
                      <w:color w:val="000000"/>
                      <w:szCs w:val="21"/>
                      <w:lang w:val="en-US" w:eastAsia="zh-CN"/>
                    </w:rPr>
                  </w:pPr>
                  <w:r>
                    <w:rPr>
                      <w:rFonts w:hint="eastAsia" w:ascii="Times New Roman" w:hAnsi="Times New Roman" w:eastAsia="宋体" w:cs="Times New Roman"/>
                      <w:b w:val="0"/>
                      <w:bCs w:val="0"/>
                      <w:color w:val="000000"/>
                      <w:szCs w:val="21"/>
                      <w:lang w:val="en-US" w:eastAsia="zh-CN"/>
                    </w:rPr>
                    <w:t>-</w:t>
                  </w:r>
                </w:p>
              </w:tc>
              <w:tc>
                <w:tcPr>
                  <w:tcW w:w="446" w:type="pct"/>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Times New Roman" w:hAnsi="Times New Roman" w:eastAsia="宋体" w:cs="Times New Roman"/>
                      <w:b w:val="0"/>
                      <w:bCs w:val="0"/>
                      <w:color w:val="000000"/>
                      <w:szCs w:val="21"/>
                      <w:lang w:val="en-US" w:eastAsia="zh-CN"/>
                    </w:rPr>
                  </w:pPr>
                  <w:r>
                    <w:rPr>
                      <w:rFonts w:hint="eastAsia" w:ascii="Times New Roman" w:hAnsi="Times New Roman" w:eastAsia="宋体" w:cs="Times New Roman"/>
                      <w:b w:val="0"/>
                      <w:bCs w:val="0"/>
                      <w:color w:val="000000"/>
                      <w:szCs w:val="21"/>
                      <w:lang w:val="en-US" w:eastAsia="zh-CN"/>
                    </w:rPr>
                    <w:t>-</w:t>
                  </w:r>
                </w:p>
              </w:tc>
              <w:tc>
                <w:tcPr>
                  <w:tcW w:w="456" w:type="pct"/>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Times New Roman" w:hAnsi="Times New Roman" w:eastAsia="宋体" w:cs="Times New Roman"/>
                      <w:b w:val="0"/>
                      <w:bCs w:val="0"/>
                      <w:color w:val="000000"/>
                      <w:szCs w:val="21"/>
                      <w:lang w:val="en-US" w:eastAsia="zh-CN"/>
                    </w:rPr>
                  </w:pPr>
                  <w:r>
                    <w:rPr>
                      <w:rFonts w:hint="eastAsia" w:ascii="Times New Roman" w:hAnsi="Times New Roman" w:eastAsia="宋体" w:cs="Times New Roman"/>
                      <w:b w:val="0"/>
                      <w:bCs w:val="0"/>
                      <w:color w:val="000000"/>
                      <w:szCs w:val="21"/>
                      <w:lang w:val="en-US" w:eastAsia="zh-CN"/>
                    </w:rPr>
                    <w:t>-</w:t>
                  </w:r>
                </w:p>
              </w:tc>
              <w:tc>
                <w:tcPr>
                  <w:tcW w:w="468" w:type="pct"/>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Times New Roman" w:hAnsi="Times New Roman" w:eastAsia="宋体" w:cs="Times New Roman"/>
                      <w:b w:val="0"/>
                      <w:bCs w:val="0"/>
                      <w:color w:val="000000"/>
                      <w:szCs w:val="21"/>
                      <w:lang w:val="en-US" w:eastAsia="zh-CN"/>
                    </w:rPr>
                  </w:pPr>
                  <w:r>
                    <w:rPr>
                      <w:rFonts w:hint="eastAsia" w:ascii="Times New Roman" w:hAnsi="Times New Roman" w:eastAsia="宋体" w:cs="Times New Roman"/>
                      <w:b w:val="0"/>
                      <w:bCs w:val="0"/>
                      <w:color w:val="000000"/>
                      <w:szCs w:val="21"/>
                      <w:lang w:val="en-US" w:eastAsia="zh-CN"/>
                    </w:rPr>
                    <w:t>-</w:t>
                  </w:r>
                </w:p>
              </w:tc>
              <w:tc>
                <w:tcPr>
                  <w:tcW w:w="456" w:type="pct"/>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Times New Roman" w:hAnsi="Times New Roman" w:eastAsia="宋体" w:cs="Times New Roman"/>
                      <w:b w:val="0"/>
                      <w:bCs w:val="0"/>
                      <w:color w:val="000000"/>
                      <w:szCs w:val="21"/>
                      <w:lang w:val="en-US" w:eastAsia="zh-CN"/>
                    </w:rPr>
                  </w:pPr>
                  <w:r>
                    <w:rPr>
                      <w:rFonts w:hint="eastAsia" w:ascii="Times New Roman" w:hAnsi="Times New Roman" w:eastAsia="宋体" w:cs="Times New Roman"/>
                      <w:b w:val="0"/>
                      <w:bCs w:val="0"/>
                      <w:color w:val="000000"/>
                      <w:szCs w:val="21"/>
                      <w:lang w:val="en-US" w:eastAsia="zh-CN"/>
                    </w:rPr>
                    <w:t>-</w:t>
                  </w:r>
                </w:p>
              </w:tc>
              <w:tc>
                <w:tcPr>
                  <w:tcW w:w="618"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w:t>
                  </w:r>
                </w:p>
              </w:tc>
              <w:tc>
                <w:tcPr>
                  <w:tcW w:w="724"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6" w:hRule="exact"/>
                <w:jc w:val="center"/>
              </w:trPr>
              <w:tc>
                <w:tcPr>
                  <w:tcW w:w="506" w:type="pct"/>
                  <w:vMerge w:val="continue"/>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szCs w:val="21"/>
                      <w:lang w:val="en-US" w:eastAsia="zh-CN"/>
                    </w:rPr>
                  </w:pPr>
                </w:p>
              </w:tc>
              <w:tc>
                <w:tcPr>
                  <w:tcW w:w="350" w:type="pct"/>
                  <w:vMerge w:val="continue"/>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eastAsia="宋体" w:cs="Times New Roman"/>
                      <w:color w:val="000000"/>
                      <w:szCs w:val="21"/>
                      <w:lang w:val="en-US" w:eastAsia="zh-CN"/>
                    </w:rPr>
                  </w:pPr>
                </w:p>
              </w:tc>
              <w:tc>
                <w:tcPr>
                  <w:tcW w:w="746" w:type="pct"/>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cs="Times New Roman"/>
                      <w:color w:val="000000"/>
                      <w:szCs w:val="21"/>
                    </w:rPr>
                  </w:pPr>
                  <w:r>
                    <w:rPr>
                      <w:rFonts w:hint="default" w:ascii="Times New Roman" w:hAnsi="Times New Roman" w:cs="Times New Roman"/>
                      <w:color w:val="000000"/>
                      <w:szCs w:val="21"/>
                    </w:rPr>
                    <w:t>排放速率（kg/h）</w:t>
                  </w:r>
                </w:p>
              </w:tc>
              <w:tc>
                <w:tcPr>
                  <w:tcW w:w="413" w:type="pct"/>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Times New Roman" w:hAnsi="Times New Roman" w:eastAsia="宋体" w:cs="Times New Roman"/>
                      <w:b w:val="0"/>
                      <w:bCs w:val="0"/>
                      <w:color w:val="000000"/>
                      <w:szCs w:val="21"/>
                      <w:lang w:val="en-US" w:eastAsia="zh-CN"/>
                    </w:rPr>
                  </w:pPr>
                  <w:r>
                    <w:rPr>
                      <w:rFonts w:hint="eastAsia" w:ascii="Times New Roman" w:hAnsi="Times New Roman" w:eastAsia="宋体" w:cs="Times New Roman"/>
                      <w:b w:val="0"/>
                      <w:bCs w:val="0"/>
                      <w:color w:val="000000"/>
                      <w:szCs w:val="21"/>
                      <w:lang w:val="en-US" w:eastAsia="zh-CN"/>
                    </w:rPr>
                    <w:t xml:space="preserve">0.428 </w:t>
                  </w:r>
                </w:p>
              </w:tc>
              <w:tc>
                <w:tcPr>
                  <w:tcW w:w="420" w:type="pct"/>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Times New Roman" w:hAnsi="Times New Roman" w:eastAsia="宋体" w:cs="Times New Roman"/>
                      <w:b w:val="0"/>
                      <w:bCs w:val="0"/>
                      <w:color w:val="000000"/>
                      <w:szCs w:val="21"/>
                      <w:lang w:val="en-US" w:eastAsia="zh-CN"/>
                    </w:rPr>
                  </w:pPr>
                  <w:r>
                    <w:rPr>
                      <w:rFonts w:hint="eastAsia" w:ascii="Times New Roman" w:hAnsi="Times New Roman" w:eastAsia="宋体" w:cs="Times New Roman"/>
                      <w:b w:val="0"/>
                      <w:bCs w:val="0"/>
                      <w:color w:val="000000"/>
                      <w:szCs w:val="21"/>
                      <w:lang w:val="en-US" w:eastAsia="zh-CN"/>
                    </w:rPr>
                    <w:t xml:space="preserve">0.428 </w:t>
                  </w:r>
                </w:p>
              </w:tc>
              <w:tc>
                <w:tcPr>
                  <w:tcW w:w="446" w:type="pct"/>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Times New Roman" w:hAnsi="Times New Roman" w:eastAsia="宋体" w:cs="Times New Roman"/>
                      <w:b w:val="0"/>
                      <w:bCs w:val="0"/>
                      <w:color w:val="000000"/>
                      <w:szCs w:val="21"/>
                      <w:lang w:val="en-US" w:eastAsia="zh-CN"/>
                    </w:rPr>
                  </w:pPr>
                  <w:r>
                    <w:rPr>
                      <w:rFonts w:hint="eastAsia" w:ascii="Times New Roman" w:hAnsi="Times New Roman" w:eastAsia="宋体" w:cs="Times New Roman"/>
                      <w:b w:val="0"/>
                      <w:bCs w:val="0"/>
                      <w:color w:val="000000"/>
                      <w:szCs w:val="21"/>
                      <w:lang w:val="en-US" w:eastAsia="zh-CN"/>
                    </w:rPr>
                    <w:t xml:space="preserve">0.413 </w:t>
                  </w:r>
                </w:p>
              </w:tc>
              <w:tc>
                <w:tcPr>
                  <w:tcW w:w="456" w:type="pct"/>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Times New Roman" w:hAnsi="Times New Roman" w:eastAsia="宋体" w:cs="Times New Roman"/>
                      <w:b w:val="0"/>
                      <w:bCs w:val="0"/>
                      <w:color w:val="000000"/>
                      <w:szCs w:val="21"/>
                      <w:lang w:val="en-US" w:eastAsia="zh-CN"/>
                    </w:rPr>
                  </w:pPr>
                  <w:r>
                    <w:rPr>
                      <w:rFonts w:hint="eastAsia" w:ascii="Times New Roman" w:hAnsi="Times New Roman" w:eastAsia="宋体" w:cs="Times New Roman"/>
                      <w:b w:val="0"/>
                      <w:bCs w:val="0"/>
                      <w:color w:val="000000"/>
                      <w:szCs w:val="21"/>
                      <w:lang w:val="en-US" w:eastAsia="zh-CN"/>
                    </w:rPr>
                    <w:t xml:space="preserve">0.438 </w:t>
                  </w:r>
                </w:p>
              </w:tc>
              <w:tc>
                <w:tcPr>
                  <w:tcW w:w="468" w:type="pct"/>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Times New Roman" w:hAnsi="Times New Roman" w:eastAsia="宋体" w:cs="Times New Roman"/>
                      <w:b w:val="0"/>
                      <w:bCs w:val="0"/>
                      <w:color w:val="000000"/>
                      <w:szCs w:val="21"/>
                      <w:lang w:val="en-US" w:eastAsia="zh-CN"/>
                    </w:rPr>
                  </w:pPr>
                  <w:r>
                    <w:rPr>
                      <w:rFonts w:hint="eastAsia" w:ascii="Times New Roman" w:hAnsi="Times New Roman" w:eastAsia="宋体" w:cs="Times New Roman"/>
                      <w:b w:val="0"/>
                      <w:bCs w:val="0"/>
                      <w:color w:val="000000"/>
                      <w:szCs w:val="21"/>
                      <w:lang w:val="en-US" w:eastAsia="zh-CN"/>
                    </w:rPr>
                    <w:t xml:space="preserve">0.441 </w:t>
                  </w:r>
                </w:p>
              </w:tc>
              <w:tc>
                <w:tcPr>
                  <w:tcW w:w="456" w:type="pct"/>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Times New Roman" w:hAnsi="Times New Roman" w:eastAsia="宋体" w:cs="Times New Roman"/>
                      <w:b w:val="0"/>
                      <w:bCs w:val="0"/>
                      <w:color w:val="000000"/>
                      <w:szCs w:val="21"/>
                      <w:lang w:val="en-US" w:eastAsia="zh-CN"/>
                    </w:rPr>
                  </w:pPr>
                  <w:r>
                    <w:rPr>
                      <w:rFonts w:hint="eastAsia" w:ascii="Times New Roman" w:hAnsi="Times New Roman" w:eastAsia="宋体" w:cs="Times New Roman"/>
                      <w:b w:val="0"/>
                      <w:bCs w:val="0"/>
                      <w:color w:val="000000"/>
                      <w:szCs w:val="21"/>
                      <w:lang w:val="en-US" w:eastAsia="zh-CN"/>
                    </w:rPr>
                    <w:t xml:space="preserve">0.429 </w:t>
                  </w:r>
                </w:p>
              </w:tc>
              <w:tc>
                <w:tcPr>
                  <w:tcW w:w="338" w:type="pct"/>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w:t>
                  </w:r>
                </w:p>
              </w:tc>
              <w:tc>
                <w:tcPr>
                  <w:tcW w:w="396" w:type="pct"/>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6" w:hRule="exact"/>
                <w:jc w:val="center"/>
              </w:trPr>
              <w:tc>
                <w:tcPr>
                  <w:tcW w:w="506" w:type="pct"/>
                  <w:vMerge w:val="continue"/>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szCs w:val="21"/>
                      <w:lang w:val="en-US" w:eastAsia="zh-CN"/>
                    </w:rPr>
                  </w:pPr>
                </w:p>
              </w:tc>
              <w:tc>
                <w:tcPr>
                  <w:tcW w:w="350" w:type="pct"/>
                  <w:vMerge w:val="restart"/>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二氧化硫</w:t>
                  </w:r>
                </w:p>
              </w:tc>
              <w:tc>
                <w:tcPr>
                  <w:tcW w:w="746" w:type="pct"/>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cs="Times New Roman"/>
                      <w:color w:val="000000"/>
                      <w:szCs w:val="21"/>
                      <w:lang w:eastAsia="zh-CN"/>
                    </w:rPr>
                  </w:pPr>
                  <w:r>
                    <w:rPr>
                      <w:rFonts w:hint="eastAsia" w:cs="Times New Roman"/>
                      <w:color w:val="000000"/>
                      <w:szCs w:val="21"/>
                      <w:lang w:eastAsia="zh-CN"/>
                    </w:rPr>
                    <w:t>实测</w:t>
                  </w:r>
                </w:p>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cs="Times New Roman"/>
                      <w:color w:val="000000"/>
                      <w:szCs w:val="21"/>
                    </w:rPr>
                  </w:pPr>
                  <w:r>
                    <w:rPr>
                      <w:rFonts w:hint="default" w:ascii="Times New Roman" w:hAnsi="Times New Roman" w:cs="Times New Roman"/>
                      <w:color w:val="000000"/>
                      <w:szCs w:val="21"/>
                    </w:rPr>
                    <w:t>浓度（mg/m³）</w:t>
                  </w:r>
                </w:p>
              </w:tc>
              <w:tc>
                <w:tcPr>
                  <w:tcW w:w="413" w:type="pct"/>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b w:val="0"/>
                      <w:bCs w:val="0"/>
                      <w:color w:val="000000"/>
                      <w:szCs w:val="21"/>
                      <w:lang w:val="en-US" w:eastAsia="zh-CN"/>
                    </w:rPr>
                  </w:pPr>
                  <w:r>
                    <w:rPr>
                      <w:rFonts w:hint="eastAsia" w:ascii="Times New Roman" w:hAnsi="Times New Roman" w:eastAsia="宋体" w:cs="Times New Roman"/>
                      <w:b w:val="0"/>
                      <w:bCs w:val="0"/>
                      <w:color w:val="000000"/>
                      <w:szCs w:val="21"/>
                      <w:lang w:val="en-US" w:eastAsia="zh-CN"/>
                    </w:rPr>
                    <w:t>33</w:t>
                  </w:r>
                </w:p>
              </w:tc>
              <w:tc>
                <w:tcPr>
                  <w:tcW w:w="420" w:type="pct"/>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b w:val="0"/>
                      <w:bCs w:val="0"/>
                      <w:color w:val="000000"/>
                      <w:szCs w:val="21"/>
                      <w:lang w:val="en-US" w:eastAsia="zh-CN"/>
                    </w:rPr>
                  </w:pPr>
                  <w:r>
                    <w:rPr>
                      <w:rFonts w:hint="eastAsia" w:ascii="Times New Roman" w:hAnsi="Times New Roman" w:eastAsia="宋体" w:cs="Times New Roman"/>
                      <w:b w:val="0"/>
                      <w:bCs w:val="0"/>
                      <w:color w:val="000000"/>
                      <w:szCs w:val="21"/>
                      <w:lang w:val="en-US" w:eastAsia="zh-CN"/>
                    </w:rPr>
                    <w:t>28</w:t>
                  </w:r>
                </w:p>
              </w:tc>
              <w:tc>
                <w:tcPr>
                  <w:tcW w:w="446" w:type="pct"/>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b w:val="0"/>
                      <w:bCs w:val="0"/>
                      <w:color w:val="000000"/>
                      <w:szCs w:val="21"/>
                      <w:lang w:val="en-US" w:eastAsia="zh-CN"/>
                    </w:rPr>
                  </w:pPr>
                  <w:r>
                    <w:rPr>
                      <w:rFonts w:hint="eastAsia" w:ascii="Times New Roman" w:hAnsi="Times New Roman" w:eastAsia="宋体" w:cs="Times New Roman"/>
                      <w:b w:val="0"/>
                      <w:bCs w:val="0"/>
                      <w:color w:val="000000"/>
                      <w:szCs w:val="21"/>
                      <w:lang w:val="en-US" w:eastAsia="zh-CN"/>
                    </w:rPr>
                    <w:t>42</w:t>
                  </w:r>
                </w:p>
              </w:tc>
              <w:tc>
                <w:tcPr>
                  <w:tcW w:w="456" w:type="pct"/>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b w:val="0"/>
                      <w:bCs w:val="0"/>
                      <w:color w:val="000000"/>
                      <w:szCs w:val="21"/>
                      <w:lang w:val="en-US" w:eastAsia="zh-CN"/>
                    </w:rPr>
                  </w:pPr>
                  <w:r>
                    <w:rPr>
                      <w:rFonts w:hint="eastAsia" w:ascii="Times New Roman" w:hAnsi="Times New Roman" w:eastAsia="宋体" w:cs="Times New Roman"/>
                      <w:b w:val="0"/>
                      <w:bCs w:val="0"/>
                      <w:color w:val="000000"/>
                      <w:szCs w:val="21"/>
                      <w:lang w:val="en-US" w:eastAsia="zh-CN"/>
                    </w:rPr>
                    <w:t>37</w:t>
                  </w:r>
                </w:p>
              </w:tc>
              <w:tc>
                <w:tcPr>
                  <w:tcW w:w="468" w:type="pct"/>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b w:val="0"/>
                      <w:bCs w:val="0"/>
                      <w:color w:val="000000"/>
                      <w:szCs w:val="21"/>
                      <w:lang w:val="en-US" w:eastAsia="zh-CN"/>
                    </w:rPr>
                  </w:pPr>
                  <w:r>
                    <w:rPr>
                      <w:rFonts w:hint="eastAsia" w:ascii="Times New Roman" w:hAnsi="Times New Roman" w:eastAsia="宋体" w:cs="Times New Roman"/>
                      <w:b w:val="0"/>
                      <w:bCs w:val="0"/>
                      <w:color w:val="000000"/>
                      <w:szCs w:val="21"/>
                      <w:lang w:val="en-US" w:eastAsia="zh-CN"/>
                    </w:rPr>
                    <w:t>35</w:t>
                  </w:r>
                </w:p>
              </w:tc>
              <w:tc>
                <w:tcPr>
                  <w:tcW w:w="456" w:type="pct"/>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b w:val="0"/>
                      <w:bCs w:val="0"/>
                      <w:color w:val="000000"/>
                      <w:szCs w:val="21"/>
                      <w:lang w:val="en-US" w:eastAsia="zh-CN"/>
                    </w:rPr>
                  </w:pPr>
                  <w:r>
                    <w:rPr>
                      <w:rFonts w:hint="eastAsia" w:ascii="Times New Roman" w:hAnsi="Times New Roman" w:eastAsia="宋体" w:cs="Times New Roman"/>
                      <w:b w:val="0"/>
                      <w:bCs w:val="0"/>
                      <w:color w:val="000000"/>
                      <w:szCs w:val="21"/>
                      <w:lang w:val="en-US" w:eastAsia="zh-CN"/>
                    </w:rPr>
                    <w:t>44</w:t>
                  </w:r>
                </w:p>
              </w:tc>
              <w:tc>
                <w:tcPr>
                  <w:tcW w:w="338" w:type="pct"/>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w:t>
                  </w:r>
                </w:p>
              </w:tc>
              <w:tc>
                <w:tcPr>
                  <w:tcW w:w="396" w:type="pct"/>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6" w:hRule="exact"/>
                <w:jc w:val="center"/>
              </w:trPr>
              <w:tc>
                <w:tcPr>
                  <w:tcW w:w="506" w:type="pct"/>
                  <w:vMerge w:val="continue"/>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szCs w:val="21"/>
                      <w:lang w:val="en-US" w:eastAsia="zh-CN"/>
                    </w:rPr>
                  </w:pPr>
                </w:p>
              </w:tc>
              <w:tc>
                <w:tcPr>
                  <w:tcW w:w="350" w:type="pct"/>
                  <w:vMerge w:val="continue"/>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ascii="Times New Roman" w:hAnsi="Times New Roman" w:eastAsia="宋体" w:cs="Times New Roman"/>
                      <w:color w:val="000000"/>
                      <w:szCs w:val="21"/>
                      <w:lang w:val="en-US" w:eastAsia="zh-CN"/>
                    </w:rPr>
                  </w:pPr>
                </w:p>
              </w:tc>
              <w:tc>
                <w:tcPr>
                  <w:tcW w:w="746" w:type="pct"/>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cs="Times New Roman"/>
                      <w:color w:val="000000"/>
                      <w:szCs w:val="21"/>
                    </w:rPr>
                  </w:pPr>
                  <w:r>
                    <w:rPr>
                      <w:rFonts w:hint="eastAsia" w:ascii="Times New Roman" w:hAnsi="Times New Roman" w:eastAsia="宋体" w:cs="Times New Roman"/>
                      <w:color w:val="000000"/>
                      <w:szCs w:val="21"/>
                      <w:lang w:val="en-US" w:eastAsia="zh-CN"/>
                    </w:rPr>
                    <w:t>排放浓度（mg/m3）</w:t>
                  </w:r>
                </w:p>
              </w:tc>
              <w:tc>
                <w:tcPr>
                  <w:tcW w:w="413" w:type="pct"/>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Times New Roman" w:hAnsi="Times New Roman" w:eastAsia="宋体" w:cs="Times New Roman"/>
                      <w:b w:val="0"/>
                      <w:bCs w:val="0"/>
                      <w:color w:val="000000"/>
                      <w:szCs w:val="21"/>
                      <w:lang w:val="en-US" w:eastAsia="zh-CN"/>
                    </w:rPr>
                  </w:pPr>
                  <w:r>
                    <w:rPr>
                      <w:rFonts w:hint="eastAsia" w:ascii="Times New Roman" w:hAnsi="Times New Roman" w:eastAsia="宋体" w:cs="Times New Roman"/>
                      <w:b w:val="0"/>
                      <w:bCs w:val="0"/>
                      <w:color w:val="000000"/>
                      <w:szCs w:val="21"/>
                      <w:lang w:val="en-US" w:eastAsia="zh-CN"/>
                    </w:rPr>
                    <w:t>-</w:t>
                  </w:r>
                </w:p>
              </w:tc>
              <w:tc>
                <w:tcPr>
                  <w:tcW w:w="420" w:type="pct"/>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Times New Roman" w:hAnsi="Times New Roman" w:eastAsia="宋体" w:cs="Times New Roman"/>
                      <w:b w:val="0"/>
                      <w:bCs w:val="0"/>
                      <w:color w:val="000000"/>
                      <w:szCs w:val="21"/>
                      <w:lang w:val="en-US" w:eastAsia="zh-CN"/>
                    </w:rPr>
                  </w:pPr>
                  <w:r>
                    <w:rPr>
                      <w:rFonts w:hint="eastAsia" w:ascii="Times New Roman" w:hAnsi="Times New Roman" w:eastAsia="宋体" w:cs="Times New Roman"/>
                      <w:b w:val="0"/>
                      <w:bCs w:val="0"/>
                      <w:color w:val="000000"/>
                      <w:szCs w:val="21"/>
                      <w:lang w:val="en-US" w:eastAsia="zh-CN"/>
                    </w:rPr>
                    <w:t>-</w:t>
                  </w:r>
                </w:p>
              </w:tc>
              <w:tc>
                <w:tcPr>
                  <w:tcW w:w="446" w:type="pct"/>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Times New Roman" w:hAnsi="Times New Roman" w:eastAsia="宋体" w:cs="Times New Roman"/>
                      <w:b w:val="0"/>
                      <w:bCs w:val="0"/>
                      <w:color w:val="000000"/>
                      <w:szCs w:val="21"/>
                      <w:lang w:val="en-US" w:eastAsia="zh-CN"/>
                    </w:rPr>
                  </w:pPr>
                  <w:r>
                    <w:rPr>
                      <w:rFonts w:hint="eastAsia" w:ascii="Times New Roman" w:hAnsi="Times New Roman" w:eastAsia="宋体" w:cs="Times New Roman"/>
                      <w:b w:val="0"/>
                      <w:bCs w:val="0"/>
                      <w:color w:val="000000"/>
                      <w:szCs w:val="21"/>
                      <w:lang w:val="en-US" w:eastAsia="zh-CN"/>
                    </w:rPr>
                    <w:t>-</w:t>
                  </w:r>
                </w:p>
              </w:tc>
              <w:tc>
                <w:tcPr>
                  <w:tcW w:w="456" w:type="pct"/>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Times New Roman" w:hAnsi="Times New Roman" w:eastAsia="宋体" w:cs="Times New Roman"/>
                      <w:b w:val="0"/>
                      <w:bCs w:val="0"/>
                      <w:color w:val="000000"/>
                      <w:szCs w:val="21"/>
                      <w:lang w:val="en-US" w:eastAsia="zh-CN"/>
                    </w:rPr>
                  </w:pPr>
                  <w:r>
                    <w:rPr>
                      <w:rFonts w:hint="eastAsia" w:ascii="Times New Roman" w:hAnsi="Times New Roman" w:eastAsia="宋体" w:cs="Times New Roman"/>
                      <w:b w:val="0"/>
                      <w:bCs w:val="0"/>
                      <w:color w:val="000000"/>
                      <w:szCs w:val="21"/>
                      <w:lang w:val="en-US" w:eastAsia="zh-CN"/>
                    </w:rPr>
                    <w:t>-</w:t>
                  </w:r>
                </w:p>
              </w:tc>
              <w:tc>
                <w:tcPr>
                  <w:tcW w:w="468" w:type="pct"/>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Times New Roman" w:hAnsi="Times New Roman" w:eastAsia="宋体" w:cs="Times New Roman"/>
                      <w:b w:val="0"/>
                      <w:bCs w:val="0"/>
                      <w:color w:val="000000"/>
                      <w:szCs w:val="21"/>
                      <w:lang w:val="en-US" w:eastAsia="zh-CN"/>
                    </w:rPr>
                  </w:pPr>
                  <w:r>
                    <w:rPr>
                      <w:rFonts w:hint="eastAsia" w:ascii="Times New Roman" w:hAnsi="Times New Roman" w:eastAsia="宋体" w:cs="Times New Roman"/>
                      <w:b w:val="0"/>
                      <w:bCs w:val="0"/>
                      <w:color w:val="000000"/>
                      <w:szCs w:val="21"/>
                      <w:lang w:val="en-US" w:eastAsia="zh-CN"/>
                    </w:rPr>
                    <w:t>-</w:t>
                  </w:r>
                </w:p>
              </w:tc>
              <w:tc>
                <w:tcPr>
                  <w:tcW w:w="456" w:type="pct"/>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Times New Roman" w:hAnsi="Times New Roman" w:eastAsia="宋体" w:cs="Times New Roman"/>
                      <w:b w:val="0"/>
                      <w:bCs w:val="0"/>
                      <w:color w:val="000000"/>
                      <w:szCs w:val="21"/>
                      <w:lang w:val="en-US" w:eastAsia="zh-CN"/>
                    </w:rPr>
                  </w:pPr>
                  <w:r>
                    <w:rPr>
                      <w:rFonts w:hint="eastAsia" w:ascii="Times New Roman" w:hAnsi="Times New Roman" w:eastAsia="宋体" w:cs="Times New Roman"/>
                      <w:b w:val="0"/>
                      <w:bCs w:val="0"/>
                      <w:color w:val="000000"/>
                      <w:szCs w:val="21"/>
                      <w:lang w:val="en-US" w:eastAsia="zh-CN"/>
                    </w:rPr>
                    <w:t>-</w:t>
                  </w:r>
                </w:p>
              </w:tc>
              <w:tc>
                <w:tcPr>
                  <w:tcW w:w="338" w:type="pct"/>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w:t>
                  </w:r>
                </w:p>
              </w:tc>
              <w:tc>
                <w:tcPr>
                  <w:tcW w:w="396" w:type="pct"/>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6" w:hRule="exact"/>
                <w:jc w:val="center"/>
              </w:trPr>
              <w:tc>
                <w:tcPr>
                  <w:tcW w:w="506" w:type="pct"/>
                  <w:vMerge w:val="continue"/>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szCs w:val="21"/>
                      <w:lang w:val="en-US" w:eastAsia="zh-CN"/>
                    </w:rPr>
                  </w:pPr>
                </w:p>
              </w:tc>
              <w:tc>
                <w:tcPr>
                  <w:tcW w:w="350" w:type="pct"/>
                  <w:vMerge w:val="continue"/>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eastAsia="宋体" w:cs="Times New Roman"/>
                      <w:color w:val="000000"/>
                      <w:szCs w:val="21"/>
                      <w:lang w:val="en-US" w:eastAsia="zh-CN"/>
                    </w:rPr>
                  </w:pPr>
                </w:p>
              </w:tc>
              <w:tc>
                <w:tcPr>
                  <w:tcW w:w="746" w:type="pct"/>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cs="Times New Roman"/>
                      <w:color w:val="000000"/>
                      <w:szCs w:val="21"/>
                    </w:rPr>
                  </w:pPr>
                  <w:r>
                    <w:rPr>
                      <w:rFonts w:hint="default" w:ascii="Times New Roman" w:hAnsi="Times New Roman" w:cs="Times New Roman"/>
                      <w:color w:val="000000"/>
                      <w:szCs w:val="21"/>
                    </w:rPr>
                    <w:t>排放速率（kg/h）</w:t>
                  </w:r>
                </w:p>
              </w:tc>
              <w:tc>
                <w:tcPr>
                  <w:tcW w:w="413" w:type="pct"/>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Times New Roman" w:hAnsi="Times New Roman" w:eastAsia="宋体" w:cs="Times New Roman"/>
                      <w:b w:val="0"/>
                      <w:bCs w:val="0"/>
                      <w:color w:val="000000"/>
                      <w:szCs w:val="21"/>
                      <w:lang w:val="en-US" w:eastAsia="zh-CN"/>
                    </w:rPr>
                  </w:pPr>
                  <w:r>
                    <w:rPr>
                      <w:rFonts w:hint="eastAsia" w:ascii="Times New Roman" w:hAnsi="Times New Roman" w:eastAsia="宋体" w:cs="Times New Roman"/>
                      <w:b w:val="0"/>
                      <w:bCs w:val="0"/>
                      <w:color w:val="000000"/>
                      <w:szCs w:val="21"/>
                      <w:lang w:val="en-US" w:eastAsia="zh-CN"/>
                    </w:rPr>
                    <w:t xml:space="preserve">0.292 </w:t>
                  </w:r>
                </w:p>
              </w:tc>
              <w:tc>
                <w:tcPr>
                  <w:tcW w:w="420" w:type="pct"/>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Times New Roman" w:hAnsi="Times New Roman" w:eastAsia="宋体" w:cs="Times New Roman"/>
                      <w:b w:val="0"/>
                      <w:bCs w:val="0"/>
                      <w:color w:val="000000"/>
                      <w:szCs w:val="21"/>
                      <w:lang w:val="en-US" w:eastAsia="zh-CN"/>
                    </w:rPr>
                  </w:pPr>
                  <w:r>
                    <w:rPr>
                      <w:rFonts w:hint="eastAsia" w:ascii="Times New Roman" w:hAnsi="Times New Roman" w:eastAsia="宋体" w:cs="Times New Roman"/>
                      <w:b w:val="0"/>
                      <w:bCs w:val="0"/>
                      <w:color w:val="000000"/>
                      <w:szCs w:val="21"/>
                      <w:lang w:val="en-US" w:eastAsia="zh-CN"/>
                    </w:rPr>
                    <w:t xml:space="preserve">0.250 </w:t>
                  </w:r>
                </w:p>
              </w:tc>
              <w:tc>
                <w:tcPr>
                  <w:tcW w:w="446" w:type="pct"/>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Times New Roman" w:hAnsi="Times New Roman" w:eastAsia="宋体" w:cs="Times New Roman"/>
                      <w:b w:val="0"/>
                      <w:bCs w:val="0"/>
                      <w:color w:val="000000"/>
                      <w:szCs w:val="21"/>
                      <w:lang w:val="en-US" w:eastAsia="zh-CN"/>
                    </w:rPr>
                  </w:pPr>
                  <w:r>
                    <w:rPr>
                      <w:rFonts w:hint="eastAsia" w:ascii="Times New Roman" w:hAnsi="Times New Roman" w:eastAsia="宋体" w:cs="Times New Roman"/>
                      <w:b w:val="0"/>
                      <w:bCs w:val="0"/>
                      <w:color w:val="000000"/>
                      <w:szCs w:val="21"/>
                      <w:lang w:val="en-US" w:eastAsia="zh-CN"/>
                    </w:rPr>
                    <w:t xml:space="preserve">0.371 </w:t>
                  </w:r>
                </w:p>
              </w:tc>
              <w:tc>
                <w:tcPr>
                  <w:tcW w:w="456" w:type="pct"/>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Times New Roman" w:hAnsi="Times New Roman" w:eastAsia="宋体" w:cs="Times New Roman"/>
                      <w:b w:val="0"/>
                      <w:bCs w:val="0"/>
                      <w:color w:val="000000"/>
                      <w:szCs w:val="21"/>
                      <w:lang w:val="en-US" w:eastAsia="zh-CN"/>
                    </w:rPr>
                  </w:pPr>
                  <w:r>
                    <w:rPr>
                      <w:rFonts w:hint="eastAsia" w:ascii="Times New Roman" w:hAnsi="Times New Roman" w:eastAsia="宋体" w:cs="Times New Roman"/>
                      <w:b w:val="0"/>
                      <w:bCs w:val="0"/>
                      <w:color w:val="000000"/>
                      <w:szCs w:val="21"/>
                      <w:lang w:val="en-US" w:eastAsia="zh-CN"/>
                    </w:rPr>
                    <w:t xml:space="preserve">0.332 </w:t>
                  </w:r>
                </w:p>
              </w:tc>
              <w:tc>
                <w:tcPr>
                  <w:tcW w:w="468" w:type="pct"/>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Times New Roman" w:hAnsi="Times New Roman" w:eastAsia="宋体" w:cs="Times New Roman"/>
                      <w:b w:val="0"/>
                      <w:bCs w:val="0"/>
                      <w:color w:val="000000"/>
                      <w:szCs w:val="21"/>
                      <w:lang w:val="en-US" w:eastAsia="zh-CN"/>
                    </w:rPr>
                  </w:pPr>
                  <w:r>
                    <w:rPr>
                      <w:rFonts w:hint="eastAsia" w:ascii="Times New Roman" w:hAnsi="Times New Roman" w:eastAsia="宋体" w:cs="Times New Roman"/>
                      <w:b w:val="0"/>
                      <w:bCs w:val="0"/>
                      <w:color w:val="000000"/>
                      <w:szCs w:val="21"/>
                      <w:lang w:val="en-US" w:eastAsia="zh-CN"/>
                    </w:rPr>
                    <w:t xml:space="preserve">0.313 </w:t>
                  </w:r>
                </w:p>
              </w:tc>
              <w:tc>
                <w:tcPr>
                  <w:tcW w:w="456" w:type="pct"/>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Times New Roman" w:hAnsi="Times New Roman" w:eastAsia="宋体" w:cs="Times New Roman"/>
                      <w:b w:val="0"/>
                      <w:bCs w:val="0"/>
                      <w:color w:val="000000"/>
                      <w:szCs w:val="21"/>
                      <w:lang w:val="en-US" w:eastAsia="zh-CN"/>
                    </w:rPr>
                  </w:pPr>
                  <w:r>
                    <w:rPr>
                      <w:rFonts w:hint="eastAsia" w:ascii="Times New Roman" w:hAnsi="Times New Roman" w:eastAsia="宋体" w:cs="Times New Roman"/>
                      <w:b w:val="0"/>
                      <w:bCs w:val="0"/>
                      <w:color w:val="000000"/>
                      <w:szCs w:val="21"/>
                      <w:lang w:val="en-US" w:eastAsia="zh-CN"/>
                    </w:rPr>
                    <w:t xml:space="preserve">0.396 </w:t>
                  </w:r>
                </w:p>
              </w:tc>
              <w:tc>
                <w:tcPr>
                  <w:tcW w:w="338" w:type="pct"/>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cs="Times New Roman"/>
                      <w:color w:val="FF0000"/>
                      <w:szCs w:val="21"/>
                      <w:lang w:val="en-US" w:eastAsia="zh-CN"/>
                    </w:rPr>
                  </w:pPr>
                  <w:r>
                    <w:rPr>
                      <w:rFonts w:hint="eastAsia" w:ascii="Times New Roman" w:hAnsi="Times New Roman" w:eastAsia="宋体" w:cs="Times New Roman"/>
                      <w:color w:val="000000"/>
                      <w:szCs w:val="21"/>
                      <w:lang w:val="en-US" w:eastAsia="zh-CN"/>
                    </w:rPr>
                    <w:t>/</w:t>
                  </w:r>
                </w:p>
              </w:tc>
              <w:tc>
                <w:tcPr>
                  <w:tcW w:w="396" w:type="pct"/>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eastAsia="宋体" w:cs="Times New Roman"/>
                      <w:b/>
                      <w:bCs/>
                      <w:color w:val="000000"/>
                      <w:sz w:val="21"/>
                      <w:lang w:val="en-US" w:eastAsia="zh-CN"/>
                    </w:rPr>
                  </w:pPr>
                  <w:r>
                    <w:rPr>
                      <w:rFonts w:hint="eastAsia" w:ascii="Times New Roman" w:hAnsi="Times New Roman" w:eastAsia="宋体" w:cs="Times New Roman"/>
                      <w:color w:val="000000"/>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6" w:hRule="exact"/>
                <w:jc w:val="center"/>
              </w:trPr>
              <w:tc>
                <w:tcPr>
                  <w:tcW w:w="506" w:type="pct"/>
                  <w:vMerge w:val="continue"/>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szCs w:val="21"/>
                      <w:lang w:val="en-US" w:eastAsia="zh-CN"/>
                    </w:rPr>
                  </w:pPr>
                </w:p>
              </w:tc>
              <w:tc>
                <w:tcPr>
                  <w:tcW w:w="350" w:type="pct"/>
                  <w:vMerge w:val="restart"/>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氮氧化物</w:t>
                  </w:r>
                </w:p>
              </w:tc>
              <w:tc>
                <w:tcPr>
                  <w:tcW w:w="746" w:type="pct"/>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cs="Times New Roman"/>
                      <w:color w:val="000000"/>
                      <w:szCs w:val="21"/>
                    </w:rPr>
                  </w:pPr>
                  <w:r>
                    <w:rPr>
                      <w:rFonts w:hint="eastAsia" w:cs="Times New Roman"/>
                      <w:color w:val="000000"/>
                      <w:szCs w:val="21"/>
                      <w:lang w:val="en-US" w:eastAsia="zh-CN"/>
                    </w:rPr>
                    <w:t>实测</w:t>
                  </w:r>
                  <w:r>
                    <w:rPr>
                      <w:rFonts w:hint="default" w:ascii="Times New Roman" w:hAnsi="Times New Roman" w:cs="Times New Roman"/>
                      <w:color w:val="000000"/>
                      <w:szCs w:val="21"/>
                    </w:rPr>
                    <w:t>浓度（mg/m³）</w:t>
                  </w:r>
                </w:p>
              </w:tc>
              <w:tc>
                <w:tcPr>
                  <w:tcW w:w="413" w:type="pct"/>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Times New Roman" w:hAnsi="Times New Roman" w:eastAsia="宋体" w:cs="Times New Roman"/>
                      <w:b w:val="0"/>
                      <w:bCs w:val="0"/>
                      <w:color w:val="000000"/>
                      <w:szCs w:val="21"/>
                      <w:lang w:val="en-US" w:eastAsia="zh-CN"/>
                    </w:rPr>
                  </w:pPr>
                  <w:r>
                    <w:rPr>
                      <w:rFonts w:hint="eastAsia" w:ascii="Times New Roman" w:hAnsi="Times New Roman" w:eastAsia="宋体" w:cs="Times New Roman"/>
                      <w:b w:val="0"/>
                      <w:bCs w:val="0"/>
                      <w:color w:val="000000"/>
                      <w:szCs w:val="21"/>
                      <w:lang w:val="en-US" w:eastAsia="zh-CN"/>
                    </w:rPr>
                    <w:t>66</w:t>
                  </w:r>
                </w:p>
              </w:tc>
              <w:tc>
                <w:tcPr>
                  <w:tcW w:w="420" w:type="pct"/>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Times New Roman" w:hAnsi="Times New Roman" w:eastAsia="宋体" w:cs="Times New Roman"/>
                      <w:b w:val="0"/>
                      <w:bCs w:val="0"/>
                      <w:color w:val="000000"/>
                      <w:szCs w:val="21"/>
                      <w:lang w:val="en-US" w:eastAsia="zh-CN"/>
                    </w:rPr>
                  </w:pPr>
                  <w:r>
                    <w:rPr>
                      <w:rFonts w:hint="eastAsia" w:ascii="Times New Roman" w:hAnsi="Times New Roman" w:eastAsia="宋体" w:cs="Times New Roman"/>
                      <w:b w:val="0"/>
                      <w:bCs w:val="0"/>
                      <w:color w:val="000000"/>
                      <w:szCs w:val="21"/>
                      <w:lang w:val="en-US" w:eastAsia="zh-CN"/>
                    </w:rPr>
                    <w:t>72</w:t>
                  </w:r>
                </w:p>
              </w:tc>
              <w:tc>
                <w:tcPr>
                  <w:tcW w:w="446" w:type="pct"/>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Times New Roman" w:hAnsi="Times New Roman" w:eastAsia="宋体" w:cs="Times New Roman"/>
                      <w:b w:val="0"/>
                      <w:bCs w:val="0"/>
                      <w:color w:val="000000"/>
                      <w:szCs w:val="21"/>
                      <w:lang w:val="en-US" w:eastAsia="zh-CN"/>
                    </w:rPr>
                  </w:pPr>
                  <w:r>
                    <w:rPr>
                      <w:rFonts w:hint="eastAsia" w:ascii="Times New Roman" w:hAnsi="Times New Roman" w:eastAsia="宋体" w:cs="Times New Roman"/>
                      <w:b w:val="0"/>
                      <w:bCs w:val="0"/>
                      <w:color w:val="000000"/>
                      <w:szCs w:val="21"/>
                      <w:lang w:val="en-US" w:eastAsia="zh-CN"/>
                    </w:rPr>
                    <w:t>68</w:t>
                  </w:r>
                </w:p>
              </w:tc>
              <w:tc>
                <w:tcPr>
                  <w:tcW w:w="456" w:type="pct"/>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Times New Roman" w:hAnsi="Times New Roman" w:eastAsia="宋体" w:cs="Times New Roman"/>
                      <w:b w:val="0"/>
                      <w:bCs w:val="0"/>
                      <w:color w:val="000000"/>
                      <w:szCs w:val="21"/>
                      <w:lang w:val="en-US" w:eastAsia="zh-CN"/>
                    </w:rPr>
                  </w:pPr>
                  <w:r>
                    <w:rPr>
                      <w:rFonts w:hint="eastAsia" w:ascii="Times New Roman" w:hAnsi="Times New Roman" w:eastAsia="宋体" w:cs="Times New Roman"/>
                      <w:b w:val="0"/>
                      <w:bCs w:val="0"/>
                      <w:color w:val="000000"/>
                      <w:szCs w:val="21"/>
                      <w:lang w:val="en-US" w:eastAsia="zh-CN"/>
                    </w:rPr>
                    <w:t>63</w:t>
                  </w:r>
                </w:p>
              </w:tc>
              <w:tc>
                <w:tcPr>
                  <w:tcW w:w="468" w:type="pct"/>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Times New Roman" w:hAnsi="Times New Roman" w:eastAsia="宋体" w:cs="Times New Roman"/>
                      <w:b w:val="0"/>
                      <w:bCs w:val="0"/>
                      <w:color w:val="000000"/>
                      <w:szCs w:val="21"/>
                      <w:lang w:val="en-US" w:eastAsia="zh-CN"/>
                    </w:rPr>
                  </w:pPr>
                  <w:r>
                    <w:rPr>
                      <w:rFonts w:hint="eastAsia" w:ascii="Times New Roman" w:hAnsi="Times New Roman" w:eastAsia="宋体" w:cs="Times New Roman"/>
                      <w:b w:val="0"/>
                      <w:bCs w:val="0"/>
                      <w:color w:val="000000"/>
                      <w:szCs w:val="21"/>
                      <w:lang w:val="en-US" w:eastAsia="zh-CN"/>
                    </w:rPr>
                    <w:t>69</w:t>
                  </w:r>
                </w:p>
              </w:tc>
              <w:tc>
                <w:tcPr>
                  <w:tcW w:w="456" w:type="pct"/>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Times New Roman" w:hAnsi="Times New Roman" w:eastAsia="宋体" w:cs="Times New Roman"/>
                      <w:b w:val="0"/>
                      <w:bCs w:val="0"/>
                      <w:color w:val="000000"/>
                      <w:szCs w:val="21"/>
                      <w:lang w:val="en-US" w:eastAsia="zh-CN"/>
                    </w:rPr>
                  </w:pPr>
                  <w:r>
                    <w:rPr>
                      <w:rFonts w:hint="eastAsia" w:ascii="Times New Roman" w:hAnsi="Times New Roman" w:eastAsia="宋体" w:cs="Times New Roman"/>
                      <w:b w:val="0"/>
                      <w:bCs w:val="0"/>
                      <w:color w:val="000000"/>
                      <w:szCs w:val="21"/>
                      <w:lang w:val="en-US" w:eastAsia="zh-CN"/>
                    </w:rPr>
                    <w:t>75</w:t>
                  </w:r>
                </w:p>
              </w:tc>
              <w:tc>
                <w:tcPr>
                  <w:tcW w:w="338" w:type="pct"/>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w:t>
                  </w:r>
                </w:p>
              </w:tc>
              <w:tc>
                <w:tcPr>
                  <w:tcW w:w="396" w:type="pct"/>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6" w:hRule="exact"/>
                <w:jc w:val="center"/>
              </w:trPr>
              <w:tc>
                <w:tcPr>
                  <w:tcW w:w="506" w:type="pct"/>
                  <w:vMerge w:val="continue"/>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szCs w:val="21"/>
                      <w:lang w:val="en-US" w:eastAsia="zh-CN"/>
                    </w:rPr>
                  </w:pPr>
                </w:p>
              </w:tc>
              <w:tc>
                <w:tcPr>
                  <w:tcW w:w="350" w:type="pct"/>
                  <w:vMerge w:val="continue"/>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cs="Times New Roman"/>
                      <w:color w:val="000000"/>
                      <w:szCs w:val="21"/>
                    </w:rPr>
                  </w:pPr>
                </w:p>
              </w:tc>
              <w:tc>
                <w:tcPr>
                  <w:tcW w:w="746" w:type="pct"/>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cs="Times New Roman"/>
                      <w:color w:val="000000"/>
                      <w:szCs w:val="21"/>
                    </w:rPr>
                  </w:pPr>
                  <w:r>
                    <w:rPr>
                      <w:rFonts w:hint="default" w:ascii="Times New Roman" w:hAnsi="Times New Roman" w:cs="Times New Roman"/>
                      <w:color w:val="000000"/>
                      <w:szCs w:val="21"/>
                    </w:rPr>
                    <w:t>排放浓度（mg/m³）</w:t>
                  </w:r>
                </w:p>
              </w:tc>
              <w:tc>
                <w:tcPr>
                  <w:tcW w:w="413" w:type="pct"/>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Times New Roman" w:hAnsi="Times New Roman" w:eastAsia="宋体" w:cs="Times New Roman"/>
                      <w:b w:val="0"/>
                      <w:bCs w:val="0"/>
                      <w:color w:val="000000"/>
                      <w:szCs w:val="21"/>
                      <w:lang w:val="en-US" w:eastAsia="zh-CN"/>
                    </w:rPr>
                  </w:pPr>
                  <w:r>
                    <w:rPr>
                      <w:rFonts w:hint="eastAsia" w:ascii="Times New Roman" w:hAnsi="Times New Roman" w:eastAsia="宋体" w:cs="Times New Roman"/>
                      <w:b w:val="0"/>
                      <w:bCs w:val="0"/>
                      <w:color w:val="000000"/>
                      <w:szCs w:val="21"/>
                      <w:lang w:val="en-US" w:eastAsia="zh-CN"/>
                    </w:rPr>
                    <w:t>-</w:t>
                  </w:r>
                </w:p>
              </w:tc>
              <w:tc>
                <w:tcPr>
                  <w:tcW w:w="420" w:type="pct"/>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Times New Roman" w:hAnsi="Times New Roman" w:eastAsia="宋体" w:cs="Times New Roman"/>
                      <w:b w:val="0"/>
                      <w:bCs w:val="0"/>
                      <w:color w:val="000000"/>
                      <w:szCs w:val="21"/>
                      <w:lang w:val="en-US" w:eastAsia="zh-CN"/>
                    </w:rPr>
                  </w:pPr>
                  <w:r>
                    <w:rPr>
                      <w:rFonts w:hint="eastAsia" w:ascii="Times New Roman" w:hAnsi="Times New Roman" w:eastAsia="宋体" w:cs="Times New Roman"/>
                      <w:b w:val="0"/>
                      <w:bCs w:val="0"/>
                      <w:color w:val="000000"/>
                      <w:szCs w:val="21"/>
                      <w:lang w:val="en-US" w:eastAsia="zh-CN"/>
                    </w:rPr>
                    <w:t>-</w:t>
                  </w:r>
                </w:p>
              </w:tc>
              <w:tc>
                <w:tcPr>
                  <w:tcW w:w="446" w:type="pct"/>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Times New Roman" w:hAnsi="Times New Roman" w:eastAsia="宋体" w:cs="Times New Roman"/>
                      <w:b w:val="0"/>
                      <w:bCs w:val="0"/>
                      <w:color w:val="000000"/>
                      <w:szCs w:val="21"/>
                      <w:lang w:val="en-US" w:eastAsia="zh-CN"/>
                    </w:rPr>
                  </w:pPr>
                  <w:r>
                    <w:rPr>
                      <w:rFonts w:hint="eastAsia" w:ascii="Times New Roman" w:hAnsi="Times New Roman" w:eastAsia="宋体" w:cs="Times New Roman"/>
                      <w:b w:val="0"/>
                      <w:bCs w:val="0"/>
                      <w:color w:val="000000"/>
                      <w:szCs w:val="21"/>
                      <w:lang w:val="en-US" w:eastAsia="zh-CN"/>
                    </w:rPr>
                    <w:t>-</w:t>
                  </w:r>
                </w:p>
              </w:tc>
              <w:tc>
                <w:tcPr>
                  <w:tcW w:w="456" w:type="pct"/>
                  <w:noWrap w:val="0"/>
                  <w:vAlign w:val="center"/>
                </w:tcPr>
                <w:p>
                  <w:pPr>
                    <w:jc w:val="center"/>
                    <w:rPr>
                      <w:rFonts w:hint="eastAsia" w:ascii="Times New Roman" w:hAnsi="Times New Roman" w:eastAsia="宋体" w:cs="Times New Roman"/>
                      <w:b w:val="0"/>
                      <w:bCs w:val="0"/>
                      <w:color w:val="000000"/>
                      <w:szCs w:val="21"/>
                      <w:lang w:val="en-US" w:eastAsia="zh-CN"/>
                    </w:rPr>
                  </w:pPr>
                  <w:r>
                    <w:rPr>
                      <w:rFonts w:hint="eastAsia" w:ascii="宋体" w:hAnsi="宋体" w:eastAsia="宋体" w:cs="宋体"/>
                      <w:b w:val="0"/>
                      <w:bCs w:val="0"/>
                      <w:spacing w:val="0"/>
                      <w:sz w:val="21"/>
                      <w:szCs w:val="21"/>
                      <w:vertAlign w:val="baseline"/>
                      <w:lang w:val="en-US" w:eastAsia="zh-CN"/>
                    </w:rPr>
                    <w:t>-</w:t>
                  </w:r>
                </w:p>
              </w:tc>
              <w:tc>
                <w:tcPr>
                  <w:tcW w:w="468" w:type="pct"/>
                  <w:noWrap w:val="0"/>
                  <w:vAlign w:val="center"/>
                </w:tcPr>
                <w:p>
                  <w:pPr>
                    <w:jc w:val="center"/>
                    <w:rPr>
                      <w:rFonts w:hint="eastAsia" w:ascii="Times New Roman" w:hAnsi="Times New Roman" w:eastAsia="宋体" w:cs="Times New Roman"/>
                      <w:b w:val="0"/>
                      <w:bCs w:val="0"/>
                      <w:color w:val="000000"/>
                      <w:szCs w:val="21"/>
                      <w:lang w:val="en-US" w:eastAsia="zh-CN"/>
                    </w:rPr>
                  </w:pPr>
                  <w:r>
                    <w:rPr>
                      <w:rFonts w:hint="eastAsia" w:ascii="宋体" w:hAnsi="宋体" w:eastAsia="宋体" w:cs="宋体"/>
                      <w:b w:val="0"/>
                      <w:bCs w:val="0"/>
                      <w:spacing w:val="0"/>
                      <w:sz w:val="21"/>
                      <w:szCs w:val="21"/>
                      <w:vertAlign w:val="baseline"/>
                      <w:lang w:val="en-US" w:eastAsia="zh-CN"/>
                    </w:rPr>
                    <w:t>-</w:t>
                  </w:r>
                </w:p>
              </w:tc>
              <w:tc>
                <w:tcPr>
                  <w:tcW w:w="456" w:type="pct"/>
                  <w:noWrap w:val="0"/>
                  <w:vAlign w:val="center"/>
                </w:tcPr>
                <w:p>
                  <w:pPr>
                    <w:jc w:val="center"/>
                    <w:rPr>
                      <w:rFonts w:hint="eastAsia" w:ascii="Times New Roman" w:hAnsi="Times New Roman" w:eastAsia="宋体" w:cs="Times New Roman"/>
                      <w:b w:val="0"/>
                      <w:bCs w:val="0"/>
                      <w:color w:val="000000"/>
                      <w:szCs w:val="21"/>
                      <w:lang w:val="en-US" w:eastAsia="zh-CN"/>
                    </w:rPr>
                  </w:pPr>
                  <w:r>
                    <w:rPr>
                      <w:rFonts w:hint="eastAsia" w:ascii="宋体" w:hAnsi="宋体" w:eastAsia="宋体" w:cs="宋体"/>
                      <w:b w:val="0"/>
                      <w:bCs w:val="0"/>
                      <w:spacing w:val="0"/>
                      <w:sz w:val="21"/>
                      <w:szCs w:val="21"/>
                      <w:vertAlign w:val="baseline"/>
                      <w:lang w:val="en-US" w:eastAsia="zh-CN"/>
                    </w:rPr>
                    <w:t>-</w:t>
                  </w:r>
                </w:p>
              </w:tc>
              <w:tc>
                <w:tcPr>
                  <w:tcW w:w="338" w:type="pct"/>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w:t>
                  </w:r>
                </w:p>
              </w:tc>
              <w:tc>
                <w:tcPr>
                  <w:tcW w:w="396" w:type="pct"/>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6" w:hRule="exact"/>
                <w:jc w:val="center"/>
              </w:trPr>
              <w:tc>
                <w:tcPr>
                  <w:tcW w:w="506" w:type="pct"/>
                  <w:vMerge w:val="continue"/>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szCs w:val="21"/>
                      <w:lang w:val="en-US" w:eastAsia="zh-CN"/>
                    </w:rPr>
                  </w:pPr>
                </w:p>
              </w:tc>
              <w:tc>
                <w:tcPr>
                  <w:tcW w:w="350" w:type="pct"/>
                  <w:vMerge w:val="continue"/>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cs="Times New Roman"/>
                      <w:color w:val="000000"/>
                      <w:szCs w:val="21"/>
                    </w:rPr>
                  </w:pPr>
                </w:p>
              </w:tc>
              <w:tc>
                <w:tcPr>
                  <w:tcW w:w="746" w:type="pct"/>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cs="Times New Roman"/>
                      <w:color w:val="000000"/>
                      <w:szCs w:val="21"/>
                    </w:rPr>
                  </w:pPr>
                  <w:r>
                    <w:rPr>
                      <w:rFonts w:hint="default" w:ascii="Times New Roman" w:hAnsi="Times New Roman" w:cs="Times New Roman"/>
                      <w:color w:val="000000"/>
                      <w:szCs w:val="21"/>
                    </w:rPr>
                    <w:t>排放速率（kg/h）</w:t>
                  </w:r>
                </w:p>
              </w:tc>
              <w:tc>
                <w:tcPr>
                  <w:tcW w:w="413" w:type="pct"/>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Times New Roman" w:hAnsi="Times New Roman" w:eastAsia="宋体" w:cs="Times New Roman"/>
                      <w:b w:val="0"/>
                      <w:bCs w:val="0"/>
                      <w:color w:val="000000"/>
                      <w:szCs w:val="21"/>
                      <w:lang w:val="en-US" w:eastAsia="zh-CN"/>
                    </w:rPr>
                  </w:pPr>
                  <w:r>
                    <w:rPr>
                      <w:rFonts w:hint="eastAsia" w:ascii="Times New Roman" w:hAnsi="Times New Roman" w:eastAsia="宋体" w:cs="Times New Roman"/>
                      <w:b w:val="0"/>
                      <w:bCs w:val="0"/>
                      <w:color w:val="000000"/>
                      <w:szCs w:val="21"/>
                      <w:lang w:val="en-US" w:eastAsia="zh-CN"/>
                    </w:rPr>
                    <w:t xml:space="preserve">0.585 </w:t>
                  </w:r>
                </w:p>
              </w:tc>
              <w:tc>
                <w:tcPr>
                  <w:tcW w:w="420" w:type="pct"/>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Times New Roman" w:hAnsi="Times New Roman" w:eastAsia="宋体" w:cs="Times New Roman"/>
                      <w:b w:val="0"/>
                      <w:bCs w:val="0"/>
                      <w:color w:val="000000"/>
                      <w:szCs w:val="21"/>
                      <w:lang w:val="en-US" w:eastAsia="zh-CN"/>
                    </w:rPr>
                  </w:pPr>
                  <w:r>
                    <w:rPr>
                      <w:rFonts w:hint="eastAsia" w:ascii="Times New Roman" w:hAnsi="Times New Roman" w:eastAsia="宋体" w:cs="Times New Roman"/>
                      <w:b w:val="0"/>
                      <w:bCs w:val="0"/>
                      <w:color w:val="000000"/>
                      <w:szCs w:val="21"/>
                      <w:lang w:val="en-US" w:eastAsia="zh-CN"/>
                    </w:rPr>
                    <w:t xml:space="preserve">0.643 </w:t>
                  </w:r>
                </w:p>
              </w:tc>
              <w:tc>
                <w:tcPr>
                  <w:tcW w:w="446" w:type="pct"/>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Times New Roman" w:hAnsi="Times New Roman" w:eastAsia="宋体" w:cs="Times New Roman"/>
                      <w:b w:val="0"/>
                      <w:bCs w:val="0"/>
                      <w:color w:val="000000"/>
                      <w:szCs w:val="21"/>
                      <w:lang w:val="en-US" w:eastAsia="zh-CN"/>
                    </w:rPr>
                  </w:pPr>
                  <w:r>
                    <w:rPr>
                      <w:rFonts w:hint="eastAsia" w:ascii="Times New Roman" w:hAnsi="Times New Roman" w:eastAsia="宋体" w:cs="Times New Roman"/>
                      <w:b w:val="0"/>
                      <w:bCs w:val="0"/>
                      <w:color w:val="000000"/>
                      <w:szCs w:val="21"/>
                      <w:lang w:val="en-US" w:eastAsia="zh-CN"/>
                    </w:rPr>
                    <w:t xml:space="preserve">0.600 </w:t>
                  </w:r>
                </w:p>
              </w:tc>
              <w:tc>
                <w:tcPr>
                  <w:tcW w:w="456" w:type="pct"/>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Times New Roman" w:hAnsi="Times New Roman" w:eastAsia="宋体" w:cs="Times New Roman"/>
                      <w:b w:val="0"/>
                      <w:bCs w:val="0"/>
                      <w:color w:val="000000"/>
                      <w:szCs w:val="21"/>
                      <w:lang w:val="en-US" w:eastAsia="zh-CN"/>
                    </w:rPr>
                  </w:pPr>
                  <w:r>
                    <w:rPr>
                      <w:rFonts w:hint="eastAsia" w:ascii="Times New Roman" w:hAnsi="Times New Roman" w:eastAsia="宋体" w:cs="Times New Roman"/>
                      <w:b w:val="0"/>
                      <w:bCs w:val="0"/>
                      <w:color w:val="000000"/>
                      <w:szCs w:val="21"/>
                      <w:lang w:val="en-US" w:eastAsia="zh-CN"/>
                    </w:rPr>
                    <w:t xml:space="preserve">0.565 </w:t>
                  </w:r>
                </w:p>
              </w:tc>
              <w:tc>
                <w:tcPr>
                  <w:tcW w:w="468" w:type="pct"/>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Times New Roman" w:hAnsi="Times New Roman" w:eastAsia="宋体" w:cs="Times New Roman"/>
                      <w:b w:val="0"/>
                      <w:bCs w:val="0"/>
                      <w:color w:val="000000"/>
                      <w:szCs w:val="21"/>
                      <w:lang w:val="en-US" w:eastAsia="zh-CN"/>
                    </w:rPr>
                  </w:pPr>
                  <w:r>
                    <w:rPr>
                      <w:rFonts w:hint="eastAsia" w:ascii="Times New Roman" w:hAnsi="Times New Roman" w:eastAsia="宋体" w:cs="Times New Roman"/>
                      <w:b w:val="0"/>
                      <w:bCs w:val="0"/>
                      <w:color w:val="000000"/>
                      <w:szCs w:val="21"/>
                      <w:lang w:val="en-US" w:eastAsia="zh-CN"/>
                    </w:rPr>
                    <w:t xml:space="preserve">0.618 </w:t>
                  </w:r>
                </w:p>
              </w:tc>
              <w:tc>
                <w:tcPr>
                  <w:tcW w:w="456" w:type="pct"/>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Times New Roman" w:hAnsi="Times New Roman" w:eastAsia="宋体" w:cs="Times New Roman"/>
                      <w:b w:val="0"/>
                      <w:bCs w:val="0"/>
                      <w:color w:val="000000"/>
                      <w:szCs w:val="21"/>
                      <w:lang w:val="en-US" w:eastAsia="zh-CN"/>
                    </w:rPr>
                  </w:pPr>
                  <w:r>
                    <w:rPr>
                      <w:rFonts w:hint="eastAsia" w:ascii="Times New Roman" w:hAnsi="Times New Roman" w:eastAsia="宋体" w:cs="Times New Roman"/>
                      <w:b w:val="0"/>
                      <w:bCs w:val="0"/>
                      <w:color w:val="000000"/>
                      <w:szCs w:val="21"/>
                      <w:lang w:val="en-US" w:eastAsia="zh-CN"/>
                    </w:rPr>
                    <w:t xml:space="preserve">0.676 </w:t>
                  </w:r>
                </w:p>
              </w:tc>
              <w:tc>
                <w:tcPr>
                  <w:tcW w:w="338" w:type="pct"/>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w:t>
                  </w:r>
                </w:p>
              </w:tc>
              <w:tc>
                <w:tcPr>
                  <w:tcW w:w="396" w:type="pct"/>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6" w:hRule="exact"/>
                <w:jc w:val="center"/>
              </w:trPr>
              <w:tc>
                <w:tcPr>
                  <w:tcW w:w="506" w:type="pct"/>
                  <w:vMerge w:val="restart"/>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szCs w:val="21"/>
                      <w:lang w:val="en-US" w:eastAsia="zh-CN"/>
                    </w:rPr>
                  </w:pPr>
                  <w:r>
                    <w:rPr>
                      <w:rFonts w:hint="eastAsia" w:ascii="宋体" w:hAnsi="宋体" w:cs="宋体"/>
                      <w:b w:val="0"/>
                      <w:bCs/>
                      <w:sz w:val="21"/>
                      <w:szCs w:val="21"/>
                      <w:vertAlign w:val="baseline"/>
                      <w:lang w:val="en-US" w:eastAsia="zh-CN"/>
                    </w:rPr>
                    <w:t>燃烧废气</w:t>
                  </w:r>
                  <w:r>
                    <w:rPr>
                      <w:rFonts w:hint="eastAsia" w:ascii="Times New Roman" w:hAnsi="Times New Roman"/>
                      <w:szCs w:val="21"/>
                    </w:rPr>
                    <w:t>排气筒</w:t>
                  </w:r>
                  <w:r>
                    <w:rPr>
                      <w:rFonts w:hint="eastAsia"/>
                      <w:szCs w:val="21"/>
                      <w:lang w:eastAsia="zh-CN"/>
                    </w:rPr>
                    <w:t>出</w:t>
                  </w:r>
                  <w:r>
                    <w:rPr>
                      <w:rFonts w:hint="eastAsia" w:ascii="Times New Roman" w:hAnsi="Times New Roman"/>
                      <w:szCs w:val="21"/>
                    </w:rPr>
                    <w:t>口</w:t>
                  </w:r>
                </w:p>
              </w:tc>
              <w:tc>
                <w:tcPr>
                  <w:tcW w:w="1096" w:type="pct"/>
                  <w:gridSpan w:val="2"/>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ascii="Times New Roman" w:hAnsi="Times New Roman" w:eastAsia="宋体" w:cs="Times New Roman"/>
                      <w:color w:val="000000"/>
                      <w:szCs w:val="21"/>
                      <w:lang w:val="en-US" w:eastAsia="zh-CN"/>
                    </w:rPr>
                  </w:pPr>
                  <w:r>
                    <w:rPr>
                      <w:rFonts w:hint="eastAsia" w:cs="Times New Roman"/>
                      <w:color w:val="000000"/>
                      <w:szCs w:val="21"/>
                      <w:lang w:val="en-US" w:eastAsia="zh-CN"/>
                    </w:rPr>
                    <w:t>含氧量（%）</w:t>
                  </w:r>
                </w:p>
              </w:tc>
              <w:tc>
                <w:tcPr>
                  <w:tcW w:w="413" w:type="pct"/>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Times New Roman" w:hAnsi="Times New Roman" w:eastAsia="宋体" w:cs="Times New Roman"/>
                      <w:b w:val="0"/>
                      <w:bCs w:val="0"/>
                      <w:color w:val="000000"/>
                      <w:szCs w:val="21"/>
                      <w:lang w:val="en-US" w:eastAsia="zh-CN"/>
                    </w:rPr>
                  </w:pPr>
                  <w:r>
                    <w:rPr>
                      <w:rFonts w:hint="eastAsia" w:ascii="Times New Roman" w:hAnsi="Times New Roman" w:eastAsia="宋体" w:cs="Times New Roman"/>
                      <w:b w:val="0"/>
                      <w:bCs w:val="0"/>
                      <w:color w:val="000000"/>
                      <w:szCs w:val="21"/>
                      <w:lang w:val="en-US" w:eastAsia="zh-CN"/>
                    </w:rPr>
                    <w:t>7.1</w:t>
                  </w:r>
                </w:p>
              </w:tc>
              <w:tc>
                <w:tcPr>
                  <w:tcW w:w="420" w:type="pct"/>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Times New Roman" w:hAnsi="Times New Roman" w:eastAsia="宋体" w:cs="Times New Roman"/>
                      <w:b w:val="0"/>
                      <w:bCs w:val="0"/>
                      <w:color w:val="000000"/>
                      <w:szCs w:val="21"/>
                      <w:lang w:val="en-US" w:eastAsia="zh-CN"/>
                    </w:rPr>
                  </w:pPr>
                  <w:r>
                    <w:rPr>
                      <w:rFonts w:hint="eastAsia" w:ascii="Times New Roman" w:hAnsi="Times New Roman" w:eastAsia="宋体" w:cs="Times New Roman"/>
                      <w:b w:val="0"/>
                      <w:bCs w:val="0"/>
                      <w:color w:val="000000"/>
                      <w:szCs w:val="21"/>
                      <w:lang w:val="en-US" w:eastAsia="zh-CN"/>
                    </w:rPr>
                    <w:t>6.9</w:t>
                  </w:r>
                </w:p>
              </w:tc>
              <w:tc>
                <w:tcPr>
                  <w:tcW w:w="446" w:type="pct"/>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Times New Roman" w:hAnsi="Times New Roman" w:eastAsia="宋体" w:cs="Times New Roman"/>
                      <w:b w:val="0"/>
                      <w:bCs w:val="0"/>
                      <w:color w:val="000000"/>
                      <w:szCs w:val="21"/>
                      <w:lang w:val="en-US" w:eastAsia="zh-CN"/>
                    </w:rPr>
                  </w:pPr>
                  <w:r>
                    <w:rPr>
                      <w:rFonts w:hint="eastAsia" w:ascii="Times New Roman" w:hAnsi="Times New Roman" w:eastAsia="宋体" w:cs="Times New Roman"/>
                      <w:b w:val="0"/>
                      <w:bCs w:val="0"/>
                      <w:color w:val="000000"/>
                      <w:szCs w:val="21"/>
                      <w:lang w:val="en-US" w:eastAsia="zh-CN"/>
                    </w:rPr>
                    <w:t>7.3</w:t>
                  </w:r>
                </w:p>
              </w:tc>
              <w:tc>
                <w:tcPr>
                  <w:tcW w:w="456" w:type="pct"/>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Times New Roman" w:hAnsi="Times New Roman" w:eastAsia="宋体" w:cs="Times New Roman"/>
                      <w:b w:val="0"/>
                      <w:bCs w:val="0"/>
                      <w:color w:val="000000"/>
                      <w:szCs w:val="21"/>
                      <w:lang w:val="en-US" w:eastAsia="zh-CN"/>
                    </w:rPr>
                  </w:pPr>
                  <w:r>
                    <w:rPr>
                      <w:rFonts w:hint="eastAsia" w:ascii="Times New Roman" w:hAnsi="Times New Roman" w:eastAsia="宋体" w:cs="Times New Roman"/>
                      <w:b w:val="0"/>
                      <w:bCs w:val="0"/>
                      <w:color w:val="000000"/>
                      <w:szCs w:val="21"/>
                      <w:lang w:val="en-US" w:eastAsia="zh-CN"/>
                    </w:rPr>
                    <w:t>6.7</w:t>
                  </w:r>
                </w:p>
              </w:tc>
              <w:tc>
                <w:tcPr>
                  <w:tcW w:w="468" w:type="pct"/>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Times New Roman" w:hAnsi="Times New Roman" w:eastAsia="宋体" w:cs="Times New Roman"/>
                      <w:b w:val="0"/>
                      <w:bCs w:val="0"/>
                      <w:color w:val="000000"/>
                      <w:szCs w:val="21"/>
                      <w:lang w:val="en-US" w:eastAsia="zh-CN"/>
                    </w:rPr>
                  </w:pPr>
                  <w:r>
                    <w:rPr>
                      <w:rFonts w:hint="eastAsia" w:ascii="Times New Roman" w:hAnsi="Times New Roman" w:eastAsia="宋体" w:cs="Times New Roman"/>
                      <w:b w:val="0"/>
                      <w:bCs w:val="0"/>
                      <w:color w:val="000000"/>
                      <w:szCs w:val="21"/>
                      <w:lang w:val="en-US" w:eastAsia="zh-CN"/>
                    </w:rPr>
                    <w:t>6.6</w:t>
                  </w:r>
                </w:p>
              </w:tc>
              <w:tc>
                <w:tcPr>
                  <w:tcW w:w="456" w:type="pct"/>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Times New Roman" w:hAnsi="Times New Roman" w:eastAsia="宋体" w:cs="Times New Roman"/>
                      <w:b w:val="0"/>
                      <w:bCs w:val="0"/>
                      <w:color w:val="000000"/>
                      <w:szCs w:val="21"/>
                      <w:lang w:val="en-US" w:eastAsia="zh-CN"/>
                    </w:rPr>
                  </w:pPr>
                  <w:r>
                    <w:rPr>
                      <w:rFonts w:hint="eastAsia" w:ascii="Times New Roman" w:hAnsi="Times New Roman" w:eastAsia="宋体" w:cs="Times New Roman"/>
                      <w:b w:val="0"/>
                      <w:bCs w:val="0"/>
                      <w:color w:val="000000"/>
                      <w:szCs w:val="21"/>
                      <w:lang w:val="en-US" w:eastAsia="zh-CN"/>
                    </w:rPr>
                    <w:t>6.9</w:t>
                  </w:r>
                </w:p>
              </w:tc>
              <w:tc>
                <w:tcPr>
                  <w:tcW w:w="338" w:type="pct"/>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w:t>
                  </w:r>
                </w:p>
              </w:tc>
              <w:tc>
                <w:tcPr>
                  <w:tcW w:w="396" w:type="pct"/>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cs="Times New Roman"/>
                      <w:color w:val="000000"/>
                      <w:szCs w:val="21"/>
                      <w:lang w:val="en-US" w:eastAsia="zh-CN"/>
                    </w:rPr>
                  </w:pPr>
                  <w:r>
                    <w:rPr>
                      <w:rFonts w:hint="eastAsia" w:ascii="Times New Roman" w:hAnsi="Times New Roman" w:eastAsia="宋体" w:cs="Times New Roman"/>
                      <w:color w:val="000000"/>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6" w:hRule="exact"/>
                <w:jc w:val="center"/>
              </w:trPr>
              <w:tc>
                <w:tcPr>
                  <w:tcW w:w="506" w:type="pct"/>
                  <w:vMerge w:val="continue"/>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szCs w:val="21"/>
                      <w:lang w:val="en-US" w:eastAsia="zh-CN"/>
                    </w:rPr>
                  </w:pPr>
                </w:p>
              </w:tc>
              <w:tc>
                <w:tcPr>
                  <w:tcW w:w="1096" w:type="pct"/>
                  <w:gridSpan w:val="2"/>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cs="Times New Roman"/>
                      <w:color w:val="000000"/>
                      <w:szCs w:val="21"/>
                    </w:rPr>
                  </w:pPr>
                  <w:r>
                    <w:rPr>
                      <w:rFonts w:hint="default" w:ascii="Times New Roman" w:hAnsi="Times New Roman" w:cs="Times New Roman"/>
                      <w:color w:val="000000"/>
                      <w:szCs w:val="21"/>
                    </w:rPr>
                    <w:t>标干流量（m³/h）</w:t>
                  </w:r>
                </w:p>
              </w:tc>
              <w:tc>
                <w:tcPr>
                  <w:tcW w:w="413" w:type="pct"/>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Times New Roman" w:hAnsi="Times New Roman" w:eastAsia="宋体" w:cs="Times New Roman"/>
                      <w:b w:val="0"/>
                      <w:bCs w:val="0"/>
                      <w:color w:val="000000"/>
                      <w:szCs w:val="21"/>
                      <w:lang w:val="en-US" w:eastAsia="zh-CN"/>
                    </w:rPr>
                  </w:pPr>
                  <w:r>
                    <w:rPr>
                      <w:rFonts w:hint="eastAsia" w:ascii="Times New Roman" w:hAnsi="Times New Roman" w:eastAsia="宋体" w:cs="Times New Roman"/>
                      <w:b w:val="0"/>
                      <w:bCs w:val="0"/>
                      <w:color w:val="000000"/>
                      <w:szCs w:val="21"/>
                      <w:lang w:val="en-US" w:eastAsia="zh-CN"/>
                    </w:rPr>
                    <w:t>9576</w:t>
                  </w:r>
                </w:p>
              </w:tc>
              <w:tc>
                <w:tcPr>
                  <w:tcW w:w="420" w:type="pct"/>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Times New Roman" w:hAnsi="Times New Roman" w:eastAsia="宋体" w:cs="Times New Roman"/>
                      <w:b w:val="0"/>
                      <w:bCs w:val="0"/>
                      <w:color w:val="000000"/>
                      <w:szCs w:val="21"/>
                      <w:lang w:val="en-US" w:eastAsia="zh-CN"/>
                    </w:rPr>
                  </w:pPr>
                  <w:r>
                    <w:rPr>
                      <w:rFonts w:hint="eastAsia" w:ascii="Times New Roman" w:hAnsi="Times New Roman" w:eastAsia="宋体" w:cs="Times New Roman"/>
                      <w:b w:val="0"/>
                      <w:bCs w:val="0"/>
                      <w:color w:val="000000"/>
                      <w:szCs w:val="21"/>
                      <w:lang w:val="en-US" w:eastAsia="zh-CN"/>
                    </w:rPr>
                    <w:t>9677</w:t>
                  </w:r>
                </w:p>
              </w:tc>
              <w:tc>
                <w:tcPr>
                  <w:tcW w:w="446" w:type="pct"/>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Times New Roman" w:hAnsi="Times New Roman" w:eastAsia="宋体" w:cs="Times New Roman"/>
                      <w:b w:val="0"/>
                      <w:bCs w:val="0"/>
                      <w:color w:val="000000"/>
                      <w:szCs w:val="21"/>
                      <w:lang w:val="en-US" w:eastAsia="zh-CN"/>
                    </w:rPr>
                  </w:pPr>
                  <w:r>
                    <w:rPr>
                      <w:rFonts w:hint="eastAsia" w:ascii="Times New Roman" w:hAnsi="Times New Roman" w:eastAsia="宋体" w:cs="Times New Roman"/>
                      <w:b w:val="0"/>
                      <w:bCs w:val="0"/>
                      <w:color w:val="000000"/>
                      <w:szCs w:val="21"/>
                      <w:lang w:val="en-US" w:eastAsia="zh-CN"/>
                    </w:rPr>
                    <w:t>9738</w:t>
                  </w:r>
                </w:p>
              </w:tc>
              <w:tc>
                <w:tcPr>
                  <w:tcW w:w="456" w:type="pct"/>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Times New Roman" w:hAnsi="Times New Roman" w:eastAsia="宋体" w:cs="Times New Roman"/>
                      <w:b w:val="0"/>
                      <w:bCs w:val="0"/>
                      <w:color w:val="000000"/>
                      <w:szCs w:val="21"/>
                      <w:lang w:val="en-US" w:eastAsia="zh-CN"/>
                    </w:rPr>
                  </w:pPr>
                  <w:r>
                    <w:rPr>
                      <w:rFonts w:hint="eastAsia" w:ascii="Times New Roman" w:hAnsi="Times New Roman" w:eastAsia="宋体" w:cs="Times New Roman"/>
                      <w:b w:val="0"/>
                      <w:bCs w:val="0"/>
                      <w:color w:val="000000"/>
                      <w:szCs w:val="21"/>
                      <w:lang w:val="en-US" w:eastAsia="zh-CN"/>
                    </w:rPr>
                    <w:t>9728</w:t>
                  </w:r>
                </w:p>
              </w:tc>
              <w:tc>
                <w:tcPr>
                  <w:tcW w:w="468" w:type="pct"/>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Times New Roman" w:hAnsi="Times New Roman" w:eastAsia="宋体" w:cs="Times New Roman"/>
                      <w:b w:val="0"/>
                      <w:bCs w:val="0"/>
                      <w:color w:val="000000"/>
                      <w:szCs w:val="21"/>
                      <w:lang w:val="en-US" w:eastAsia="zh-CN"/>
                    </w:rPr>
                  </w:pPr>
                  <w:r>
                    <w:rPr>
                      <w:rFonts w:hint="eastAsia" w:ascii="Times New Roman" w:hAnsi="Times New Roman" w:eastAsia="宋体" w:cs="Times New Roman"/>
                      <w:b w:val="0"/>
                      <w:bCs w:val="0"/>
                      <w:color w:val="000000"/>
                      <w:szCs w:val="21"/>
                      <w:lang w:val="en-US" w:eastAsia="zh-CN"/>
                    </w:rPr>
                    <w:t>9688</w:t>
                  </w:r>
                </w:p>
              </w:tc>
              <w:tc>
                <w:tcPr>
                  <w:tcW w:w="456" w:type="pct"/>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Times New Roman" w:hAnsi="Times New Roman" w:eastAsia="宋体" w:cs="Times New Roman"/>
                      <w:b w:val="0"/>
                      <w:bCs w:val="0"/>
                      <w:color w:val="000000"/>
                      <w:szCs w:val="21"/>
                      <w:lang w:val="en-US" w:eastAsia="zh-CN"/>
                    </w:rPr>
                  </w:pPr>
                  <w:r>
                    <w:rPr>
                      <w:rFonts w:hint="eastAsia" w:ascii="Times New Roman" w:hAnsi="Times New Roman" w:eastAsia="宋体" w:cs="Times New Roman"/>
                      <w:b w:val="0"/>
                      <w:bCs w:val="0"/>
                      <w:color w:val="000000"/>
                      <w:szCs w:val="21"/>
                      <w:lang w:val="en-US" w:eastAsia="zh-CN"/>
                    </w:rPr>
                    <w:t>9873</w:t>
                  </w:r>
                </w:p>
              </w:tc>
              <w:tc>
                <w:tcPr>
                  <w:tcW w:w="338" w:type="pct"/>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cs="Times New Roman"/>
                      <w:color w:val="auto"/>
                      <w:szCs w:val="21"/>
                      <w:lang w:val="en-US" w:eastAsia="zh-CN"/>
                    </w:rPr>
                  </w:pPr>
                  <w:r>
                    <w:rPr>
                      <w:rFonts w:hint="eastAsia" w:ascii="Times New Roman" w:hAnsi="Times New Roman" w:eastAsia="宋体" w:cs="Times New Roman"/>
                      <w:color w:val="000000"/>
                      <w:szCs w:val="21"/>
                      <w:lang w:val="en-US" w:eastAsia="zh-CN"/>
                    </w:rPr>
                    <w:t>/</w:t>
                  </w:r>
                </w:p>
              </w:tc>
              <w:tc>
                <w:tcPr>
                  <w:tcW w:w="396" w:type="pct"/>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eastAsia="宋体" w:cs="Times New Roman"/>
                      <w:b/>
                      <w:bCs/>
                      <w:color w:val="000000"/>
                      <w:sz w:val="21"/>
                      <w:lang w:val="en-US" w:eastAsia="zh-CN"/>
                    </w:rPr>
                  </w:pPr>
                  <w:r>
                    <w:rPr>
                      <w:rFonts w:hint="eastAsia" w:cs="Times New Roman"/>
                      <w:color w:val="000000"/>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41" w:hRule="exact"/>
                <w:jc w:val="center"/>
              </w:trPr>
              <w:tc>
                <w:tcPr>
                  <w:tcW w:w="506" w:type="pct"/>
                  <w:vMerge w:val="continue"/>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szCs w:val="21"/>
                      <w:lang w:val="en-US" w:eastAsia="zh-CN"/>
                    </w:rPr>
                  </w:pPr>
                </w:p>
              </w:tc>
              <w:tc>
                <w:tcPr>
                  <w:tcW w:w="350" w:type="pct"/>
                  <w:vMerge w:val="restart"/>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cs="Times New Roman"/>
                      <w:color w:val="000000"/>
                      <w:szCs w:val="21"/>
                    </w:rPr>
                  </w:pPr>
                  <w:r>
                    <w:rPr>
                      <w:rFonts w:hint="eastAsia" w:ascii="Times New Roman" w:hAnsi="Times New Roman" w:eastAsia="宋体" w:cs="Times New Roman"/>
                      <w:color w:val="000000"/>
                      <w:szCs w:val="21"/>
                      <w:lang w:val="en-US" w:eastAsia="zh-CN"/>
                    </w:rPr>
                    <w:t>颗粒物</w:t>
                  </w:r>
                </w:p>
              </w:tc>
              <w:tc>
                <w:tcPr>
                  <w:tcW w:w="746" w:type="pct"/>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cs="Times New Roman"/>
                      <w:color w:val="000000"/>
                      <w:szCs w:val="21"/>
                    </w:rPr>
                  </w:pPr>
                  <w:r>
                    <w:rPr>
                      <w:rFonts w:hint="eastAsia" w:cs="Times New Roman"/>
                      <w:color w:val="000000"/>
                      <w:szCs w:val="21"/>
                      <w:lang w:val="en-US" w:eastAsia="zh-CN"/>
                    </w:rPr>
                    <w:t>实测</w:t>
                  </w:r>
                  <w:r>
                    <w:rPr>
                      <w:rFonts w:hint="default" w:ascii="Times New Roman" w:hAnsi="Times New Roman" w:cs="Times New Roman"/>
                      <w:color w:val="000000"/>
                      <w:szCs w:val="21"/>
                    </w:rPr>
                    <w:t>浓度（mg/m³）</w:t>
                  </w:r>
                </w:p>
              </w:tc>
              <w:tc>
                <w:tcPr>
                  <w:tcW w:w="413" w:type="pct"/>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b w:val="0"/>
                      <w:bCs w:val="0"/>
                      <w:color w:val="000000"/>
                      <w:szCs w:val="21"/>
                      <w:lang w:val="en-US" w:eastAsia="zh-CN"/>
                    </w:rPr>
                  </w:pPr>
                  <w:r>
                    <w:rPr>
                      <w:rFonts w:hint="eastAsia" w:ascii="Times New Roman" w:hAnsi="Times New Roman" w:eastAsia="宋体" w:cs="Times New Roman"/>
                      <w:b w:val="0"/>
                      <w:bCs w:val="0"/>
                      <w:color w:val="000000"/>
                      <w:szCs w:val="21"/>
                      <w:lang w:val="en-US" w:eastAsia="zh-CN"/>
                    </w:rPr>
                    <w:t>8.6</w:t>
                  </w:r>
                </w:p>
              </w:tc>
              <w:tc>
                <w:tcPr>
                  <w:tcW w:w="420" w:type="pct"/>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b w:val="0"/>
                      <w:bCs w:val="0"/>
                      <w:color w:val="000000"/>
                      <w:szCs w:val="21"/>
                      <w:lang w:val="en-US" w:eastAsia="zh-CN"/>
                    </w:rPr>
                  </w:pPr>
                  <w:r>
                    <w:rPr>
                      <w:rFonts w:hint="eastAsia" w:ascii="Times New Roman" w:hAnsi="Times New Roman" w:eastAsia="宋体" w:cs="Times New Roman"/>
                      <w:b w:val="0"/>
                      <w:bCs w:val="0"/>
                      <w:color w:val="000000"/>
                      <w:szCs w:val="21"/>
                      <w:lang w:val="en-US" w:eastAsia="zh-CN"/>
                    </w:rPr>
                    <w:t>8.8</w:t>
                  </w:r>
                </w:p>
              </w:tc>
              <w:tc>
                <w:tcPr>
                  <w:tcW w:w="446" w:type="pct"/>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b w:val="0"/>
                      <w:bCs w:val="0"/>
                      <w:color w:val="000000"/>
                      <w:szCs w:val="21"/>
                      <w:lang w:val="en-US" w:eastAsia="zh-CN"/>
                    </w:rPr>
                  </w:pPr>
                  <w:r>
                    <w:rPr>
                      <w:rFonts w:hint="eastAsia" w:ascii="Times New Roman" w:hAnsi="Times New Roman" w:eastAsia="宋体" w:cs="Times New Roman"/>
                      <w:b w:val="0"/>
                      <w:bCs w:val="0"/>
                      <w:color w:val="000000"/>
                      <w:szCs w:val="21"/>
                      <w:lang w:val="en-US" w:eastAsia="zh-CN"/>
                    </w:rPr>
                    <w:t>9.3</w:t>
                  </w:r>
                </w:p>
              </w:tc>
              <w:tc>
                <w:tcPr>
                  <w:tcW w:w="456" w:type="pct"/>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b w:val="0"/>
                      <w:bCs w:val="0"/>
                      <w:color w:val="000000"/>
                      <w:szCs w:val="21"/>
                      <w:lang w:val="en-US" w:eastAsia="zh-CN"/>
                    </w:rPr>
                  </w:pPr>
                  <w:r>
                    <w:rPr>
                      <w:rFonts w:hint="eastAsia" w:ascii="Times New Roman" w:hAnsi="Times New Roman" w:eastAsia="宋体" w:cs="Times New Roman"/>
                      <w:b w:val="0"/>
                      <w:bCs w:val="0"/>
                      <w:color w:val="000000"/>
                      <w:szCs w:val="21"/>
                      <w:lang w:val="en-US" w:eastAsia="zh-CN"/>
                    </w:rPr>
                    <w:t>8.7</w:t>
                  </w:r>
                </w:p>
              </w:tc>
              <w:tc>
                <w:tcPr>
                  <w:tcW w:w="468" w:type="pct"/>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b w:val="0"/>
                      <w:bCs w:val="0"/>
                      <w:color w:val="000000"/>
                      <w:szCs w:val="21"/>
                      <w:lang w:val="en-US" w:eastAsia="zh-CN"/>
                    </w:rPr>
                  </w:pPr>
                  <w:r>
                    <w:rPr>
                      <w:rFonts w:hint="eastAsia" w:ascii="Times New Roman" w:hAnsi="Times New Roman" w:eastAsia="宋体" w:cs="Times New Roman"/>
                      <w:b w:val="0"/>
                      <w:bCs w:val="0"/>
                      <w:color w:val="000000"/>
                      <w:szCs w:val="21"/>
                      <w:lang w:val="en-US" w:eastAsia="zh-CN"/>
                    </w:rPr>
                    <w:t>8.3</w:t>
                  </w:r>
                </w:p>
              </w:tc>
              <w:tc>
                <w:tcPr>
                  <w:tcW w:w="456" w:type="pct"/>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b w:val="0"/>
                      <w:bCs w:val="0"/>
                      <w:color w:val="000000"/>
                      <w:szCs w:val="21"/>
                      <w:lang w:val="en-US" w:eastAsia="zh-CN"/>
                    </w:rPr>
                  </w:pPr>
                  <w:r>
                    <w:rPr>
                      <w:rFonts w:hint="eastAsia" w:ascii="Times New Roman" w:hAnsi="Times New Roman" w:eastAsia="宋体" w:cs="Times New Roman"/>
                      <w:b w:val="0"/>
                      <w:bCs w:val="0"/>
                      <w:color w:val="000000"/>
                      <w:szCs w:val="21"/>
                      <w:lang w:val="en-US" w:eastAsia="zh-CN"/>
                    </w:rPr>
                    <w:t>8.9</w:t>
                  </w:r>
                </w:p>
              </w:tc>
              <w:tc>
                <w:tcPr>
                  <w:tcW w:w="338" w:type="pct"/>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cs="Times New Roman"/>
                      <w:color w:val="auto"/>
                      <w:szCs w:val="21"/>
                      <w:lang w:val="en-US" w:eastAsia="zh-CN"/>
                    </w:rPr>
                  </w:pPr>
                  <w:r>
                    <w:rPr>
                      <w:rFonts w:hint="eastAsia" w:ascii="Times New Roman" w:hAnsi="Times New Roman" w:eastAsia="宋体" w:cs="Times New Roman"/>
                      <w:color w:val="000000"/>
                      <w:szCs w:val="21"/>
                      <w:lang w:val="en-US" w:eastAsia="zh-CN"/>
                    </w:rPr>
                    <w:t>/</w:t>
                  </w:r>
                </w:p>
              </w:tc>
              <w:tc>
                <w:tcPr>
                  <w:tcW w:w="396" w:type="pct"/>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eastAsia="宋体" w:cs="Times New Roman"/>
                      <w:b/>
                      <w:bCs/>
                      <w:color w:val="000000"/>
                      <w:sz w:val="21"/>
                      <w:lang w:val="en-US" w:eastAsia="zh-CN"/>
                    </w:rPr>
                  </w:pPr>
                  <w:r>
                    <w:rPr>
                      <w:rFonts w:hint="eastAsia" w:cs="Times New Roman"/>
                      <w:color w:val="000000"/>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41" w:hRule="exact"/>
                <w:jc w:val="center"/>
              </w:trPr>
              <w:tc>
                <w:tcPr>
                  <w:tcW w:w="506" w:type="pct"/>
                  <w:vMerge w:val="continue"/>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szCs w:val="21"/>
                      <w:lang w:val="en-US" w:eastAsia="zh-CN"/>
                    </w:rPr>
                  </w:pPr>
                </w:p>
              </w:tc>
              <w:tc>
                <w:tcPr>
                  <w:tcW w:w="350" w:type="pct"/>
                  <w:vMerge w:val="continue"/>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cs="Times New Roman"/>
                      <w:color w:val="000000"/>
                      <w:szCs w:val="21"/>
                      <w:lang w:val="en-US" w:eastAsia="zh-CN"/>
                    </w:rPr>
                  </w:pPr>
                </w:p>
              </w:tc>
              <w:tc>
                <w:tcPr>
                  <w:tcW w:w="746" w:type="pct"/>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cs="Times New Roman"/>
                      <w:color w:val="000000"/>
                      <w:szCs w:val="21"/>
                    </w:rPr>
                  </w:pPr>
                  <w:r>
                    <w:rPr>
                      <w:rFonts w:hint="default" w:ascii="Times New Roman" w:hAnsi="Times New Roman" w:cs="Times New Roman"/>
                      <w:color w:val="000000"/>
                      <w:szCs w:val="21"/>
                    </w:rPr>
                    <w:t>排放浓度（mg/m³）</w:t>
                  </w:r>
                </w:p>
              </w:tc>
              <w:tc>
                <w:tcPr>
                  <w:tcW w:w="413" w:type="pct"/>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b w:val="0"/>
                      <w:bCs w:val="0"/>
                      <w:color w:val="000000"/>
                      <w:szCs w:val="21"/>
                      <w:lang w:val="en-US" w:eastAsia="zh-CN"/>
                    </w:rPr>
                  </w:pPr>
                  <w:r>
                    <w:rPr>
                      <w:rFonts w:hint="eastAsia" w:ascii="Times New Roman" w:hAnsi="Times New Roman" w:eastAsia="宋体" w:cs="Times New Roman"/>
                      <w:b w:val="0"/>
                      <w:bCs w:val="0"/>
                      <w:color w:val="000000"/>
                      <w:szCs w:val="21"/>
                      <w:lang w:val="en-US" w:eastAsia="zh-CN"/>
                    </w:rPr>
                    <w:t>10.8</w:t>
                  </w:r>
                </w:p>
              </w:tc>
              <w:tc>
                <w:tcPr>
                  <w:tcW w:w="420" w:type="pct"/>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b w:val="0"/>
                      <w:bCs w:val="0"/>
                      <w:color w:val="000000"/>
                      <w:szCs w:val="21"/>
                      <w:lang w:val="en-US" w:eastAsia="zh-CN"/>
                    </w:rPr>
                  </w:pPr>
                  <w:r>
                    <w:rPr>
                      <w:rFonts w:hint="eastAsia" w:ascii="Times New Roman" w:hAnsi="Times New Roman" w:eastAsia="宋体" w:cs="Times New Roman"/>
                      <w:b w:val="0"/>
                      <w:bCs w:val="0"/>
                      <w:color w:val="000000"/>
                      <w:szCs w:val="21"/>
                      <w:lang w:val="en-US" w:eastAsia="zh-CN"/>
                    </w:rPr>
                    <w:t>10.9</w:t>
                  </w:r>
                </w:p>
              </w:tc>
              <w:tc>
                <w:tcPr>
                  <w:tcW w:w="446" w:type="pct"/>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b w:val="0"/>
                      <w:bCs w:val="0"/>
                      <w:color w:val="000000"/>
                      <w:szCs w:val="21"/>
                      <w:lang w:val="en-US" w:eastAsia="zh-CN"/>
                    </w:rPr>
                  </w:pPr>
                  <w:r>
                    <w:rPr>
                      <w:rFonts w:hint="eastAsia" w:ascii="Times New Roman" w:hAnsi="Times New Roman" w:eastAsia="宋体" w:cs="Times New Roman"/>
                      <w:b w:val="0"/>
                      <w:bCs w:val="0"/>
                      <w:color w:val="000000"/>
                      <w:szCs w:val="21"/>
                      <w:lang w:val="en-US" w:eastAsia="zh-CN"/>
                    </w:rPr>
                    <w:t>11.9</w:t>
                  </w:r>
                </w:p>
              </w:tc>
              <w:tc>
                <w:tcPr>
                  <w:tcW w:w="456" w:type="pct"/>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Times New Roman" w:hAnsi="Times New Roman" w:eastAsia="宋体" w:cs="Times New Roman"/>
                      <w:b w:val="0"/>
                      <w:bCs w:val="0"/>
                      <w:color w:val="000000"/>
                      <w:szCs w:val="21"/>
                      <w:lang w:val="en-US" w:eastAsia="zh-CN"/>
                    </w:rPr>
                  </w:pPr>
                  <w:r>
                    <w:rPr>
                      <w:rFonts w:hint="eastAsia" w:ascii="Times New Roman" w:hAnsi="Times New Roman" w:eastAsia="宋体" w:cs="Times New Roman"/>
                      <w:b w:val="0"/>
                      <w:bCs w:val="0"/>
                      <w:color w:val="000000"/>
                      <w:szCs w:val="21"/>
                      <w:lang w:val="en-US" w:eastAsia="zh-CN"/>
                    </w:rPr>
                    <w:t>10.6</w:t>
                  </w:r>
                </w:p>
              </w:tc>
              <w:tc>
                <w:tcPr>
                  <w:tcW w:w="468" w:type="pct"/>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Times New Roman" w:hAnsi="Times New Roman" w:eastAsia="宋体" w:cs="Times New Roman"/>
                      <w:b w:val="0"/>
                      <w:bCs w:val="0"/>
                      <w:color w:val="000000"/>
                      <w:szCs w:val="21"/>
                      <w:lang w:val="en-US" w:eastAsia="zh-CN"/>
                    </w:rPr>
                  </w:pPr>
                  <w:r>
                    <w:rPr>
                      <w:rFonts w:hint="eastAsia" w:ascii="Times New Roman" w:hAnsi="Times New Roman" w:eastAsia="宋体" w:cs="Times New Roman"/>
                      <w:b w:val="0"/>
                      <w:bCs w:val="0"/>
                      <w:color w:val="000000"/>
                      <w:szCs w:val="21"/>
                      <w:lang w:val="en-US" w:eastAsia="zh-CN"/>
                    </w:rPr>
                    <w:t>10.1</w:t>
                  </w:r>
                </w:p>
              </w:tc>
              <w:tc>
                <w:tcPr>
                  <w:tcW w:w="456" w:type="pct"/>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Times New Roman" w:hAnsi="Times New Roman" w:eastAsia="宋体" w:cs="Times New Roman"/>
                      <w:b w:val="0"/>
                      <w:bCs w:val="0"/>
                      <w:color w:val="000000"/>
                      <w:szCs w:val="21"/>
                      <w:lang w:val="en-US" w:eastAsia="zh-CN"/>
                    </w:rPr>
                  </w:pPr>
                  <w:r>
                    <w:rPr>
                      <w:rFonts w:hint="eastAsia" w:ascii="Times New Roman" w:hAnsi="Times New Roman" w:eastAsia="宋体" w:cs="Times New Roman"/>
                      <w:b w:val="0"/>
                      <w:bCs w:val="0"/>
                      <w:color w:val="000000"/>
                      <w:szCs w:val="21"/>
                      <w:lang w:val="en-US" w:eastAsia="zh-CN"/>
                    </w:rPr>
                    <w:t>11.0</w:t>
                  </w:r>
                </w:p>
              </w:tc>
              <w:tc>
                <w:tcPr>
                  <w:tcW w:w="338" w:type="pct"/>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cs="Times New Roman"/>
                      <w:color w:val="auto"/>
                      <w:szCs w:val="21"/>
                      <w:lang w:val="en-US" w:eastAsia="zh-CN"/>
                    </w:rPr>
                  </w:pPr>
                  <w:r>
                    <w:rPr>
                      <w:rFonts w:hint="eastAsia" w:cs="Times New Roman"/>
                      <w:color w:val="auto"/>
                      <w:szCs w:val="21"/>
                      <w:lang w:val="en-US" w:eastAsia="zh-CN"/>
                    </w:rPr>
                    <w:t>20</w:t>
                  </w:r>
                </w:p>
              </w:tc>
              <w:tc>
                <w:tcPr>
                  <w:tcW w:w="396" w:type="pct"/>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eastAsia="宋体" w:cs="Times New Roman"/>
                      <w:b/>
                      <w:bCs/>
                      <w:color w:val="000000"/>
                      <w:kern w:val="2"/>
                      <w:sz w:val="21"/>
                      <w:szCs w:val="24"/>
                      <w:lang w:val="en-US" w:eastAsia="zh-CN" w:bidi="ar-SA"/>
                    </w:rPr>
                  </w:pPr>
                  <w:r>
                    <w:rPr>
                      <w:rFonts w:hint="default" w:ascii="Times New Roman" w:hAnsi="Times New Roman" w:eastAsia="宋体" w:cs="Times New Roman"/>
                      <w:b/>
                      <w:bCs/>
                      <w:color w:val="000000"/>
                      <w:sz w:val="21"/>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1" w:hRule="exact"/>
                <w:jc w:val="center"/>
              </w:trPr>
              <w:tc>
                <w:tcPr>
                  <w:tcW w:w="506" w:type="pct"/>
                  <w:vMerge w:val="continue"/>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szCs w:val="21"/>
                      <w:lang w:val="en-US" w:eastAsia="zh-CN"/>
                    </w:rPr>
                  </w:pPr>
                </w:p>
              </w:tc>
              <w:tc>
                <w:tcPr>
                  <w:tcW w:w="350" w:type="pct"/>
                  <w:vMerge w:val="continue"/>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cs="Times New Roman"/>
                      <w:color w:val="000000"/>
                      <w:szCs w:val="21"/>
                    </w:rPr>
                  </w:pPr>
                </w:p>
              </w:tc>
              <w:tc>
                <w:tcPr>
                  <w:tcW w:w="746" w:type="pct"/>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cs="Times New Roman"/>
                      <w:color w:val="000000"/>
                      <w:szCs w:val="21"/>
                    </w:rPr>
                  </w:pPr>
                  <w:r>
                    <w:rPr>
                      <w:rFonts w:hint="default" w:ascii="Times New Roman" w:hAnsi="Times New Roman" w:cs="Times New Roman"/>
                      <w:color w:val="000000"/>
                      <w:szCs w:val="21"/>
                    </w:rPr>
                    <w:t>排放速率（kg/h）</w:t>
                  </w:r>
                </w:p>
              </w:tc>
              <w:tc>
                <w:tcPr>
                  <w:tcW w:w="413" w:type="pct"/>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Times New Roman" w:hAnsi="Times New Roman" w:eastAsia="宋体" w:cs="Times New Roman"/>
                      <w:b w:val="0"/>
                      <w:bCs w:val="0"/>
                      <w:color w:val="000000"/>
                      <w:szCs w:val="21"/>
                      <w:lang w:val="en-US" w:eastAsia="zh-CN"/>
                    </w:rPr>
                  </w:pPr>
                  <w:r>
                    <w:rPr>
                      <w:rFonts w:hint="eastAsia" w:ascii="Times New Roman" w:hAnsi="Times New Roman" w:eastAsia="宋体" w:cs="Times New Roman"/>
                      <w:b w:val="0"/>
                      <w:bCs w:val="0"/>
                      <w:color w:val="000000"/>
                      <w:szCs w:val="21"/>
                      <w:lang w:val="en-US" w:eastAsia="zh-CN"/>
                    </w:rPr>
                    <w:t xml:space="preserve">0.082 </w:t>
                  </w:r>
                </w:p>
              </w:tc>
              <w:tc>
                <w:tcPr>
                  <w:tcW w:w="420" w:type="pct"/>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Times New Roman" w:hAnsi="Times New Roman" w:eastAsia="宋体" w:cs="Times New Roman"/>
                      <w:b w:val="0"/>
                      <w:bCs w:val="0"/>
                      <w:color w:val="000000"/>
                      <w:szCs w:val="21"/>
                      <w:lang w:val="en-US" w:eastAsia="zh-CN"/>
                    </w:rPr>
                  </w:pPr>
                  <w:r>
                    <w:rPr>
                      <w:rFonts w:hint="eastAsia" w:ascii="Times New Roman" w:hAnsi="Times New Roman" w:eastAsia="宋体" w:cs="Times New Roman"/>
                      <w:b w:val="0"/>
                      <w:bCs w:val="0"/>
                      <w:color w:val="000000"/>
                      <w:szCs w:val="21"/>
                      <w:lang w:val="en-US" w:eastAsia="zh-CN"/>
                    </w:rPr>
                    <w:t xml:space="preserve">0.085 </w:t>
                  </w:r>
                </w:p>
              </w:tc>
              <w:tc>
                <w:tcPr>
                  <w:tcW w:w="446" w:type="pct"/>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Times New Roman" w:hAnsi="Times New Roman" w:eastAsia="宋体" w:cs="Times New Roman"/>
                      <w:b w:val="0"/>
                      <w:bCs w:val="0"/>
                      <w:color w:val="000000"/>
                      <w:szCs w:val="21"/>
                      <w:lang w:val="en-US" w:eastAsia="zh-CN"/>
                    </w:rPr>
                  </w:pPr>
                  <w:r>
                    <w:rPr>
                      <w:rFonts w:hint="eastAsia" w:ascii="Times New Roman" w:hAnsi="Times New Roman" w:eastAsia="宋体" w:cs="Times New Roman"/>
                      <w:b w:val="0"/>
                      <w:bCs w:val="0"/>
                      <w:color w:val="000000"/>
                      <w:szCs w:val="21"/>
                      <w:lang w:val="en-US" w:eastAsia="zh-CN"/>
                    </w:rPr>
                    <w:t xml:space="preserve">0.091 </w:t>
                  </w:r>
                </w:p>
              </w:tc>
              <w:tc>
                <w:tcPr>
                  <w:tcW w:w="456" w:type="pct"/>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Times New Roman" w:hAnsi="Times New Roman" w:eastAsia="宋体" w:cs="Times New Roman"/>
                      <w:b w:val="0"/>
                      <w:bCs w:val="0"/>
                      <w:color w:val="000000"/>
                      <w:szCs w:val="21"/>
                      <w:lang w:val="en-US" w:eastAsia="zh-CN"/>
                    </w:rPr>
                  </w:pPr>
                  <w:r>
                    <w:rPr>
                      <w:rFonts w:hint="eastAsia" w:ascii="Times New Roman" w:hAnsi="Times New Roman" w:eastAsia="宋体" w:cs="Times New Roman"/>
                      <w:b w:val="0"/>
                      <w:bCs w:val="0"/>
                      <w:color w:val="000000"/>
                      <w:szCs w:val="21"/>
                      <w:lang w:val="en-US" w:eastAsia="zh-CN"/>
                    </w:rPr>
                    <w:t xml:space="preserve">0.085 </w:t>
                  </w:r>
                </w:p>
              </w:tc>
              <w:tc>
                <w:tcPr>
                  <w:tcW w:w="468" w:type="pct"/>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b w:val="0"/>
                      <w:bCs w:val="0"/>
                      <w:color w:val="000000"/>
                      <w:szCs w:val="21"/>
                      <w:lang w:val="en-US" w:eastAsia="zh-CN"/>
                    </w:rPr>
                  </w:pPr>
                  <w:r>
                    <w:rPr>
                      <w:rFonts w:hint="eastAsia" w:ascii="Times New Roman" w:hAnsi="Times New Roman" w:eastAsia="宋体" w:cs="Times New Roman"/>
                      <w:b w:val="0"/>
                      <w:bCs w:val="0"/>
                      <w:color w:val="000000"/>
                      <w:szCs w:val="21"/>
                      <w:lang w:val="en-US" w:eastAsia="zh-CN"/>
                    </w:rPr>
                    <w:t xml:space="preserve">0.080 </w:t>
                  </w:r>
                </w:p>
              </w:tc>
              <w:tc>
                <w:tcPr>
                  <w:tcW w:w="456" w:type="pct"/>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b w:val="0"/>
                      <w:bCs w:val="0"/>
                      <w:color w:val="000000"/>
                      <w:szCs w:val="21"/>
                      <w:lang w:val="en-US" w:eastAsia="zh-CN"/>
                    </w:rPr>
                  </w:pPr>
                  <w:r>
                    <w:rPr>
                      <w:rFonts w:hint="eastAsia" w:ascii="Times New Roman" w:hAnsi="Times New Roman" w:eastAsia="宋体" w:cs="Times New Roman"/>
                      <w:b w:val="0"/>
                      <w:bCs w:val="0"/>
                      <w:color w:val="000000"/>
                      <w:szCs w:val="21"/>
                      <w:lang w:val="en-US" w:eastAsia="zh-CN"/>
                    </w:rPr>
                    <w:t xml:space="preserve">0.088 </w:t>
                  </w:r>
                </w:p>
              </w:tc>
              <w:tc>
                <w:tcPr>
                  <w:tcW w:w="338" w:type="pct"/>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cs="Times New Roman"/>
                      <w:color w:val="auto"/>
                      <w:szCs w:val="21"/>
                      <w:lang w:val="en-US" w:eastAsia="zh-CN"/>
                    </w:rPr>
                  </w:pPr>
                  <w:r>
                    <w:rPr>
                      <w:rFonts w:hint="eastAsia" w:ascii="Times New Roman" w:hAnsi="Times New Roman" w:eastAsia="宋体" w:cs="Times New Roman"/>
                      <w:color w:val="000000"/>
                      <w:szCs w:val="21"/>
                      <w:lang w:val="en-US" w:eastAsia="zh-CN"/>
                    </w:rPr>
                    <w:t>/</w:t>
                  </w:r>
                </w:p>
              </w:tc>
              <w:tc>
                <w:tcPr>
                  <w:tcW w:w="396" w:type="pct"/>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eastAsia="宋体" w:cs="Times New Roman"/>
                      <w:b/>
                      <w:bCs/>
                      <w:color w:val="000000"/>
                      <w:sz w:val="21"/>
                      <w:lang w:val="en-US" w:eastAsia="zh-CN"/>
                    </w:rPr>
                  </w:pPr>
                  <w:r>
                    <w:rPr>
                      <w:rFonts w:hint="eastAsia" w:cs="Times New Roman"/>
                      <w:color w:val="000000"/>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1" w:hRule="exact"/>
                <w:jc w:val="center"/>
              </w:trPr>
              <w:tc>
                <w:tcPr>
                  <w:tcW w:w="506" w:type="pct"/>
                  <w:vMerge w:val="continue"/>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szCs w:val="21"/>
                      <w:lang w:val="en-US" w:eastAsia="zh-CN"/>
                    </w:rPr>
                  </w:pPr>
                </w:p>
              </w:tc>
              <w:tc>
                <w:tcPr>
                  <w:tcW w:w="350" w:type="pct"/>
                  <w:vMerge w:val="restart"/>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cs="Times New Roman"/>
                      <w:color w:val="000000"/>
                      <w:szCs w:val="21"/>
                    </w:rPr>
                  </w:pPr>
                  <w:r>
                    <w:rPr>
                      <w:rFonts w:hint="eastAsia" w:ascii="Times New Roman" w:hAnsi="Times New Roman" w:eastAsia="宋体" w:cs="Times New Roman"/>
                      <w:color w:val="000000"/>
                      <w:szCs w:val="21"/>
                      <w:lang w:val="en-US" w:eastAsia="zh-CN"/>
                    </w:rPr>
                    <w:t>二氧化硫</w:t>
                  </w:r>
                </w:p>
              </w:tc>
              <w:tc>
                <w:tcPr>
                  <w:tcW w:w="746" w:type="pct"/>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cs="Times New Roman"/>
                      <w:color w:val="000000"/>
                      <w:szCs w:val="21"/>
                    </w:rPr>
                  </w:pPr>
                  <w:r>
                    <w:rPr>
                      <w:rFonts w:hint="eastAsia" w:cs="Times New Roman"/>
                      <w:color w:val="000000"/>
                      <w:szCs w:val="21"/>
                      <w:lang w:val="en-US" w:eastAsia="zh-CN"/>
                    </w:rPr>
                    <w:t>实测</w:t>
                  </w:r>
                  <w:r>
                    <w:rPr>
                      <w:rFonts w:hint="default" w:ascii="Times New Roman" w:hAnsi="Times New Roman" w:cs="Times New Roman"/>
                      <w:color w:val="000000"/>
                      <w:szCs w:val="21"/>
                    </w:rPr>
                    <w:t>浓度（mg/m³）</w:t>
                  </w:r>
                </w:p>
              </w:tc>
              <w:tc>
                <w:tcPr>
                  <w:tcW w:w="413" w:type="pct"/>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Times New Roman" w:hAnsi="Times New Roman" w:eastAsia="宋体" w:cs="Times New Roman"/>
                      <w:b w:val="0"/>
                      <w:bCs w:val="0"/>
                      <w:color w:val="000000"/>
                      <w:szCs w:val="21"/>
                      <w:lang w:val="en-US" w:eastAsia="zh-CN"/>
                    </w:rPr>
                  </w:pPr>
                  <w:r>
                    <w:rPr>
                      <w:rFonts w:hint="eastAsia" w:ascii="Times New Roman" w:hAnsi="Times New Roman" w:eastAsia="宋体" w:cs="Times New Roman"/>
                      <w:b w:val="0"/>
                      <w:bCs w:val="0"/>
                      <w:color w:val="000000"/>
                      <w:szCs w:val="21"/>
                      <w:lang w:val="en-US" w:eastAsia="zh-CN"/>
                    </w:rPr>
                    <w:t>8</w:t>
                  </w:r>
                </w:p>
              </w:tc>
              <w:tc>
                <w:tcPr>
                  <w:tcW w:w="420" w:type="pct"/>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Times New Roman" w:hAnsi="Times New Roman" w:eastAsia="宋体" w:cs="Times New Roman"/>
                      <w:b w:val="0"/>
                      <w:bCs w:val="0"/>
                      <w:color w:val="000000"/>
                      <w:szCs w:val="21"/>
                      <w:lang w:val="en-US" w:eastAsia="zh-CN"/>
                    </w:rPr>
                  </w:pPr>
                  <w:r>
                    <w:rPr>
                      <w:rFonts w:hint="eastAsia" w:ascii="Times New Roman" w:hAnsi="Times New Roman" w:eastAsia="宋体" w:cs="Times New Roman"/>
                      <w:b w:val="0"/>
                      <w:bCs w:val="0"/>
                      <w:color w:val="000000"/>
                      <w:szCs w:val="21"/>
                      <w:lang w:val="en-US" w:eastAsia="zh-CN"/>
                    </w:rPr>
                    <w:t>10</w:t>
                  </w:r>
                </w:p>
              </w:tc>
              <w:tc>
                <w:tcPr>
                  <w:tcW w:w="446" w:type="pct"/>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Times New Roman" w:hAnsi="Times New Roman" w:eastAsia="宋体" w:cs="Times New Roman"/>
                      <w:b w:val="0"/>
                      <w:bCs w:val="0"/>
                      <w:color w:val="000000"/>
                      <w:szCs w:val="21"/>
                      <w:lang w:val="en-US" w:eastAsia="zh-CN"/>
                    </w:rPr>
                  </w:pPr>
                  <w:r>
                    <w:rPr>
                      <w:rFonts w:hint="eastAsia" w:ascii="Times New Roman" w:hAnsi="Times New Roman" w:eastAsia="宋体" w:cs="Times New Roman"/>
                      <w:b w:val="0"/>
                      <w:bCs w:val="0"/>
                      <w:color w:val="000000"/>
                      <w:szCs w:val="21"/>
                      <w:lang w:val="en-US" w:eastAsia="zh-CN"/>
                    </w:rPr>
                    <w:t>9</w:t>
                  </w:r>
                </w:p>
              </w:tc>
              <w:tc>
                <w:tcPr>
                  <w:tcW w:w="456" w:type="pct"/>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Times New Roman" w:hAnsi="Times New Roman" w:eastAsia="宋体" w:cs="Times New Roman"/>
                      <w:b w:val="0"/>
                      <w:bCs w:val="0"/>
                      <w:color w:val="000000"/>
                      <w:szCs w:val="21"/>
                      <w:lang w:val="en-US" w:eastAsia="zh-CN"/>
                    </w:rPr>
                  </w:pPr>
                  <w:r>
                    <w:rPr>
                      <w:rFonts w:hint="eastAsia" w:ascii="Times New Roman" w:hAnsi="Times New Roman" w:eastAsia="宋体" w:cs="Times New Roman"/>
                      <w:b w:val="0"/>
                      <w:bCs w:val="0"/>
                      <w:color w:val="000000"/>
                      <w:szCs w:val="21"/>
                      <w:lang w:val="en-US" w:eastAsia="zh-CN"/>
                    </w:rPr>
                    <w:t>11</w:t>
                  </w:r>
                </w:p>
              </w:tc>
              <w:tc>
                <w:tcPr>
                  <w:tcW w:w="468" w:type="pct"/>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Times New Roman" w:hAnsi="Times New Roman" w:eastAsia="宋体" w:cs="Times New Roman"/>
                      <w:b w:val="0"/>
                      <w:bCs w:val="0"/>
                      <w:color w:val="000000"/>
                      <w:szCs w:val="21"/>
                      <w:lang w:val="en-US" w:eastAsia="zh-CN"/>
                    </w:rPr>
                  </w:pPr>
                  <w:r>
                    <w:rPr>
                      <w:rFonts w:hint="eastAsia" w:ascii="Times New Roman" w:hAnsi="Times New Roman" w:eastAsia="宋体" w:cs="Times New Roman"/>
                      <w:b w:val="0"/>
                      <w:bCs w:val="0"/>
                      <w:color w:val="000000"/>
                      <w:szCs w:val="21"/>
                      <w:lang w:val="en-US" w:eastAsia="zh-CN"/>
                    </w:rPr>
                    <w:t>7</w:t>
                  </w:r>
                </w:p>
              </w:tc>
              <w:tc>
                <w:tcPr>
                  <w:tcW w:w="456" w:type="pct"/>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Times New Roman" w:hAnsi="Times New Roman" w:eastAsia="宋体" w:cs="Times New Roman"/>
                      <w:b w:val="0"/>
                      <w:bCs w:val="0"/>
                      <w:color w:val="000000"/>
                      <w:szCs w:val="21"/>
                      <w:lang w:val="en-US" w:eastAsia="zh-CN"/>
                    </w:rPr>
                  </w:pPr>
                  <w:r>
                    <w:rPr>
                      <w:rFonts w:hint="eastAsia" w:ascii="Times New Roman" w:hAnsi="Times New Roman" w:eastAsia="宋体" w:cs="Times New Roman"/>
                      <w:b w:val="0"/>
                      <w:bCs w:val="0"/>
                      <w:color w:val="000000"/>
                      <w:szCs w:val="21"/>
                      <w:lang w:val="en-US" w:eastAsia="zh-CN"/>
                    </w:rPr>
                    <w:t>9</w:t>
                  </w:r>
                </w:p>
              </w:tc>
              <w:tc>
                <w:tcPr>
                  <w:tcW w:w="338" w:type="pct"/>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cs="Times New Roman"/>
                      <w:color w:val="auto"/>
                      <w:szCs w:val="21"/>
                      <w:lang w:val="en-US" w:eastAsia="zh-CN"/>
                    </w:rPr>
                  </w:pPr>
                  <w:r>
                    <w:rPr>
                      <w:rFonts w:hint="eastAsia" w:ascii="Times New Roman" w:hAnsi="Times New Roman" w:eastAsia="宋体" w:cs="Times New Roman"/>
                      <w:color w:val="000000"/>
                      <w:szCs w:val="21"/>
                      <w:lang w:val="en-US" w:eastAsia="zh-CN"/>
                    </w:rPr>
                    <w:t>/</w:t>
                  </w:r>
                </w:p>
              </w:tc>
              <w:tc>
                <w:tcPr>
                  <w:tcW w:w="396" w:type="pct"/>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eastAsia="宋体" w:cs="Times New Roman"/>
                      <w:b/>
                      <w:bCs/>
                      <w:color w:val="000000"/>
                      <w:sz w:val="21"/>
                      <w:lang w:val="en-US" w:eastAsia="zh-CN"/>
                    </w:rPr>
                  </w:pPr>
                  <w:r>
                    <w:rPr>
                      <w:rFonts w:hint="eastAsia" w:cs="Times New Roman"/>
                      <w:color w:val="000000"/>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1" w:hRule="exact"/>
                <w:jc w:val="center"/>
              </w:trPr>
              <w:tc>
                <w:tcPr>
                  <w:tcW w:w="506" w:type="pct"/>
                  <w:vMerge w:val="continue"/>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szCs w:val="21"/>
                      <w:lang w:val="en-US" w:eastAsia="zh-CN"/>
                    </w:rPr>
                  </w:pPr>
                </w:p>
              </w:tc>
              <w:tc>
                <w:tcPr>
                  <w:tcW w:w="350" w:type="pct"/>
                  <w:vMerge w:val="continue"/>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cs="Times New Roman"/>
                      <w:color w:val="000000"/>
                      <w:szCs w:val="21"/>
                    </w:rPr>
                  </w:pPr>
                </w:p>
              </w:tc>
              <w:tc>
                <w:tcPr>
                  <w:tcW w:w="746" w:type="pct"/>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cs="Times New Roman"/>
                      <w:color w:val="000000"/>
                      <w:szCs w:val="21"/>
                    </w:rPr>
                  </w:pPr>
                  <w:r>
                    <w:rPr>
                      <w:rFonts w:hint="default" w:ascii="Times New Roman" w:hAnsi="Times New Roman" w:cs="Times New Roman"/>
                      <w:color w:val="000000"/>
                      <w:szCs w:val="21"/>
                    </w:rPr>
                    <w:t>排放浓度（mg/m³）</w:t>
                  </w:r>
                </w:p>
              </w:tc>
              <w:tc>
                <w:tcPr>
                  <w:tcW w:w="413" w:type="pct"/>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Times New Roman" w:hAnsi="Times New Roman" w:eastAsia="宋体" w:cs="Times New Roman"/>
                      <w:b w:val="0"/>
                      <w:bCs w:val="0"/>
                      <w:color w:val="000000"/>
                      <w:szCs w:val="21"/>
                      <w:lang w:val="en-US" w:eastAsia="zh-CN"/>
                    </w:rPr>
                  </w:pPr>
                  <w:r>
                    <w:rPr>
                      <w:rFonts w:hint="eastAsia" w:ascii="Times New Roman" w:hAnsi="Times New Roman" w:eastAsia="宋体" w:cs="Times New Roman"/>
                      <w:b w:val="0"/>
                      <w:bCs w:val="0"/>
                      <w:color w:val="000000"/>
                      <w:szCs w:val="21"/>
                      <w:lang w:val="en-US" w:eastAsia="zh-CN"/>
                    </w:rPr>
                    <w:t>10</w:t>
                  </w:r>
                </w:p>
              </w:tc>
              <w:tc>
                <w:tcPr>
                  <w:tcW w:w="420" w:type="pct"/>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Times New Roman" w:hAnsi="Times New Roman" w:eastAsia="宋体" w:cs="Times New Roman"/>
                      <w:b w:val="0"/>
                      <w:bCs w:val="0"/>
                      <w:color w:val="000000"/>
                      <w:szCs w:val="21"/>
                      <w:lang w:val="en-US" w:eastAsia="zh-CN"/>
                    </w:rPr>
                  </w:pPr>
                  <w:r>
                    <w:rPr>
                      <w:rFonts w:hint="eastAsia" w:ascii="Times New Roman" w:hAnsi="Times New Roman" w:eastAsia="宋体" w:cs="Times New Roman"/>
                      <w:b w:val="0"/>
                      <w:bCs w:val="0"/>
                      <w:color w:val="000000"/>
                      <w:szCs w:val="21"/>
                      <w:lang w:val="en-US" w:eastAsia="zh-CN"/>
                    </w:rPr>
                    <w:t>12</w:t>
                  </w:r>
                </w:p>
              </w:tc>
              <w:tc>
                <w:tcPr>
                  <w:tcW w:w="446" w:type="pct"/>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Times New Roman" w:hAnsi="Times New Roman" w:eastAsia="宋体" w:cs="Times New Roman"/>
                      <w:b w:val="0"/>
                      <w:bCs w:val="0"/>
                      <w:color w:val="000000"/>
                      <w:szCs w:val="21"/>
                      <w:lang w:val="en-US" w:eastAsia="zh-CN"/>
                    </w:rPr>
                  </w:pPr>
                  <w:r>
                    <w:rPr>
                      <w:rFonts w:hint="eastAsia" w:ascii="Times New Roman" w:hAnsi="Times New Roman" w:eastAsia="宋体" w:cs="Times New Roman"/>
                      <w:b w:val="0"/>
                      <w:bCs w:val="0"/>
                      <w:color w:val="000000"/>
                      <w:szCs w:val="21"/>
                      <w:lang w:val="en-US" w:eastAsia="zh-CN"/>
                    </w:rPr>
                    <w:t>11</w:t>
                  </w:r>
                </w:p>
              </w:tc>
              <w:tc>
                <w:tcPr>
                  <w:tcW w:w="456" w:type="pct"/>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Times New Roman" w:hAnsi="Times New Roman" w:eastAsia="宋体" w:cs="Times New Roman"/>
                      <w:b w:val="0"/>
                      <w:bCs w:val="0"/>
                      <w:color w:val="000000"/>
                      <w:szCs w:val="21"/>
                      <w:lang w:val="en-US" w:eastAsia="zh-CN"/>
                    </w:rPr>
                  </w:pPr>
                  <w:r>
                    <w:rPr>
                      <w:rFonts w:hint="eastAsia" w:ascii="Times New Roman" w:hAnsi="Times New Roman" w:eastAsia="宋体" w:cs="Times New Roman"/>
                      <w:b w:val="0"/>
                      <w:bCs w:val="0"/>
                      <w:color w:val="000000"/>
                      <w:szCs w:val="21"/>
                      <w:lang w:val="en-US" w:eastAsia="zh-CN"/>
                    </w:rPr>
                    <w:t>13</w:t>
                  </w:r>
                </w:p>
              </w:tc>
              <w:tc>
                <w:tcPr>
                  <w:tcW w:w="468" w:type="pct"/>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Times New Roman" w:hAnsi="Times New Roman" w:eastAsia="宋体" w:cs="Times New Roman"/>
                      <w:b w:val="0"/>
                      <w:bCs w:val="0"/>
                      <w:color w:val="000000"/>
                      <w:szCs w:val="21"/>
                      <w:lang w:val="en-US" w:eastAsia="zh-CN"/>
                    </w:rPr>
                  </w:pPr>
                  <w:r>
                    <w:rPr>
                      <w:rFonts w:hint="eastAsia" w:ascii="Times New Roman" w:hAnsi="Times New Roman" w:eastAsia="宋体" w:cs="Times New Roman"/>
                      <w:b w:val="0"/>
                      <w:bCs w:val="0"/>
                      <w:color w:val="000000"/>
                      <w:szCs w:val="21"/>
                      <w:lang w:val="en-US" w:eastAsia="zh-CN"/>
                    </w:rPr>
                    <w:t>9</w:t>
                  </w:r>
                </w:p>
              </w:tc>
              <w:tc>
                <w:tcPr>
                  <w:tcW w:w="456" w:type="pct"/>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Times New Roman" w:hAnsi="Times New Roman" w:eastAsia="宋体" w:cs="Times New Roman"/>
                      <w:b w:val="0"/>
                      <w:bCs w:val="0"/>
                      <w:color w:val="000000"/>
                      <w:szCs w:val="21"/>
                      <w:lang w:val="en-US" w:eastAsia="zh-CN"/>
                    </w:rPr>
                  </w:pPr>
                  <w:r>
                    <w:rPr>
                      <w:rFonts w:hint="eastAsia" w:ascii="Times New Roman" w:hAnsi="Times New Roman" w:eastAsia="宋体" w:cs="Times New Roman"/>
                      <w:b w:val="0"/>
                      <w:bCs w:val="0"/>
                      <w:color w:val="000000"/>
                      <w:szCs w:val="21"/>
                      <w:lang w:val="en-US" w:eastAsia="zh-CN"/>
                    </w:rPr>
                    <w:t>11</w:t>
                  </w:r>
                </w:p>
              </w:tc>
              <w:tc>
                <w:tcPr>
                  <w:tcW w:w="338" w:type="pct"/>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cs="Times New Roman"/>
                      <w:color w:val="auto"/>
                      <w:szCs w:val="21"/>
                      <w:lang w:val="en-US" w:eastAsia="zh-CN"/>
                    </w:rPr>
                  </w:pPr>
                  <w:r>
                    <w:rPr>
                      <w:rFonts w:hint="eastAsia" w:cs="Times New Roman"/>
                      <w:color w:val="auto"/>
                      <w:szCs w:val="21"/>
                      <w:lang w:val="en-US" w:eastAsia="zh-CN"/>
                    </w:rPr>
                    <w:t>50</w:t>
                  </w:r>
                </w:p>
              </w:tc>
              <w:tc>
                <w:tcPr>
                  <w:tcW w:w="396" w:type="pct"/>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eastAsia="宋体" w:cs="Times New Roman"/>
                      <w:b/>
                      <w:bCs/>
                      <w:color w:val="000000"/>
                      <w:sz w:val="21"/>
                      <w:lang w:val="en-US" w:eastAsia="zh-CN"/>
                    </w:rPr>
                  </w:pPr>
                  <w:r>
                    <w:rPr>
                      <w:rFonts w:hint="default" w:ascii="Times New Roman" w:hAnsi="Times New Roman" w:eastAsia="宋体" w:cs="Times New Roman"/>
                      <w:b/>
                      <w:bCs/>
                      <w:color w:val="000000"/>
                      <w:sz w:val="21"/>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1" w:hRule="exact"/>
                <w:jc w:val="center"/>
              </w:trPr>
              <w:tc>
                <w:tcPr>
                  <w:tcW w:w="506" w:type="pct"/>
                  <w:vMerge w:val="continue"/>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szCs w:val="21"/>
                      <w:lang w:val="en-US" w:eastAsia="zh-CN"/>
                    </w:rPr>
                  </w:pPr>
                </w:p>
              </w:tc>
              <w:tc>
                <w:tcPr>
                  <w:tcW w:w="350" w:type="pct"/>
                  <w:vMerge w:val="continue"/>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cs="Times New Roman"/>
                      <w:color w:val="000000"/>
                      <w:szCs w:val="21"/>
                    </w:rPr>
                  </w:pPr>
                </w:p>
              </w:tc>
              <w:tc>
                <w:tcPr>
                  <w:tcW w:w="746" w:type="pct"/>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cs="Times New Roman"/>
                      <w:color w:val="000000"/>
                      <w:szCs w:val="21"/>
                    </w:rPr>
                  </w:pPr>
                  <w:r>
                    <w:rPr>
                      <w:rFonts w:hint="default" w:ascii="Times New Roman" w:hAnsi="Times New Roman" w:cs="Times New Roman"/>
                      <w:color w:val="000000"/>
                      <w:szCs w:val="21"/>
                    </w:rPr>
                    <w:t>排放速率（kg/h）</w:t>
                  </w:r>
                </w:p>
              </w:tc>
              <w:tc>
                <w:tcPr>
                  <w:tcW w:w="413" w:type="pct"/>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Times New Roman" w:hAnsi="Times New Roman" w:eastAsia="宋体" w:cs="Times New Roman"/>
                      <w:b w:val="0"/>
                      <w:bCs w:val="0"/>
                      <w:color w:val="000000"/>
                      <w:szCs w:val="21"/>
                      <w:lang w:val="en-US" w:eastAsia="zh-CN"/>
                    </w:rPr>
                  </w:pPr>
                  <w:r>
                    <w:rPr>
                      <w:rFonts w:hint="eastAsia" w:ascii="Times New Roman" w:hAnsi="Times New Roman" w:eastAsia="宋体" w:cs="Times New Roman"/>
                      <w:b w:val="0"/>
                      <w:bCs w:val="0"/>
                      <w:color w:val="000000"/>
                      <w:szCs w:val="21"/>
                      <w:lang w:val="en-US" w:eastAsia="zh-CN"/>
                    </w:rPr>
                    <w:t xml:space="preserve">0.077 </w:t>
                  </w:r>
                </w:p>
              </w:tc>
              <w:tc>
                <w:tcPr>
                  <w:tcW w:w="420" w:type="pct"/>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Times New Roman" w:hAnsi="Times New Roman" w:eastAsia="宋体" w:cs="Times New Roman"/>
                      <w:b w:val="0"/>
                      <w:bCs w:val="0"/>
                      <w:color w:val="000000"/>
                      <w:szCs w:val="21"/>
                      <w:lang w:val="en-US" w:eastAsia="zh-CN"/>
                    </w:rPr>
                  </w:pPr>
                  <w:r>
                    <w:rPr>
                      <w:rFonts w:hint="eastAsia" w:ascii="Times New Roman" w:hAnsi="Times New Roman" w:eastAsia="宋体" w:cs="Times New Roman"/>
                      <w:b w:val="0"/>
                      <w:bCs w:val="0"/>
                      <w:color w:val="000000"/>
                      <w:szCs w:val="21"/>
                      <w:lang w:val="en-US" w:eastAsia="zh-CN"/>
                    </w:rPr>
                    <w:t xml:space="preserve">0.097 </w:t>
                  </w:r>
                </w:p>
              </w:tc>
              <w:tc>
                <w:tcPr>
                  <w:tcW w:w="446" w:type="pct"/>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Times New Roman" w:hAnsi="Times New Roman" w:eastAsia="宋体" w:cs="Times New Roman"/>
                      <w:b w:val="0"/>
                      <w:bCs w:val="0"/>
                      <w:color w:val="000000"/>
                      <w:szCs w:val="21"/>
                      <w:lang w:val="en-US" w:eastAsia="zh-CN"/>
                    </w:rPr>
                  </w:pPr>
                  <w:r>
                    <w:rPr>
                      <w:rFonts w:hint="eastAsia" w:ascii="Times New Roman" w:hAnsi="Times New Roman" w:eastAsia="宋体" w:cs="Times New Roman"/>
                      <w:b w:val="0"/>
                      <w:bCs w:val="0"/>
                      <w:color w:val="000000"/>
                      <w:szCs w:val="21"/>
                      <w:lang w:val="en-US" w:eastAsia="zh-CN"/>
                    </w:rPr>
                    <w:t xml:space="preserve">0.088 </w:t>
                  </w:r>
                </w:p>
              </w:tc>
              <w:tc>
                <w:tcPr>
                  <w:tcW w:w="456" w:type="pct"/>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Times New Roman" w:hAnsi="Times New Roman" w:eastAsia="宋体" w:cs="Times New Roman"/>
                      <w:b w:val="0"/>
                      <w:bCs w:val="0"/>
                      <w:color w:val="000000"/>
                      <w:szCs w:val="21"/>
                      <w:lang w:val="en-US" w:eastAsia="zh-CN"/>
                    </w:rPr>
                  </w:pPr>
                  <w:r>
                    <w:rPr>
                      <w:rFonts w:hint="eastAsia" w:ascii="Times New Roman" w:hAnsi="Times New Roman" w:eastAsia="宋体" w:cs="Times New Roman"/>
                      <w:b w:val="0"/>
                      <w:bCs w:val="0"/>
                      <w:color w:val="000000"/>
                      <w:szCs w:val="21"/>
                      <w:lang w:val="en-US" w:eastAsia="zh-CN"/>
                    </w:rPr>
                    <w:t xml:space="preserve">0.107 </w:t>
                  </w:r>
                </w:p>
              </w:tc>
              <w:tc>
                <w:tcPr>
                  <w:tcW w:w="468" w:type="pct"/>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Times New Roman" w:hAnsi="Times New Roman" w:eastAsia="宋体" w:cs="Times New Roman"/>
                      <w:b w:val="0"/>
                      <w:bCs w:val="0"/>
                      <w:color w:val="000000"/>
                      <w:szCs w:val="21"/>
                      <w:lang w:val="en-US" w:eastAsia="zh-CN"/>
                    </w:rPr>
                  </w:pPr>
                  <w:r>
                    <w:rPr>
                      <w:rFonts w:hint="eastAsia" w:ascii="Times New Roman" w:hAnsi="Times New Roman" w:eastAsia="宋体" w:cs="Times New Roman"/>
                      <w:b w:val="0"/>
                      <w:bCs w:val="0"/>
                      <w:color w:val="000000"/>
                      <w:szCs w:val="21"/>
                      <w:lang w:val="en-US" w:eastAsia="zh-CN"/>
                    </w:rPr>
                    <w:t xml:space="preserve">0.068 </w:t>
                  </w:r>
                </w:p>
              </w:tc>
              <w:tc>
                <w:tcPr>
                  <w:tcW w:w="456" w:type="pct"/>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Times New Roman" w:hAnsi="Times New Roman" w:eastAsia="宋体" w:cs="Times New Roman"/>
                      <w:b w:val="0"/>
                      <w:bCs w:val="0"/>
                      <w:color w:val="000000"/>
                      <w:szCs w:val="21"/>
                      <w:lang w:val="en-US" w:eastAsia="zh-CN"/>
                    </w:rPr>
                  </w:pPr>
                  <w:r>
                    <w:rPr>
                      <w:rFonts w:hint="eastAsia" w:ascii="Times New Roman" w:hAnsi="Times New Roman" w:eastAsia="宋体" w:cs="Times New Roman"/>
                      <w:b w:val="0"/>
                      <w:bCs w:val="0"/>
                      <w:color w:val="000000"/>
                      <w:szCs w:val="21"/>
                      <w:lang w:val="en-US" w:eastAsia="zh-CN"/>
                    </w:rPr>
                    <w:t xml:space="preserve">0.089 </w:t>
                  </w:r>
                </w:p>
              </w:tc>
              <w:tc>
                <w:tcPr>
                  <w:tcW w:w="338" w:type="pct"/>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cs="Times New Roman"/>
                      <w:color w:val="auto"/>
                      <w:szCs w:val="21"/>
                      <w:lang w:val="en-US" w:eastAsia="zh-CN"/>
                    </w:rPr>
                  </w:pPr>
                  <w:r>
                    <w:rPr>
                      <w:rFonts w:hint="eastAsia" w:ascii="Times New Roman" w:hAnsi="Times New Roman" w:eastAsia="宋体" w:cs="Times New Roman"/>
                      <w:color w:val="000000"/>
                      <w:szCs w:val="21"/>
                      <w:lang w:val="en-US" w:eastAsia="zh-CN"/>
                    </w:rPr>
                    <w:t>/</w:t>
                  </w:r>
                </w:p>
              </w:tc>
              <w:tc>
                <w:tcPr>
                  <w:tcW w:w="396" w:type="pct"/>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eastAsia="宋体" w:cs="Times New Roman"/>
                      <w:b/>
                      <w:bCs/>
                      <w:color w:val="000000"/>
                      <w:sz w:val="21"/>
                      <w:lang w:val="en-US" w:eastAsia="zh-CN"/>
                    </w:rPr>
                  </w:pPr>
                  <w:r>
                    <w:rPr>
                      <w:rFonts w:hint="eastAsia" w:cs="Times New Roman"/>
                      <w:color w:val="000000"/>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1" w:hRule="exact"/>
                <w:jc w:val="center"/>
              </w:trPr>
              <w:tc>
                <w:tcPr>
                  <w:tcW w:w="506" w:type="pct"/>
                  <w:vMerge w:val="continue"/>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szCs w:val="21"/>
                      <w:lang w:val="en-US" w:eastAsia="zh-CN"/>
                    </w:rPr>
                  </w:pPr>
                </w:p>
              </w:tc>
              <w:tc>
                <w:tcPr>
                  <w:tcW w:w="350" w:type="pct"/>
                  <w:vMerge w:val="restart"/>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cs="Times New Roman"/>
                      <w:color w:val="000000"/>
                      <w:szCs w:val="21"/>
                    </w:rPr>
                  </w:pPr>
                  <w:r>
                    <w:rPr>
                      <w:rFonts w:hint="eastAsia" w:ascii="Times New Roman" w:hAnsi="Times New Roman" w:eastAsia="宋体" w:cs="Times New Roman"/>
                      <w:color w:val="000000"/>
                      <w:szCs w:val="21"/>
                      <w:lang w:val="en-US" w:eastAsia="zh-CN"/>
                    </w:rPr>
                    <w:t>氮氧化物</w:t>
                  </w:r>
                </w:p>
              </w:tc>
              <w:tc>
                <w:tcPr>
                  <w:tcW w:w="746" w:type="pct"/>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cs="Times New Roman"/>
                      <w:color w:val="000000"/>
                      <w:szCs w:val="21"/>
                    </w:rPr>
                  </w:pPr>
                  <w:r>
                    <w:rPr>
                      <w:rFonts w:hint="eastAsia" w:cs="Times New Roman"/>
                      <w:color w:val="000000"/>
                      <w:szCs w:val="21"/>
                      <w:lang w:val="en-US" w:eastAsia="zh-CN"/>
                    </w:rPr>
                    <w:t>实测</w:t>
                  </w:r>
                  <w:r>
                    <w:rPr>
                      <w:rFonts w:hint="default" w:ascii="Times New Roman" w:hAnsi="Times New Roman" w:cs="Times New Roman"/>
                      <w:color w:val="000000"/>
                      <w:szCs w:val="21"/>
                    </w:rPr>
                    <w:t>浓度（mg/m³）</w:t>
                  </w:r>
                </w:p>
              </w:tc>
              <w:tc>
                <w:tcPr>
                  <w:tcW w:w="413" w:type="pct"/>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Times New Roman" w:hAnsi="Times New Roman" w:eastAsia="宋体" w:cs="Times New Roman"/>
                      <w:b w:val="0"/>
                      <w:bCs w:val="0"/>
                      <w:color w:val="000000"/>
                      <w:szCs w:val="21"/>
                      <w:lang w:val="en-US" w:eastAsia="zh-CN"/>
                    </w:rPr>
                  </w:pPr>
                  <w:r>
                    <w:rPr>
                      <w:rFonts w:hint="eastAsia" w:ascii="Times New Roman" w:hAnsi="Times New Roman" w:eastAsia="宋体" w:cs="Times New Roman"/>
                      <w:b w:val="0"/>
                      <w:bCs w:val="0"/>
                      <w:color w:val="000000"/>
                      <w:szCs w:val="21"/>
                      <w:lang w:val="en-US" w:eastAsia="zh-CN"/>
                    </w:rPr>
                    <w:t>13</w:t>
                  </w:r>
                </w:p>
              </w:tc>
              <w:tc>
                <w:tcPr>
                  <w:tcW w:w="420" w:type="pct"/>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Times New Roman" w:hAnsi="Times New Roman" w:eastAsia="宋体" w:cs="Times New Roman"/>
                      <w:b w:val="0"/>
                      <w:bCs w:val="0"/>
                      <w:color w:val="000000"/>
                      <w:szCs w:val="21"/>
                      <w:lang w:val="en-US" w:eastAsia="zh-CN"/>
                    </w:rPr>
                  </w:pPr>
                  <w:r>
                    <w:rPr>
                      <w:rFonts w:hint="eastAsia" w:ascii="Times New Roman" w:hAnsi="Times New Roman" w:eastAsia="宋体" w:cs="Times New Roman"/>
                      <w:b w:val="0"/>
                      <w:bCs w:val="0"/>
                      <w:color w:val="000000"/>
                      <w:szCs w:val="21"/>
                      <w:lang w:val="en-US" w:eastAsia="zh-CN"/>
                    </w:rPr>
                    <w:t>16</w:t>
                  </w:r>
                </w:p>
              </w:tc>
              <w:tc>
                <w:tcPr>
                  <w:tcW w:w="446" w:type="pct"/>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Times New Roman" w:hAnsi="Times New Roman" w:eastAsia="宋体" w:cs="Times New Roman"/>
                      <w:b w:val="0"/>
                      <w:bCs w:val="0"/>
                      <w:color w:val="000000"/>
                      <w:szCs w:val="21"/>
                      <w:lang w:val="en-US" w:eastAsia="zh-CN"/>
                    </w:rPr>
                  </w:pPr>
                  <w:r>
                    <w:rPr>
                      <w:rFonts w:hint="eastAsia" w:ascii="Times New Roman" w:hAnsi="Times New Roman" w:eastAsia="宋体" w:cs="Times New Roman"/>
                      <w:b w:val="0"/>
                      <w:bCs w:val="0"/>
                      <w:color w:val="000000"/>
                      <w:szCs w:val="21"/>
                      <w:lang w:val="en-US" w:eastAsia="zh-CN"/>
                    </w:rPr>
                    <w:t>15</w:t>
                  </w:r>
                </w:p>
              </w:tc>
              <w:tc>
                <w:tcPr>
                  <w:tcW w:w="456" w:type="pct"/>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Times New Roman" w:hAnsi="Times New Roman" w:eastAsia="宋体" w:cs="Times New Roman"/>
                      <w:b w:val="0"/>
                      <w:bCs w:val="0"/>
                      <w:color w:val="000000"/>
                      <w:szCs w:val="21"/>
                      <w:lang w:val="en-US" w:eastAsia="zh-CN"/>
                    </w:rPr>
                  </w:pPr>
                  <w:r>
                    <w:rPr>
                      <w:rFonts w:hint="eastAsia" w:ascii="Times New Roman" w:hAnsi="Times New Roman" w:eastAsia="宋体" w:cs="Times New Roman"/>
                      <w:b w:val="0"/>
                      <w:bCs w:val="0"/>
                      <w:color w:val="000000"/>
                      <w:szCs w:val="21"/>
                      <w:lang w:val="en-US" w:eastAsia="zh-CN"/>
                    </w:rPr>
                    <w:t>17</w:t>
                  </w:r>
                </w:p>
              </w:tc>
              <w:tc>
                <w:tcPr>
                  <w:tcW w:w="468" w:type="pct"/>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Times New Roman" w:hAnsi="Times New Roman" w:eastAsia="宋体" w:cs="Times New Roman"/>
                      <w:b w:val="0"/>
                      <w:bCs w:val="0"/>
                      <w:color w:val="000000"/>
                      <w:szCs w:val="21"/>
                      <w:lang w:val="en-US" w:eastAsia="zh-CN"/>
                    </w:rPr>
                  </w:pPr>
                  <w:r>
                    <w:rPr>
                      <w:rFonts w:hint="eastAsia" w:ascii="Times New Roman" w:hAnsi="Times New Roman" w:eastAsia="宋体" w:cs="Times New Roman"/>
                      <w:b w:val="0"/>
                      <w:bCs w:val="0"/>
                      <w:color w:val="000000"/>
                      <w:szCs w:val="21"/>
                      <w:lang w:val="en-US" w:eastAsia="zh-CN"/>
                    </w:rPr>
                    <w:t>16</w:t>
                  </w:r>
                </w:p>
              </w:tc>
              <w:tc>
                <w:tcPr>
                  <w:tcW w:w="456" w:type="pct"/>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Times New Roman" w:hAnsi="Times New Roman" w:eastAsia="宋体" w:cs="Times New Roman"/>
                      <w:b w:val="0"/>
                      <w:bCs w:val="0"/>
                      <w:color w:val="000000"/>
                      <w:szCs w:val="21"/>
                      <w:lang w:val="en-US" w:eastAsia="zh-CN"/>
                    </w:rPr>
                  </w:pPr>
                  <w:r>
                    <w:rPr>
                      <w:rFonts w:hint="eastAsia" w:ascii="Times New Roman" w:hAnsi="Times New Roman" w:eastAsia="宋体" w:cs="Times New Roman"/>
                      <w:b w:val="0"/>
                      <w:bCs w:val="0"/>
                      <w:color w:val="000000"/>
                      <w:szCs w:val="21"/>
                      <w:lang w:val="en-US" w:eastAsia="zh-CN"/>
                    </w:rPr>
                    <w:t>14</w:t>
                  </w:r>
                </w:p>
              </w:tc>
              <w:tc>
                <w:tcPr>
                  <w:tcW w:w="338" w:type="pct"/>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w:t>
                  </w:r>
                </w:p>
              </w:tc>
              <w:tc>
                <w:tcPr>
                  <w:tcW w:w="396" w:type="pct"/>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cs="Times New Roman"/>
                      <w:color w:val="000000"/>
                      <w:szCs w:val="21"/>
                      <w:lang w:val="en-US" w:eastAsia="zh-CN"/>
                    </w:rPr>
                  </w:pPr>
                  <w:r>
                    <w:rPr>
                      <w:rFonts w:hint="eastAsia" w:cs="Times New Roman"/>
                      <w:color w:val="000000"/>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1" w:hRule="exact"/>
                <w:jc w:val="center"/>
              </w:trPr>
              <w:tc>
                <w:tcPr>
                  <w:tcW w:w="506" w:type="pct"/>
                  <w:vMerge w:val="continue"/>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szCs w:val="21"/>
                      <w:lang w:val="en-US" w:eastAsia="zh-CN"/>
                    </w:rPr>
                  </w:pPr>
                </w:p>
              </w:tc>
              <w:tc>
                <w:tcPr>
                  <w:tcW w:w="350" w:type="pct"/>
                  <w:vMerge w:val="continue"/>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cs="Times New Roman"/>
                      <w:color w:val="000000"/>
                      <w:szCs w:val="21"/>
                    </w:rPr>
                  </w:pPr>
                </w:p>
              </w:tc>
              <w:tc>
                <w:tcPr>
                  <w:tcW w:w="746" w:type="pct"/>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cs="Times New Roman"/>
                      <w:color w:val="000000"/>
                      <w:szCs w:val="21"/>
                    </w:rPr>
                  </w:pPr>
                  <w:r>
                    <w:rPr>
                      <w:rFonts w:hint="default" w:ascii="Times New Roman" w:hAnsi="Times New Roman" w:cs="Times New Roman"/>
                      <w:color w:val="000000"/>
                      <w:szCs w:val="21"/>
                    </w:rPr>
                    <w:t>排放浓度（mg/m³）</w:t>
                  </w:r>
                </w:p>
              </w:tc>
              <w:tc>
                <w:tcPr>
                  <w:tcW w:w="413" w:type="pct"/>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Times New Roman" w:hAnsi="Times New Roman" w:eastAsia="宋体" w:cs="Times New Roman"/>
                      <w:b w:val="0"/>
                      <w:bCs w:val="0"/>
                      <w:color w:val="000000"/>
                      <w:szCs w:val="21"/>
                      <w:lang w:val="en-US" w:eastAsia="zh-CN"/>
                    </w:rPr>
                  </w:pPr>
                  <w:r>
                    <w:rPr>
                      <w:rFonts w:hint="eastAsia" w:ascii="Times New Roman" w:hAnsi="Times New Roman" w:eastAsia="宋体" w:cs="Times New Roman"/>
                      <w:b w:val="0"/>
                      <w:bCs w:val="0"/>
                      <w:color w:val="000000"/>
                      <w:szCs w:val="21"/>
                      <w:lang w:val="en-US" w:eastAsia="zh-CN"/>
                    </w:rPr>
                    <w:t>16</w:t>
                  </w:r>
                </w:p>
              </w:tc>
              <w:tc>
                <w:tcPr>
                  <w:tcW w:w="420" w:type="pct"/>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Times New Roman" w:hAnsi="Times New Roman" w:eastAsia="宋体" w:cs="Times New Roman"/>
                      <w:b w:val="0"/>
                      <w:bCs w:val="0"/>
                      <w:color w:val="000000"/>
                      <w:szCs w:val="21"/>
                      <w:lang w:val="en-US" w:eastAsia="zh-CN"/>
                    </w:rPr>
                  </w:pPr>
                  <w:r>
                    <w:rPr>
                      <w:rFonts w:hint="eastAsia" w:ascii="Times New Roman" w:hAnsi="Times New Roman" w:eastAsia="宋体" w:cs="Times New Roman"/>
                      <w:b w:val="0"/>
                      <w:bCs w:val="0"/>
                      <w:color w:val="000000"/>
                      <w:szCs w:val="21"/>
                      <w:lang w:val="en-US" w:eastAsia="zh-CN"/>
                    </w:rPr>
                    <w:t>20</w:t>
                  </w:r>
                </w:p>
              </w:tc>
              <w:tc>
                <w:tcPr>
                  <w:tcW w:w="446" w:type="pct"/>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Times New Roman" w:hAnsi="Times New Roman" w:eastAsia="宋体" w:cs="Times New Roman"/>
                      <w:b w:val="0"/>
                      <w:bCs w:val="0"/>
                      <w:color w:val="000000"/>
                      <w:szCs w:val="21"/>
                      <w:lang w:val="en-US" w:eastAsia="zh-CN"/>
                    </w:rPr>
                  </w:pPr>
                  <w:r>
                    <w:rPr>
                      <w:rFonts w:hint="eastAsia" w:ascii="Times New Roman" w:hAnsi="Times New Roman" w:eastAsia="宋体" w:cs="Times New Roman"/>
                      <w:b w:val="0"/>
                      <w:bCs w:val="0"/>
                      <w:color w:val="000000"/>
                      <w:szCs w:val="21"/>
                      <w:lang w:val="en-US" w:eastAsia="zh-CN"/>
                    </w:rPr>
                    <w:t>19</w:t>
                  </w:r>
                </w:p>
              </w:tc>
              <w:tc>
                <w:tcPr>
                  <w:tcW w:w="456" w:type="pct"/>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Times New Roman" w:hAnsi="Times New Roman" w:eastAsia="宋体" w:cs="Times New Roman"/>
                      <w:b w:val="0"/>
                      <w:bCs w:val="0"/>
                      <w:color w:val="000000"/>
                      <w:szCs w:val="21"/>
                      <w:lang w:val="en-US" w:eastAsia="zh-CN"/>
                    </w:rPr>
                  </w:pPr>
                  <w:r>
                    <w:rPr>
                      <w:rFonts w:hint="eastAsia" w:ascii="Times New Roman" w:hAnsi="Times New Roman" w:eastAsia="宋体" w:cs="Times New Roman"/>
                      <w:b w:val="0"/>
                      <w:bCs w:val="0"/>
                      <w:color w:val="000000"/>
                      <w:szCs w:val="21"/>
                      <w:lang w:val="en-US" w:eastAsia="zh-CN"/>
                    </w:rPr>
                    <w:t>21</w:t>
                  </w:r>
                </w:p>
              </w:tc>
              <w:tc>
                <w:tcPr>
                  <w:tcW w:w="468" w:type="pct"/>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Times New Roman" w:hAnsi="Times New Roman" w:eastAsia="宋体" w:cs="Times New Roman"/>
                      <w:b w:val="0"/>
                      <w:bCs w:val="0"/>
                      <w:color w:val="000000"/>
                      <w:szCs w:val="21"/>
                      <w:lang w:val="en-US" w:eastAsia="zh-CN"/>
                    </w:rPr>
                  </w:pPr>
                  <w:r>
                    <w:rPr>
                      <w:rFonts w:hint="eastAsia" w:ascii="Times New Roman" w:hAnsi="Times New Roman" w:eastAsia="宋体" w:cs="Times New Roman"/>
                      <w:b w:val="0"/>
                      <w:bCs w:val="0"/>
                      <w:color w:val="000000"/>
                      <w:szCs w:val="21"/>
                      <w:lang w:val="en-US" w:eastAsia="zh-CN"/>
                    </w:rPr>
                    <w:t>19</w:t>
                  </w:r>
                </w:p>
              </w:tc>
              <w:tc>
                <w:tcPr>
                  <w:tcW w:w="456" w:type="pct"/>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Times New Roman" w:hAnsi="Times New Roman" w:eastAsia="宋体" w:cs="Times New Roman"/>
                      <w:b w:val="0"/>
                      <w:bCs w:val="0"/>
                      <w:color w:val="000000"/>
                      <w:szCs w:val="21"/>
                      <w:lang w:val="en-US" w:eastAsia="zh-CN"/>
                    </w:rPr>
                  </w:pPr>
                  <w:r>
                    <w:rPr>
                      <w:rFonts w:hint="eastAsia" w:ascii="Times New Roman" w:hAnsi="Times New Roman" w:eastAsia="宋体" w:cs="Times New Roman"/>
                      <w:b w:val="0"/>
                      <w:bCs w:val="0"/>
                      <w:color w:val="000000"/>
                      <w:szCs w:val="21"/>
                      <w:lang w:val="en-US" w:eastAsia="zh-CN"/>
                    </w:rPr>
                    <w:t>17</w:t>
                  </w:r>
                </w:p>
              </w:tc>
              <w:tc>
                <w:tcPr>
                  <w:tcW w:w="338" w:type="pct"/>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30</w:t>
                  </w:r>
                </w:p>
              </w:tc>
              <w:tc>
                <w:tcPr>
                  <w:tcW w:w="396" w:type="pct"/>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cs="Times New Roman"/>
                      <w:color w:val="000000"/>
                      <w:szCs w:val="21"/>
                      <w:lang w:val="en-US" w:eastAsia="zh-CN"/>
                    </w:rPr>
                  </w:pPr>
                  <w:r>
                    <w:rPr>
                      <w:rFonts w:hint="eastAsia" w:ascii="Times New Roman" w:hAnsi="Times New Roman" w:eastAsia="宋体" w:cs="Times New Roman"/>
                      <w:b/>
                      <w:bCs/>
                      <w:color w:val="000000"/>
                      <w:sz w:val="21"/>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1" w:hRule="exact"/>
                <w:jc w:val="center"/>
              </w:trPr>
              <w:tc>
                <w:tcPr>
                  <w:tcW w:w="506" w:type="pct"/>
                  <w:vMerge w:val="continue"/>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szCs w:val="21"/>
                      <w:lang w:val="en-US" w:eastAsia="zh-CN"/>
                    </w:rPr>
                  </w:pPr>
                </w:p>
              </w:tc>
              <w:tc>
                <w:tcPr>
                  <w:tcW w:w="350" w:type="pct"/>
                  <w:vMerge w:val="continue"/>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cs="Times New Roman"/>
                      <w:color w:val="000000"/>
                      <w:szCs w:val="21"/>
                    </w:rPr>
                  </w:pPr>
                </w:p>
              </w:tc>
              <w:tc>
                <w:tcPr>
                  <w:tcW w:w="746" w:type="pct"/>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cs="Times New Roman"/>
                      <w:color w:val="000000"/>
                      <w:szCs w:val="21"/>
                    </w:rPr>
                  </w:pPr>
                  <w:r>
                    <w:rPr>
                      <w:rFonts w:hint="default" w:ascii="Times New Roman" w:hAnsi="Times New Roman" w:cs="Times New Roman"/>
                      <w:color w:val="000000"/>
                      <w:szCs w:val="21"/>
                    </w:rPr>
                    <w:t>排放速率（kg/h）</w:t>
                  </w:r>
                </w:p>
              </w:tc>
              <w:tc>
                <w:tcPr>
                  <w:tcW w:w="413" w:type="pct"/>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Times New Roman" w:hAnsi="Times New Roman" w:eastAsia="宋体" w:cs="Times New Roman"/>
                      <w:b w:val="0"/>
                      <w:bCs w:val="0"/>
                      <w:color w:val="000000"/>
                      <w:szCs w:val="21"/>
                      <w:lang w:val="en-US" w:eastAsia="zh-CN"/>
                    </w:rPr>
                  </w:pPr>
                  <w:r>
                    <w:rPr>
                      <w:rFonts w:hint="eastAsia" w:ascii="Times New Roman" w:hAnsi="Times New Roman" w:eastAsia="宋体" w:cs="Times New Roman"/>
                      <w:b w:val="0"/>
                      <w:bCs w:val="0"/>
                      <w:color w:val="000000"/>
                      <w:szCs w:val="21"/>
                      <w:lang w:val="en-US" w:eastAsia="zh-CN"/>
                    </w:rPr>
                    <w:t xml:space="preserve">0.124 </w:t>
                  </w:r>
                </w:p>
              </w:tc>
              <w:tc>
                <w:tcPr>
                  <w:tcW w:w="420" w:type="pct"/>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Times New Roman" w:hAnsi="Times New Roman" w:eastAsia="宋体" w:cs="Times New Roman"/>
                      <w:b w:val="0"/>
                      <w:bCs w:val="0"/>
                      <w:color w:val="000000"/>
                      <w:szCs w:val="21"/>
                      <w:lang w:val="en-US" w:eastAsia="zh-CN"/>
                    </w:rPr>
                  </w:pPr>
                  <w:r>
                    <w:rPr>
                      <w:rFonts w:hint="eastAsia" w:ascii="Times New Roman" w:hAnsi="Times New Roman" w:eastAsia="宋体" w:cs="Times New Roman"/>
                      <w:b w:val="0"/>
                      <w:bCs w:val="0"/>
                      <w:color w:val="000000"/>
                      <w:szCs w:val="21"/>
                      <w:lang w:val="en-US" w:eastAsia="zh-CN"/>
                    </w:rPr>
                    <w:t xml:space="preserve">0.155 </w:t>
                  </w:r>
                </w:p>
              </w:tc>
              <w:tc>
                <w:tcPr>
                  <w:tcW w:w="446" w:type="pct"/>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Times New Roman" w:hAnsi="Times New Roman" w:eastAsia="宋体" w:cs="Times New Roman"/>
                      <w:b w:val="0"/>
                      <w:bCs w:val="0"/>
                      <w:color w:val="000000"/>
                      <w:szCs w:val="21"/>
                      <w:lang w:val="en-US" w:eastAsia="zh-CN"/>
                    </w:rPr>
                  </w:pPr>
                  <w:r>
                    <w:rPr>
                      <w:rFonts w:hint="eastAsia" w:ascii="Times New Roman" w:hAnsi="Times New Roman" w:eastAsia="宋体" w:cs="Times New Roman"/>
                      <w:b w:val="0"/>
                      <w:bCs w:val="0"/>
                      <w:color w:val="000000"/>
                      <w:szCs w:val="21"/>
                      <w:lang w:val="en-US" w:eastAsia="zh-CN"/>
                    </w:rPr>
                    <w:t xml:space="preserve">0.146 </w:t>
                  </w:r>
                </w:p>
              </w:tc>
              <w:tc>
                <w:tcPr>
                  <w:tcW w:w="456" w:type="pct"/>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Times New Roman" w:hAnsi="Times New Roman" w:eastAsia="宋体" w:cs="Times New Roman"/>
                      <w:b w:val="0"/>
                      <w:bCs w:val="0"/>
                      <w:color w:val="000000"/>
                      <w:szCs w:val="21"/>
                      <w:lang w:val="en-US" w:eastAsia="zh-CN"/>
                    </w:rPr>
                  </w:pPr>
                  <w:r>
                    <w:rPr>
                      <w:rFonts w:hint="eastAsia" w:ascii="Times New Roman" w:hAnsi="Times New Roman" w:eastAsia="宋体" w:cs="Times New Roman"/>
                      <w:b w:val="0"/>
                      <w:bCs w:val="0"/>
                      <w:color w:val="000000"/>
                      <w:szCs w:val="21"/>
                      <w:lang w:val="en-US" w:eastAsia="zh-CN"/>
                    </w:rPr>
                    <w:t xml:space="preserve">0.165 </w:t>
                  </w:r>
                </w:p>
              </w:tc>
              <w:tc>
                <w:tcPr>
                  <w:tcW w:w="468" w:type="pct"/>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Times New Roman" w:hAnsi="Times New Roman" w:eastAsia="宋体" w:cs="Times New Roman"/>
                      <w:b w:val="0"/>
                      <w:bCs w:val="0"/>
                      <w:color w:val="000000"/>
                      <w:szCs w:val="21"/>
                      <w:lang w:val="en-US" w:eastAsia="zh-CN"/>
                    </w:rPr>
                  </w:pPr>
                  <w:r>
                    <w:rPr>
                      <w:rFonts w:hint="eastAsia" w:ascii="Times New Roman" w:hAnsi="Times New Roman" w:eastAsia="宋体" w:cs="Times New Roman"/>
                      <w:b w:val="0"/>
                      <w:bCs w:val="0"/>
                      <w:color w:val="000000"/>
                      <w:szCs w:val="21"/>
                      <w:lang w:val="en-US" w:eastAsia="zh-CN"/>
                    </w:rPr>
                    <w:t xml:space="preserve">0.155 </w:t>
                  </w:r>
                </w:p>
              </w:tc>
              <w:tc>
                <w:tcPr>
                  <w:tcW w:w="456" w:type="pct"/>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Times New Roman" w:hAnsi="Times New Roman" w:eastAsia="宋体" w:cs="Times New Roman"/>
                      <w:b w:val="0"/>
                      <w:bCs w:val="0"/>
                      <w:color w:val="000000"/>
                      <w:szCs w:val="21"/>
                      <w:lang w:val="en-US" w:eastAsia="zh-CN"/>
                    </w:rPr>
                  </w:pPr>
                  <w:r>
                    <w:rPr>
                      <w:rFonts w:hint="eastAsia" w:ascii="Times New Roman" w:hAnsi="Times New Roman" w:eastAsia="宋体" w:cs="Times New Roman"/>
                      <w:b w:val="0"/>
                      <w:bCs w:val="0"/>
                      <w:color w:val="000000"/>
                      <w:szCs w:val="21"/>
                      <w:lang w:val="en-US" w:eastAsia="zh-CN"/>
                    </w:rPr>
                    <w:t xml:space="preserve">0.138 </w:t>
                  </w:r>
                </w:p>
              </w:tc>
              <w:tc>
                <w:tcPr>
                  <w:tcW w:w="338" w:type="pct"/>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w:t>
                  </w:r>
                </w:p>
              </w:tc>
              <w:tc>
                <w:tcPr>
                  <w:tcW w:w="396" w:type="pct"/>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cs="Times New Roman"/>
                      <w:color w:val="000000"/>
                      <w:szCs w:val="21"/>
                      <w:lang w:val="en-US" w:eastAsia="zh-CN"/>
                    </w:rPr>
                  </w:pPr>
                  <w:r>
                    <w:rPr>
                      <w:rFonts w:hint="eastAsia" w:cs="Times New Roman"/>
                      <w:color w:val="000000"/>
                      <w:szCs w:val="21"/>
                      <w:lang w:val="en-US" w:eastAsia="zh-CN"/>
                    </w:rPr>
                    <w:t>/</w:t>
                  </w:r>
                </w:p>
              </w:tc>
            </w:tr>
          </w:tbl>
          <w:p>
            <w:pPr>
              <w:spacing w:line="360" w:lineRule="auto"/>
              <w:ind w:firstLine="480" w:firstLineChars="200"/>
              <w:rPr>
                <w:rFonts w:ascii="Times New Roman" w:hAnsi="Times New Roman"/>
                <w:snapToGrid w:val="0"/>
                <w:kern w:val="0"/>
                <w:sz w:val="24"/>
              </w:rPr>
            </w:pPr>
            <w:r>
              <w:rPr>
                <w:rFonts w:hint="eastAsia" w:cs="Times New Roman"/>
                <w:b w:val="0"/>
                <w:bCs/>
                <w:color w:val="auto"/>
                <w:sz w:val="24"/>
                <w:szCs w:val="24"/>
                <w:lang w:val="en-US" w:eastAsia="zh-CN"/>
              </w:rPr>
              <w:t>燃烧废气</w:t>
            </w:r>
            <w:r>
              <w:rPr>
                <w:rFonts w:hint="eastAsia" w:ascii="Times New Roman" w:hAnsi="Times New Roman" w:eastAsia="宋体" w:cs="Times New Roman"/>
                <w:b w:val="0"/>
                <w:bCs/>
                <w:color w:val="auto"/>
                <w:sz w:val="24"/>
                <w:szCs w:val="24"/>
                <w:lang w:val="en-US" w:eastAsia="zh-CN"/>
              </w:rPr>
              <w:t>通过</w:t>
            </w:r>
            <w:r>
              <w:rPr>
                <w:rFonts w:hint="eastAsia" w:cs="Times New Roman"/>
                <w:b w:val="0"/>
                <w:bCs/>
                <w:color w:val="auto"/>
                <w:sz w:val="24"/>
                <w:szCs w:val="24"/>
                <w:lang w:val="en-US" w:eastAsia="zh-CN"/>
              </w:rPr>
              <w:t>低氮燃烧器</w:t>
            </w:r>
            <w:r>
              <w:rPr>
                <w:rFonts w:hint="eastAsia" w:eastAsia="宋体" w:cs="Times New Roman"/>
                <w:b w:val="0"/>
                <w:bCs/>
                <w:color w:val="auto"/>
                <w:sz w:val="24"/>
                <w:szCs w:val="24"/>
                <w:lang w:val="en-US" w:eastAsia="zh-CN"/>
              </w:rPr>
              <w:t>处理后通过</w:t>
            </w:r>
            <w:r>
              <w:rPr>
                <w:rFonts w:hint="default" w:ascii="Times New Roman" w:hAnsi="Times New Roman" w:eastAsia="宋体" w:cs="Times New Roman"/>
                <w:b w:val="0"/>
                <w:bCs/>
                <w:color w:val="auto"/>
                <w:sz w:val="24"/>
                <w:szCs w:val="24"/>
                <w:lang w:val="en-US" w:eastAsia="zh-CN"/>
              </w:rPr>
              <w:t>排气筒</w:t>
            </w:r>
            <w:r>
              <w:rPr>
                <w:rFonts w:hint="eastAsia" w:ascii="Times New Roman" w:hAnsi="Times New Roman" w:eastAsia="宋体" w:cs="Times New Roman"/>
                <w:b w:val="0"/>
                <w:bCs/>
                <w:color w:val="auto"/>
                <w:sz w:val="24"/>
                <w:szCs w:val="24"/>
                <w:lang w:val="en-US" w:eastAsia="zh-CN"/>
              </w:rPr>
              <w:t>DA00</w:t>
            </w:r>
            <w:r>
              <w:rPr>
                <w:rFonts w:hint="eastAsia" w:eastAsia="宋体" w:cs="Times New Roman"/>
                <w:b w:val="0"/>
                <w:bCs/>
                <w:color w:val="auto"/>
                <w:sz w:val="24"/>
                <w:szCs w:val="24"/>
                <w:lang w:val="en-US" w:eastAsia="zh-CN"/>
              </w:rPr>
              <w:t>2</w:t>
            </w:r>
            <w:r>
              <w:rPr>
                <w:rFonts w:hint="default" w:ascii="Times New Roman" w:hAnsi="Times New Roman" w:eastAsia="宋体" w:cs="Times New Roman"/>
                <w:b w:val="0"/>
                <w:bCs/>
                <w:color w:val="auto"/>
                <w:sz w:val="24"/>
                <w:szCs w:val="24"/>
                <w:lang w:val="en-US" w:eastAsia="zh-CN"/>
              </w:rPr>
              <w:t>排放，</w:t>
            </w:r>
            <w:r>
              <w:rPr>
                <w:rFonts w:hint="eastAsia" w:cs="Times New Roman"/>
                <w:b/>
                <w:bCs w:val="0"/>
                <w:color w:val="000000"/>
                <w:sz w:val="21"/>
                <w:szCs w:val="21"/>
                <w:lang w:val="en-US" w:eastAsia="zh-CN"/>
              </w:rPr>
              <w:t xml:space="preserve"> </w:t>
            </w:r>
            <w:r>
              <w:rPr>
                <w:rFonts w:hint="eastAsia" w:cs="Times New Roman"/>
                <w:b w:val="0"/>
                <w:bCs/>
                <w:color w:val="auto"/>
                <w:sz w:val="24"/>
                <w:szCs w:val="24"/>
                <w:lang w:val="en-US" w:eastAsia="zh-CN"/>
              </w:rPr>
              <w:t>燃烧</w:t>
            </w:r>
            <w:r>
              <w:rPr>
                <w:rFonts w:hint="default" w:ascii="Times New Roman" w:hAnsi="Times New Roman" w:eastAsia="宋体" w:cs="Times New Roman"/>
                <w:b w:val="0"/>
                <w:bCs/>
                <w:color w:val="auto"/>
                <w:sz w:val="24"/>
                <w:szCs w:val="24"/>
                <w:lang w:val="en-US" w:eastAsia="zh-CN"/>
              </w:rPr>
              <w:t>工序废气处理设施出口</w:t>
            </w:r>
            <w:r>
              <w:rPr>
                <w:rFonts w:hint="default" w:ascii="Times New Roman" w:hAnsi="Times New Roman" w:cs="Times New Roman"/>
                <w:b w:val="0"/>
                <w:bCs/>
                <w:color w:val="auto"/>
                <w:sz w:val="24"/>
                <w:szCs w:val="24"/>
                <w:lang w:val="en-US" w:eastAsia="zh-CN"/>
              </w:rPr>
              <w:t>的</w:t>
            </w:r>
            <w:r>
              <w:rPr>
                <w:rFonts w:hint="eastAsia" w:cs="Times New Roman"/>
                <w:b w:val="0"/>
                <w:bCs/>
                <w:color w:val="auto"/>
                <w:sz w:val="24"/>
                <w:szCs w:val="24"/>
                <w:lang w:val="en-US" w:eastAsia="zh-CN"/>
              </w:rPr>
              <w:t>颗粒物</w:t>
            </w:r>
            <w:r>
              <w:rPr>
                <w:rFonts w:hint="default" w:ascii="Times New Roman" w:hAnsi="Times New Roman" w:cs="Times New Roman"/>
                <w:b w:val="0"/>
                <w:bCs/>
                <w:color w:val="auto"/>
                <w:sz w:val="24"/>
                <w:szCs w:val="24"/>
                <w:lang w:val="en-US" w:eastAsia="zh-CN"/>
              </w:rPr>
              <w:t>的最大排放浓度</w:t>
            </w:r>
            <w:r>
              <w:rPr>
                <w:rFonts w:hint="eastAsia" w:cs="Times New Roman"/>
                <w:b w:val="0"/>
                <w:bCs/>
                <w:color w:val="auto"/>
                <w:sz w:val="24"/>
                <w:szCs w:val="24"/>
                <w:lang w:val="en-US" w:eastAsia="zh-CN"/>
              </w:rPr>
              <w:t>11.9</w:t>
            </w:r>
            <w:r>
              <w:rPr>
                <w:rFonts w:hint="default" w:ascii="Times New Roman" w:hAnsi="Times New Roman" w:cs="Times New Roman"/>
                <w:b w:val="0"/>
                <w:bCs/>
                <w:color w:val="auto"/>
                <w:sz w:val="24"/>
                <w:szCs w:val="24"/>
                <w:lang w:val="en-US" w:eastAsia="zh-CN"/>
              </w:rPr>
              <w:t>mg/m</w:t>
            </w:r>
            <w:r>
              <w:rPr>
                <w:rFonts w:hint="default" w:ascii="Times New Roman" w:hAnsi="Times New Roman" w:cs="Times New Roman"/>
                <w:b w:val="0"/>
                <w:bCs/>
                <w:color w:val="auto"/>
                <w:sz w:val="24"/>
                <w:szCs w:val="24"/>
                <w:vertAlign w:val="superscript"/>
                <w:lang w:val="en-US" w:eastAsia="zh-CN"/>
              </w:rPr>
              <w:t>3</w:t>
            </w:r>
            <w:r>
              <w:rPr>
                <w:rFonts w:hint="default" w:ascii="Times New Roman" w:hAnsi="Times New Roman" w:cs="Times New Roman"/>
                <w:b w:val="0"/>
                <w:bCs/>
                <w:color w:val="auto"/>
                <w:sz w:val="24"/>
                <w:szCs w:val="24"/>
                <w:lang w:val="en-US" w:eastAsia="zh-CN"/>
              </w:rPr>
              <w:t>，最大排放速率为</w:t>
            </w:r>
            <w:r>
              <w:rPr>
                <w:rFonts w:hint="eastAsia" w:cs="Times New Roman"/>
                <w:b w:val="0"/>
                <w:bCs/>
                <w:color w:val="auto"/>
                <w:sz w:val="24"/>
                <w:szCs w:val="24"/>
                <w:lang w:val="en-US" w:eastAsia="zh-CN"/>
              </w:rPr>
              <w:t>0.091</w:t>
            </w:r>
            <w:r>
              <w:rPr>
                <w:rFonts w:hint="default" w:ascii="Times New Roman" w:hAnsi="Times New Roman" w:cs="Times New Roman"/>
                <w:b w:val="0"/>
                <w:bCs/>
                <w:color w:val="auto"/>
                <w:sz w:val="24"/>
                <w:szCs w:val="24"/>
                <w:lang w:val="en-US" w:eastAsia="zh-CN"/>
              </w:rPr>
              <w:t>kg/h</w:t>
            </w:r>
            <w:r>
              <w:rPr>
                <w:rFonts w:hint="eastAsia" w:cs="Times New Roman"/>
                <w:b w:val="0"/>
                <w:bCs/>
                <w:color w:val="auto"/>
                <w:sz w:val="24"/>
                <w:szCs w:val="24"/>
                <w:lang w:val="en-US" w:eastAsia="zh-CN"/>
              </w:rPr>
              <w:t>，二氧化硫最大排放浓度为13</w:t>
            </w:r>
            <w:r>
              <w:rPr>
                <w:rFonts w:hint="default" w:ascii="Times New Roman" w:hAnsi="Times New Roman" w:cs="Times New Roman"/>
                <w:b w:val="0"/>
                <w:bCs/>
                <w:color w:val="auto"/>
                <w:sz w:val="24"/>
                <w:szCs w:val="24"/>
                <w:lang w:val="en-US" w:eastAsia="zh-CN"/>
              </w:rPr>
              <w:t>mg/m</w:t>
            </w:r>
            <w:r>
              <w:rPr>
                <w:rFonts w:hint="default" w:ascii="Times New Roman" w:hAnsi="Times New Roman" w:cs="Times New Roman"/>
                <w:b w:val="0"/>
                <w:bCs/>
                <w:color w:val="auto"/>
                <w:sz w:val="24"/>
                <w:szCs w:val="24"/>
                <w:vertAlign w:val="superscript"/>
                <w:lang w:val="en-US" w:eastAsia="zh-CN"/>
              </w:rPr>
              <w:t>3</w:t>
            </w:r>
            <w:r>
              <w:rPr>
                <w:rFonts w:hint="default" w:ascii="Times New Roman" w:hAnsi="Times New Roman" w:cs="Times New Roman"/>
                <w:b w:val="0"/>
                <w:bCs/>
                <w:color w:val="auto"/>
                <w:sz w:val="24"/>
                <w:szCs w:val="24"/>
                <w:lang w:val="en-US" w:eastAsia="zh-CN"/>
              </w:rPr>
              <w:t>，最大排放速率为</w:t>
            </w:r>
            <w:r>
              <w:rPr>
                <w:rFonts w:hint="eastAsia" w:cs="Times New Roman"/>
                <w:b w:val="0"/>
                <w:bCs/>
                <w:color w:val="auto"/>
                <w:sz w:val="24"/>
                <w:szCs w:val="24"/>
                <w:lang w:val="en-US" w:eastAsia="zh-CN"/>
              </w:rPr>
              <w:t>0.107</w:t>
            </w:r>
            <w:r>
              <w:rPr>
                <w:rFonts w:hint="default" w:ascii="Times New Roman" w:hAnsi="Times New Roman" w:cs="Times New Roman"/>
                <w:b w:val="0"/>
                <w:bCs/>
                <w:color w:val="auto"/>
                <w:sz w:val="24"/>
                <w:szCs w:val="24"/>
                <w:lang w:val="en-US" w:eastAsia="zh-CN"/>
              </w:rPr>
              <w:t>kg/h</w:t>
            </w:r>
            <w:r>
              <w:rPr>
                <w:rFonts w:hint="eastAsia" w:cs="Times New Roman"/>
                <w:b w:val="0"/>
                <w:bCs/>
                <w:color w:val="auto"/>
                <w:sz w:val="24"/>
                <w:szCs w:val="24"/>
                <w:lang w:val="en-US" w:eastAsia="zh-CN"/>
              </w:rPr>
              <w:t>，</w:t>
            </w:r>
            <w:r>
              <w:rPr>
                <w:rFonts w:hint="eastAsia" w:ascii="Times New Roman" w:hAnsi="Times New Roman" w:eastAsia="宋体" w:cs="Times New Roman"/>
                <w:color w:val="000000"/>
                <w:szCs w:val="21"/>
                <w:lang w:val="en-US" w:eastAsia="zh-CN"/>
              </w:rPr>
              <w:t>氮氧化物</w:t>
            </w:r>
            <w:r>
              <w:rPr>
                <w:rFonts w:hint="eastAsia" w:cs="Times New Roman"/>
                <w:b w:val="0"/>
                <w:bCs/>
                <w:color w:val="auto"/>
                <w:sz w:val="24"/>
                <w:szCs w:val="24"/>
                <w:lang w:val="en-US" w:eastAsia="zh-CN"/>
              </w:rPr>
              <w:t>最大排放浓度为21</w:t>
            </w:r>
            <w:r>
              <w:rPr>
                <w:rFonts w:hint="default" w:ascii="Times New Roman" w:hAnsi="Times New Roman" w:cs="Times New Roman"/>
                <w:b w:val="0"/>
                <w:bCs/>
                <w:color w:val="auto"/>
                <w:sz w:val="24"/>
                <w:szCs w:val="24"/>
                <w:lang w:val="en-US" w:eastAsia="zh-CN"/>
              </w:rPr>
              <w:t>mg/m</w:t>
            </w:r>
            <w:r>
              <w:rPr>
                <w:rFonts w:hint="default" w:ascii="Times New Roman" w:hAnsi="Times New Roman" w:cs="Times New Roman"/>
                <w:b w:val="0"/>
                <w:bCs/>
                <w:color w:val="auto"/>
                <w:sz w:val="24"/>
                <w:szCs w:val="24"/>
                <w:vertAlign w:val="superscript"/>
                <w:lang w:val="en-US" w:eastAsia="zh-CN"/>
              </w:rPr>
              <w:t>3</w:t>
            </w:r>
            <w:r>
              <w:rPr>
                <w:rFonts w:hint="default" w:ascii="Times New Roman" w:hAnsi="Times New Roman" w:cs="Times New Roman"/>
                <w:b w:val="0"/>
                <w:bCs/>
                <w:color w:val="auto"/>
                <w:sz w:val="24"/>
                <w:szCs w:val="24"/>
                <w:lang w:val="en-US" w:eastAsia="zh-CN"/>
              </w:rPr>
              <w:t>，最大排放速率为</w:t>
            </w:r>
            <w:r>
              <w:rPr>
                <w:rFonts w:hint="eastAsia" w:cs="Times New Roman"/>
                <w:b w:val="0"/>
                <w:bCs/>
                <w:color w:val="auto"/>
                <w:sz w:val="24"/>
                <w:szCs w:val="24"/>
                <w:lang w:val="en-US" w:eastAsia="zh-CN"/>
              </w:rPr>
              <w:t>0.165</w:t>
            </w:r>
            <w:r>
              <w:rPr>
                <w:rFonts w:hint="default" w:ascii="Times New Roman" w:hAnsi="Times New Roman" w:cs="Times New Roman"/>
                <w:b w:val="0"/>
                <w:bCs/>
                <w:color w:val="auto"/>
                <w:sz w:val="24"/>
                <w:szCs w:val="24"/>
                <w:lang w:val="en-US" w:eastAsia="zh-CN"/>
              </w:rPr>
              <w:t>kg/h</w:t>
            </w:r>
            <w:r>
              <w:rPr>
                <w:rFonts w:hint="eastAsia" w:ascii="Times New Roman" w:hAnsi="Times New Roman" w:cs="Times New Roman"/>
                <w:b w:val="0"/>
                <w:bCs/>
                <w:color w:val="auto"/>
                <w:sz w:val="24"/>
                <w:szCs w:val="24"/>
                <w:lang w:val="en-US" w:eastAsia="zh-CN"/>
              </w:rPr>
              <w:t>，均</w:t>
            </w:r>
            <w:r>
              <w:rPr>
                <w:rFonts w:hint="default" w:ascii="Times New Roman" w:hAnsi="Times New Roman" w:cs="Times New Roman"/>
                <w:b w:val="0"/>
                <w:bCs/>
                <w:color w:val="auto"/>
                <w:sz w:val="24"/>
                <w:szCs w:val="24"/>
                <w:lang w:val="en-US" w:eastAsia="zh-CN"/>
              </w:rPr>
              <w:t>满足</w:t>
            </w:r>
            <w:r>
              <w:rPr>
                <w:rFonts w:hint="eastAsia" w:ascii="Times New Roman" w:hAnsi="Times New Roman"/>
                <w:bCs/>
                <w:snapToGrid w:val="0"/>
                <w:kern w:val="0"/>
                <w:sz w:val="24"/>
                <w:szCs w:val="21"/>
              </w:rPr>
              <w:t>《锅炉大气污染物排放标准》（GB13271-2014）表3中燃气锅炉大气污染物特别排放浓度限值；并满足《关于印发&lt;合肥市燃气锅炉（设施）低氮改造工作方案&gt;的通知》（合达办〔2019〕13号）中对新建燃气锅炉氮氧化物排放浓度不高于30mg/m</w:t>
            </w:r>
            <w:r>
              <w:rPr>
                <w:rFonts w:hint="eastAsia" w:ascii="Times New Roman" w:hAnsi="Times New Roman"/>
                <w:bCs/>
                <w:snapToGrid w:val="0"/>
                <w:kern w:val="0"/>
                <w:sz w:val="24"/>
                <w:szCs w:val="21"/>
                <w:vertAlign w:val="superscript"/>
              </w:rPr>
              <w:t>3</w:t>
            </w:r>
            <w:r>
              <w:rPr>
                <w:rFonts w:hint="eastAsia" w:ascii="Times New Roman" w:hAnsi="Times New Roman"/>
                <w:bCs/>
                <w:snapToGrid w:val="0"/>
                <w:kern w:val="0"/>
                <w:sz w:val="24"/>
                <w:szCs w:val="21"/>
              </w:rPr>
              <w:t>的规定</w:t>
            </w:r>
            <w:r>
              <w:rPr>
                <w:rFonts w:ascii="Times New Roman" w:hAnsi="Times New Roman"/>
                <w:snapToGrid w:val="0"/>
                <w:kern w:val="0"/>
                <w:sz w:val="24"/>
              </w:rPr>
              <w:t>。</w:t>
            </w:r>
          </w:p>
          <w:p>
            <w:pPr>
              <w:spacing w:line="360" w:lineRule="auto"/>
              <w:ind w:firstLine="482" w:firstLineChars="200"/>
              <w:rPr>
                <w:rFonts w:hint="default" w:ascii="Times New Roman" w:hAnsi="Times New Roman" w:eastAsia="宋体" w:cs="Times New Roman"/>
                <w:b/>
                <w:bCs/>
                <w:color w:val="auto"/>
                <w:sz w:val="24"/>
                <w:szCs w:val="24"/>
                <w:lang w:val="en-US" w:eastAsia="zh-CN"/>
              </w:rPr>
            </w:pPr>
            <w:r>
              <w:rPr>
                <w:rFonts w:hint="default" w:ascii="Times New Roman" w:hAnsi="Times New Roman" w:cs="Times New Roman"/>
                <w:b/>
                <w:bCs/>
                <w:color w:val="auto"/>
                <w:sz w:val="24"/>
                <w:szCs w:val="24"/>
                <w:lang w:val="en-US" w:eastAsia="zh-CN"/>
              </w:rPr>
              <w:t>7.2.2 无组织</w:t>
            </w:r>
            <w:r>
              <w:rPr>
                <w:rFonts w:hint="default" w:ascii="Times New Roman" w:hAnsi="Times New Roman" w:eastAsia="宋体" w:cs="Times New Roman"/>
                <w:b/>
                <w:bCs/>
                <w:color w:val="auto"/>
                <w:sz w:val="24"/>
                <w:szCs w:val="24"/>
                <w:lang w:val="en-US" w:eastAsia="zh-CN"/>
              </w:rPr>
              <w:t>废气监测结果</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color w:val="000000"/>
                <w:sz w:val="24"/>
                <w:szCs w:val="24"/>
                <w:lang w:eastAsia="zh-CN"/>
              </w:rPr>
            </w:pPr>
            <w:r>
              <w:rPr>
                <w:rFonts w:hint="default" w:ascii="Times New Roman" w:hAnsi="Times New Roman" w:cs="Times New Roman"/>
                <w:color w:val="000000"/>
                <w:sz w:val="24"/>
                <w:szCs w:val="24"/>
                <w:lang w:eastAsia="zh-CN"/>
              </w:rPr>
              <w:t>项目无组织废气监测结果见下表。</w:t>
            </w:r>
          </w:p>
          <w:p>
            <w:pPr>
              <w:pStyle w:val="13"/>
              <w:jc w:val="center"/>
              <w:rPr>
                <w:rFonts w:hint="default" w:ascii="Times New Roman" w:hAnsi="Times New Roman" w:cs="Times New Roman"/>
                <w:b/>
                <w:bCs/>
                <w:color w:val="000000"/>
                <w:sz w:val="21"/>
                <w:szCs w:val="21"/>
              </w:rPr>
            </w:pPr>
            <w:r>
              <w:rPr>
                <w:rFonts w:hint="default" w:ascii="Times New Roman" w:hAnsi="Times New Roman" w:cs="Times New Roman"/>
                <w:b/>
                <w:bCs/>
                <w:color w:val="000000"/>
                <w:sz w:val="21"/>
                <w:szCs w:val="21"/>
              </w:rPr>
              <w:t>表</w:t>
            </w:r>
            <w:r>
              <w:rPr>
                <w:rFonts w:hint="default" w:ascii="Times New Roman" w:hAnsi="Times New Roman" w:cs="Times New Roman"/>
                <w:b/>
                <w:bCs/>
                <w:color w:val="000000"/>
                <w:sz w:val="21"/>
                <w:szCs w:val="21"/>
                <w:lang w:val="en-US" w:eastAsia="zh-CN"/>
              </w:rPr>
              <w:t>7</w:t>
            </w:r>
            <w:r>
              <w:rPr>
                <w:rFonts w:hint="default" w:ascii="Times New Roman" w:hAnsi="Times New Roman" w:cs="Times New Roman"/>
                <w:b/>
                <w:bCs/>
                <w:color w:val="000000"/>
                <w:sz w:val="21"/>
                <w:szCs w:val="21"/>
              </w:rPr>
              <w:t>-</w:t>
            </w:r>
            <w:r>
              <w:rPr>
                <w:rFonts w:hint="eastAsia" w:cs="Times New Roman"/>
                <w:b/>
                <w:bCs/>
                <w:color w:val="000000"/>
                <w:sz w:val="21"/>
                <w:szCs w:val="21"/>
                <w:lang w:val="en-US" w:eastAsia="zh-CN"/>
              </w:rPr>
              <w:t>6</w:t>
            </w:r>
            <w:r>
              <w:rPr>
                <w:rFonts w:hint="default" w:ascii="Times New Roman" w:hAnsi="Times New Roman" w:cs="Times New Roman"/>
                <w:b/>
                <w:bCs/>
                <w:color w:val="000000"/>
                <w:sz w:val="21"/>
                <w:szCs w:val="21"/>
                <w:lang w:val="en-US" w:eastAsia="zh-CN"/>
              </w:rPr>
              <w:t xml:space="preserve">  </w:t>
            </w:r>
            <w:r>
              <w:rPr>
                <w:rFonts w:hint="default" w:ascii="Times New Roman" w:hAnsi="Times New Roman" w:cs="Times New Roman"/>
                <w:b/>
                <w:bCs/>
                <w:color w:val="000000"/>
                <w:sz w:val="21"/>
                <w:szCs w:val="21"/>
              </w:rPr>
              <w:t>无组织</w:t>
            </w:r>
            <w:r>
              <w:rPr>
                <w:rFonts w:hint="default" w:ascii="Times New Roman" w:hAnsi="Times New Roman" w:cs="Times New Roman"/>
                <w:b/>
                <w:bCs/>
                <w:color w:val="000000"/>
                <w:sz w:val="21"/>
                <w:szCs w:val="21"/>
                <w:lang w:eastAsia="zh-CN"/>
              </w:rPr>
              <w:t>废气</w:t>
            </w:r>
            <w:r>
              <w:rPr>
                <w:rFonts w:hint="default" w:ascii="Times New Roman" w:hAnsi="Times New Roman" w:cs="Times New Roman"/>
                <w:b/>
                <w:bCs/>
                <w:color w:val="000000"/>
                <w:sz w:val="21"/>
                <w:szCs w:val="21"/>
              </w:rPr>
              <w:t>检测结果</w:t>
            </w:r>
          </w:p>
          <w:tbl>
            <w:tblPr>
              <w:tblStyle w:val="23"/>
              <w:tblpPr w:leftFromText="180" w:rightFromText="180" w:vertAnchor="text" w:horzAnchor="margin" w:tblpXSpec="center" w:tblpY="6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948"/>
              <w:gridCol w:w="1436"/>
              <w:gridCol w:w="1436"/>
              <w:gridCol w:w="1436"/>
              <w:gridCol w:w="1436"/>
              <w:gridCol w:w="143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999" w:type="dxa"/>
                  <w:vMerge w:val="restart"/>
                  <w:noWrap w:val="0"/>
                  <w:vAlign w:val="center"/>
                </w:tcPr>
                <w:p>
                  <w:pPr>
                    <w:keepNext w:val="0"/>
                    <w:keepLines w:val="0"/>
                    <w:pageBreakBefore w:val="0"/>
                    <w:widowControl/>
                    <w:kinsoku/>
                    <w:wordWrap/>
                    <w:overflowPunct/>
                    <w:topLinePunct w:val="0"/>
                    <w:autoSpaceDE/>
                    <w:autoSpaceDN/>
                    <w:bidi w:val="0"/>
                    <w:adjustRightInd/>
                    <w:snapToGrid/>
                    <w:jc w:val="center"/>
                    <w:textAlignment w:val="center"/>
                    <w:rPr>
                      <w:rFonts w:hint="default" w:asciiTheme="minorEastAsia" w:hAnsiTheme="minorEastAsia" w:eastAsiaTheme="minorEastAsia" w:cstheme="minorEastAsia"/>
                      <w:bCs/>
                      <w:color w:val="auto"/>
                      <w:kern w:val="0"/>
                      <w:sz w:val="21"/>
                      <w:szCs w:val="21"/>
                      <w:lang w:val="en-US" w:eastAsia="zh-CN"/>
                    </w:rPr>
                  </w:pPr>
                  <w:r>
                    <w:rPr>
                      <w:rFonts w:hint="eastAsia" w:asciiTheme="minorEastAsia" w:hAnsiTheme="minorEastAsia" w:eastAsiaTheme="minorEastAsia" w:cstheme="minorEastAsia"/>
                      <w:b/>
                      <w:bCs w:val="0"/>
                      <w:color w:val="auto"/>
                      <w:kern w:val="0"/>
                      <w:sz w:val="21"/>
                      <w:szCs w:val="21"/>
                      <w:lang w:val="en-US" w:eastAsia="zh-CN"/>
                    </w:rPr>
                    <w:t>监测点位</w:t>
                  </w:r>
                </w:p>
              </w:tc>
              <w:tc>
                <w:tcPr>
                  <w:tcW w:w="7360" w:type="dxa"/>
                  <w:gridSpan w:val="5"/>
                  <w:noWrap w:val="0"/>
                  <w:vAlign w:val="center"/>
                </w:tcPr>
                <w:p>
                  <w:pPr>
                    <w:keepNext w:val="0"/>
                    <w:keepLines w:val="0"/>
                    <w:pageBreakBefore w:val="0"/>
                    <w:kinsoku/>
                    <w:wordWrap/>
                    <w:overflowPunct/>
                    <w:topLinePunct w:val="0"/>
                    <w:autoSpaceDE/>
                    <w:autoSpaceDN/>
                    <w:bidi w:val="0"/>
                    <w:adjustRightInd/>
                    <w:snapToGrid/>
                    <w:jc w:val="center"/>
                    <w:textAlignment w:val="bottom"/>
                    <w:rPr>
                      <w:rFonts w:hint="eastAsia" w:asciiTheme="minorEastAsia" w:hAnsiTheme="minorEastAsia" w:eastAsiaTheme="minorEastAsia" w:cstheme="minorEastAsia"/>
                      <w:b/>
                      <w:bCs/>
                      <w:color w:val="auto"/>
                      <w:sz w:val="21"/>
                      <w:szCs w:val="21"/>
                      <w:lang w:val="en-US" w:eastAsia="zh-CN"/>
                    </w:rPr>
                  </w:pPr>
                  <w:r>
                    <w:rPr>
                      <w:rFonts w:hint="eastAsia" w:asciiTheme="minorEastAsia" w:hAnsiTheme="minorEastAsia" w:eastAsiaTheme="minorEastAsia" w:cstheme="minorEastAsia"/>
                      <w:b/>
                      <w:bCs w:val="0"/>
                      <w:color w:val="auto"/>
                      <w:sz w:val="21"/>
                      <w:szCs w:val="21"/>
                      <w:lang w:val="en-US" w:eastAsia="zh-CN"/>
                    </w:rPr>
                    <w:t>分析项目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999" w:type="dxa"/>
                  <w:vMerge w:val="continue"/>
                  <w:noWrap w:val="0"/>
                  <w:vAlign w:val="center"/>
                </w:tcPr>
                <w:p>
                  <w:pPr>
                    <w:keepNext w:val="0"/>
                    <w:keepLines w:val="0"/>
                    <w:pageBreakBefore w:val="0"/>
                    <w:widowControl/>
                    <w:kinsoku/>
                    <w:wordWrap/>
                    <w:overflowPunct/>
                    <w:topLinePunct w:val="0"/>
                    <w:autoSpaceDE/>
                    <w:autoSpaceDN/>
                    <w:bidi w:val="0"/>
                    <w:adjustRightInd/>
                    <w:snapToGrid/>
                    <w:jc w:val="center"/>
                    <w:textAlignment w:val="center"/>
                    <w:rPr>
                      <w:rFonts w:hint="eastAsia" w:asciiTheme="minorEastAsia" w:hAnsiTheme="minorEastAsia" w:eastAsiaTheme="minorEastAsia" w:cstheme="minorEastAsia"/>
                      <w:b/>
                      <w:bCs w:val="0"/>
                      <w:color w:val="auto"/>
                      <w:kern w:val="0"/>
                      <w:sz w:val="21"/>
                      <w:szCs w:val="21"/>
                      <w:lang w:val="en-US" w:eastAsia="zh-CN"/>
                    </w:rPr>
                  </w:pPr>
                </w:p>
              </w:tc>
              <w:tc>
                <w:tcPr>
                  <w:tcW w:w="1472" w:type="dxa"/>
                  <w:noWrap w:val="0"/>
                  <w:vAlign w:val="center"/>
                </w:tcPr>
                <w:p>
                  <w:pPr>
                    <w:keepNext w:val="0"/>
                    <w:keepLines w:val="0"/>
                    <w:pageBreakBefore w:val="0"/>
                    <w:kinsoku/>
                    <w:wordWrap/>
                    <w:overflowPunct/>
                    <w:topLinePunct w:val="0"/>
                    <w:autoSpaceDE/>
                    <w:autoSpaceDN/>
                    <w:bidi w:val="0"/>
                    <w:adjustRightInd/>
                    <w:snapToGrid/>
                    <w:jc w:val="center"/>
                    <w:rPr>
                      <w:rFonts w:hint="default" w:ascii="宋体" w:hAnsi="宋体" w:cs="宋体"/>
                      <w:b/>
                      <w:bCs/>
                      <w:spacing w:val="0"/>
                      <w:sz w:val="21"/>
                      <w:szCs w:val="21"/>
                      <w:vertAlign w:val="baseline"/>
                      <w:lang w:val="en-US" w:eastAsia="zh-CN"/>
                    </w:rPr>
                  </w:pPr>
                  <w:r>
                    <w:rPr>
                      <w:rFonts w:hint="eastAsia" w:ascii="宋体" w:hAnsi="宋体" w:cs="宋体"/>
                      <w:b/>
                      <w:bCs/>
                      <w:spacing w:val="0"/>
                      <w:sz w:val="21"/>
                      <w:szCs w:val="21"/>
                      <w:vertAlign w:val="baseline"/>
                      <w:lang w:val="en-US" w:eastAsia="zh-CN"/>
                    </w:rPr>
                    <w:t>颗粒物</w:t>
                  </w:r>
                  <w:r>
                    <w:rPr>
                      <w:rFonts w:hint="eastAsia" w:ascii="宋体" w:hAnsi="宋体" w:eastAsia="宋体" w:cs="宋体"/>
                      <w:b/>
                      <w:bCs/>
                      <w:spacing w:val="0"/>
                      <w:sz w:val="21"/>
                      <w:szCs w:val="21"/>
                      <w:vertAlign w:val="baseline"/>
                      <w:lang w:val="en-US" w:eastAsia="zh-CN"/>
                    </w:rPr>
                    <w:t>（mg/m</w:t>
                  </w:r>
                  <w:r>
                    <w:rPr>
                      <w:rFonts w:hint="eastAsia" w:ascii="宋体" w:hAnsi="宋体" w:eastAsia="宋体" w:cs="宋体"/>
                      <w:b/>
                      <w:bCs/>
                      <w:spacing w:val="0"/>
                      <w:sz w:val="21"/>
                      <w:szCs w:val="21"/>
                      <w:vertAlign w:val="superscript"/>
                      <w:lang w:val="en-US" w:eastAsia="zh-CN"/>
                    </w:rPr>
                    <w:t>3</w:t>
                  </w:r>
                  <w:r>
                    <w:rPr>
                      <w:rFonts w:hint="eastAsia" w:ascii="宋体" w:hAnsi="宋体" w:eastAsia="宋体" w:cs="宋体"/>
                      <w:b/>
                      <w:bCs/>
                      <w:spacing w:val="0"/>
                      <w:sz w:val="21"/>
                      <w:szCs w:val="21"/>
                      <w:vertAlign w:val="baseline"/>
                      <w:lang w:val="en-US" w:eastAsia="zh-CN"/>
                    </w:rPr>
                    <w:t>）</w:t>
                  </w:r>
                </w:p>
              </w:tc>
              <w:tc>
                <w:tcPr>
                  <w:tcW w:w="1472" w:type="dxa"/>
                  <w:noWrap w:val="0"/>
                  <w:vAlign w:val="center"/>
                </w:tcPr>
                <w:p>
                  <w:pPr>
                    <w:keepNext w:val="0"/>
                    <w:keepLines w:val="0"/>
                    <w:pageBreakBefore w:val="0"/>
                    <w:kinsoku/>
                    <w:wordWrap/>
                    <w:overflowPunct/>
                    <w:topLinePunct w:val="0"/>
                    <w:autoSpaceDE/>
                    <w:autoSpaceDN/>
                    <w:bidi w:val="0"/>
                    <w:adjustRightInd/>
                    <w:snapToGrid/>
                    <w:jc w:val="center"/>
                    <w:rPr>
                      <w:rFonts w:hint="default" w:ascii="宋体" w:hAnsi="宋体" w:cs="宋体"/>
                      <w:b/>
                      <w:bCs/>
                      <w:spacing w:val="0"/>
                      <w:sz w:val="21"/>
                      <w:szCs w:val="21"/>
                      <w:vertAlign w:val="baseline"/>
                      <w:lang w:val="en-US" w:eastAsia="zh-CN"/>
                    </w:rPr>
                  </w:pPr>
                  <w:r>
                    <w:rPr>
                      <w:rFonts w:hint="eastAsia" w:ascii="宋体" w:hAnsi="宋体" w:cs="宋体"/>
                      <w:b/>
                      <w:bCs/>
                      <w:spacing w:val="0"/>
                      <w:sz w:val="21"/>
                      <w:szCs w:val="21"/>
                      <w:vertAlign w:val="baseline"/>
                      <w:lang w:val="en-US" w:eastAsia="zh-CN"/>
                    </w:rPr>
                    <w:t>二氧化硫</w:t>
                  </w:r>
                  <w:r>
                    <w:rPr>
                      <w:rFonts w:hint="eastAsia" w:ascii="宋体" w:hAnsi="宋体" w:eastAsia="宋体" w:cs="宋体"/>
                      <w:b/>
                      <w:bCs/>
                      <w:spacing w:val="0"/>
                      <w:sz w:val="21"/>
                      <w:szCs w:val="21"/>
                      <w:vertAlign w:val="baseline"/>
                      <w:lang w:val="en-US" w:eastAsia="zh-CN"/>
                    </w:rPr>
                    <w:t>（mg/m</w:t>
                  </w:r>
                  <w:r>
                    <w:rPr>
                      <w:rFonts w:hint="eastAsia" w:ascii="宋体" w:hAnsi="宋体" w:eastAsia="宋体" w:cs="宋体"/>
                      <w:b/>
                      <w:bCs/>
                      <w:spacing w:val="0"/>
                      <w:sz w:val="21"/>
                      <w:szCs w:val="21"/>
                      <w:vertAlign w:val="superscript"/>
                      <w:lang w:val="en-US" w:eastAsia="zh-CN"/>
                    </w:rPr>
                    <w:t>3</w:t>
                  </w:r>
                  <w:r>
                    <w:rPr>
                      <w:rFonts w:hint="eastAsia" w:ascii="宋体" w:hAnsi="宋体" w:eastAsia="宋体" w:cs="宋体"/>
                      <w:b/>
                      <w:bCs/>
                      <w:spacing w:val="0"/>
                      <w:sz w:val="21"/>
                      <w:szCs w:val="21"/>
                      <w:vertAlign w:val="baseline"/>
                      <w:lang w:val="en-US" w:eastAsia="zh-CN"/>
                    </w:rPr>
                    <w:t>）</w:t>
                  </w:r>
                </w:p>
              </w:tc>
              <w:tc>
                <w:tcPr>
                  <w:tcW w:w="1472" w:type="dxa"/>
                  <w:noWrap w:val="0"/>
                  <w:vAlign w:val="center"/>
                </w:tcPr>
                <w:p>
                  <w:pPr>
                    <w:keepNext w:val="0"/>
                    <w:keepLines w:val="0"/>
                    <w:pageBreakBefore w:val="0"/>
                    <w:kinsoku/>
                    <w:wordWrap/>
                    <w:overflowPunct/>
                    <w:topLinePunct w:val="0"/>
                    <w:autoSpaceDE/>
                    <w:autoSpaceDN/>
                    <w:bidi w:val="0"/>
                    <w:adjustRightInd/>
                    <w:snapToGrid/>
                    <w:jc w:val="center"/>
                    <w:rPr>
                      <w:rFonts w:hint="default" w:ascii="宋体" w:hAnsi="宋体" w:cs="宋体"/>
                      <w:b/>
                      <w:bCs/>
                      <w:spacing w:val="0"/>
                      <w:sz w:val="21"/>
                      <w:szCs w:val="21"/>
                      <w:vertAlign w:val="baseline"/>
                      <w:lang w:val="en-US" w:eastAsia="zh-CN"/>
                    </w:rPr>
                  </w:pPr>
                  <w:r>
                    <w:rPr>
                      <w:rFonts w:hint="eastAsia" w:ascii="宋体" w:hAnsi="宋体" w:cs="宋体"/>
                      <w:b/>
                      <w:bCs/>
                      <w:spacing w:val="0"/>
                      <w:sz w:val="21"/>
                      <w:szCs w:val="21"/>
                      <w:vertAlign w:val="baseline"/>
                      <w:lang w:val="en-US" w:eastAsia="zh-CN"/>
                    </w:rPr>
                    <w:t>氮氧化物</w:t>
                  </w:r>
                  <w:r>
                    <w:rPr>
                      <w:rFonts w:hint="eastAsia" w:ascii="宋体" w:hAnsi="宋体" w:eastAsia="宋体" w:cs="宋体"/>
                      <w:b/>
                      <w:bCs/>
                      <w:spacing w:val="0"/>
                      <w:sz w:val="21"/>
                      <w:szCs w:val="21"/>
                      <w:vertAlign w:val="baseline"/>
                      <w:lang w:val="en-US" w:eastAsia="zh-CN"/>
                    </w:rPr>
                    <w:t>（mg/m</w:t>
                  </w:r>
                  <w:r>
                    <w:rPr>
                      <w:rFonts w:hint="eastAsia" w:ascii="宋体" w:hAnsi="宋体" w:eastAsia="宋体" w:cs="宋体"/>
                      <w:b/>
                      <w:bCs/>
                      <w:spacing w:val="0"/>
                      <w:sz w:val="21"/>
                      <w:szCs w:val="21"/>
                      <w:vertAlign w:val="superscript"/>
                      <w:lang w:val="en-US" w:eastAsia="zh-CN"/>
                    </w:rPr>
                    <w:t>3</w:t>
                  </w:r>
                  <w:r>
                    <w:rPr>
                      <w:rFonts w:hint="eastAsia" w:ascii="宋体" w:hAnsi="宋体" w:eastAsia="宋体" w:cs="宋体"/>
                      <w:b/>
                      <w:bCs/>
                      <w:spacing w:val="0"/>
                      <w:sz w:val="21"/>
                      <w:szCs w:val="21"/>
                      <w:vertAlign w:val="baseline"/>
                      <w:lang w:val="en-US" w:eastAsia="zh-CN"/>
                    </w:rPr>
                    <w:t>）</w:t>
                  </w:r>
                </w:p>
              </w:tc>
              <w:tc>
                <w:tcPr>
                  <w:tcW w:w="1472" w:type="dxa"/>
                  <w:noWrap w:val="0"/>
                  <w:vAlign w:val="center"/>
                </w:tcPr>
                <w:p>
                  <w:pPr>
                    <w:keepNext w:val="0"/>
                    <w:keepLines w:val="0"/>
                    <w:pageBreakBefore w:val="0"/>
                    <w:kinsoku/>
                    <w:wordWrap/>
                    <w:overflowPunct/>
                    <w:topLinePunct w:val="0"/>
                    <w:autoSpaceDE/>
                    <w:autoSpaceDN/>
                    <w:bidi w:val="0"/>
                    <w:adjustRightInd/>
                    <w:snapToGrid/>
                    <w:jc w:val="center"/>
                    <w:rPr>
                      <w:rFonts w:hint="eastAsia" w:ascii="宋体" w:hAnsi="宋体" w:cs="宋体"/>
                      <w:b/>
                      <w:bCs/>
                      <w:spacing w:val="0"/>
                      <w:sz w:val="21"/>
                      <w:szCs w:val="21"/>
                      <w:vertAlign w:val="baseline"/>
                      <w:lang w:val="en-US" w:eastAsia="zh-CN"/>
                    </w:rPr>
                  </w:pPr>
                  <w:r>
                    <w:rPr>
                      <w:rFonts w:hint="eastAsia" w:ascii="宋体" w:hAnsi="宋体" w:cs="宋体"/>
                      <w:b/>
                      <w:bCs/>
                      <w:spacing w:val="0"/>
                      <w:sz w:val="21"/>
                      <w:szCs w:val="21"/>
                      <w:vertAlign w:val="baseline"/>
                      <w:lang w:val="en-US" w:eastAsia="zh-CN"/>
                    </w:rPr>
                    <w:t>非甲烷总烃</w:t>
                  </w:r>
                  <w:r>
                    <w:rPr>
                      <w:rFonts w:hint="eastAsia" w:ascii="宋体" w:hAnsi="宋体" w:eastAsia="宋体" w:cs="宋体"/>
                      <w:b/>
                      <w:bCs/>
                      <w:spacing w:val="0"/>
                      <w:sz w:val="21"/>
                      <w:szCs w:val="21"/>
                      <w:vertAlign w:val="baseline"/>
                      <w:lang w:val="en-US" w:eastAsia="zh-CN"/>
                    </w:rPr>
                    <w:t>（mg/m</w:t>
                  </w:r>
                  <w:r>
                    <w:rPr>
                      <w:rFonts w:hint="eastAsia" w:ascii="宋体" w:hAnsi="宋体" w:eastAsia="宋体" w:cs="宋体"/>
                      <w:b/>
                      <w:bCs/>
                      <w:spacing w:val="0"/>
                      <w:sz w:val="21"/>
                      <w:szCs w:val="21"/>
                      <w:vertAlign w:val="superscript"/>
                      <w:lang w:val="en-US" w:eastAsia="zh-CN"/>
                    </w:rPr>
                    <w:t>3</w:t>
                  </w:r>
                  <w:r>
                    <w:rPr>
                      <w:rFonts w:hint="eastAsia" w:ascii="宋体" w:hAnsi="宋体" w:eastAsia="宋体" w:cs="宋体"/>
                      <w:b/>
                      <w:bCs/>
                      <w:spacing w:val="0"/>
                      <w:sz w:val="21"/>
                      <w:szCs w:val="21"/>
                      <w:vertAlign w:val="baseline"/>
                      <w:lang w:val="en-US" w:eastAsia="zh-CN"/>
                    </w:rPr>
                    <w:t>）</w:t>
                  </w:r>
                </w:p>
              </w:tc>
              <w:tc>
                <w:tcPr>
                  <w:tcW w:w="1472" w:type="dxa"/>
                  <w:noWrap w:val="0"/>
                  <w:vAlign w:val="center"/>
                </w:tcPr>
                <w:p>
                  <w:pPr>
                    <w:keepNext w:val="0"/>
                    <w:keepLines w:val="0"/>
                    <w:pageBreakBefore w:val="0"/>
                    <w:kinsoku/>
                    <w:wordWrap/>
                    <w:overflowPunct/>
                    <w:topLinePunct w:val="0"/>
                    <w:autoSpaceDE/>
                    <w:autoSpaceDN/>
                    <w:bidi w:val="0"/>
                    <w:adjustRightInd/>
                    <w:snapToGrid/>
                    <w:jc w:val="center"/>
                    <w:rPr>
                      <w:rFonts w:hint="default" w:ascii="宋体" w:hAnsi="宋体" w:cs="宋体"/>
                      <w:b/>
                      <w:bCs/>
                      <w:spacing w:val="0"/>
                      <w:sz w:val="21"/>
                      <w:szCs w:val="21"/>
                      <w:vertAlign w:val="baseline"/>
                      <w:lang w:val="en-US" w:eastAsia="zh-CN"/>
                    </w:rPr>
                  </w:pPr>
                  <w:r>
                    <w:rPr>
                      <w:rFonts w:hint="eastAsia" w:ascii="宋体" w:hAnsi="宋体" w:cs="宋体"/>
                      <w:b/>
                      <w:bCs/>
                      <w:spacing w:val="0"/>
                      <w:sz w:val="21"/>
                      <w:szCs w:val="21"/>
                      <w:vertAlign w:val="baseline"/>
                      <w:lang w:val="en-US" w:eastAsia="zh-CN"/>
                    </w:rPr>
                    <w:t>苯乙烯</w:t>
                  </w:r>
                  <w:r>
                    <w:rPr>
                      <w:rFonts w:hint="eastAsia" w:ascii="宋体" w:hAnsi="宋体" w:eastAsia="宋体" w:cs="宋体"/>
                      <w:b/>
                      <w:bCs/>
                      <w:spacing w:val="0"/>
                      <w:sz w:val="21"/>
                      <w:szCs w:val="21"/>
                      <w:vertAlign w:val="baseline"/>
                      <w:lang w:val="en-US" w:eastAsia="zh-CN"/>
                    </w:rPr>
                    <w:t>（mg/m</w:t>
                  </w:r>
                  <w:r>
                    <w:rPr>
                      <w:rFonts w:hint="eastAsia" w:ascii="宋体" w:hAnsi="宋体" w:eastAsia="宋体" w:cs="宋体"/>
                      <w:b/>
                      <w:bCs/>
                      <w:spacing w:val="0"/>
                      <w:sz w:val="21"/>
                      <w:szCs w:val="21"/>
                      <w:vertAlign w:val="superscript"/>
                      <w:lang w:val="en-US" w:eastAsia="zh-CN"/>
                    </w:rPr>
                    <w:t>3</w:t>
                  </w:r>
                  <w:r>
                    <w:rPr>
                      <w:rFonts w:hint="eastAsia" w:ascii="宋体" w:hAnsi="宋体" w:eastAsia="宋体" w:cs="宋体"/>
                      <w:b/>
                      <w:bCs/>
                      <w:spacing w:val="0"/>
                      <w:sz w:val="21"/>
                      <w:szCs w:val="21"/>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359" w:type="dxa"/>
                  <w:gridSpan w:val="6"/>
                  <w:noWrap w:val="0"/>
                  <w:vAlign w:val="center"/>
                </w:tcPr>
                <w:p>
                  <w:pPr>
                    <w:keepNext w:val="0"/>
                    <w:keepLines w:val="0"/>
                    <w:pageBreakBefore w:val="0"/>
                    <w:kinsoku/>
                    <w:wordWrap/>
                    <w:overflowPunct/>
                    <w:topLinePunct w:val="0"/>
                    <w:autoSpaceDE/>
                    <w:autoSpaceDN/>
                    <w:bidi w:val="0"/>
                    <w:adjustRightInd/>
                    <w:snapToGrid/>
                    <w:jc w:val="left"/>
                    <w:textAlignment w:val="bottom"/>
                    <w:rPr>
                      <w:rFonts w:hint="eastAsia" w:asciiTheme="minorEastAsia" w:hAnsiTheme="minorEastAsia" w:eastAsiaTheme="minorEastAsia" w:cstheme="minorEastAsia"/>
                      <w:b/>
                      <w:color w:val="auto"/>
                      <w:sz w:val="21"/>
                      <w:szCs w:val="21"/>
                    </w:rPr>
                  </w:pPr>
                  <w:r>
                    <w:rPr>
                      <w:rFonts w:hint="eastAsia" w:asciiTheme="minorEastAsia" w:hAnsiTheme="minorEastAsia" w:eastAsiaTheme="minorEastAsia" w:cstheme="minorEastAsia"/>
                      <w:b/>
                      <w:color w:val="auto"/>
                      <w:sz w:val="21"/>
                      <w:szCs w:val="21"/>
                    </w:rPr>
                    <w:t>监测日期：2022年</w:t>
                  </w:r>
                  <w:r>
                    <w:rPr>
                      <w:rFonts w:hint="eastAsia" w:asciiTheme="minorEastAsia" w:hAnsiTheme="minorEastAsia" w:eastAsiaTheme="minorEastAsia" w:cstheme="minorEastAsia"/>
                      <w:b/>
                      <w:color w:val="auto"/>
                      <w:sz w:val="21"/>
                      <w:szCs w:val="21"/>
                      <w:lang w:val="en-US" w:eastAsia="zh-CN"/>
                    </w:rPr>
                    <w:t>3</w:t>
                  </w:r>
                  <w:r>
                    <w:rPr>
                      <w:rFonts w:hint="eastAsia" w:asciiTheme="minorEastAsia" w:hAnsiTheme="minorEastAsia" w:eastAsiaTheme="minorEastAsia" w:cstheme="minorEastAsia"/>
                      <w:b/>
                      <w:color w:val="auto"/>
                      <w:sz w:val="21"/>
                      <w:szCs w:val="21"/>
                    </w:rPr>
                    <w:t>月</w:t>
                  </w:r>
                  <w:r>
                    <w:rPr>
                      <w:rFonts w:hint="eastAsia" w:asciiTheme="minorEastAsia" w:hAnsiTheme="minorEastAsia" w:eastAsiaTheme="minorEastAsia" w:cstheme="minorEastAsia"/>
                      <w:b/>
                      <w:color w:val="auto"/>
                      <w:sz w:val="21"/>
                      <w:szCs w:val="21"/>
                      <w:lang w:val="en-US" w:eastAsia="zh-CN"/>
                    </w:rPr>
                    <w:t>12</w:t>
                  </w:r>
                  <w:r>
                    <w:rPr>
                      <w:rFonts w:hint="eastAsia" w:asciiTheme="minorEastAsia" w:hAnsiTheme="minorEastAsia" w:eastAsiaTheme="minorEastAsia" w:cstheme="minorEastAsia"/>
                      <w:b/>
                      <w:color w:val="auto"/>
                      <w:sz w:val="21"/>
                      <w:szCs w:val="21"/>
                    </w:rPr>
                    <w:t>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999" w:type="dxa"/>
                  <w:vMerge w:val="restart"/>
                  <w:noWrap w:val="0"/>
                  <w:vAlign w:val="center"/>
                </w:tcPr>
                <w:p>
                  <w:pPr>
                    <w:keepNext w:val="0"/>
                    <w:keepLines w:val="0"/>
                    <w:pageBreakBefore w:val="0"/>
                    <w:kinsoku/>
                    <w:wordWrap/>
                    <w:overflowPunct/>
                    <w:topLinePunct w:val="0"/>
                    <w:autoSpaceDE/>
                    <w:autoSpaceDN/>
                    <w:bidi w:val="0"/>
                    <w:adjustRightInd/>
                    <w:snapToGrid/>
                    <w:spacing w:before="0"/>
                    <w:ind w:left="0" w:leftChars="0" w:right="0" w:rightChars="0" w:firstLine="0" w:firstLineChars="0"/>
                    <w:jc w:val="center"/>
                    <w:rPr>
                      <w:rFonts w:hint="eastAsia" w:asciiTheme="minorEastAsia" w:hAnsiTheme="minorEastAsia" w:eastAsiaTheme="minorEastAsia" w:cstheme="minorEastAsia"/>
                      <w:b/>
                      <w:bCs/>
                      <w:color w:val="auto"/>
                      <w:kern w:val="2"/>
                      <w:sz w:val="21"/>
                      <w:szCs w:val="21"/>
                      <w:lang w:val="en-US" w:eastAsia="zh-CN" w:bidi="ar-SA"/>
                    </w:rPr>
                  </w:pPr>
                  <w:r>
                    <w:rPr>
                      <w:rFonts w:hint="eastAsia" w:asciiTheme="minorEastAsia" w:hAnsiTheme="minorEastAsia" w:eastAsiaTheme="minorEastAsia" w:cstheme="minorEastAsia"/>
                      <w:b/>
                      <w:bCs/>
                      <w:sz w:val="21"/>
                      <w:szCs w:val="21"/>
                      <w:vertAlign w:val="baseline"/>
                      <w:lang w:val="en-US" w:eastAsia="zh-CN"/>
                    </w:rPr>
                    <w:t>上风向参照点</w:t>
                  </w:r>
                </w:p>
              </w:tc>
              <w:tc>
                <w:tcPr>
                  <w:tcW w:w="1472" w:type="dxa"/>
                  <w:noWrap w:val="0"/>
                  <w:vAlign w:val="center"/>
                </w:tcPr>
                <w:p>
                  <w:pPr>
                    <w:jc w:val="center"/>
                    <w:rPr>
                      <w:rFonts w:hint="default" w:ascii="Times New Roman" w:hAnsi="Times New Roman" w:cs="Times New Roman" w:eastAsiaTheme="minorEastAsia"/>
                      <w:b w:val="0"/>
                      <w:bCs w:val="0"/>
                      <w:kern w:val="2"/>
                      <w:sz w:val="21"/>
                      <w:szCs w:val="21"/>
                      <w:vertAlign w:val="baseline"/>
                      <w:lang w:val="en-US" w:eastAsia="zh-CN" w:bidi="zh-CN"/>
                    </w:rPr>
                  </w:pPr>
                  <w:r>
                    <w:rPr>
                      <w:rFonts w:hint="default" w:ascii="Times New Roman" w:hAnsi="Times New Roman" w:cs="Times New Roman" w:eastAsiaTheme="minorEastAsia"/>
                      <w:b w:val="0"/>
                      <w:bCs w:val="0"/>
                      <w:kern w:val="2"/>
                      <w:sz w:val="21"/>
                      <w:szCs w:val="21"/>
                      <w:vertAlign w:val="baseline"/>
                      <w:lang w:val="en-US" w:eastAsia="zh-CN" w:bidi="zh-CN"/>
                    </w:rPr>
                    <w:t>0.188</w:t>
                  </w:r>
                </w:p>
              </w:tc>
              <w:tc>
                <w:tcPr>
                  <w:tcW w:w="1472" w:type="dxa"/>
                  <w:noWrap w:val="0"/>
                  <w:vAlign w:val="center"/>
                </w:tcPr>
                <w:p>
                  <w:pPr>
                    <w:jc w:val="center"/>
                    <w:rPr>
                      <w:rFonts w:hint="default" w:ascii="Times New Roman" w:hAnsi="Times New Roman" w:cs="Times New Roman" w:eastAsiaTheme="minorEastAsia"/>
                      <w:b w:val="0"/>
                      <w:bCs w:val="0"/>
                      <w:kern w:val="2"/>
                      <w:sz w:val="21"/>
                      <w:szCs w:val="21"/>
                      <w:vertAlign w:val="baseline"/>
                      <w:lang w:val="en-US" w:eastAsia="zh-CN" w:bidi="zh-CN"/>
                    </w:rPr>
                  </w:pPr>
                  <w:r>
                    <w:rPr>
                      <w:rFonts w:hint="default" w:ascii="Times New Roman" w:hAnsi="Times New Roman" w:cs="Times New Roman" w:eastAsiaTheme="minorEastAsia"/>
                      <w:b w:val="0"/>
                      <w:bCs w:val="0"/>
                      <w:kern w:val="2"/>
                      <w:sz w:val="21"/>
                      <w:szCs w:val="21"/>
                      <w:vertAlign w:val="baseline"/>
                      <w:lang w:val="en-US" w:eastAsia="zh-CN" w:bidi="zh-CN"/>
                    </w:rPr>
                    <w:t>ND</w:t>
                  </w:r>
                </w:p>
              </w:tc>
              <w:tc>
                <w:tcPr>
                  <w:tcW w:w="1472" w:type="dxa"/>
                  <w:noWrap w:val="0"/>
                  <w:vAlign w:val="center"/>
                </w:tcPr>
                <w:p>
                  <w:pPr>
                    <w:jc w:val="center"/>
                    <w:rPr>
                      <w:rFonts w:hint="default" w:ascii="Times New Roman" w:hAnsi="Times New Roman" w:cs="Times New Roman" w:eastAsiaTheme="minorEastAsia"/>
                      <w:b w:val="0"/>
                      <w:bCs w:val="0"/>
                      <w:kern w:val="2"/>
                      <w:sz w:val="21"/>
                      <w:szCs w:val="21"/>
                      <w:vertAlign w:val="baseline"/>
                      <w:lang w:val="en-US" w:eastAsia="zh-CN" w:bidi="zh-CN"/>
                    </w:rPr>
                  </w:pPr>
                  <w:r>
                    <w:rPr>
                      <w:rFonts w:hint="default" w:ascii="Times New Roman" w:hAnsi="Times New Roman" w:cs="Times New Roman" w:eastAsiaTheme="minorEastAsia"/>
                      <w:b w:val="0"/>
                      <w:bCs w:val="0"/>
                      <w:kern w:val="2"/>
                      <w:sz w:val="21"/>
                      <w:szCs w:val="21"/>
                      <w:vertAlign w:val="baseline"/>
                      <w:lang w:val="en-US" w:eastAsia="zh-CN" w:bidi="zh-CN"/>
                    </w:rPr>
                    <w:t>ND</w:t>
                  </w:r>
                </w:p>
              </w:tc>
              <w:tc>
                <w:tcPr>
                  <w:tcW w:w="1472" w:type="dxa"/>
                  <w:noWrap w:val="0"/>
                  <w:vAlign w:val="center"/>
                </w:tcPr>
                <w:p>
                  <w:pPr>
                    <w:jc w:val="center"/>
                    <w:rPr>
                      <w:rFonts w:hint="default" w:ascii="Times New Roman" w:hAnsi="Times New Roman" w:cs="Times New Roman" w:eastAsiaTheme="minorEastAsia"/>
                      <w:b w:val="0"/>
                      <w:bCs w:val="0"/>
                      <w:kern w:val="2"/>
                      <w:sz w:val="21"/>
                      <w:szCs w:val="21"/>
                      <w:vertAlign w:val="baseline"/>
                      <w:lang w:val="en-US" w:eastAsia="zh-CN" w:bidi="zh-CN"/>
                    </w:rPr>
                  </w:pPr>
                  <w:r>
                    <w:rPr>
                      <w:rFonts w:hint="default" w:ascii="Times New Roman" w:hAnsi="Times New Roman" w:cs="Times New Roman" w:eastAsiaTheme="minorEastAsia"/>
                      <w:b w:val="0"/>
                      <w:bCs w:val="0"/>
                      <w:kern w:val="2"/>
                      <w:sz w:val="21"/>
                      <w:szCs w:val="21"/>
                      <w:vertAlign w:val="baseline"/>
                      <w:lang w:val="en-US" w:eastAsia="zh-CN" w:bidi="zh-CN"/>
                    </w:rPr>
                    <w:t>0.93</w:t>
                  </w:r>
                </w:p>
              </w:tc>
              <w:tc>
                <w:tcPr>
                  <w:tcW w:w="1472" w:type="dxa"/>
                  <w:noWrap w:val="0"/>
                  <w:vAlign w:val="center"/>
                </w:tcPr>
                <w:p>
                  <w:pPr>
                    <w:jc w:val="center"/>
                    <w:rPr>
                      <w:rFonts w:hint="default" w:ascii="Times New Roman" w:hAnsi="Times New Roman" w:cs="Times New Roman" w:eastAsiaTheme="minorEastAsia"/>
                      <w:b w:val="0"/>
                      <w:bCs w:val="0"/>
                      <w:kern w:val="2"/>
                      <w:sz w:val="21"/>
                      <w:szCs w:val="21"/>
                      <w:vertAlign w:val="baseline"/>
                      <w:lang w:val="en-US" w:eastAsia="zh-CN" w:bidi="zh-CN"/>
                    </w:rPr>
                  </w:pPr>
                  <w:r>
                    <w:rPr>
                      <w:rFonts w:hint="default" w:ascii="Times New Roman" w:hAnsi="Times New Roman" w:cs="Times New Roman" w:eastAsiaTheme="minorEastAsia"/>
                      <w:b w:val="0"/>
                      <w:bCs w:val="0"/>
                      <w:kern w:val="2"/>
                      <w:sz w:val="21"/>
                      <w:szCs w:val="21"/>
                      <w:vertAlign w:val="baseline"/>
                      <w:lang w:val="en-US" w:eastAsia="zh-CN" w:bidi="zh-CN"/>
                    </w:rPr>
                    <w:t>ND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999" w:type="dxa"/>
                  <w:vMerge w:val="continue"/>
                  <w:noWrap w:val="0"/>
                  <w:vAlign w:val="center"/>
                </w:tcPr>
                <w:p>
                  <w:pPr>
                    <w:keepNext w:val="0"/>
                    <w:keepLines w:val="0"/>
                    <w:pageBreakBefore w:val="0"/>
                    <w:kinsoku/>
                    <w:wordWrap/>
                    <w:overflowPunct/>
                    <w:topLinePunct w:val="0"/>
                    <w:autoSpaceDE/>
                    <w:autoSpaceDN/>
                    <w:bidi w:val="0"/>
                    <w:adjustRightInd/>
                    <w:snapToGrid/>
                    <w:spacing w:before="0"/>
                    <w:ind w:left="0" w:leftChars="0" w:right="0" w:rightChars="0" w:firstLine="0" w:firstLineChars="0"/>
                    <w:jc w:val="center"/>
                    <w:rPr>
                      <w:rFonts w:hint="eastAsia" w:asciiTheme="minorEastAsia" w:hAnsiTheme="minorEastAsia" w:eastAsiaTheme="minorEastAsia" w:cstheme="minorEastAsia"/>
                      <w:b/>
                      <w:bCs/>
                      <w:color w:val="auto"/>
                      <w:kern w:val="2"/>
                      <w:sz w:val="21"/>
                      <w:szCs w:val="21"/>
                      <w:lang w:val="en-US" w:eastAsia="zh-CN" w:bidi="ar-SA"/>
                    </w:rPr>
                  </w:pPr>
                </w:p>
              </w:tc>
              <w:tc>
                <w:tcPr>
                  <w:tcW w:w="1472" w:type="dxa"/>
                  <w:noWrap w:val="0"/>
                  <w:vAlign w:val="center"/>
                </w:tcPr>
                <w:p>
                  <w:pPr>
                    <w:jc w:val="center"/>
                    <w:rPr>
                      <w:rFonts w:hint="default" w:ascii="Times New Roman" w:hAnsi="Times New Roman" w:cs="Times New Roman" w:eastAsiaTheme="minorEastAsia"/>
                      <w:b w:val="0"/>
                      <w:bCs w:val="0"/>
                      <w:kern w:val="2"/>
                      <w:sz w:val="21"/>
                      <w:szCs w:val="21"/>
                      <w:vertAlign w:val="baseline"/>
                      <w:lang w:val="en-US" w:eastAsia="zh-CN" w:bidi="zh-CN"/>
                    </w:rPr>
                  </w:pPr>
                  <w:r>
                    <w:rPr>
                      <w:rFonts w:hint="default" w:ascii="Times New Roman" w:hAnsi="Times New Roman" w:cs="Times New Roman" w:eastAsiaTheme="minorEastAsia"/>
                      <w:b w:val="0"/>
                      <w:bCs w:val="0"/>
                      <w:kern w:val="2"/>
                      <w:sz w:val="21"/>
                      <w:szCs w:val="21"/>
                      <w:vertAlign w:val="baseline"/>
                      <w:lang w:val="en-US" w:eastAsia="zh-CN" w:bidi="zh-CN"/>
                    </w:rPr>
                    <w:t>0.193</w:t>
                  </w:r>
                </w:p>
              </w:tc>
              <w:tc>
                <w:tcPr>
                  <w:tcW w:w="1472" w:type="dxa"/>
                  <w:noWrap w:val="0"/>
                  <w:vAlign w:val="center"/>
                </w:tcPr>
                <w:p>
                  <w:pPr>
                    <w:jc w:val="center"/>
                    <w:rPr>
                      <w:rFonts w:hint="default" w:ascii="Times New Roman" w:hAnsi="Times New Roman" w:cs="Times New Roman" w:eastAsiaTheme="minorEastAsia"/>
                      <w:b w:val="0"/>
                      <w:bCs w:val="0"/>
                      <w:kern w:val="2"/>
                      <w:sz w:val="21"/>
                      <w:szCs w:val="21"/>
                      <w:vertAlign w:val="baseline"/>
                      <w:lang w:val="en-US" w:eastAsia="zh-CN" w:bidi="zh-CN"/>
                    </w:rPr>
                  </w:pPr>
                  <w:r>
                    <w:rPr>
                      <w:rFonts w:hint="default" w:ascii="Times New Roman" w:hAnsi="Times New Roman" w:cs="Times New Roman" w:eastAsiaTheme="minorEastAsia"/>
                      <w:b w:val="0"/>
                      <w:bCs w:val="0"/>
                      <w:kern w:val="2"/>
                      <w:sz w:val="21"/>
                      <w:szCs w:val="21"/>
                      <w:vertAlign w:val="baseline"/>
                      <w:lang w:val="en-US" w:eastAsia="zh-CN" w:bidi="zh-CN"/>
                    </w:rPr>
                    <w:t>ND</w:t>
                  </w:r>
                </w:p>
              </w:tc>
              <w:tc>
                <w:tcPr>
                  <w:tcW w:w="1472" w:type="dxa"/>
                  <w:noWrap w:val="0"/>
                  <w:vAlign w:val="center"/>
                </w:tcPr>
                <w:p>
                  <w:pPr>
                    <w:jc w:val="center"/>
                    <w:rPr>
                      <w:rFonts w:hint="default" w:ascii="Times New Roman" w:hAnsi="Times New Roman" w:cs="Times New Roman" w:eastAsiaTheme="minorEastAsia"/>
                      <w:b w:val="0"/>
                      <w:bCs w:val="0"/>
                      <w:kern w:val="2"/>
                      <w:sz w:val="21"/>
                      <w:szCs w:val="21"/>
                      <w:vertAlign w:val="baseline"/>
                      <w:lang w:val="en-US" w:eastAsia="zh-CN" w:bidi="zh-CN"/>
                    </w:rPr>
                  </w:pPr>
                  <w:r>
                    <w:rPr>
                      <w:rFonts w:hint="default" w:ascii="Times New Roman" w:hAnsi="Times New Roman" w:cs="Times New Roman" w:eastAsiaTheme="minorEastAsia"/>
                      <w:b w:val="0"/>
                      <w:bCs w:val="0"/>
                      <w:kern w:val="2"/>
                      <w:sz w:val="21"/>
                      <w:szCs w:val="21"/>
                      <w:vertAlign w:val="baseline"/>
                      <w:lang w:val="en-US" w:eastAsia="zh-CN" w:bidi="zh-CN"/>
                    </w:rPr>
                    <w:t>ND</w:t>
                  </w:r>
                </w:p>
              </w:tc>
              <w:tc>
                <w:tcPr>
                  <w:tcW w:w="1472" w:type="dxa"/>
                  <w:noWrap w:val="0"/>
                  <w:vAlign w:val="center"/>
                </w:tcPr>
                <w:p>
                  <w:pPr>
                    <w:jc w:val="center"/>
                    <w:rPr>
                      <w:rFonts w:hint="default" w:ascii="Times New Roman" w:hAnsi="Times New Roman" w:cs="Times New Roman" w:eastAsiaTheme="minorEastAsia"/>
                      <w:b w:val="0"/>
                      <w:bCs w:val="0"/>
                      <w:kern w:val="2"/>
                      <w:sz w:val="21"/>
                      <w:szCs w:val="21"/>
                      <w:vertAlign w:val="baseline"/>
                      <w:lang w:val="en-US" w:eastAsia="zh-CN" w:bidi="zh-CN"/>
                    </w:rPr>
                  </w:pPr>
                  <w:r>
                    <w:rPr>
                      <w:rFonts w:hint="default" w:ascii="Times New Roman" w:hAnsi="Times New Roman" w:cs="Times New Roman" w:eastAsiaTheme="minorEastAsia"/>
                      <w:b w:val="0"/>
                      <w:bCs w:val="0"/>
                      <w:kern w:val="2"/>
                      <w:sz w:val="21"/>
                      <w:szCs w:val="21"/>
                      <w:vertAlign w:val="baseline"/>
                      <w:lang w:val="en-US" w:eastAsia="zh-CN" w:bidi="zh-CN"/>
                    </w:rPr>
                    <w:t>0.85</w:t>
                  </w:r>
                </w:p>
              </w:tc>
              <w:tc>
                <w:tcPr>
                  <w:tcW w:w="1472" w:type="dxa"/>
                  <w:noWrap w:val="0"/>
                  <w:vAlign w:val="center"/>
                </w:tcPr>
                <w:p>
                  <w:pPr>
                    <w:jc w:val="center"/>
                    <w:rPr>
                      <w:rFonts w:hint="default" w:ascii="Times New Roman" w:hAnsi="Times New Roman" w:cs="Times New Roman" w:eastAsiaTheme="minorEastAsia"/>
                      <w:b w:val="0"/>
                      <w:bCs w:val="0"/>
                      <w:kern w:val="2"/>
                      <w:sz w:val="21"/>
                      <w:szCs w:val="21"/>
                      <w:vertAlign w:val="baseline"/>
                      <w:lang w:val="en-US" w:eastAsia="zh-CN" w:bidi="zh-CN"/>
                    </w:rPr>
                  </w:pPr>
                  <w:r>
                    <w:rPr>
                      <w:rFonts w:hint="default" w:ascii="Times New Roman" w:hAnsi="Times New Roman" w:cs="Times New Roman" w:eastAsiaTheme="minorEastAsia"/>
                      <w:b w:val="0"/>
                      <w:bCs w:val="0"/>
                      <w:kern w:val="2"/>
                      <w:sz w:val="21"/>
                      <w:szCs w:val="21"/>
                      <w:vertAlign w:val="baseline"/>
                      <w:lang w:val="en-US" w:eastAsia="zh-CN" w:bidi="zh-CN"/>
                    </w:rPr>
                    <w:t>ND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999" w:type="dxa"/>
                  <w:vMerge w:val="continue"/>
                  <w:noWrap w:val="0"/>
                  <w:vAlign w:val="center"/>
                </w:tcPr>
                <w:p>
                  <w:pPr>
                    <w:keepNext w:val="0"/>
                    <w:keepLines w:val="0"/>
                    <w:pageBreakBefore w:val="0"/>
                    <w:kinsoku/>
                    <w:wordWrap/>
                    <w:overflowPunct/>
                    <w:topLinePunct w:val="0"/>
                    <w:autoSpaceDE/>
                    <w:autoSpaceDN/>
                    <w:bidi w:val="0"/>
                    <w:adjustRightInd/>
                    <w:snapToGrid/>
                    <w:spacing w:before="0"/>
                    <w:ind w:left="0" w:leftChars="0" w:right="0" w:rightChars="0" w:firstLine="0" w:firstLineChars="0"/>
                    <w:jc w:val="center"/>
                    <w:rPr>
                      <w:rFonts w:hint="eastAsia" w:asciiTheme="minorEastAsia" w:hAnsiTheme="minorEastAsia" w:eastAsiaTheme="minorEastAsia" w:cstheme="minorEastAsia"/>
                      <w:b/>
                      <w:bCs/>
                      <w:color w:val="auto"/>
                      <w:kern w:val="2"/>
                      <w:sz w:val="21"/>
                      <w:szCs w:val="21"/>
                      <w:lang w:val="en-US" w:eastAsia="zh-CN" w:bidi="ar-SA"/>
                    </w:rPr>
                  </w:pPr>
                </w:p>
              </w:tc>
              <w:tc>
                <w:tcPr>
                  <w:tcW w:w="1472" w:type="dxa"/>
                  <w:noWrap w:val="0"/>
                  <w:vAlign w:val="center"/>
                </w:tcPr>
                <w:p>
                  <w:pPr>
                    <w:jc w:val="center"/>
                    <w:rPr>
                      <w:rFonts w:hint="default" w:ascii="Times New Roman" w:hAnsi="Times New Roman" w:cs="Times New Roman" w:eastAsiaTheme="minorEastAsia"/>
                      <w:b w:val="0"/>
                      <w:bCs w:val="0"/>
                      <w:kern w:val="2"/>
                      <w:sz w:val="21"/>
                      <w:szCs w:val="21"/>
                      <w:vertAlign w:val="baseline"/>
                      <w:lang w:val="en-US" w:eastAsia="zh-CN" w:bidi="zh-CN"/>
                    </w:rPr>
                  </w:pPr>
                  <w:r>
                    <w:rPr>
                      <w:rFonts w:hint="default" w:ascii="Times New Roman" w:hAnsi="Times New Roman" w:cs="Times New Roman" w:eastAsiaTheme="minorEastAsia"/>
                      <w:b w:val="0"/>
                      <w:bCs w:val="0"/>
                      <w:kern w:val="2"/>
                      <w:sz w:val="21"/>
                      <w:szCs w:val="21"/>
                      <w:vertAlign w:val="baseline"/>
                      <w:lang w:val="en-US" w:eastAsia="zh-CN" w:bidi="zh-CN"/>
                    </w:rPr>
                    <w:t>0.197</w:t>
                  </w:r>
                </w:p>
              </w:tc>
              <w:tc>
                <w:tcPr>
                  <w:tcW w:w="1472" w:type="dxa"/>
                  <w:noWrap w:val="0"/>
                  <w:vAlign w:val="center"/>
                </w:tcPr>
                <w:p>
                  <w:pPr>
                    <w:jc w:val="center"/>
                    <w:rPr>
                      <w:rFonts w:hint="default" w:ascii="Times New Roman" w:hAnsi="Times New Roman" w:cs="Times New Roman" w:eastAsiaTheme="minorEastAsia"/>
                      <w:b w:val="0"/>
                      <w:bCs w:val="0"/>
                      <w:kern w:val="2"/>
                      <w:sz w:val="21"/>
                      <w:szCs w:val="21"/>
                      <w:vertAlign w:val="baseline"/>
                      <w:lang w:val="en-US" w:eastAsia="zh-CN" w:bidi="zh-CN"/>
                    </w:rPr>
                  </w:pPr>
                  <w:r>
                    <w:rPr>
                      <w:rFonts w:hint="default" w:ascii="Times New Roman" w:hAnsi="Times New Roman" w:cs="Times New Roman" w:eastAsiaTheme="minorEastAsia"/>
                      <w:b w:val="0"/>
                      <w:bCs w:val="0"/>
                      <w:kern w:val="2"/>
                      <w:sz w:val="21"/>
                      <w:szCs w:val="21"/>
                      <w:vertAlign w:val="baseline"/>
                      <w:lang w:val="en-US" w:eastAsia="zh-CN" w:bidi="zh-CN"/>
                    </w:rPr>
                    <w:t>ND</w:t>
                  </w:r>
                </w:p>
              </w:tc>
              <w:tc>
                <w:tcPr>
                  <w:tcW w:w="1472" w:type="dxa"/>
                  <w:noWrap w:val="0"/>
                  <w:vAlign w:val="center"/>
                </w:tcPr>
                <w:p>
                  <w:pPr>
                    <w:jc w:val="center"/>
                    <w:rPr>
                      <w:rFonts w:hint="default" w:ascii="Times New Roman" w:hAnsi="Times New Roman" w:cs="Times New Roman" w:eastAsiaTheme="minorEastAsia"/>
                      <w:b w:val="0"/>
                      <w:bCs w:val="0"/>
                      <w:kern w:val="2"/>
                      <w:sz w:val="21"/>
                      <w:szCs w:val="21"/>
                      <w:vertAlign w:val="baseline"/>
                      <w:lang w:val="en-US" w:eastAsia="zh-CN" w:bidi="zh-CN"/>
                    </w:rPr>
                  </w:pPr>
                  <w:r>
                    <w:rPr>
                      <w:rFonts w:hint="default" w:ascii="Times New Roman" w:hAnsi="Times New Roman" w:cs="Times New Roman" w:eastAsiaTheme="minorEastAsia"/>
                      <w:b w:val="0"/>
                      <w:bCs w:val="0"/>
                      <w:kern w:val="2"/>
                      <w:sz w:val="21"/>
                      <w:szCs w:val="21"/>
                      <w:vertAlign w:val="baseline"/>
                      <w:lang w:val="en-US" w:eastAsia="zh-CN" w:bidi="zh-CN"/>
                    </w:rPr>
                    <w:t>ND</w:t>
                  </w:r>
                </w:p>
              </w:tc>
              <w:tc>
                <w:tcPr>
                  <w:tcW w:w="1472" w:type="dxa"/>
                  <w:noWrap w:val="0"/>
                  <w:vAlign w:val="center"/>
                </w:tcPr>
                <w:p>
                  <w:pPr>
                    <w:jc w:val="center"/>
                    <w:rPr>
                      <w:rFonts w:hint="default" w:ascii="Times New Roman" w:hAnsi="Times New Roman" w:cs="Times New Roman" w:eastAsiaTheme="minorEastAsia"/>
                      <w:b w:val="0"/>
                      <w:bCs w:val="0"/>
                      <w:kern w:val="2"/>
                      <w:sz w:val="21"/>
                      <w:szCs w:val="21"/>
                      <w:vertAlign w:val="baseline"/>
                      <w:lang w:val="en-US" w:eastAsia="zh-CN" w:bidi="zh-CN"/>
                    </w:rPr>
                  </w:pPr>
                  <w:r>
                    <w:rPr>
                      <w:rFonts w:hint="default" w:ascii="Times New Roman" w:hAnsi="Times New Roman" w:cs="Times New Roman" w:eastAsiaTheme="minorEastAsia"/>
                      <w:b w:val="0"/>
                      <w:bCs w:val="0"/>
                      <w:kern w:val="2"/>
                      <w:sz w:val="21"/>
                      <w:szCs w:val="21"/>
                      <w:vertAlign w:val="baseline"/>
                      <w:lang w:val="en-US" w:eastAsia="zh-CN" w:bidi="zh-CN"/>
                    </w:rPr>
                    <w:t>0.97</w:t>
                  </w:r>
                </w:p>
              </w:tc>
              <w:tc>
                <w:tcPr>
                  <w:tcW w:w="1472" w:type="dxa"/>
                  <w:noWrap w:val="0"/>
                  <w:vAlign w:val="center"/>
                </w:tcPr>
                <w:p>
                  <w:pPr>
                    <w:jc w:val="center"/>
                    <w:rPr>
                      <w:rFonts w:hint="default" w:ascii="Times New Roman" w:hAnsi="Times New Roman" w:cs="Times New Roman" w:eastAsiaTheme="minorEastAsia"/>
                      <w:b w:val="0"/>
                      <w:bCs w:val="0"/>
                      <w:kern w:val="2"/>
                      <w:sz w:val="21"/>
                      <w:szCs w:val="21"/>
                      <w:vertAlign w:val="baseline"/>
                      <w:lang w:val="en-US" w:eastAsia="zh-CN" w:bidi="zh-CN"/>
                    </w:rPr>
                  </w:pPr>
                  <w:r>
                    <w:rPr>
                      <w:rFonts w:hint="default" w:ascii="Times New Roman" w:hAnsi="Times New Roman" w:cs="Times New Roman" w:eastAsiaTheme="minorEastAsia"/>
                      <w:b w:val="0"/>
                      <w:bCs w:val="0"/>
                      <w:kern w:val="2"/>
                      <w:sz w:val="21"/>
                      <w:szCs w:val="21"/>
                      <w:vertAlign w:val="baseline"/>
                      <w:lang w:val="en-US" w:eastAsia="zh-CN" w:bidi="zh-CN"/>
                    </w:rPr>
                    <w:t>ND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999" w:type="dxa"/>
                  <w:vMerge w:val="restart"/>
                  <w:noWrap w:val="0"/>
                  <w:vAlign w:val="center"/>
                </w:tcPr>
                <w:p>
                  <w:pPr>
                    <w:keepNext w:val="0"/>
                    <w:keepLines w:val="0"/>
                    <w:pageBreakBefore w:val="0"/>
                    <w:kinsoku/>
                    <w:wordWrap/>
                    <w:overflowPunct/>
                    <w:topLinePunct w:val="0"/>
                    <w:autoSpaceDE/>
                    <w:autoSpaceDN/>
                    <w:bidi w:val="0"/>
                    <w:adjustRightInd/>
                    <w:snapToGrid/>
                    <w:spacing w:before="0"/>
                    <w:ind w:left="0" w:leftChars="0" w:right="0" w:rightChars="0" w:firstLine="0" w:firstLineChars="0"/>
                    <w:jc w:val="center"/>
                    <w:rPr>
                      <w:rFonts w:hint="default" w:asciiTheme="minorEastAsia" w:hAnsiTheme="minorEastAsia" w:eastAsiaTheme="minorEastAsia" w:cstheme="minorEastAsia"/>
                      <w:b/>
                      <w:bCs/>
                      <w:color w:val="auto"/>
                      <w:kern w:val="2"/>
                      <w:sz w:val="21"/>
                      <w:szCs w:val="21"/>
                      <w:lang w:val="en-US" w:eastAsia="zh-CN" w:bidi="ar-SA"/>
                    </w:rPr>
                  </w:pPr>
                  <w:r>
                    <w:rPr>
                      <w:rFonts w:hint="eastAsia" w:asciiTheme="minorEastAsia" w:hAnsiTheme="minorEastAsia" w:eastAsiaTheme="minorEastAsia" w:cstheme="minorEastAsia"/>
                      <w:b/>
                      <w:bCs/>
                      <w:color w:val="auto"/>
                      <w:kern w:val="2"/>
                      <w:sz w:val="21"/>
                      <w:szCs w:val="21"/>
                      <w:lang w:val="en-US" w:eastAsia="zh-CN" w:bidi="ar-SA"/>
                    </w:rPr>
                    <w:t>下风向监控点1#</w:t>
                  </w:r>
                </w:p>
              </w:tc>
              <w:tc>
                <w:tcPr>
                  <w:tcW w:w="1472" w:type="dxa"/>
                  <w:noWrap w:val="0"/>
                  <w:vAlign w:val="center"/>
                </w:tcPr>
                <w:p>
                  <w:pPr>
                    <w:jc w:val="center"/>
                    <w:rPr>
                      <w:rFonts w:hint="default" w:ascii="Times New Roman" w:hAnsi="Times New Roman" w:cs="Times New Roman" w:eastAsiaTheme="minorEastAsia"/>
                      <w:b w:val="0"/>
                      <w:bCs w:val="0"/>
                      <w:kern w:val="2"/>
                      <w:sz w:val="21"/>
                      <w:szCs w:val="21"/>
                      <w:vertAlign w:val="baseline"/>
                      <w:lang w:val="en-US" w:eastAsia="zh-CN" w:bidi="zh-CN"/>
                    </w:rPr>
                  </w:pPr>
                  <w:r>
                    <w:rPr>
                      <w:rFonts w:hint="default" w:ascii="Times New Roman" w:hAnsi="Times New Roman" w:cs="Times New Roman" w:eastAsiaTheme="minorEastAsia"/>
                      <w:b w:val="0"/>
                      <w:bCs w:val="0"/>
                      <w:kern w:val="2"/>
                      <w:sz w:val="21"/>
                      <w:szCs w:val="21"/>
                      <w:vertAlign w:val="baseline"/>
                      <w:lang w:val="en-US" w:eastAsia="zh-CN" w:bidi="zh-CN"/>
                    </w:rPr>
                    <w:t>0.208</w:t>
                  </w:r>
                </w:p>
              </w:tc>
              <w:tc>
                <w:tcPr>
                  <w:tcW w:w="1472" w:type="dxa"/>
                  <w:noWrap w:val="0"/>
                  <w:vAlign w:val="center"/>
                </w:tcPr>
                <w:p>
                  <w:pPr>
                    <w:jc w:val="center"/>
                    <w:rPr>
                      <w:rFonts w:hint="default" w:ascii="Times New Roman" w:hAnsi="Times New Roman" w:cs="Times New Roman" w:eastAsiaTheme="minorEastAsia"/>
                      <w:b w:val="0"/>
                      <w:bCs w:val="0"/>
                      <w:kern w:val="2"/>
                      <w:sz w:val="21"/>
                      <w:szCs w:val="21"/>
                      <w:vertAlign w:val="baseline"/>
                      <w:lang w:val="en-US" w:eastAsia="zh-CN" w:bidi="zh-CN"/>
                    </w:rPr>
                  </w:pPr>
                  <w:r>
                    <w:rPr>
                      <w:rFonts w:hint="default" w:ascii="Times New Roman" w:hAnsi="Times New Roman" w:cs="Times New Roman" w:eastAsiaTheme="minorEastAsia"/>
                      <w:b w:val="0"/>
                      <w:bCs w:val="0"/>
                      <w:kern w:val="2"/>
                      <w:sz w:val="21"/>
                      <w:szCs w:val="21"/>
                      <w:vertAlign w:val="baseline"/>
                      <w:lang w:val="en-US" w:eastAsia="zh-CN" w:bidi="zh-CN"/>
                    </w:rPr>
                    <w:t>0.010</w:t>
                  </w:r>
                </w:p>
              </w:tc>
              <w:tc>
                <w:tcPr>
                  <w:tcW w:w="1472" w:type="dxa"/>
                  <w:noWrap w:val="0"/>
                  <w:vAlign w:val="center"/>
                </w:tcPr>
                <w:p>
                  <w:pPr>
                    <w:jc w:val="center"/>
                    <w:rPr>
                      <w:rFonts w:hint="default" w:ascii="Times New Roman" w:hAnsi="Times New Roman" w:cs="Times New Roman" w:eastAsiaTheme="minorEastAsia"/>
                      <w:b w:val="0"/>
                      <w:bCs w:val="0"/>
                      <w:kern w:val="2"/>
                      <w:sz w:val="21"/>
                      <w:szCs w:val="21"/>
                      <w:vertAlign w:val="baseline"/>
                      <w:lang w:val="en-US" w:eastAsia="zh-CN" w:bidi="zh-CN"/>
                    </w:rPr>
                  </w:pPr>
                  <w:r>
                    <w:rPr>
                      <w:rFonts w:hint="default" w:ascii="Times New Roman" w:hAnsi="Times New Roman" w:cs="Times New Roman" w:eastAsiaTheme="minorEastAsia"/>
                      <w:b w:val="0"/>
                      <w:bCs w:val="0"/>
                      <w:kern w:val="2"/>
                      <w:sz w:val="21"/>
                      <w:szCs w:val="21"/>
                      <w:vertAlign w:val="baseline"/>
                      <w:lang w:val="en-US" w:eastAsia="zh-CN" w:bidi="zh-CN"/>
                    </w:rPr>
                    <w:t>0.083</w:t>
                  </w:r>
                </w:p>
              </w:tc>
              <w:tc>
                <w:tcPr>
                  <w:tcW w:w="1472" w:type="dxa"/>
                  <w:noWrap w:val="0"/>
                  <w:vAlign w:val="center"/>
                </w:tcPr>
                <w:p>
                  <w:pPr>
                    <w:jc w:val="center"/>
                    <w:rPr>
                      <w:rFonts w:hint="default" w:ascii="Times New Roman" w:hAnsi="Times New Roman" w:cs="Times New Roman" w:eastAsiaTheme="minorEastAsia"/>
                      <w:b w:val="0"/>
                      <w:bCs w:val="0"/>
                      <w:kern w:val="2"/>
                      <w:sz w:val="21"/>
                      <w:szCs w:val="21"/>
                      <w:vertAlign w:val="baseline"/>
                      <w:lang w:val="en-US" w:eastAsia="zh-CN" w:bidi="zh-CN"/>
                    </w:rPr>
                  </w:pPr>
                  <w:r>
                    <w:rPr>
                      <w:rFonts w:hint="default" w:ascii="Times New Roman" w:hAnsi="Times New Roman" w:cs="Times New Roman" w:eastAsiaTheme="minorEastAsia"/>
                      <w:b w:val="0"/>
                      <w:bCs w:val="0"/>
                      <w:kern w:val="2"/>
                      <w:sz w:val="21"/>
                      <w:szCs w:val="21"/>
                      <w:vertAlign w:val="baseline"/>
                      <w:lang w:val="en-US" w:eastAsia="zh-CN" w:bidi="zh-CN"/>
                    </w:rPr>
                    <w:t>1.08</w:t>
                  </w:r>
                </w:p>
              </w:tc>
              <w:tc>
                <w:tcPr>
                  <w:tcW w:w="1472" w:type="dxa"/>
                  <w:noWrap w:val="0"/>
                  <w:vAlign w:val="center"/>
                </w:tcPr>
                <w:p>
                  <w:pPr>
                    <w:jc w:val="center"/>
                    <w:rPr>
                      <w:rFonts w:hint="default" w:ascii="Times New Roman" w:hAnsi="Times New Roman" w:cs="Times New Roman" w:eastAsiaTheme="minorEastAsia"/>
                      <w:b w:val="0"/>
                      <w:bCs w:val="0"/>
                      <w:kern w:val="2"/>
                      <w:sz w:val="21"/>
                      <w:szCs w:val="21"/>
                      <w:vertAlign w:val="baseline"/>
                      <w:lang w:val="en-US" w:eastAsia="zh-CN" w:bidi="zh-CN"/>
                    </w:rPr>
                  </w:pPr>
                  <w:r>
                    <w:rPr>
                      <w:rFonts w:hint="default" w:ascii="Times New Roman" w:hAnsi="Times New Roman" w:cs="Times New Roman" w:eastAsiaTheme="minorEastAsia"/>
                      <w:b w:val="0"/>
                      <w:bCs w:val="0"/>
                      <w:kern w:val="2"/>
                      <w:sz w:val="21"/>
                      <w:szCs w:val="21"/>
                      <w:vertAlign w:val="baseline"/>
                      <w:lang w:val="en-US" w:eastAsia="zh-CN" w:bidi="zh-CN"/>
                    </w:rPr>
                    <w:t>ND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999" w:type="dxa"/>
                  <w:vMerge w:val="continue"/>
                  <w:noWrap w:val="0"/>
                  <w:vAlign w:val="center"/>
                </w:tcPr>
                <w:p>
                  <w:pPr>
                    <w:keepNext w:val="0"/>
                    <w:keepLines w:val="0"/>
                    <w:pageBreakBefore w:val="0"/>
                    <w:kinsoku/>
                    <w:wordWrap/>
                    <w:overflowPunct/>
                    <w:topLinePunct w:val="0"/>
                    <w:autoSpaceDE/>
                    <w:autoSpaceDN/>
                    <w:bidi w:val="0"/>
                    <w:adjustRightInd/>
                    <w:snapToGrid/>
                    <w:spacing w:before="0"/>
                    <w:ind w:left="0" w:leftChars="0" w:right="0" w:rightChars="0" w:firstLine="0" w:firstLineChars="0"/>
                    <w:jc w:val="center"/>
                    <w:rPr>
                      <w:rFonts w:hint="eastAsia" w:asciiTheme="minorEastAsia" w:hAnsiTheme="minorEastAsia" w:eastAsiaTheme="minorEastAsia" w:cstheme="minorEastAsia"/>
                      <w:b/>
                      <w:bCs/>
                      <w:color w:val="auto"/>
                      <w:kern w:val="2"/>
                      <w:sz w:val="21"/>
                      <w:szCs w:val="21"/>
                      <w:lang w:val="en-US" w:eastAsia="zh-CN" w:bidi="ar-SA"/>
                    </w:rPr>
                  </w:pPr>
                </w:p>
              </w:tc>
              <w:tc>
                <w:tcPr>
                  <w:tcW w:w="1472" w:type="dxa"/>
                  <w:noWrap w:val="0"/>
                  <w:vAlign w:val="center"/>
                </w:tcPr>
                <w:p>
                  <w:pPr>
                    <w:jc w:val="center"/>
                    <w:rPr>
                      <w:rFonts w:hint="default" w:ascii="Times New Roman" w:hAnsi="Times New Roman" w:cs="Times New Roman" w:eastAsiaTheme="minorEastAsia"/>
                      <w:b w:val="0"/>
                      <w:bCs w:val="0"/>
                      <w:kern w:val="2"/>
                      <w:sz w:val="21"/>
                      <w:szCs w:val="21"/>
                      <w:vertAlign w:val="baseline"/>
                      <w:lang w:val="en-US" w:eastAsia="zh-CN" w:bidi="zh-CN"/>
                    </w:rPr>
                  </w:pPr>
                  <w:r>
                    <w:rPr>
                      <w:rFonts w:hint="default" w:ascii="Times New Roman" w:hAnsi="Times New Roman" w:cs="Times New Roman" w:eastAsiaTheme="minorEastAsia"/>
                      <w:b w:val="0"/>
                      <w:bCs w:val="0"/>
                      <w:kern w:val="2"/>
                      <w:sz w:val="21"/>
                      <w:szCs w:val="21"/>
                      <w:vertAlign w:val="baseline"/>
                      <w:lang w:val="en-US" w:eastAsia="zh-CN" w:bidi="zh-CN"/>
                    </w:rPr>
                    <w:t>0.213</w:t>
                  </w:r>
                </w:p>
              </w:tc>
              <w:tc>
                <w:tcPr>
                  <w:tcW w:w="1472" w:type="dxa"/>
                  <w:noWrap w:val="0"/>
                  <w:vAlign w:val="center"/>
                </w:tcPr>
                <w:p>
                  <w:pPr>
                    <w:jc w:val="center"/>
                    <w:rPr>
                      <w:rFonts w:hint="default" w:ascii="Times New Roman" w:hAnsi="Times New Roman" w:cs="Times New Roman" w:eastAsiaTheme="minorEastAsia"/>
                      <w:b w:val="0"/>
                      <w:bCs w:val="0"/>
                      <w:kern w:val="2"/>
                      <w:sz w:val="21"/>
                      <w:szCs w:val="21"/>
                      <w:vertAlign w:val="baseline"/>
                      <w:lang w:val="en-US" w:eastAsia="zh-CN" w:bidi="zh-CN"/>
                    </w:rPr>
                  </w:pPr>
                  <w:r>
                    <w:rPr>
                      <w:rFonts w:hint="default" w:ascii="Times New Roman" w:hAnsi="Times New Roman" w:cs="Times New Roman" w:eastAsiaTheme="minorEastAsia"/>
                      <w:b w:val="0"/>
                      <w:bCs w:val="0"/>
                      <w:kern w:val="2"/>
                      <w:sz w:val="21"/>
                      <w:szCs w:val="21"/>
                      <w:vertAlign w:val="baseline"/>
                      <w:lang w:val="en-US" w:eastAsia="zh-CN" w:bidi="zh-CN"/>
                    </w:rPr>
                    <w:t>0.009</w:t>
                  </w:r>
                </w:p>
              </w:tc>
              <w:tc>
                <w:tcPr>
                  <w:tcW w:w="1472" w:type="dxa"/>
                  <w:noWrap w:val="0"/>
                  <w:vAlign w:val="center"/>
                </w:tcPr>
                <w:p>
                  <w:pPr>
                    <w:jc w:val="center"/>
                    <w:rPr>
                      <w:rFonts w:hint="default" w:ascii="Times New Roman" w:hAnsi="Times New Roman" w:cs="Times New Roman" w:eastAsiaTheme="minorEastAsia"/>
                      <w:b w:val="0"/>
                      <w:bCs w:val="0"/>
                      <w:kern w:val="2"/>
                      <w:sz w:val="21"/>
                      <w:szCs w:val="21"/>
                      <w:vertAlign w:val="baseline"/>
                      <w:lang w:val="en-US" w:eastAsia="zh-CN" w:bidi="zh-CN"/>
                    </w:rPr>
                  </w:pPr>
                  <w:r>
                    <w:rPr>
                      <w:rFonts w:hint="default" w:ascii="Times New Roman" w:hAnsi="Times New Roman" w:cs="Times New Roman" w:eastAsiaTheme="minorEastAsia"/>
                      <w:b w:val="0"/>
                      <w:bCs w:val="0"/>
                      <w:kern w:val="2"/>
                      <w:sz w:val="21"/>
                      <w:szCs w:val="21"/>
                      <w:vertAlign w:val="baseline"/>
                      <w:lang w:val="en-US" w:eastAsia="zh-CN" w:bidi="zh-CN"/>
                    </w:rPr>
                    <w:t>0.079</w:t>
                  </w:r>
                </w:p>
              </w:tc>
              <w:tc>
                <w:tcPr>
                  <w:tcW w:w="1472" w:type="dxa"/>
                  <w:noWrap w:val="0"/>
                  <w:vAlign w:val="center"/>
                </w:tcPr>
                <w:p>
                  <w:pPr>
                    <w:jc w:val="center"/>
                    <w:rPr>
                      <w:rFonts w:hint="default" w:ascii="Times New Roman" w:hAnsi="Times New Roman" w:cs="Times New Roman" w:eastAsiaTheme="minorEastAsia"/>
                      <w:b w:val="0"/>
                      <w:bCs w:val="0"/>
                      <w:kern w:val="2"/>
                      <w:sz w:val="21"/>
                      <w:szCs w:val="21"/>
                      <w:vertAlign w:val="baseline"/>
                      <w:lang w:val="en-US" w:eastAsia="zh-CN" w:bidi="zh-CN"/>
                    </w:rPr>
                  </w:pPr>
                  <w:r>
                    <w:rPr>
                      <w:rFonts w:hint="default" w:ascii="Times New Roman" w:hAnsi="Times New Roman" w:cs="Times New Roman" w:eastAsiaTheme="minorEastAsia"/>
                      <w:b w:val="0"/>
                      <w:bCs w:val="0"/>
                      <w:kern w:val="2"/>
                      <w:sz w:val="21"/>
                      <w:szCs w:val="21"/>
                      <w:vertAlign w:val="baseline"/>
                      <w:lang w:val="en-US" w:eastAsia="zh-CN" w:bidi="zh-CN"/>
                    </w:rPr>
                    <w:t>1.13</w:t>
                  </w:r>
                </w:p>
              </w:tc>
              <w:tc>
                <w:tcPr>
                  <w:tcW w:w="1472" w:type="dxa"/>
                  <w:noWrap w:val="0"/>
                  <w:vAlign w:val="center"/>
                </w:tcPr>
                <w:p>
                  <w:pPr>
                    <w:jc w:val="center"/>
                    <w:rPr>
                      <w:rFonts w:hint="default" w:ascii="Times New Roman" w:hAnsi="Times New Roman" w:cs="Times New Roman" w:eastAsiaTheme="minorEastAsia"/>
                      <w:b w:val="0"/>
                      <w:bCs w:val="0"/>
                      <w:kern w:val="2"/>
                      <w:sz w:val="21"/>
                      <w:szCs w:val="21"/>
                      <w:vertAlign w:val="baseline"/>
                      <w:lang w:val="en-US" w:eastAsia="zh-CN" w:bidi="zh-CN"/>
                    </w:rPr>
                  </w:pPr>
                  <w:r>
                    <w:rPr>
                      <w:rFonts w:hint="default" w:ascii="Times New Roman" w:hAnsi="Times New Roman" w:cs="Times New Roman" w:eastAsiaTheme="minorEastAsia"/>
                      <w:b w:val="0"/>
                      <w:bCs w:val="0"/>
                      <w:kern w:val="2"/>
                      <w:sz w:val="21"/>
                      <w:szCs w:val="21"/>
                      <w:vertAlign w:val="baseline"/>
                      <w:lang w:val="en-US" w:eastAsia="zh-CN" w:bidi="zh-CN"/>
                    </w:rPr>
                    <w:t>ND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999" w:type="dxa"/>
                  <w:vMerge w:val="continue"/>
                  <w:noWrap w:val="0"/>
                  <w:vAlign w:val="center"/>
                </w:tcPr>
                <w:p>
                  <w:pPr>
                    <w:keepNext w:val="0"/>
                    <w:keepLines w:val="0"/>
                    <w:pageBreakBefore w:val="0"/>
                    <w:kinsoku/>
                    <w:wordWrap/>
                    <w:overflowPunct/>
                    <w:topLinePunct w:val="0"/>
                    <w:autoSpaceDE/>
                    <w:autoSpaceDN/>
                    <w:bidi w:val="0"/>
                    <w:adjustRightInd/>
                    <w:snapToGrid/>
                    <w:spacing w:before="0"/>
                    <w:ind w:left="0" w:leftChars="0" w:right="0" w:rightChars="0" w:firstLine="0" w:firstLineChars="0"/>
                    <w:jc w:val="center"/>
                    <w:rPr>
                      <w:rFonts w:hint="eastAsia" w:asciiTheme="minorEastAsia" w:hAnsiTheme="minorEastAsia" w:eastAsiaTheme="minorEastAsia" w:cstheme="minorEastAsia"/>
                      <w:b/>
                      <w:bCs/>
                      <w:color w:val="auto"/>
                      <w:kern w:val="2"/>
                      <w:sz w:val="21"/>
                      <w:szCs w:val="21"/>
                      <w:lang w:val="en-US" w:eastAsia="zh-CN" w:bidi="ar-SA"/>
                    </w:rPr>
                  </w:pPr>
                </w:p>
              </w:tc>
              <w:tc>
                <w:tcPr>
                  <w:tcW w:w="1472" w:type="dxa"/>
                  <w:noWrap w:val="0"/>
                  <w:vAlign w:val="center"/>
                </w:tcPr>
                <w:p>
                  <w:pPr>
                    <w:jc w:val="center"/>
                    <w:rPr>
                      <w:rFonts w:hint="default" w:ascii="Times New Roman" w:hAnsi="Times New Roman" w:cs="Times New Roman" w:eastAsiaTheme="minorEastAsia"/>
                      <w:b w:val="0"/>
                      <w:bCs w:val="0"/>
                      <w:kern w:val="2"/>
                      <w:sz w:val="21"/>
                      <w:szCs w:val="21"/>
                      <w:vertAlign w:val="baseline"/>
                      <w:lang w:val="en-US" w:eastAsia="zh-CN" w:bidi="zh-CN"/>
                    </w:rPr>
                  </w:pPr>
                  <w:r>
                    <w:rPr>
                      <w:rFonts w:hint="default" w:ascii="Times New Roman" w:hAnsi="Times New Roman" w:cs="Times New Roman" w:eastAsiaTheme="minorEastAsia"/>
                      <w:b w:val="0"/>
                      <w:bCs w:val="0"/>
                      <w:kern w:val="2"/>
                      <w:sz w:val="21"/>
                      <w:szCs w:val="21"/>
                      <w:vertAlign w:val="baseline"/>
                      <w:lang w:val="en-US" w:eastAsia="zh-CN" w:bidi="zh-CN"/>
                    </w:rPr>
                    <w:t>0.225</w:t>
                  </w:r>
                </w:p>
              </w:tc>
              <w:tc>
                <w:tcPr>
                  <w:tcW w:w="1472" w:type="dxa"/>
                  <w:noWrap w:val="0"/>
                  <w:vAlign w:val="center"/>
                </w:tcPr>
                <w:p>
                  <w:pPr>
                    <w:jc w:val="center"/>
                    <w:rPr>
                      <w:rFonts w:hint="default" w:ascii="Times New Roman" w:hAnsi="Times New Roman" w:cs="Times New Roman" w:eastAsiaTheme="minorEastAsia"/>
                      <w:b w:val="0"/>
                      <w:bCs w:val="0"/>
                      <w:kern w:val="2"/>
                      <w:sz w:val="21"/>
                      <w:szCs w:val="21"/>
                      <w:vertAlign w:val="baseline"/>
                      <w:lang w:val="en-US" w:eastAsia="zh-CN" w:bidi="zh-CN"/>
                    </w:rPr>
                  </w:pPr>
                  <w:r>
                    <w:rPr>
                      <w:rFonts w:hint="default" w:ascii="Times New Roman" w:hAnsi="Times New Roman" w:cs="Times New Roman" w:eastAsiaTheme="minorEastAsia"/>
                      <w:b w:val="0"/>
                      <w:bCs w:val="0"/>
                      <w:kern w:val="2"/>
                      <w:sz w:val="21"/>
                      <w:szCs w:val="21"/>
                      <w:vertAlign w:val="baseline"/>
                      <w:lang w:val="en-US" w:eastAsia="zh-CN" w:bidi="zh-CN"/>
                    </w:rPr>
                    <w:t>0.012</w:t>
                  </w:r>
                </w:p>
              </w:tc>
              <w:tc>
                <w:tcPr>
                  <w:tcW w:w="1472" w:type="dxa"/>
                  <w:noWrap w:val="0"/>
                  <w:vAlign w:val="center"/>
                </w:tcPr>
                <w:p>
                  <w:pPr>
                    <w:jc w:val="center"/>
                    <w:rPr>
                      <w:rFonts w:hint="default" w:ascii="Times New Roman" w:hAnsi="Times New Roman" w:cs="Times New Roman" w:eastAsiaTheme="minorEastAsia"/>
                      <w:b w:val="0"/>
                      <w:bCs w:val="0"/>
                      <w:kern w:val="2"/>
                      <w:sz w:val="21"/>
                      <w:szCs w:val="21"/>
                      <w:vertAlign w:val="baseline"/>
                      <w:lang w:val="en-US" w:eastAsia="zh-CN" w:bidi="zh-CN"/>
                    </w:rPr>
                  </w:pPr>
                  <w:r>
                    <w:rPr>
                      <w:rFonts w:hint="default" w:ascii="Times New Roman" w:hAnsi="Times New Roman" w:cs="Times New Roman" w:eastAsiaTheme="minorEastAsia"/>
                      <w:b w:val="0"/>
                      <w:bCs w:val="0"/>
                      <w:kern w:val="2"/>
                      <w:sz w:val="21"/>
                      <w:szCs w:val="21"/>
                      <w:vertAlign w:val="baseline"/>
                      <w:lang w:val="en-US" w:eastAsia="zh-CN" w:bidi="zh-CN"/>
                    </w:rPr>
                    <w:t>0.088</w:t>
                  </w:r>
                </w:p>
              </w:tc>
              <w:tc>
                <w:tcPr>
                  <w:tcW w:w="1472" w:type="dxa"/>
                  <w:noWrap w:val="0"/>
                  <w:vAlign w:val="center"/>
                </w:tcPr>
                <w:p>
                  <w:pPr>
                    <w:jc w:val="center"/>
                    <w:rPr>
                      <w:rFonts w:hint="default" w:ascii="Times New Roman" w:hAnsi="Times New Roman" w:cs="Times New Roman" w:eastAsiaTheme="minorEastAsia"/>
                      <w:b w:val="0"/>
                      <w:bCs w:val="0"/>
                      <w:kern w:val="2"/>
                      <w:sz w:val="21"/>
                      <w:szCs w:val="21"/>
                      <w:vertAlign w:val="baseline"/>
                      <w:lang w:val="en-US" w:eastAsia="zh-CN" w:bidi="zh-CN"/>
                    </w:rPr>
                  </w:pPr>
                  <w:r>
                    <w:rPr>
                      <w:rFonts w:hint="default" w:ascii="Times New Roman" w:hAnsi="Times New Roman" w:cs="Times New Roman" w:eastAsiaTheme="minorEastAsia"/>
                      <w:b w:val="0"/>
                      <w:bCs w:val="0"/>
                      <w:kern w:val="2"/>
                      <w:sz w:val="21"/>
                      <w:szCs w:val="21"/>
                      <w:vertAlign w:val="baseline"/>
                      <w:lang w:val="en-US" w:eastAsia="zh-CN" w:bidi="zh-CN"/>
                    </w:rPr>
                    <w:t>1.16</w:t>
                  </w:r>
                </w:p>
              </w:tc>
              <w:tc>
                <w:tcPr>
                  <w:tcW w:w="1472" w:type="dxa"/>
                  <w:noWrap w:val="0"/>
                  <w:vAlign w:val="center"/>
                </w:tcPr>
                <w:p>
                  <w:pPr>
                    <w:jc w:val="center"/>
                    <w:rPr>
                      <w:rFonts w:hint="default" w:ascii="Times New Roman" w:hAnsi="Times New Roman" w:cs="Times New Roman" w:eastAsiaTheme="minorEastAsia"/>
                      <w:b w:val="0"/>
                      <w:bCs w:val="0"/>
                      <w:kern w:val="2"/>
                      <w:sz w:val="21"/>
                      <w:szCs w:val="21"/>
                      <w:vertAlign w:val="baseline"/>
                      <w:lang w:val="en-US" w:eastAsia="zh-CN" w:bidi="zh-CN"/>
                    </w:rPr>
                  </w:pPr>
                  <w:r>
                    <w:rPr>
                      <w:rFonts w:hint="default" w:ascii="Times New Roman" w:hAnsi="Times New Roman" w:cs="Times New Roman" w:eastAsiaTheme="minorEastAsia"/>
                      <w:b w:val="0"/>
                      <w:bCs w:val="0"/>
                      <w:kern w:val="2"/>
                      <w:sz w:val="21"/>
                      <w:szCs w:val="21"/>
                      <w:vertAlign w:val="baseline"/>
                      <w:lang w:val="en-US" w:eastAsia="zh-CN" w:bidi="zh-CN"/>
                    </w:rPr>
                    <w:t>ND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999" w:type="dxa"/>
                  <w:vMerge w:val="restart"/>
                  <w:noWrap w:val="0"/>
                  <w:vAlign w:val="center"/>
                </w:tcPr>
                <w:p>
                  <w:pPr>
                    <w:keepNext w:val="0"/>
                    <w:keepLines w:val="0"/>
                    <w:pageBreakBefore w:val="0"/>
                    <w:kinsoku/>
                    <w:wordWrap/>
                    <w:overflowPunct/>
                    <w:topLinePunct w:val="0"/>
                    <w:autoSpaceDE/>
                    <w:autoSpaceDN/>
                    <w:bidi w:val="0"/>
                    <w:adjustRightInd/>
                    <w:snapToGrid/>
                    <w:jc w:val="center"/>
                    <w:rPr>
                      <w:rFonts w:hint="eastAsia" w:asciiTheme="minorEastAsia" w:hAnsiTheme="minorEastAsia" w:eastAsiaTheme="minorEastAsia" w:cstheme="minorEastAsia"/>
                      <w:b/>
                      <w:bCs/>
                      <w:color w:val="auto"/>
                      <w:kern w:val="2"/>
                      <w:sz w:val="21"/>
                      <w:szCs w:val="21"/>
                      <w:lang w:val="en-US" w:eastAsia="zh-CN" w:bidi="ar-SA"/>
                    </w:rPr>
                  </w:pPr>
                  <w:r>
                    <w:rPr>
                      <w:rFonts w:hint="eastAsia" w:asciiTheme="minorEastAsia" w:hAnsiTheme="minorEastAsia" w:eastAsiaTheme="minorEastAsia" w:cstheme="minorEastAsia"/>
                      <w:b/>
                      <w:bCs/>
                      <w:color w:val="auto"/>
                      <w:kern w:val="2"/>
                      <w:sz w:val="21"/>
                      <w:szCs w:val="21"/>
                      <w:lang w:val="en-US" w:eastAsia="zh-CN" w:bidi="ar-SA"/>
                    </w:rPr>
                    <w:t>下风向监控点2#</w:t>
                  </w:r>
                </w:p>
              </w:tc>
              <w:tc>
                <w:tcPr>
                  <w:tcW w:w="1472" w:type="dxa"/>
                  <w:noWrap w:val="0"/>
                  <w:vAlign w:val="center"/>
                </w:tcPr>
                <w:p>
                  <w:pPr>
                    <w:jc w:val="center"/>
                    <w:rPr>
                      <w:rFonts w:hint="default" w:ascii="Times New Roman" w:hAnsi="Times New Roman" w:cs="Times New Roman" w:eastAsiaTheme="minorEastAsia"/>
                      <w:b w:val="0"/>
                      <w:bCs w:val="0"/>
                      <w:kern w:val="2"/>
                      <w:sz w:val="21"/>
                      <w:szCs w:val="21"/>
                      <w:vertAlign w:val="baseline"/>
                      <w:lang w:val="en-US" w:eastAsia="zh-CN" w:bidi="zh-CN"/>
                    </w:rPr>
                  </w:pPr>
                  <w:r>
                    <w:rPr>
                      <w:rFonts w:hint="default" w:ascii="Times New Roman" w:hAnsi="Times New Roman" w:cs="Times New Roman" w:eastAsiaTheme="minorEastAsia"/>
                      <w:b w:val="0"/>
                      <w:bCs w:val="0"/>
                      <w:kern w:val="2"/>
                      <w:sz w:val="21"/>
                      <w:szCs w:val="21"/>
                      <w:vertAlign w:val="baseline"/>
                      <w:lang w:val="en-US" w:eastAsia="zh-CN" w:bidi="zh-CN"/>
                    </w:rPr>
                    <w:t>0.219</w:t>
                  </w:r>
                </w:p>
              </w:tc>
              <w:tc>
                <w:tcPr>
                  <w:tcW w:w="1472" w:type="dxa"/>
                  <w:noWrap w:val="0"/>
                  <w:vAlign w:val="center"/>
                </w:tcPr>
                <w:p>
                  <w:pPr>
                    <w:jc w:val="center"/>
                    <w:rPr>
                      <w:rFonts w:hint="default" w:ascii="Times New Roman" w:hAnsi="Times New Roman" w:cs="Times New Roman" w:eastAsiaTheme="minorEastAsia"/>
                      <w:b w:val="0"/>
                      <w:bCs w:val="0"/>
                      <w:kern w:val="2"/>
                      <w:sz w:val="21"/>
                      <w:szCs w:val="21"/>
                      <w:vertAlign w:val="baseline"/>
                      <w:lang w:val="en-US" w:eastAsia="zh-CN" w:bidi="zh-CN"/>
                    </w:rPr>
                  </w:pPr>
                  <w:r>
                    <w:rPr>
                      <w:rFonts w:hint="default" w:ascii="Times New Roman" w:hAnsi="Times New Roman" w:cs="Times New Roman" w:eastAsiaTheme="minorEastAsia"/>
                      <w:b w:val="0"/>
                      <w:bCs w:val="0"/>
                      <w:kern w:val="2"/>
                      <w:sz w:val="21"/>
                      <w:szCs w:val="21"/>
                      <w:vertAlign w:val="baseline"/>
                      <w:lang w:val="en-US" w:eastAsia="zh-CN" w:bidi="zh-CN"/>
                    </w:rPr>
                    <w:t>0.011</w:t>
                  </w:r>
                </w:p>
              </w:tc>
              <w:tc>
                <w:tcPr>
                  <w:tcW w:w="1472" w:type="dxa"/>
                  <w:noWrap w:val="0"/>
                  <w:vAlign w:val="center"/>
                </w:tcPr>
                <w:p>
                  <w:pPr>
                    <w:jc w:val="center"/>
                    <w:rPr>
                      <w:rFonts w:hint="default" w:ascii="Times New Roman" w:hAnsi="Times New Roman" w:cs="Times New Roman" w:eastAsiaTheme="minorEastAsia"/>
                      <w:b w:val="0"/>
                      <w:bCs w:val="0"/>
                      <w:kern w:val="2"/>
                      <w:sz w:val="21"/>
                      <w:szCs w:val="21"/>
                      <w:vertAlign w:val="baseline"/>
                      <w:lang w:val="en-US" w:eastAsia="zh-CN" w:bidi="zh-CN"/>
                    </w:rPr>
                  </w:pPr>
                  <w:r>
                    <w:rPr>
                      <w:rFonts w:hint="default" w:ascii="Times New Roman" w:hAnsi="Times New Roman" w:cs="Times New Roman" w:eastAsiaTheme="minorEastAsia"/>
                      <w:b w:val="0"/>
                      <w:bCs w:val="0"/>
                      <w:kern w:val="2"/>
                      <w:sz w:val="21"/>
                      <w:szCs w:val="21"/>
                      <w:vertAlign w:val="baseline"/>
                      <w:lang w:val="en-US" w:eastAsia="zh-CN" w:bidi="zh-CN"/>
                    </w:rPr>
                    <w:t>0.085</w:t>
                  </w:r>
                </w:p>
              </w:tc>
              <w:tc>
                <w:tcPr>
                  <w:tcW w:w="1472" w:type="dxa"/>
                  <w:noWrap w:val="0"/>
                  <w:vAlign w:val="center"/>
                </w:tcPr>
                <w:p>
                  <w:pPr>
                    <w:jc w:val="center"/>
                    <w:rPr>
                      <w:rFonts w:hint="default" w:ascii="Times New Roman" w:hAnsi="Times New Roman" w:cs="Times New Roman" w:eastAsiaTheme="minorEastAsia"/>
                      <w:b w:val="0"/>
                      <w:bCs w:val="0"/>
                      <w:kern w:val="2"/>
                      <w:sz w:val="21"/>
                      <w:szCs w:val="21"/>
                      <w:vertAlign w:val="baseline"/>
                      <w:lang w:val="en-US" w:eastAsia="zh-CN" w:bidi="zh-CN"/>
                    </w:rPr>
                  </w:pPr>
                  <w:r>
                    <w:rPr>
                      <w:rFonts w:hint="default" w:ascii="Times New Roman" w:hAnsi="Times New Roman" w:cs="Times New Roman" w:eastAsiaTheme="minorEastAsia"/>
                      <w:b w:val="0"/>
                      <w:bCs w:val="0"/>
                      <w:kern w:val="2"/>
                      <w:sz w:val="21"/>
                      <w:szCs w:val="21"/>
                      <w:vertAlign w:val="baseline"/>
                      <w:lang w:val="en-US" w:eastAsia="zh-CN" w:bidi="zh-CN"/>
                    </w:rPr>
                    <w:t>1.18</w:t>
                  </w:r>
                </w:p>
              </w:tc>
              <w:tc>
                <w:tcPr>
                  <w:tcW w:w="1472" w:type="dxa"/>
                  <w:noWrap w:val="0"/>
                  <w:vAlign w:val="center"/>
                </w:tcPr>
                <w:p>
                  <w:pPr>
                    <w:jc w:val="center"/>
                    <w:rPr>
                      <w:rFonts w:hint="default" w:ascii="Times New Roman" w:hAnsi="Times New Roman" w:cs="Times New Roman" w:eastAsiaTheme="minorEastAsia"/>
                      <w:b w:val="0"/>
                      <w:bCs w:val="0"/>
                      <w:kern w:val="2"/>
                      <w:sz w:val="21"/>
                      <w:szCs w:val="21"/>
                      <w:vertAlign w:val="baseline"/>
                      <w:lang w:val="en-US" w:eastAsia="zh-CN" w:bidi="zh-CN"/>
                    </w:rPr>
                  </w:pPr>
                  <w:r>
                    <w:rPr>
                      <w:rFonts w:hint="default" w:ascii="Times New Roman" w:hAnsi="Times New Roman" w:cs="Times New Roman" w:eastAsiaTheme="minorEastAsia"/>
                      <w:b w:val="0"/>
                      <w:bCs w:val="0"/>
                      <w:kern w:val="2"/>
                      <w:sz w:val="21"/>
                      <w:szCs w:val="21"/>
                      <w:vertAlign w:val="baseline"/>
                      <w:lang w:val="en-US" w:eastAsia="zh-CN" w:bidi="zh-CN"/>
                    </w:rPr>
                    <w:t>ND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999" w:type="dxa"/>
                  <w:vMerge w:val="continue"/>
                  <w:noWrap w:val="0"/>
                  <w:vAlign w:val="center"/>
                </w:tcPr>
                <w:p>
                  <w:pPr>
                    <w:keepNext w:val="0"/>
                    <w:keepLines w:val="0"/>
                    <w:pageBreakBefore w:val="0"/>
                    <w:kinsoku/>
                    <w:wordWrap/>
                    <w:overflowPunct/>
                    <w:topLinePunct w:val="0"/>
                    <w:autoSpaceDE/>
                    <w:autoSpaceDN/>
                    <w:bidi w:val="0"/>
                    <w:adjustRightInd/>
                    <w:snapToGrid/>
                    <w:jc w:val="center"/>
                    <w:rPr>
                      <w:rFonts w:hint="eastAsia" w:asciiTheme="minorEastAsia" w:hAnsiTheme="minorEastAsia" w:eastAsiaTheme="minorEastAsia" w:cstheme="minorEastAsia"/>
                      <w:b/>
                      <w:bCs/>
                      <w:color w:val="auto"/>
                      <w:kern w:val="2"/>
                      <w:sz w:val="21"/>
                      <w:szCs w:val="21"/>
                      <w:lang w:val="en-US" w:eastAsia="zh-CN" w:bidi="ar-SA"/>
                    </w:rPr>
                  </w:pPr>
                </w:p>
              </w:tc>
              <w:tc>
                <w:tcPr>
                  <w:tcW w:w="1472" w:type="dxa"/>
                  <w:noWrap w:val="0"/>
                  <w:vAlign w:val="center"/>
                </w:tcPr>
                <w:p>
                  <w:pPr>
                    <w:jc w:val="center"/>
                    <w:rPr>
                      <w:rFonts w:hint="default" w:ascii="Times New Roman" w:hAnsi="Times New Roman" w:cs="Times New Roman" w:eastAsiaTheme="minorEastAsia"/>
                      <w:b w:val="0"/>
                      <w:bCs w:val="0"/>
                      <w:kern w:val="2"/>
                      <w:sz w:val="21"/>
                      <w:szCs w:val="21"/>
                      <w:vertAlign w:val="baseline"/>
                      <w:lang w:val="en-US" w:eastAsia="zh-CN" w:bidi="zh-CN"/>
                    </w:rPr>
                  </w:pPr>
                  <w:r>
                    <w:rPr>
                      <w:rFonts w:hint="default" w:ascii="Times New Roman" w:hAnsi="Times New Roman" w:cs="Times New Roman" w:eastAsiaTheme="minorEastAsia"/>
                      <w:b w:val="0"/>
                      <w:bCs w:val="0"/>
                      <w:kern w:val="2"/>
                      <w:sz w:val="21"/>
                      <w:szCs w:val="21"/>
                      <w:vertAlign w:val="baseline"/>
                      <w:lang w:val="en-US" w:eastAsia="zh-CN" w:bidi="zh-CN"/>
                    </w:rPr>
                    <w:t>0.226</w:t>
                  </w:r>
                </w:p>
              </w:tc>
              <w:tc>
                <w:tcPr>
                  <w:tcW w:w="1472" w:type="dxa"/>
                  <w:noWrap w:val="0"/>
                  <w:vAlign w:val="center"/>
                </w:tcPr>
                <w:p>
                  <w:pPr>
                    <w:jc w:val="center"/>
                    <w:rPr>
                      <w:rFonts w:hint="default" w:ascii="Times New Roman" w:hAnsi="Times New Roman" w:cs="Times New Roman" w:eastAsiaTheme="minorEastAsia"/>
                      <w:b w:val="0"/>
                      <w:bCs w:val="0"/>
                      <w:kern w:val="2"/>
                      <w:sz w:val="21"/>
                      <w:szCs w:val="21"/>
                      <w:vertAlign w:val="baseline"/>
                      <w:lang w:val="en-US" w:eastAsia="zh-CN" w:bidi="zh-CN"/>
                    </w:rPr>
                  </w:pPr>
                  <w:r>
                    <w:rPr>
                      <w:rFonts w:hint="default" w:ascii="Times New Roman" w:hAnsi="Times New Roman" w:cs="Times New Roman" w:eastAsiaTheme="minorEastAsia"/>
                      <w:b w:val="0"/>
                      <w:bCs w:val="0"/>
                      <w:kern w:val="2"/>
                      <w:sz w:val="21"/>
                      <w:szCs w:val="21"/>
                      <w:vertAlign w:val="baseline"/>
                      <w:lang w:val="en-US" w:eastAsia="zh-CN" w:bidi="zh-CN"/>
                    </w:rPr>
                    <w:t>0.013</w:t>
                  </w:r>
                </w:p>
              </w:tc>
              <w:tc>
                <w:tcPr>
                  <w:tcW w:w="1472" w:type="dxa"/>
                  <w:noWrap w:val="0"/>
                  <w:vAlign w:val="center"/>
                </w:tcPr>
                <w:p>
                  <w:pPr>
                    <w:jc w:val="center"/>
                    <w:rPr>
                      <w:rFonts w:hint="default" w:ascii="Times New Roman" w:hAnsi="Times New Roman" w:cs="Times New Roman" w:eastAsiaTheme="minorEastAsia"/>
                      <w:b w:val="0"/>
                      <w:bCs w:val="0"/>
                      <w:kern w:val="2"/>
                      <w:sz w:val="21"/>
                      <w:szCs w:val="21"/>
                      <w:vertAlign w:val="baseline"/>
                      <w:lang w:val="en-US" w:eastAsia="zh-CN" w:bidi="zh-CN"/>
                    </w:rPr>
                  </w:pPr>
                  <w:r>
                    <w:rPr>
                      <w:rFonts w:hint="default" w:ascii="Times New Roman" w:hAnsi="Times New Roman" w:cs="Times New Roman" w:eastAsiaTheme="minorEastAsia"/>
                      <w:b w:val="0"/>
                      <w:bCs w:val="0"/>
                      <w:kern w:val="2"/>
                      <w:sz w:val="21"/>
                      <w:szCs w:val="21"/>
                      <w:vertAlign w:val="baseline"/>
                      <w:lang w:val="en-US" w:eastAsia="zh-CN" w:bidi="zh-CN"/>
                    </w:rPr>
                    <w:t>0.092</w:t>
                  </w:r>
                </w:p>
              </w:tc>
              <w:tc>
                <w:tcPr>
                  <w:tcW w:w="1472" w:type="dxa"/>
                  <w:noWrap w:val="0"/>
                  <w:vAlign w:val="center"/>
                </w:tcPr>
                <w:p>
                  <w:pPr>
                    <w:jc w:val="center"/>
                    <w:rPr>
                      <w:rFonts w:hint="default" w:ascii="Times New Roman" w:hAnsi="Times New Roman" w:cs="Times New Roman" w:eastAsiaTheme="minorEastAsia"/>
                      <w:b w:val="0"/>
                      <w:bCs w:val="0"/>
                      <w:kern w:val="2"/>
                      <w:sz w:val="21"/>
                      <w:szCs w:val="21"/>
                      <w:vertAlign w:val="baseline"/>
                      <w:lang w:val="en-US" w:eastAsia="zh-CN" w:bidi="zh-CN"/>
                    </w:rPr>
                  </w:pPr>
                  <w:r>
                    <w:rPr>
                      <w:rFonts w:hint="default" w:ascii="Times New Roman" w:hAnsi="Times New Roman" w:cs="Times New Roman" w:eastAsiaTheme="minorEastAsia"/>
                      <w:b w:val="0"/>
                      <w:bCs w:val="0"/>
                      <w:kern w:val="2"/>
                      <w:sz w:val="21"/>
                      <w:szCs w:val="21"/>
                      <w:vertAlign w:val="baseline"/>
                      <w:lang w:val="en-US" w:eastAsia="zh-CN" w:bidi="zh-CN"/>
                    </w:rPr>
                    <w:t>1.12</w:t>
                  </w:r>
                </w:p>
              </w:tc>
              <w:tc>
                <w:tcPr>
                  <w:tcW w:w="1472" w:type="dxa"/>
                  <w:noWrap w:val="0"/>
                  <w:vAlign w:val="center"/>
                </w:tcPr>
                <w:p>
                  <w:pPr>
                    <w:jc w:val="center"/>
                    <w:rPr>
                      <w:rFonts w:hint="default" w:ascii="Times New Roman" w:hAnsi="Times New Roman" w:cs="Times New Roman" w:eastAsiaTheme="minorEastAsia"/>
                      <w:b w:val="0"/>
                      <w:bCs w:val="0"/>
                      <w:kern w:val="2"/>
                      <w:sz w:val="21"/>
                      <w:szCs w:val="21"/>
                      <w:vertAlign w:val="baseline"/>
                      <w:lang w:val="en-US" w:eastAsia="zh-CN" w:bidi="zh-CN"/>
                    </w:rPr>
                  </w:pPr>
                  <w:r>
                    <w:rPr>
                      <w:rFonts w:hint="default" w:ascii="Times New Roman" w:hAnsi="Times New Roman" w:cs="Times New Roman" w:eastAsiaTheme="minorEastAsia"/>
                      <w:b w:val="0"/>
                      <w:bCs w:val="0"/>
                      <w:kern w:val="2"/>
                      <w:sz w:val="21"/>
                      <w:szCs w:val="21"/>
                      <w:vertAlign w:val="baseline"/>
                      <w:lang w:val="en-US" w:eastAsia="zh-CN" w:bidi="zh-CN"/>
                    </w:rPr>
                    <w:t>ND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999" w:type="dxa"/>
                  <w:vMerge w:val="continue"/>
                  <w:noWrap w:val="0"/>
                  <w:vAlign w:val="center"/>
                </w:tcPr>
                <w:p>
                  <w:pPr>
                    <w:keepNext w:val="0"/>
                    <w:keepLines w:val="0"/>
                    <w:pageBreakBefore w:val="0"/>
                    <w:kinsoku/>
                    <w:wordWrap/>
                    <w:overflowPunct/>
                    <w:topLinePunct w:val="0"/>
                    <w:autoSpaceDE/>
                    <w:autoSpaceDN/>
                    <w:bidi w:val="0"/>
                    <w:adjustRightInd/>
                    <w:snapToGrid/>
                    <w:jc w:val="center"/>
                    <w:rPr>
                      <w:rFonts w:hint="eastAsia" w:asciiTheme="minorEastAsia" w:hAnsiTheme="minorEastAsia" w:eastAsiaTheme="minorEastAsia" w:cstheme="minorEastAsia"/>
                      <w:b/>
                      <w:bCs/>
                      <w:color w:val="auto"/>
                      <w:kern w:val="2"/>
                      <w:sz w:val="21"/>
                      <w:szCs w:val="21"/>
                      <w:lang w:val="en-US" w:eastAsia="zh-CN" w:bidi="ar-SA"/>
                    </w:rPr>
                  </w:pPr>
                </w:p>
              </w:tc>
              <w:tc>
                <w:tcPr>
                  <w:tcW w:w="1472" w:type="dxa"/>
                  <w:noWrap w:val="0"/>
                  <w:vAlign w:val="center"/>
                </w:tcPr>
                <w:p>
                  <w:pPr>
                    <w:jc w:val="center"/>
                    <w:rPr>
                      <w:rFonts w:hint="default" w:ascii="Times New Roman" w:hAnsi="Times New Roman" w:cs="Times New Roman" w:eastAsiaTheme="minorEastAsia"/>
                      <w:b w:val="0"/>
                      <w:bCs w:val="0"/>
                      <w:kern w:val="2"/>
                      <w:sz w:val="21"/>
                      <w:szCs w:val="21"/>
                      <w:vertAlign w:val="baseline"/>
                      <w:lang w:val="en-US" w:eastAsia="zh-CN" w:bidi="zh-CN"/>
                    </w:rPr>
                  </w:pPr>
                  <w:r>
                    <w:rPr>
                      <w:rFonts w:hint="default" w:ascii="Times New Roman" w:hAnsi="Times New Roman" w:cs="Times New Roman" w:eastAsiaTheme="minorEastAsia"/>
                      <w:b w:val="0"/>
                      <w:bCs w:val="0"/>
                      <w:kern w:val="2"/>
                      <w:sz w:val="21"/>
                      <w:szCs w:val="21"/>
                      <w:vertAlign w:val="baseline"/>
                      <w:lang w:val="en-US" w:eastAsia="zh-CN" w:bidi="zh-CN"/>
                    </w:rPr>
                    <w:t>0.231</w:t>
                  </w:r>
                </w:p>
              </w:tc>
              <w:tc>
                <w:tcPr>
                  <w:tcW w:w="1472" w:type="dxa"/>
                  <w:noWrap w:val="0"/>
                  <w:vAlign w:val="center"/>
                </w:tcPr>
                <w:p>
                  <w:pPr>
                    <w:jc w:val="center"/>
                    <w:rPr>
                      <w:rFonts w:hint="default" w:ascii="Times New Roman" w:hAnsi="Times New Roman" w:cs="Times New Roman" w:eastAsiaTheme="minorEastAsia"/>
                      <w:b w:val="0"/>
                      <w:bCs w:val="0"/>
                      <w:kern w:val="2"/>
                      <w:sz w:val="21"/>
                      <w:szCs w:val="21"/>
                      <w:vertAlign w:val="baseline"/>
                      <w:lang w:val="en-US" w:eastAsia="zh-CN" w:bidi="zh-CN"/>
                    </w:rPr>
                  </w:pPr>
                  <w:r>
                    <w:rPr>
                      <w:rFonts w:hint="default" w:ascii="Times New Roman" w:hAnsi="Times New Roman" w:cs="Times New Roman" w:eastAsiaTheme="minorEastAsia"/>
                      <w:b w:val="0"/>
                      <w:bCs w:val="0"/>
                      <w:kern w:val="2"/>
                      <w:sz w:val="21"/>
                      <w:szCs w:val="21"/>
                      <w:vertAlign w:val="baseline"/>
                      <w:lang w:val="en-US" w:eastAsia="zh-CN" w:bidi="zh-CN"/>
                    </w:rPr>
                    <w:t>0.010</w:t>
                  </w:r>
                </w:p>
              </w:tc>
              <w:tc>
                <w:tcPr>
                  <w:tcW w:w="1472" w:type="dxa"/>
                  <w:noWrap w:val="0"/>
                  <w:vAlign w:val="center"/>
                </w:tcPr>
                <w:p>
                  <w:pPr>
                    <w:jc w:val="center"/>
                    <w:rPr>
                      <w:rFonts w:hint="default" w:ascii="Times New Roman" w:hAnsi="Times New Roman" w:cs="Times New Roman" w:eastAsiaTheme="minorEastAsia"/>
                      <w:b w:val="0"/>
                      <w:bCs w:val="0"/>
                      <w:kern w:val="2"/>
                      <w:sz w:val="21"/>
                      <w:szCs w:val="21"/>
                      <w:vertAlign w:val="baseline"/>
                      <w:lang w:val="en-US" w:eastAsia="zh-CN" w:bidi="zh-CN"/>
                    </w:rPr>
                  </w:pPr>
                  <w:r>
                    <w:rPr>
                      <w:rFonts w:hint="default" w:ascii="Times New Roman" w:hAnsi="Times New Roman" w:cs="Times New Roman" w:eastAsiaTheme="minorEastAsia"/>
                      <w:b w:val="0"/>
                      <w:bCs w:val="0"/>
                      <w:kern w:val="2"/>
                      <w:sz w:val="21"/>
                      <w:szCs w:val="21"/>
                      <w:vertAlign w:val="baseline"/>
                      <w:lang w:val="en-US" w:eastAsia="zh-CN" w:bidi="zh-CN"/>
                    </w:rPr>
                    <w:t>0.086</w:t>
                  </w:r>
                </w:p>
              </w:tc>
              <w:tc>
                <w:tcPr>
                  <w:tcW w:w="1472" w:type="dxa"/>
                  <w:noWrap w:val="0"/>
                  <w:vAlign w:val="center"/>
                </w:tcPr>
                <w:p>
                  <w:pPr>
                    <w:jc w:val="center"/>
                    <w:rPr>
                      <w:rFonts w:hint="default" w:ascii="Times New Roman" w:hAnsi="Times New Roman" w:cs="Times New Roman" w:eastAsiaTheme="minorEastAsia"/>
                      <w:b w:val="0"/>
                      <w:bCs w:val="0"/>
                      <w:kern w:val="2"/>
                      <w:sz w:val="21"/>
                      <w:szCs w:val="21"/>
                      <w:vertAlign w:val="baseline"/>
                      <w:lang w:val="en-US" w:eastAsia="zh-CN" w:bidi="zh-CN"/>
                    </w:rPr>
                  </w:pPr>
                  <w:r>
                    <w:rPr>
                      <w:rFonts w:hint="default" w:ascii="Times New Roman" w:hAnsi="Times New Roman" w:cs="Times New Roman" w:eastAsiaTheme="minorEastAsia"/>
                      <w:b w:val="0"/>
                      <w:bCs w:val="0"/>
                      <w:kern w:val="2"/>
                      <w:sz w:val="21"/>
                      <w:szCs w:val="21"/>
                      <w:vertAlign w:val="baseline"/>
                      <w:lang w:val="en-US" w:eastAsia="zh-CN" w:bidi="zh-CN"/>
                    </w:rPr>
                    <w:t>1.17</w:t>
                  </w:r>
                </w:p>
              </w:tc>
              <w:tc>
                <w:tcPr>
                  <w:tcW w:w="1472" w:type="dxa"/>
                  <w:noWrap w:val="0"/>
                  <w:vAlign w:val="center"/>
                </w:tcPr>
                <w:p>
                  <w:pPr>
                    <w:jc w:val="center"/>
                    <w:rPr>
                      <w:rFonts w:hint="default" w:ascii="Times New Roman" w:hAnsi="Times New Roman" w:cs="Times New Roman" w:eastAsiaTheme="minorEastAsia"/>
                      <w:b w:val="0"/>
                      <w:bCs w:val="0"/>
                      <w:kern w:val="2"/>
                      <w:sz w:val="21"/>
                      <w:szCs w:val="21"/>
                      <w:vertAlign w:val="baseline"/>
                      <w:lang w:val="en-US" w:eastAsia="zh-CN" w:bidi="zh-CN"/>
                    </w:rPr>
                  </w:pPr>
                  <w:r>
                    <w:rPr>
                      <w:rFonts w:hint="default" w:ascii="Times New Roman" w:hAnsi="Times New Roman" w:cs="Times New Roman" w:eastAsiaTheme="minorEastAsia"/>
                      <w:b w:val="0"/>
                      <w:bCs w:val="0"/>
                      <w:kern w:val="2"/>
                      <w:sz w:val="21"/>
                      <w:szCs w:val="21"/>
                      <w:vertAlign w:val="baseline"/>
                      <w:lang w:val="en-US" w:eastAsia="zh-CN" w:bidi="zh-CN"/>
                    </w:rPr>
                    <w:t>ND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999" w:type="dxa"/>
                  <w:vMerge w:val="restart"/>
                  <w:noWrap w:val="0"/>
                  <w:vAlign w:val="center"/>
                </w:tcPr>
                <w:p>
                  <w:pPr>
                    <w:keepNext w:val="0"/>
                    <w:keepLines w:val="0"/>
                    <w:pageBreakBefore w:val="0"/>
                    <w:kinsoku/>
                    <w:wordWrap/>
                    <w:overflowPunct/>
                    <w:topLinePunct w:val="0"/>
                    <w:autoSpaceDE/>
                    <w:autoSpaceDN/>
                    <w:bidi w:val="0"/>
                    <w:adjustRightInd/>
                    <w:snapToGrid/>
                    <w:jc w:val="center"/>
                    <w:rPr>
                      <w:rFonts w:hint="eastAsia" w:asciiTheme="minorEastAsia" w:hAnsiTheme="minorEastAsia" w:eastAsiaTheme="minorEastAsia" w:cstheme="minorEastAsia"/>
                      <w:b/>
                      <w:bCs/>
                      <w:color w:val="auto"/>
                      <w:kern w:val="2"/>
                      <w:sz w:val="21"/>
                      <w:szCs w:val="21"/>
                      <w:lang w:val="en-US" w:eastAsia="zh-CN" w:bidi="ar-SA"/>
                    </w:rPr>
                  </w:pPr>
                  <w:r>
                    <w:rPr>
                      <w:rFonts w:hint="eastAsia" w:asciiTheme="minorEastAsia" w:hAnsiTheme="minorEastAsia" w:eastAsiaTheme="minorEastAsia" w:cstheme="minorEastAsia"/>
                      <w:b/>
                      <w:bCs/>
                      <w:color w:val="auto"/>
                      <w:kern w:val="2"/>
                      <w:sz w:val="21"/>
                      <w:szCs w:val="21"/>
                      <w:lang w:val="en-US" w:eastAsia="zh-CN" w:bidi="ar-SA"/>
                    </w:rPr>
                    <w:t>下风向监控点3#</w:t>
                  </w:r>
                </w:p>
              </w:tc>
              <w:tc>
                <w:tcPr>
                  <w:tcW w:w="1472" w:type="dxa"/>
                  <w:noWrap w:val="0"/>
                  <w:vAlign w:val="center"/>
                </w:tcPr>
                <w:p>
                  <w:pPr>
                    <w:jc w:val="center"/>
                    <w:rPr>
                      <w:rFonts w:hint="default" w:ascii="Times New Roman" w:hAnsi="Times New Roman" w:cs="Times New Roman" w:eastAsiaTheme="minorEastAsia"/>
                      <w:b w:val="0"/>
                      <w:bCs w:val="0"/>
                      <w:kern w:val="2"/>
                      <w:sz w:val="21"/>
                      <w:szCs w:val="21"/>
                      <w:vertAlign w:val="baseline"/>
                      <w:lang w:val="en-US" w:eastAsia="zh-CN" w:bidi="zh-CN"/>
                    </w:rPr>
                  </w:pPr>
                  <w:r>
                    <w:rPr>
                      <w:rFonts w:hint="default" w:ascii="Times New Roman" w:hAnsi="Times New Roman" w:cs="Times New Roman" w:eastAsiaTheme="minorEastAsia"/>
                      <w:b w:val="0"/>
                      <w:bCs w:val="0"/>
                      <w:kern w:val="2"/>
                      <w:sz w:val="21"/>
                      <w:szCs w:val="21"/>
                      <w:vertAlign w:val="baseline"/>
                      <w:lang w:val="en-US" w:eastAsia="zh-CN" w:bidi="zh-CN"/>
                    </w:rPr>
                    <w:t>0.237</w:t>
                  </w:r>
                </w:p>
              </w:tc>
              <w:tc>
                <w:tcPr>
                  <w:tcW w:w="1472" w:type="dxa"/>
                  <w:noWrap w:val="0"/>
                  <w:vAlign w:val="center"/>
                </w:tcPr>
                <w:p>
                  <w:pPr>
                    <w:jc w:val="center"/>
                    <w:rPr>
                      <w:rFonts w:hint="default" w:ascii="Times New Roman" w:hAnsi="Times New Roman" w:cs="Times New Roman" w:eastAsiaTheme="minorEastAsia"/>
                      <w:b w:val="0"/>
                      <w:bCs w:val="0"/>
                      <w:kern w:val="2"/>
                      <w:sz w:val="21"/>
                      <w:szCs w:val="21"/>
                      <w:vertAlign w:val="baseline"/>
                      <w:lang w:val="en-US" w:eastAsia="zh-CN" w:bidi="zh-CN"/>
                    </w:rPr>
                  </w:pPr>
                  <w:r>
                    <w:rPr>
                      <w:rFonts w:hint="default" w:ascii="Times New Roman" w:hAnsi="Times New Roman" w:cs="Times New Roman" w:eastAsiaTheme="minorEastAsia"/>
                      <w:b w:val="0"/>
                      <w:bCs w:val="0"/>
                      <w:kern w:val="2"/>
                      <w:sz w:val="21"/>
                      <w:szCs w:val="21"/>
                      <w:vertAlign w:val="baseline"/>
                      <w:lang w:val="en-US" w:eastAsia="zh-CN" w:bidi="zh-CN"/>
                    </w:rPr>
                    <w:t>0.011</w:t>
                  </w:r>
                </w:p>
              </w:tc>
              <w:tc>
                <w:tcPr>
                  <w:tcW w:w="1472" w:type="dxa"/>
                  <w:noWrap w:val="0"/>
                  <w:vAlign w:val="center"/>
                </w:tcPr>
                <w:p>
                  <w:pPr>
                    <w:jc w:val="center"/>
                    <w:rPr>
                      <w:rFonts w:hint="default" w:ascii="Times New Roman" w:hAnsi="Times New Roman" w:cs="Times New Roman" w:eastAsiaTheme="minorEastAsia"/>
                      <w:b w:val="0"/>
                      <w:bCs w:val="0"/>
                      <w:kern w:val="2"/>
                      <w:sz w:val="21"/>
                      <w:szCs w:val="21"/>
                      <w:vertAlign w:val="baseline"/>
                      <w:lang w:val="en-US" w:eastAsia="zh-CN" w:bidi="zh-CN"/>
                    </w:rPr>
                  </w:pPr>
                  <w:r>
                    <w:rPr>
                      <w:rFonts w:hint="default" w:ascii="Times New Roman" w:hAnsi="Times New Roman" w:cs="Times New Roman" w:eastAsiaTheme="minorEastAsia"/>
                      <w:b w:val="0"/>
                      <w:bCs w:val="0"/>
                      <w:kern w:val="2"/>
                      <w:sz w:val="21"/>
                      <w:szCs w:val="21"/>
                      <w:vertAlign w:val="baseline"/>
                      <w:lang w:val="en-US" w:eastAsia="zh-CN" w:bidi="zh-CN"/>
                    </w:rPr>
                    <w:t>0.079</w:t>
                  </w:r>
                </w:p>
              </w:tc>
              <w:tc>
                <w:tcPr>
                  <w:tcW w:w="1472" w:type="dxa"/>
                  <w:noWrap w:val="0"/>
                  <w:vAlign w:val="center"/>
                </w:tcPr>
                <w:p>
                  <w:pPr>
                    <w:jc w:val="center"/>
                    <w:rPr>
                      <w:rFonts w:hint="default" w:ascii="Times New Roman" w:hAnsi="Times New Roman" w:cs="Times New Roman" w:eastAsiaTheme="minorEastAsia"/>
                      <w:b w:val="0"/>
                      <w:bCs w:val="0"/>
                      <w:kern w:val="2"/>
                      <w:sz w:val="21"/>
                      <w:szCs w:val="21"/>
                      <w:vertAlign w:val="baseline"/>
                      <w:lang w:val="en-US" w:eastAsia="zh-CN" w:bidi="zh-CN"/>
                    </w:rPr>
                  </w:pPr>
                  <w:r>
                    <w:rPr>
                      <w:rFonts w:hint="default" w:ascii="Times New Roman" w:hAnsi="Times New Roman" w:cs="Times New Roman" w:eastAsiaTheme="minorEastAsia"/>
                      <w:b w:val="0"/>
                      <w:bCs w:val="0"/>
                      <w:kern w:val="2"/>
                      <w:sz w:val="21"/>
                      <w:szCs w:val="21"/>
                      <w:vertAlign w:val="baseline"/>
                      <w:lang w:val="en-US" w:eastAsia="zh-CN" w:bidi="zh-CN"/>
                    </w:rPr>
                    <w:t>1.20</w:t>
                  </w:r>
                </w:p>
              </w:tc>
              <w:tc>
                <w:tcPr>
                  <w:tcW w:w="1472" w:type="dxa"/>
                  <w:noWrap w:val="0"/>
                  <w:vAlign w:val="center"/>
                </w:tcPr>
                <w:p>
                  <w:pPr>
                    <w:jc w:val="center"/>
                    <w:rPr>
                      <w:rFonts w:hint="default" w:ascii="Times New Roman" w:hAnsi="Times New Roman" w:cs="Times New Roman" w:eastAsiaTheme="minorEastAsia"/>
                      <w:b w:val="0"/>
                      <w:bCs w:val="0"/>
                      <w:kern w:val="2"/>
                      <w:sz w:val="21"/>
                      <w:szCs w:val="21"/>
                      <w:vertAlign w:val="baseline"/>
                      <w:lang w:val="en-US" w:eastAsia="zh-CN" w:bidi="zh-CN"/>
                    </w:rPr>
                  </w:pPr>
                  <w:r>
                    <w:rPr>
                      <w:rFonts w:hint="default" w:ascii="Times New Roman" w:hAnsi="Times New Roman" w:cs="Times New Roman" w:eastAsiaTheme="minorEastAsia"/>
                      <w:b w:val="0"/>
                      <w:bCs w:val="0"/>
                      <w:kern w:val="2"/>
                      <w:sz w:val="21"/>
                      <w:szCs w:val="21"/>
                      <w:vertAlign w:val="baseline"/>
                      <w:lang w:val="en-US" w:eastAsia="zh-CN" w:bidi="zh-CN"/>
                    </w:rPr>
                    <w:t>ND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999" w:type="dxa"/>
                  <w:vMerge w:val="continue"/>
                  <w:noWrap w:val="0"/>
                  <w:vAlign w:val="center"/>
                </w:tcPr>
                <w:p>
                  <w:pPr>
                    <w:keepNext w:val="0"/>
                    <w:keepLines w:val="0"/>
                    <w:pageBreakBefore w:val="0"/>
                    <w:kinsoku/>
                    <w:wordWrap/>
                    <w:overflowPunct/>
                    <w:topLinePunct w:val="0"/>
                    <w:autoSpaceDE/>
                    <w:autoSpaceDN/>
                    <w:bidi w:val="0"/>
                    <w:adjustRightInd/>
                    <w:snapToGrid/>
                    <w:jc w:val="center"/>
                    <w:rPr>
                      <w:rFonts w:hint="eastAsia" w:asciiTheme="minorEastAsia" w:hAnsiTheme="minorEastAsia" w:eastAsiaTheme="minorEastAsia" w:cstheme="minorEastAsia"/>
                      <w:b/>
                      <w:bCs/>
                      <w:color w:val="auto"/>
                      <w:kern w:val="2"/>
                      <w:sz w:val="21"/>
                      <w:szCs w:val="21"/>
                      <w:lang w:val="en-US" w:eastAsia="zh-CN" w:bidi="ar-SA"/>
                    </w:rPr>
                  </w:pPr>
                </w:p>
              </w:tc>
              <w:tc>
                <w:tcPr>
                  <w:tcW w:w="1472" w:type="dxa"/>
                  <w:noWrap w:val="0"/>
                  <w:vAlign w:val="center"/>
                </w:tcPr>
                <w:p>
                  <w:pPr>
                    <w:jc w:val="center"/>
                    <w:rPr>
                      <w:rFonts w:hint="default" w:ascii="Times New Roman" w:hAnsi="Times New Roman" w:cs="Times New Roman" w:eastAsiaTheme="minorEastAsia"/>
                      <w:b w:val="0"/>
                      <w:bCs w:val="0"/>
                      <w:kern w:val="2"/>
                      <w:sz w:val="21"/>
                      <w:szCs w:val="21"/>
                      <w:vertAlign w:val="baseline"/>
                      <w:lang w:val="en-US" w:eastAsia="zh-CN" w:bidi="zh-CN"/>
                    </w:rPr>
                  </w:pPr>
                  <w:r>
                    <w:rPr>
                      <w:rFonts w:hint="default" w:ascii="Times New Roman" w:hAnsi="Times New Roman" w:cs="Times New Roman" w:eastAsiaTheme="minorEastAsia"/>
                      <w:b w:val="0"/>
                      <w:bCs w:val="0"/>
                      <w:kern w:val="2"/>
                      <w:sz w:val="21"/>
                      <w:szCs w:val="21"/>
                      <w:vertAlign w:val="baseline"/>
                      <w:lang w:val="en-US" w:eastAsia="zh-CN" w:bidi="zh-CN"/>
                    </w:rPr>
                    <w:t>0.228</w:t>
                  </w:r>
                </w:p>
              </w:tc>
              <w:tc>
                <w:tcPr>
                  <w:tcW w:w="1472" w:type="dxa"/>
                  <w:noWrap w:val="0"/>
                  <w:vAlign w:val="center"/>
                </w:tcPr>
                <w:p>
                  <w:pPr>
                    <w:jc w:val="center"/>
                    <w:rPr>
                      <w:rFonts w:hint="default" w:ascii="Times New Roman" w:hAnsi="Times New Roman" w:cs="Times New Roman" w:eastAsiaTheme="minorEastAsia"/>
                      <w:b w:val="0"/>
                      <w:bCs w:val="0"/>
                      <w:kern w:val="2"/>
                      <w:sz w:val="21"/>
                      <w:szCs w:val="21"/>
                      <w:vertAlign w:val="baseline"/>
                      <w:lang w:val="en-US" w:eastAsia="zh-CN" w:bidi="zh-CN"/>
                    </w:rPr>
                  </w:pPr>
                  <w:r>
                    <w:rPr>
                      <w:rFonts w:hint="default" w:ascii="Times New Roman" w:hAnsi="Times New Roman" w:cs="Times New Roman" w:eastAsiaTheme="minorEastAsia"/>
                      <w:b w:val="0"/>
                      <w:bCs w:val="0"/>
                      <w:kern w:val="2"/>
                      <w:sz w:val="21"/>
                      <w:szCs w:val="21"/>
                      <w:vertAlign w:val="baseline"/>
                      <w:lang w:val="en-US" w:eastAsia="zh-CN" w:bidi="zh-CN"/>
                    </w:rPr>
                    <w:t>0.012</w:t>
                  </w:r>
                </w:p>
              </w:tc>
              <w:tc>
                <w:tcPr>
                  <w:tcW w:w="1472" w:type="dxa"/>
                  <w:noWrap w:val="0"/>
                  <w:vAlign w:val="center"/>
                </w:tcPr>
                <w:p>
                  <w:pPr>
                    <w:jc w:val="center"/>
                    <w:rPr>
                      <w:rFonts w:hint="default" w:ascii="Times New Roman" w:hAnsi="Times New Roman" w:cs="Times New Roman" w:eastAsiaTheme="minorEastAsia"/>
                      <w:b w:val="0"/>
                      <w:bCs w:val="0"/>
                      <w:kern w:val="2"/>
                      <w:sz w:val="21"/>
                      <w:szCs w:val="21"/>
                      <w:vertAlign w:val="baseline"/>
                      <w:lang w:val="en-US" w:eastAsia="zh-CN" w:bidi="zh-CN"/>
                    </w:rPr>
                  </w:pPr>
                  <w:r>
                    <w:rPr>
                      <w:rFonts w:hint="default" w:ascii="Times New Roman" w:hAnsi="Times New Roman" w:cs="Times New Roman" w:eastAsiaTheme="minorEastAsia"/>
                      <w:b w:val="0"/>
                      <w:bCs w:val="0"/>
                      <w:kern w:val="2"/>
                      <w:sz w:val="21"/>
                      <w:szCs w:val="21"/>
                      <w:vertAlign w:val="baseline"/>
                      <w:lang w:val="en-US" w:eastAsia="zh-CN" w:bidi="zh-CN"/>
                    </w:rPr>
                    <w:t>0.082</w:t>
                  </w:r>
                </w:p>
              </w:tc>
              <w:tc>
                <w:tcPr>
                  <w:tcW w:w="1472" w:type="dxa"/>
                  <w:noWrap w:val="0"/>
                  <w:vAlign w:val="center"/>
                </w:tcPr>
                <w:p>
                  <w:pPr>
                    <w:jc w:val="center"/>
                    <w:rPr>
                      <w:rFonts w:hint="default" w:ascii="Times New Roman" w:hAnsi="Times New Roman" w:cs="Times New Roman" w:eastAsiaTheme="minorEastAsia"/>
                      <w:b w:val="0"/>
                      <w:bCs w:val="0"/>
                      <w:kern w:val="2"/>
                      <w:sz w:val="21"/>
                      <w:szCs w:val="21"/>
                      <w:vertAlign w:val="baseline"/>
                      <w:lang w:val="en-US" w:eastAsia="zh-CN" w:bidi="zh-CN"/>
                    </w:rPr>
                  </w:pPr>
                  <w:r>
                    <w:rPr>
                      <w:rFonts w:hint="default" w:ascii="Times New Roman" w:hAnsi="Times New Roman" w:cs="Times New Roman" w:eastAsiaTheme="minorEastAsia"/>
                      <w:b w:val="0"/>
                      <w:bCs w:val="0"/>
                      <w:kern w:val="2"/>
                      <w:sz w:val="21"/>
                      <w:szCs w:val="21"/>
                      <w:vertAlign w:val="baseline"/>
                      <w:lang w:val="en-US" w:eastAsia="zh-CN" w:bidi="zh-CN"/>
                    </w:rPr>
                    <w:t>1.19</w:t>
                  </w:r>
                </w:p>
              </w:tc>
              <w:tc>
                <w:tcPr>
                  <w:tcW w:w="1472" w:type="dxa"/>
                  <w:noWrap w:val="0"/>
                  <w:vAlign w:val="center"/>
                </w:tcPr>
                <w:p>
                  <w:pPr>
                    <w:jc w:val="center"/>
                    <w:rPr>
                      <w:rFonts w:hint="default" w:ascii="Times New Roman" w:hAnsi="Times New Roman" w:cs="Times New Roman" w:eastAsiaTheme="minorEastAsia"/>
                      <w:b w:val="0"/>
                      <w:bCs w:val="0"/>
                      <w:kern w:val="2"/>
                      <w:sz w:val="21"/>
                      <w:szCs w:val="21"/>
                      <w:vertAlign w:val="baseline"/>
                      <w:lang w:val="en-US" w:eastAsia="zh-CN" w:bidi="zh-CN"/>
                    </w:rPr>
                  </w:pPr>
                  <w:r>
                    <w:rPr>
                      <w:rFonts w:hint="default" w:ascii="Times New Roman" w:hAnsi="Times New Roman" w:cs="Times New Roman" w:eastAsiaTheme="minorEastAsia"/>
                      <w:b w:val="0"/>
                      <w:bCs w:val="0"/>
                      <w:kern w:val="2"/>
                      <w:sz w:val="21"/>
                      <w:szCs w:val="21"/>
                      <w:vertAlign w:val="baseline"/>
                      <w:lang w:val="en-US" w:eastAsia="zh-CN" w:bidi="zh-CN"/>
                    </w:rPr>
                    <w:t>ND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999" w:type="dxa"/>
                  <w:vMerge w:val="continue"/>
                  <w:noWrap w:val="0"/>
                  <w:vAlign w:val="center"/>
                </w:tcPr>
                <w:p>
                  <w:pPr>
                    <w:keepNext w:val="0"/>
                    <w:keepLines w:val="0"/>
                    <w:pageBreakBefore w:val="0"/>
                    <w:kinsoku/>
                    <w:wordWrap/>
                    <w:overflowPunct/>
                    <w:topLinePunct w:val="0"/>
                    <w:autoSpaceDE/>
                    <w:autoSpaceDN/>
                    <w:bidi w:val="0"/>
                    <w:adjustRightInd/>
                    <w:snapToGrid/>
                    <w:jc w:val="center"/>
                    <w:rPr>
                      <w:rFonts w:hint="eastAsia" w:asciiTheme="minorEastAsia" w:hAnsiTheme="minorEastAsia" w:eastAsiaTheme="minorEastAsia" w:cstheme="minorEastAsia"/>
                      <w:b/>
                      <w:bCs/>
                      <w:color w:val="auto"/>
                      <w:kern w:val="2"/>
                      <w:sz w:val="21"/>
                      <w:szCs w:val="21"/>
                      <w:lang w:val="en-US" w:eastAsia="zh-CN" w:bidi="ar-SA"/>
                    </w:rPr>
                  </w:pPr>
                </w:p>
              </w:tc>
              <w:tc>
                <w:tcPr>
                  <w:tcW w:w="1472" w:type="dxa"/>
                  <w:noWrap w:val="0"/>
                  <w:vAlign w:val="center"/>
                </w:tcPr>
                <w:p>
                  <w:pPr>
                    <w:jc w:val="center"/>
                    <w:rPr>
                      <w:rFonts w:hint="default" w:ascii="Times New Roman" w:hAnsi="Times New Roman" w:cs="Times New Roman" w:eastAsiaTheme="minorEastAsia"/>
                      <w:b w:val="0"/>
                      <w:bCs w:val="0"/>
                      <w:kern w:val="2"/>
                      <w:sz w:val="21"/>
                      <w:szCs w:val="21"/>
                      <w:vertAlign w:val="baseline"/>
                      <w:lang w:val="en-US" w:eastAsia="zh-CN" w:bidi="zh-CN"/>
                    </w:rPr>
                  </w:pPr>
                  <w:r>
                    <w:rPr>
                      <w:rFonts w:hint="default" w:ascii="Times New Roman" w:hAnsi="Times New Roman" w:cs="Times New Roman" w:eastAsiaTheme="minorEastAsia"/>
                      <w:b w:val="0"/>
                      <w:bCs w:val="0"/>
                      <w:kern w:val="2"/>
                      <w:sz w:val="21"/>
                      <w:szCs w:val="21"/>
                      <w:vertAlign w:val="baseline"/>
                      <w:lang w:val="en-US" w:eastAsia="zh-CN" w:bidi="zh-CN"/>
                    </w:rPr>
                    <w:t>0.219</w:t>
                  </w:r>
                </w:p>
              </w:tc>
              <w:tc>
                <w:tcPr>
                  <w:tcW w:w="1472" w:type="dxa"/>
                  <w:noWrap w:val="0"/>
                  <w:vAlign w:val="center"/>
                </w:tcPr>
                <w:p>
                  <w:pPr>
                    <w:jc w:val="center"/>
                    <w:rPr>
                      <w:rFonts w:hint="default" w:ascii="Times New Roman" w:hAnsi="Times New Roman" w:cs="Times New Roman" w:eastAsiaTheme="minorEastAsia"/>
                      <w:b w:val="0"/>
                      <w:bCs w:val="0"/>
                      <w:kern w:val="2"/>
                      <w:sz w:val="21"/>
                      <w:szCs w:val="21"/>
                      <w:vertAlign w:val="baseline"/>
                      <w:lang w:val="en-US" w:eastAsia="zh-CN" w:bidi="zh-CN"/>
                    </w:rPr>
                  </w:pPr>
                  <w:r>
                    <w:rPr>
                      <w:rFonts w:hint="default" w:ascii="Times New Roman" w:hAnsi="Times New Roman" w:cs="Times New Roman" w:eastAsiaTheme="minorEastAsia"/>
                      <w:b w:val="0"/>
                      <w:bCs w:val="0"/>
                      <w:kern w:val="2"/>
                      <w:sz w:val="21"/>
                      <w:szCs w:val="21"/>
                      <w:vertAlign w:val="baseline"/>
                      <w:lang w:val="en-US" w:eastAsia="zh-CN" w:bidi="zh-CN"/>
                    </w:rPr>
                    <w:t>0.010</w:t>
                  </w:r>
                </w:p>
              </w:tc>
              <w:tc>
                <w:tcPr>
                  <w:tcW w:w="1472" w:type="dxa"/>
                  <w:noWrap w:val="0"/>
                  <w:vAlign w:val="center"/>
                </w:tcPr>
                <w:p>
                  <w:pPr>
                    <w:jc w:val="center"/>
                    <w:rPr>
                      <w:rFonts w:hint="default" w:ascii="Times New Roman" w:hAnsi="Times New Roman" w:cs="Times New Roman" w:eastAsiaTheme="minorEastAsia"/>
                      <w:b w:val="0"/>
                      <w:bCs w:val="0"/>
                      <w:kern w:val="2"/>
                      <w:sz w:val="21"/>
                      <w:szCs w:val="21"/>
                      <w:vertAlign w:val="baseline"/>
                      <w:lang w:val="en-US" w:eastAsia="zh-CN" w:bidi="zh-CN"/>
                    </w:rPr>
                  </w:pPr>
                  <w:r>
                    <w:rPr>
                      <w:rFonts w:hint="default" w:ascii="Times New Roman" w:hAnsi="Times New Roman" w:cs="Times New Roman" w:eastAsiaTheme="minorEastAsia"/>
                      <w:b w:val="0"/>
                      <w:bCs w:val="0"/>
                      <w:kern w:val="2"/>
                      <w:sz w:val="21"/>
                      <w:szCs w:val="21"/>
                      <w:vertAlign w:val="baseline"/>
                      <w:lang w:val="en-US" w:eastAsia="zh-CN" w:bidi="zh-CN"/>
                    </w:rPr>
                    <w:t>0.085</w:t>
                  </w:r>
                </w:p>
              </w:tc>
              <w:tc>
                <w:tcPr>
                  <w:tcW w:w="1472" w:type="dxa"/>
                  <w:noWrap w:val="0"/>
                  <w:vAlign w:val="center"/>
                </w:tcPr>
                <w:p>
                  <w:pPr>
                    <w:jc w:val="center"/>
                    <w:rPr>
                      <w:rFonts w:hint="default" w:ascii="Times New Roman" w:hAnsi="Times New Roman" w:cs="Times New Roman" w:eastAsiaTheme="minorEastAsia"/>
                      <w:b w:val="0"/>
                      <w:bCs w:val="0"/>
                      <w:kern w:val="2"/>
                      <w:sz w:val="21"/>
                      <w:szCs w:val="21"/>
                      <w:vertAlign w:val="baseline"/>
                      <w:lang w:val="en-US" w:eastAsia="zh-CN" w:bidi="zh-CN"/>
                    </w:rPr>
                  </w:pPr>
                  <w:r>
                    <w:rPr>
                      <w:rFonts w:hint="default" w:ascii="Times New Roman" w:hAnsi="Times New Roman" w:cs="Times New Roman" w:eastAsiaTheme="minorEastAsia"/>
                      <w:b w:val="0"/>
                      <w:bCs w:val="0"/>
                      <w:kern w:val="2"/>
                      <w:sz w:val="21"/>
                      <w:szCs w:val="21"/>
                      <w:vertAlign w:val="baseline"/>
                      <w:lang w:val="en-US" w:eastAsia="zh-CN" w:bidi="zh-CN"/>
                    </w:rPr>
                    <w:t>1.22</w:t>
                  </w:r>
                </w:p>
              </w:tc>
              <w:tc>
                <w:tcPr>
                  <w:tcW w:w="1472" w:type="dxa"/>
                  <w:noWrap w:val="0"/>
                  <w:vAlign w:val="center"/>
                </w:tcPr>
                <w:p>
                  <w:pPr>
                    <w:jc w:val="center"/>
                    <w:rPr>
                      <w:rFonts w:hint="default" w:ascii="Times New Roman" w:hAnsi="Times New Roman" w:cs="Times New Roman" w:eastAsiaTheme="minorEastAsia"/>
                      <w:b w:val="0"/>
                      <w:bCs w:val="0"/>
                      <w:kern w:val="2"/>
                      <w:sz w:val="21"/>
                      <w:szCs w:val="21"/>
                      <w:vertAlign w:val="baseline"/>
                      <w:lang w:val="en-US" w:eastAsia="zh-CN" w:bidi="zh-CN"/>
                    </w:rPr>
                  </w:pPr>
                  <w:r>
                    <w:rPr>
                      <w:rFonts w:hint="default" w:ascii="Times New Roman" w:hAnsi="Times New Roman" w:cs="Times New Roman" w:eastAsiaTheme="minorEastAsia"/>
                      <w:b w:val="0"/>
                      <w:bCs w:val="0"/>
                      <w:kern w:val="2"/>
                      <w:sz w:val="21"/>
                      <w:szCs w:val="21"/>
                      <w:vertAlign w:val="baseline"/>
                      <w:lang w:val="en-US" w:eastAsia="zh-CN" w:bidi="zh-CN"/>
                    </w:rPr>
                    <w:t>ND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999" w:type="dxa"/>
                  <w:noWrap w:val="0"/>
                  <w:vAlign w:val="center"/>
                </w:tcPr>
                <w:p>
                  <w:pPr>
                    <w:jc w:val="center"/>
                    <w:rPr>
                      <w:rFonts w:hint="eastAsia" w:asciiTheme="minorEastAsia" w:hAnsiTheme="minorEastAsia" w:eastAsiaTheme="minorEastAsia" w:cstheme="minorEastAsia"/>
                      <w:b/>
                      <w:bCs/>
                      <w:color w:val="auto"/>
                      <w:kern w:val="2"/>
                      <w:sz w:val="21"/>
                      <w:szCs w:val="21"/>
                      <w:lang w:val="en-US" w:eastAsia="zh-CN" w:bidi="ar-SA"/>
                    </w:rPr>
                  </w:pPr>
                  <w:r>
                    <w:rPr>
                      <w:rFonts w:hint="default" w:ascii="Times New Roman" w:hAnsi="Times New Roman" w:eastAsia="宋体" w:cs="Times New Roman"/>
                      <w:b/>
                      <w:bCs/>
                      <w:color w:val="000000"/>
                      <w:sz w:val="21"/>
                      <w:szCs w:val="21"/>
                    </w:rPr>
                    <w:t>最大</w:t>
                  </w:r>
                  <w:r>
                    <w:rPr>
                      <w:rFonts w:hint="default" w:ascii="Times New Roman" w:hAnsi="Times New Roman" w:eastAsia="宋体" w:cs="Times New Roman"/>
                      <w:b/>
                      <w:bCs/>
                      <w:color w:val="000000"/>
                      <w:sz w:val="21"/>
                      <w:szCs w:val="21"/>
                      <w:lang w:eastAsia="zh-CN"/>
                    </w:rPr>
                    <w:t>浓度</w:t>
                  </w:r>
                  <w:r>
                    <w:rPr>
                      <w:rFonts w:hint="default" w:ascii="Times New Roman" w:hAnsi="Times New Roman" w:eastAsia="宋体" w:cs="Times New Roman"/>
                      <w:b/>
                      <w:bCs/>
                      <w:color w:val="000000"/>
                      <w:sz w:val="21"/>
                      <w:szCs w:val="21"/>
                    </w:rPr>
                    <w:t>值</w:t>
                  </w:r>
                </w:p>
              </w:tc>
              <w:tc>
                <w:tcPr>
                  <w:tcW w:w="1472" w:type="dxa"/>
                  <w:noWrap w:val="0"/>
                  <w:vAlign w:val="center"/>
                </w:tcPr>
                <w:p>
                  <w:pPr>
                    <w:jc w:val="center"/>
                    <w:rPr>
                      <w:rFonts w:hint="default" w:ascii="Times New Roman" w:hAnsi="Times New Roman" w:cs="Times New Roman" w:eastAsiaTheme="minorEastAsia"/>
                      <w:b w:val="0"/>
                      <w:bCs w:val="0"/>
                      <w:kern w:val="2"/>
                      <w:sz w:val="21"/>
                      <w:szCs w:val="21"/>
                      <w:vertAlign w:val="baseline"/>
                      <w:lang w:val="en-US" w:eastAsia="zh-CN" w:bidi="zh-CN"/>
                    </w:rPr>
                  </w:pPr>
                  <w:r>
                    <w:rPr>
                      <w:rFonts w:hint="default" w:ascii="Times New Roman" w:hAnsi="Times New Roman" w:cs="Times New Roman" w:eastAsiaTheme="minorEastAsia"/>
                      <w:b w:val="0"/>
                      <w:bCs w:val="0"/>
                      <w:kern w:val="2"/>
                      <w:sz w:val="21"/>
                      <w:szCs w:val="21"/>
                      <w:vertAlign w:val="baseline"/>
                      <w:lang w:val="en-US" w:eastAsia="zh-CN" w:bidi="zh-CN"/>
                    </w:rPr>
                    <w:t>0.237</w:t>
                  </w:r>
                </w:p>
              </w:tc>
              <w:tc>
                <w:tcPr>
                  <w:tcW w:w="1472" w:type="dxa"/>
                  <w:noWrap w:val="0"/>
                  <w:vAlign w:val="center"/>
                </w:tcPr>
                <w:p>
                  <w:pPr>
                    <w:jc w:val="center"/>
                    <w:rPr>
                      <w:rFonts w:hint="default" w:ascii="Times New Roman" w:hAnsi="Times New Roman" w:cs="Times New Roman" w:eastAsiaTheme="minorEastAsia"/>
                      <w:b w:val="0"/>
                      <w:bCs w:val="0"/>
                      <w:kern w:val="2"/>
                      <w:sz w:val="21"/>
                      <w:szCs w:val="21"/>
                      <w:vertAlign w:val="baseline"/>
                      <w:lang w:val="en-US" w:eastAsia="zh-CN" w:bidi="zh-CN"/>
                    </w:rPr>
                  </w:pPr>
                  <w:r>
                    <w:rPr>
                      <w:rFonts w:hint="default" w:ascii="Times New Roman" w:hAnsi="Times New Roman" w:cs="Times New Roman" w:eastAsiaTheme="minorEastAsia"/>
                      <w:b w:val="0"/>
                      <w:bCs w:val="0"/>
                      <w:kern w:val="2"/>
                      <w:sz w:val="21"/>
                      <w:szCs w:val="21"/>
                      <w:vertAlign w:val="baseline"/>
                      <w:lang w:val="en-US" w:eastAsia="zh-CN" w:bidi="zh-CN"/>
                    </w:rPr>
                    <w:t>0.013</w:t>
                  </w:r>
                </w:p>
              </w:tc>
              <w:tc>
                <w:tcPr>
                  <w:tcW w:w="1472" w:type="dxa"/>
                  <w:noWrap w:val="0"/>
                  <w:vAlign w:val="center"/>
                </w:tcPr>
                <w:p>
                  <w:pPr>
                    <w:jc w:val="center"/>
                    <w:rPr>
                      <w:rFonts w:hint="default" w:ascii="Times New Roman" w:hAnsi="Times New Roman" w:cs="Times New Roman" w:eastAsiaTheme="minorEastAsia"/>
                      <w:b w:val="0"/>
                      <w:bCs w:val="0"/>
                      <w:kern w:val="2"/>
                      <w:sz w:val="21"/>
                      <w:szCs w:val="21"/>
                      <w:vertAlign w:val="baseline"/>
                      <w:lang w:val="en-US" w:eastAsia="zh-CN" w:bidi="zh-CN"/>
                    </w:rPr>
                  </w:pPr>
                  <w:r>
                    <w:rPr>
                      <w:rFonts w:hint="default" w:ascii="Times New Roman" w:hAnsi="Times New Roman" w:cs="Times New Roman" w:eastAsiaTheme="minorEastAsia"/>
                      <w:b w:val="0"/>
                      <w:bCs w:val="0"/>
                      <w:kern w:val="2"/>
                      <w:sz w:val="21"/>
                      <w:szCs w:val="21"/>
                      <w:vertAlign w:val="baseline"/>
                      <w:lang w:val="en-US" w:eastAsia="zh-CN" w:bidi="zh-CN"/>
                    </w:rPr>
                    <w:t>0.092</w:t>
                  </w:r>
                </w:p>
              </w:tc>
              <w:tc>
                <w:tcPr>
                  <w:tcW w:w="1472" w:type="dxa"/>
                  <w:noWrap w:val="0"/>
                  <w:vAlign w:val="center"/>
                </w:tcPr>
                <w:p>
                  <w:pPr>
                    <w:jc w:val="center"/>
                    <w:rPr>
                      <w:rFonts w:hint="default" w:ascii="Times New Roman" w:hAnsi="Times New Roman" w:cs="Times New Roman" w:eastAsiaTheme="minorEastAsia"/>
                      <w:b w:val="0"/>
                      <w:bCs w:val="0"/>
                      <w:kern w:val="2"/>
                      <w:sz w:val="21"/>
                      <w:szCs w:val="21"/>
                      <w:vertAlign w:val="baseline"/>
                      <w:lang w:val="en-US" w:eastAsia="zh-CN" w:bidi="zh-CN"/>
                    </w:rPr>
                  </w:pPr>
                  <w:r>
                    <w:rPr>
                      <w:rFonts w:hint="default" w:ascii="Times New Roman" w:hAnsi="Times New Roman" w:cs="Times New Roman" w:eastAsiaTheme="minorEastAsia"/>
                      <w:b w:val="0"/>
                      <w:bCs w:val="0"/>
                      <w:kern w:val="2"/>
                      <w:sz w:val="21"/>
                      <w:szCs w:val="21"/>
                      <w:vertAlign w:val="baseline"/>
                      <w:lang w:val="en-US" w:eastAsia="zh-CN" w:bidi="zh-CN"/>
                    </w:rPr>
                    <w:t>1.22</w:t>
                  </w:r>
                </w:p>
              </w:tc>
              <w:tc>
                <w:tcPr>
                  <w:tcW w:w="1472" w:type="dxa"/>
                  <w:noWrap w:val="0"/>
                  <w:vAlign w:val="center"/>
                </w:tcPr>
                <w:p>
                  <w:pPr>
                    <w:jc w:val="center"/>
                    <w:rPr>
                      <w:rFonts w:hint="default" w:ascii="Times New Roman" w:hAnsi="Times New Roman" w:cs="Times New Roman" w:eastAsiaTheme="minorEastAsia"/>
                      <w:b w:val="0"/>
                      <w:bCs w:val="0"/>
                      <w:kern w:val="2"/>
                      <w:sz w:val="21"/>
                      <w:szCs w:val="21"/>
                      <w:vertAlign w:val="baseline"/>
                      <w:lang w:val="en-US" w:eastAsia="zh-CN" w:bidi="zh-CN"/>
                    </w:rPr>
                  </w:pPr>
                  <w:r>
                    <w:rPr>
                      <w:rFonts w:hint="default" w:ascii="Times New Roman" w:hAnsi="Times New Roman" w:cs="Times New Roman" w:eastAsiaTheme="minorEastAsia"/>
                      <w:b w:val="0"/>
                      <w:bCs w:val="0"/>
                      <w:kern w:val="2"/>
                      <w:sz w:val="21"/>
                      <w:szCs w:val="21"/>
                      <w:vertAlign w:val="baseline"/>
                      <w:lang w:val="en-US" w:eastAsia="zh-CN" w:bidi="zh-CN"/>
                    </w:rPr>
                    <w:t>ND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999" w:type="dxa"/>
                  <w:noWrap w:val="0"/>
                  <w:vAlign w:val="center"/>
                </w:tcPr>
                <w:p>
                  <w:pPr>
                    <w:jc w:val="center"/>
                    <w:rPr>
                      <w:rFonts w:hint="eastAsia" w:asciiTheme="minorEastAsia" w:hAnsiTheme="minorEastAsia" w:eastAsiaTheme="minorEastAsia" w:cstheme="minorEastAsia"/>
                      <w:b/>
                      <w:bCs/>
                      <w:color w:val="auto"/>
                      <w:kern w:val="2"/>
                      <w:sz w:val="21"/>
                      <w:szCs w:val="21"/>
                      <w:lang w:val="en-US" w:eastAsia="zh-CN" w:bidi="ar-SA"/>
                    </w:rPr>
                  </w:pPr>
                  <w:r>
                    <w:rPr>
                      <w:rFonts w:hint="default" w:ascii="Times New Roman" w:hAnsi="Times New Roman" w:eastAsia="宋体" w:cs="Times New Roman"/>
                      <w:b/>
                      <w:bCs/>
                      <w:color w:val="000000"/>
                      <w:sz w:val="21"/>
                      <w:szCs w:val="21"/>
                    </w:rPr>
                    <w:t>标准限值</w:t>
                  </w:r>
                </w:p>
              </w:tc>
              <w:tc>
                <w:tcPr>
                  <w:tcW w:w="1472" w:type="dxa"/>
                  <w:noWrap w:val="0"/>
                  <w:vAlign w:val="center"/>
                </w:tcPr>
                <w:p>
                  <w:pPr>
                    <w:jc w:val="center"/>
                    <w:rPr>
                      <w:rFonts w:hint="default" w:ascii="Times New Roman" w:hAnsi="Times New Roman" w:cs="Times New Roman" w:eastAsiaTheme="minorEastAsia"/>
                      <w:b w:val="0"/>
                      <w:bCs w:val="0"/>
                      <w:kern w:val="2"/>
                      <w:sz w:val="21"/>
                      <w:szCs w:val="21"/>
                      <w:vertAlign w:val="baseline"/>
                      <w:lang w:val="en-US" w:eastAsia="zh-CN" w:bidi="zh-CN"/>
                    </w:rPr>
                  </w:pPr>
                  <w:r>
                    <w:rPr>
                      <w:rFonts w:hint="default" w:ascii="Times New Roman" w:hAnsi="Times New Roman" w:cs="Times New Roman" w:eastAsiaTheme="minorEastAsia"/>
                      <w:b w:val="0"/>
                      <w:bCs w:val="0"/>
                      <w:kern w:val="2"/>
                      <w:sz w:val="21"/>
                      <w:szCs w:val="21"/>
                      <w:vertAlign w:val="baseline"/>
                      <w:lang w:val="en-US" w:eastAsia="zh-CN" w:bidi="zh-CN"/>
                    </w:rPr>
                    <w:t>/</w:t>
                  </w:r>
                </w:p>
              </w:tc>
              <w:tc>
                <w:tcPr>
                  <w:tcW w:w="1472" w:type="dxa"/>
                  <w:noWrap w:val="0"/>
                  <w:vAlign w:val="center"/>
                </w:tcPr>
                <w:p>
                  <w:pPr>
                    <w:jc w:val="center"/>
                    <w:rPr>
                      <w:rFonts w:hint="default" w:ascii="Times New Roman" w:hAnsi="Times New Roman" w:cs="Times New Roman" w:eastAsiaTheme="minorEastAsia"/>
                      <w:b w:val="0"/>
                      <w:bCs w:val="0"/>
                      <w:kern w:val="2"/>
                      <w:sz w:val="21"/>
                      <w:szCs w:val="21"/>
                      <w:vertAlign w:val="baseline"/>
                      <w:lang w:val="en-US" w:eastAsia="zh-CN" w:bidi="zh-CN"/>
                    </w:rPr>
                  </w:pPr>
                  <w:r>
                    <w:rPr>
                      <w:rFonts w:hint="default" w:ascii="Times New Roman" w:hAnsi="Times New Roman" w:cs="Times New Roman" w:eastAsiaTheme="minorEastAsia"/>
                      <w:b w:val="0"/>
                      <w:bCs w:val="0"/>
                      <w:kern w:val="2"/>
                      <w:sz w:val="21"/>
                      <w:szCs w:val="21"/>
                      <w:vertAlign w:val="baseline"/>
                      <w:lang w:val="en-US" w:eastAsia="zh-CN" w:bidi="zh-CN"/>
                    </w:rPr>
                    <w:t>/</w:t>
                  </w:r>
                </w:p>
              </w:tc>
              <w:tc>
                <w:tcPr>
                  <w:tcW w:w="1472" w:type="dxa"/>
                  <w:noWrap w:val="0"/>
                  <w:vAlign w:val="center"/>
                </w:tcPr>
                <w:p>
                  <w:pPr>
                    <w:jc w:val="center"/>
                    <w:rPr>
                      <w:rFonts w:hint="default" w:ascii="Times New Roman" w:hAnsi="Times New Roman" w:cs="Times New Roman" w:eastAsiaTheme="minorEastAsia"/>
                      <w:b w:val="0"/>
                      <w:bCs w:val="0"/>
                      <w:kern w:val="2"/>
                      <w:sz w:val="21"/>
                      <w:szCs w:val="21"/>
                      <w:vertAlign w:val="baseline"/>
                      <w:lang w:val="en-US" w:eastAsia="zh-CN" w:bidi="zh-CN"/>
                    </w:rPr>
                  </w:pPr>
                  <w:r>
                    <w:rPr>
                      <w:rFonts w:hint="default" w:ascii="Times New Roman" w:hAnsi="Times New Roman" w:cs="Times New Roman" w:eastAsiaTheme="minorEastAsia"/>
                      <w:b w:val="0"/>
                      <w:bCs w:val="0"/>
                      <w:kern w:val="2"/>
                      <w:sz w:val="21"/>
                      <w:szCs w:val="21"/>
                      <w:vertAlign w:val="baseline"/>
                      <w:lang w:val="en-US" w:eastAsia="zh-CN" w:bidi="zh-CN"/>
                    </w:rPr>
                    <w:t>/</w:t>
                  </w:r>
                </w:p>
              </w:tc>
              <w:tc>
                <w:tcPr>
                  <w:tcW w:w="1472" w:type="dxa"/>
                  <w:noWrap w:val="0"/>
                  <w:vAlign w:val="center"/>
                </w:tcPr>
                <w:p>
                  <w:pPr>
                    <w:jc w:val="center"/>
                    <w:rPr>
                      <w:rFonts w:hint="default" w:ascii="Times New Roman" w:hAnsi="Times New Roman" w:cs="Times New Roman" w:eastAsiaTheme="minorEastAsia"/>
                      <w:b w:val="0"/>
                      <w:bCs w:val="0"/>
                      <w:kern w:val="2"/>
                      <w:sz w:val="21"/>
                      <w:szCs w:val="21"/>
                      <w:vertAlign w:val="baseline"/>
                      <w:lang w:val="en-US" w:eastAsia="zh-CN" w:bidi="zh-CN"/>
                    </w:rPr>
                  </w:pPr>
                  <w:r>
                    <w:rPr>
                      <w:rFonts w:hint="default" w:ascii="Times New Roman" w:hAnsi="Times New Roman" w:cs="Times New Roman" w:eastAsiaTheme="minorEastAsia"/>
                      <w:b w:val="0"/>
                      <w:bCs w:val="0"/>
                      <w:kern w:val="2"/>
                      <w:sz w:val="21"/>
                      <w:szCs w:val="21"/>
                      <w:vertAlign w:val="baseline"/>
                      <w:lang w:val="en-US" w:eastAsia="zh-CN" w:bidi="zh-CN"/>
                    </w:rPr>
                    <w:t>4.0</w:t>
                  </w:r>
                </w:p>
              </w:tc>
              <w:tc>
                <w:tcPr>
                  <w:tcW w:w="1472" w:type="dxa"/>
                  <w:noWrap w:val="0"/>
                  <w:vAlign w:val="center"/>
                </w:tcPr>
                <w:p>
                  <w:pPr>
                    <w:jc w:val="center"/>
                    <w:rPr>
                      <w:rFonts w:hint="default" w:ascii="Times New Roman" w:hAnsi="Times New Roman" w:cs="Times New Roman" w:eastAsiaTheme="minorEastAsia"/>
                      <w:b w:val="0"/>
                      <w:bCs w:val="0"/>
                      <w:kern w:val="2"/>
                      <w:sz w:val="21"/>
                      <w:szCs w:val="21"/>
                      <w:vertAlign w:val="baseline"/>
                      <w:lang w:val="en-US" w:eastAsia="zh-CN" w:bidi="zh-CN"/>
                    </w:rPr>
                  </w:pPr>
                  <w:r>
                    <w:rPr>
                      <w:rFonts w:hint="default" w:ascii="Times New Roman" w:hAnsi="Times New Roman" w:cs="Times New Roman" w:eastAsiaTheme="minorEastAsia"/>
                      <w:b w:val="0"/>
                      <w:bCs w:val="0"/>
                      <w:kern w:val="2"/>
                      <w:sz w:val="21"/>
                      <w:szCs w:val="21"/>
                      <w:vertAlign w:val="baseline"/>
                      <w:lang w:val="en-US" w:eastAsia="zh-CN" w:bidi="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999" w:type="dxa"/>
                  <w:noWrap w:val="0"/>
                  <w:vAlign w:val="center"/>
                </w:tcPr>
                <w:p>
                  <w:pPr>
                    <w:jc w:val="center"/>
                    <w:rPr>
                      <w:rFonts w:hint="eastAsia" w:asciiTheme="minorEastAsia" w:hAnsiTheme="minorEastAsia" w:eastAsiaTheme="minorEastAsia" w:cstheme="minorEastAsia"/>
                      <w:b/>
                      <w:bCs/>
                      <w:color w:val="auto"/>
                      <w:kern w:val="2"/>
                      <w:sz w:val="21"/>
                      <w:szCs w:val="21"/>
                      <w:lang w:val="en-US" w:eastAsia="zh-CN" w:bidi="ar-SA"/>
                    </w:rPr>
                  </w:pPr>
                  <w:r>
                    <w:rPr>
                      <w:rFonts w:hint="default" w:ascii="Times New Roman" w:hAnsi="Times New Roman" w:eastAsia="宋体" w:cs="Times New Roman"/>
                      <w:b/>
                      <w:bCs/>
                      <w:color w:val="000000"/>
                      <w:sz w:val="21"/>
                      <w:szCs w:val="21"/>
                    </w:rPr>
                    <w:t>达标情况</w:t>
                  </w:r>
                </w:p>
              </w:tc>
              <w:tc>
                <w:tcPr>
                  <w:tcW w:w="1472"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000000"/>
                      <w:sz w:val="21"/>
                      <w:szCs w:val="21"/>
                      <w:lang w:val="en-US" w:eastAsia="zh-CN"/>
                    </w:rPr>
                  </w:pPr>
                  <w:r>
                    <w:rPr>
                      <w:rFonts w:hint="eastAsia" w:ascii="Times New Roman" w:hAnsi="Times New Roman" w:eastAsia="宋体" w:cs="Times New Roman"/>
                      <w:b/>
                      <w:bCs/>
                      <w:color w:val="000000"/>
                      <w:sz w:val="21"/>
                      <w:szCs w:val="21"/>
                      <w:lang w:val="en-US" w:eastAsia="zh-CN"/>
                    </w:rPr>
                    <w:t>达标</w:t>
                  </w:r>
                </w:p>
              </w:tc>
              <w:tc>
                <w:tcPr>
                  <w:tcW w:w="1472"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bCs/>
                      <w:color w:val="000000"/>
                      <w:sz w:val="21"/>
                      <w:szCs w:val="21"/>
                      <w:lang w:val="en-US" w:eastAsia="zh-CN"/>
                    </w:rPr>
                  </w:pPr>
                  <w:r>
                    <w:rPr>
                      <w:rFonts w:hint="eastAsia" w:ascii="Times New Roman" w:hAnsi="Times New Roman" w:eastAsia="宋体" w:cs="Times New Roman"/>
                      <w:b/>
                      <w:bCs/>
                      <w:color w:val="000000"/>
                      <w:sz w:val="21"/>
                      <w:szCs w:val="21"/>
                      <w:lang w:val="en-US" w:eastAsia="zh-CN"/>
                    </w:rPr>
                    <w:t>达标</w:t>
                  </w:r>
                </w:p>
              </w:tc>
              <w:tc>
                <w:tcPr>
                  <w:tcW w:w="1472"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bCs/>
                      <w:color w:val="000000"/>
                      <w:sz w:val="21"/>
                      <w:szCs w:val="21"/>
                      <w:lang w:val="en-US" w:eastAsia="zh-CN"/>
                    </w:rPr>
                  </w:pPr>
                  <w:r>
                    <w:rPr>
                      <w:rFonts w:hint="eastAsia" w:ascii="Times New Roman" w:hAnsi="Times New Roman" w:eastAsia="宋体" w:cs="Times New Roman"/>
                      <w:b/>
                      <w:bCs/>
                      <w:color w:val="000000"/>
                      <w:sz w:val="21"/>
                      <w:szCs w:val="21"/>
                      <w:lang w:val="en-US" w:eastAsia="zh-CN"/>
                    </w:rPr>
                    <w:t>达标</w:t>
                  </w:r>
                </w:p>
              </w:tc>
              <w:tc>
                <w:tcPr>
                  <w:tcW w:w="1472"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bCs/>
                      <w:color w:val="000000"/>
                      <w:sz w:val="21"/>
                      <w:szCs w:val="21"/>
                      <w:lang w:val="en-US" w:eastAsia="zh-CN"/>
                    </w:rPr>
                  </w:pPr>
                  <w:r>
                    <w:rPr>
                      <w:rFonts w:hint="eastAsia" w:ascii="Times New Roman" w:hAnsi="Times New Roman" w:eastAsia="宋体" w:cs="Times New Roman"/>
                      <w:b/>
                      <w:bCs/>
                      <w:color w:val="000000"/>
                      <w:sz w:val="21"/>
                      <w:szCs w:val="21"/>
                      <w:lang w:val="en-US" w:eastAsia="zh-CN"/>
                    </w:rPr>
                    <w:t>达标</w:t>
                  </w:r>
                </w:p>
              </w:tc>
              <w:tc>
                <w:tcPr>
                  <w:tcW w:w="1472"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bCs/>
                      <w:color w:val="000000"/>
                      <w:sz w:val="21"/>
                      <w:szCs w:val="21"/>
                      <w:lang w:val="en-US" w:eastAsia="zh-CN"/>
                    </w:rPr>
                  </w:pPr>
                  <w:r>
                    <w:rPr>
                      <w:rFonts w:hint="eastAsia" w:ascii="Times New Roman" w:hAnsi="Times New Roman" w:eastAsia="宋体" w:cs="Times New Roman"/>
                      <w:b/>
                      <w:bCs/>
                      <w:color w:val="000000"/>
                      <w:sz w:val="21"/>
                      <w:szCs w:val="21"/>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999" w:type="dxa"/>
                  <w:noWrap w:val="0"/>
                  <w:vAlign w:val="center"/>
                </w:tcPr>
                <w:p>
                  <w:pPr>
                    <w:jc w:val="center"/>
                    <w:rPr>
                      <w:rFonts w:hint="eastAsia" w:ascii="宋体" w:hAnsi="宋体" w:eastAsia="宋体" w:cs="宋体"/>
                      <w:bCs/>
                      <w:kern w:val="2"/>
                      <w:sz w:val="21"/>
                      <w:szCs w:val="21"/>
                      <w:lang w:val="en-US" w:eastAsia="zh-CN" w:bidi="ar-SA"/>
                    </w:rPr>
                  </w:pPr>
                  <w:r>
                    <w:rPr>
                      <w:rFonts w:hint="eastAsia" w:ascii="宋体" w:hAnsi="宋体" w:eastAsia="宋体" w:cs="宋体"/>
                      <w:bCs/>
                      <w:sz w:val="21"/>
                      <w:szCs w:val="21"/>
                    </w:rPr>
                    <w:t>备注：</w:t>
                  </w:r>
                </w:p>
              </w:tc>
              <w:tc>
                <w:tcPr>
                  <w:tcW w:w="7360" w:type="dxa"/>
                  <w:gridSpan w:val="5"/>
                  <w:noWrap w:val="0"/>
                  <w:vAlign w:val="center"/>
                </w:tcPr>
                <w:p>
                  <w:pPr>
                    <w:widowControl/>
                    <w:jc w:val="left"/>
                    <w:textAlignment w:val="bottom"/>
                    <w:rPr>
                      <w:rFonts w:hint="eastAsia" w:ascii="宋体" w:hAnsi="宋体" w:eastAsia="宋体" w:cs="宋体"/>
                      <w:kern w:val="2"/>
                      <w:sz w:val="21"/>
                      <w:szCs w:val="21"/>
                      <w:lang w:val="en-US" w:eastAsia="zh-CN" w:bidi="ar-SA"/>
                    </w:rPr>
                  </w:pPr>
                  <w:r>
                    <w:rPr>
                      <w:rFonts w:hint="eastAsia" w:ascii="宋体" w:hAnsi="宋体" w:cs="宋体"/>
                      <w:szCs w:val="21"/>
                      <w:lang w:val="en-US" w:eastAsia="zh-CN"/>
                    </w:rPr>
                    <w:t>“ND”表示检测结果低于方法检出限</w:t>
                  </w:r>
                </w:p>
              </w:tc>
            </w:tr>
          </w:tbl>
          <w:p>
            <w:pPr>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cs="Times New Roman"/>
                <w:color w:val="auto"/>
                <w:sz w:val="24"/>
                <w:szCs w:val="24"/>
                <w:vertAlign w:val="baseline"/>
                <w:lang w:val="en-US" w:eastAsia="zh-CN"/>
              </w:rPr>
            </w:pPr>
            <w:r>
              <w:rPr>
                <w:rFonts w:hint="default" w:ascii="Times New Roman" w:hAnsi="Times New Roman" w:cs="Times New Roman"/>
                <w:color w:val="000000"/>
                <w:sz w:val="24"/>
                <w:szCs w:val="24"/>
              </w:rPr>
              <w:t>对项目厂界废气</w:t>
            </w:r>
            <w:r>
              <w:rPr>
                <w:rFonts w:hint="eastAsia" w:cs="Times New Roman"/>
                <w:color w:val="000000"/>
                <w:sz w:val="24"/>
                <w:szCs w:val="24"/>
                <w:lang w:eastAsia="zh-CN"/>
              </w:rPr>
              <w:t>颗粒物、</w:t>
            </w:r>
            <w:r>
              <w:rPr>
                <w:rFonts w:hint="eastAsia" w:cs="Times New Roman"/>
                <w:color w:val="000000"/>
                <w:sz w:val="24"/>
                <w:szCs w:val="24"/>
                <w:lang w:val="en-US" w:eastAsia="zh-CN"/>
              </w:rPr>
              <w:t>二氧化硫、氮氧化物、苯乙烯及</w:t>
            </w:r>
            <w:r>
              <w:rPr>
                <w:rFonts w:hint="eastAsia" w:cs="Times New Roman"/>
                <w:color w:val="000000"/>
                <w:sz w:val="24"/>
                <w:szCs w:val="24"/>
                <w:lang w:eastAsia="zh-CN"/>
              </w:rPr>
              <w:t>非甲烷总烃</w:t>
            </w:r>
            <w:r>
              <w:rPr>
                <w:rFonts w:hint="default" w:ascii="Times New Roman" w:hAnsi="Times New Roman" w:cs="Times New Roman"/>
                <w:color w:val="000000"/>
                <w:sz w:val="24"/>
                <w:szCs w:val="24"/>
              </w:rPr>
              <w:t>无组</w:t>
            </w:r>
            <w:r>
              <w:rPr>
                <w:rFonts w:hint="default" w:ascii="Times New Roman" w:hAnsi="Times New Roman" w:cs="Times New Roman"/>
                <w:color w:val="auto"/>
                <w:sz w:val="24"/>
                <w:szCs w:val="24"/>
              </w:rPr>
              <w:t>织排放监测的结果表明</w:t>
            </w:r>
            <w:r>
              <w:rPr>
                <w:rFonts w:hint="default" w:ascii="Times New Roman" w:hAnsi="Times New Roman" w:cs="Times New Roman"/>
                <w:color w:val="auto"/>
                <w:sz w:val="24"/>
                <w:szCs w:val="24"/>
                <w:lang w:eastAsia="zh-CN"/>
              </w:rPr>
              <w:t>，</w:t>
            </w:r>
            <w:r>
              <w:rPr>
                <w:rFonts w:hint="eastAsia" w:cs="Times New Roman"/>
                <w:color w:val="auto"/>
                <w:sz w:val="24"/>
                <w:szCs w:val="24"/>
                <w:lang w:val="en-US" w:eastAsia="zh-CN"/>
              </w:rPr>
              <w:t>苯乙烯</w:t>
            </w:r>
            <w:r>
              <w:rPr>
                <w:rFonts w:hint="default" w:ascii="Times New Roman" w:hAnsi="Times New Roman" w:cs="Times New Roman"/>
                <w:color w:val="auto"/>
                <w:sz w:val="24"/>
                <w:szCs w:val="24"/>
                <w:vertAlign w:val="baseline"/>
                <w:lang w:eastAsia="zh-CN"/>
              </w:rPr>
              <w:t>无组织排放浓度为</w:t>
            </w:r>
            <w:r>
              <w:rPr>
                <w:rFonts w:hint="eastAsia" w:cs="Times New Roman"/>
                <w:color w:val="auto"/>
                <w:sz w:val="24"/>
                <w:szCs w:val="24"/>
                <w:vertAlign w:val="baseline"/>
                <w:lang w:val="en-US" w:eastAsia="zh-CN"/>
              </w:rPr>
              <w:t>未检出；</w:t>
            </w:r>
            <w:r>
              <w:rPr>
                <w:rFonts w:hint="eastAsia" w:ascii="Times New Roman" w:hAnsi="Times New Roman"/>
                <w:sz w:val="24"/>
              </w:rPr>
              <w:t>苯乙烯、非甲烷总烃废气</w:t>
            </w:r>
            <w:r>
              <w:rPr>
                <w:rFonts w:hint="eastAsia" w:ascii="Times New Roman" w:hAnsi="Times New Roman"/>
                <w:sz w:val="24"/>
                <w:lang w:val="en-US" w:eastAsia="zh-CN"/>
              </w:rPr>
              <w:t>满足</w:t>
            </w:r>
            <w:r>
              <w:rPr>
                <w:rFonts w:hint="eastAsia" w:ascii="Times New Roman" w:hAnsi="Times New Roman"/>
                <w:sz w:val="24"/>
              </w:rPr>
              <w:t>《合成树脂工业污染物排放标准》（GB31572-2015）表9企业边界大气污染物浓度限值要求</w:t>
            </w:r>
            <w:r>
              <w:rPr>
                <w:rFonts w:hint="eastAsia" w:ascii="Times New Roman" w:hAnsi="Times New Roman"/>
                <w:sz w:val="24"/>
                <w:lang w:eastAsia="zh-CN"/>
              </w:rPr>
              <w:t>。</w:t>
            </w:r>
          </w:p>
          <w:p>
            <w:pPr>
              <w:pStyle w:val="13"/>
              <w:jc w:val="center"/>
              <w:rPr>
                <w:rFonts w:hint="default" w:ascii="Times New Roman" w:hAnsi="Times New Roman" w:cs="Times New Roman"/>
                <w:b/>
                <w:bCs/>
                <w:color w:val="000000"/>
                <w:sz w:val="21"/>
                <w:szCs w:val="21"/>
              </w:rPr>
            </w:pPr>
            <w:r>
              <w:rPr>
                <w:rFonts w:hint="default" w:ascii="Times New Roman" w:hAnsi="Times New Roman" w:cs="Times New Roman"/>
                <w:b/>
                <w:bCs/>
                <w:color w:val="000000"/>
                <w:sz w:val="21"/>
                <w:szCs w:val="21"/>
              </w:rPr>
              <w:t>表</w:t>
            </w:r>
            <w:r>
              <w:rPr>
                <w:rFonts w:hint="default" w:ascii="Times New Roman" w:hAnsi="Times New Roman" w:cs="Times New Roman"/>
                <w:b/>
                <w:bCs/>
                <w:color w:val="000000"/>
                <w:sz w:val="21"/>
                <w:szCs w:val="21"/>
                <w:lang w:val="en-US" w:eastAsia="zh-CN"/>
              </w:rPr>
              <w:t>7</w:t>
            </w:r>
            <w:r>
              <w:rPr>
                <w:rFonts w:hint="default" w:ascii="Times New Roman" w:hAnsi="Times New Roman" w:cs="Times New Roman"/>
                <w:b/>
                <w:bCs/>
                <w:color w:val="000000"/>
                <w:sz w:val="21"/>
                <w:szCs w:val="21"/>
              </w:rPr>
              <w:t>-</w:t>
            </w:r>
            <w:r>
              <w:rPr>
                <w:rFonts w:hint="eastAsia" w:cs="Times New Roman"/>
                <w:b/>
                <w:bCs/>
                <w:color w:val="000000"/>
                <w:sz w:val="21"/>
                <w:szCs w:val="21"/>
                <w:lang w:val="en-US" w:eastAsia="zh-CN"/>
              </w:rPr>
              <w:t>7</w:t>
            </w:r>
            <w:r>
              <w:rPr>
                <w:rFonts w:hint="default" w:ascii="Times New Roman" w:hAnsi="Times New Roman" w:cs="Times New Roman"/>
                <w:b/>
                <w:bCs/>
                <w:color w:val="000000"/>
                <w:sz w:val="21"/>
                <w:szCs w:val="21"/>
                <w:lang w:val="en-US" w:eastAsia="zh-CN"/>
              </w:rPr>
              <w:t xml:space="preserve">  </w:t>
            </w:r>
            <w:r>
              <w:rPr>
                <w:rFonts w:hint="default" w:ascii="Times New Roman" w:hAnsi="Times New Roman" w:cs="Times New Roman"/>
                <w:b/>
                <w:bCs/>
                <w:color w:val="000000"/>
                <w:sz w:val="21"/>
                <w:szCs w:val="21"/>
              </w:rPr>
              <w:t>无组织</w:t>
            </w:r>
            <w:r>
              <w:rPr>
                <w:rFonts w:hint="default" w:ascii="Times New Roman" w:hAnsi="Times New Roman" w:cs="Times New Roman"/>
                <w:b/>
                <w:bCs/>
                <w:color w:val="000000"/>
                <w:sz w:val="21"/>
                <w:szCs w:val="21"/>
                <w:lang w:eastAsia="zh-CN"/>
              </w:rPr>
              <w:t>废气</w:t>
            </w:r>
            <w:r>
              <w:rPr>
                <w:rFonts w:hint="default" w:ascii="Times New Roman" w:hAnsi="Times New Roman" w:cs="Times New Roman"/>
                <w:b/>
                <w:bCs/>
                <w:color w:val="000000"/>
                <w:sz w:val="21"/>
                <w:szCs w:val="21"/>
              </w:rPr>
              <w:t>检测结果</w:t>
            </w:r>
          </w:p>
          <w:p>
            <w:pPr>
              <w:ind w:right="244" w:rightChars="116"/>
              <w:jc w:val="right"/>
              <w:rPr>
                <w:rFonts w:hint="default"/>
                <w:lang w:eastAsia="zh-CN"/>
              </w:rPr>
            </w:pPr>
            <w:r>
              <w:rPr>
                <w:szCs w:val="21"/>
              </w:rPr>
              <w:t>单位：mg/m</w:t>
            </w:r>
            <w:r>
              <w:rPr>
                <w:szCs w:val="21"/>
                <w:vertAlign w:val="superscript"/>
              </w:rPr>
              <w:t>3</w:t>
            </w:r>
          </w:p>
          <w:tbl>
            <w:tblPr>
              <w:tblStyle w:val="23"/>
              <w:tblW w:w="907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73"/>
              <w:gridCol w:w="752"/>
              <w:gridCol w:w="933"/>
              <w:gridCol w:w="671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4" w:hRule="atLeast"/>
                <w:jc w:val="center"/>
              </w:trPr>
              <w:tc>
                <w:tcPr>
                  <w:tcW w:w="673" w:type="dxa"/>
                  <w:vMerge w:val="restart"/>
                  <w:noWrap w:val="0"/>
                  <w:vAlign w:val="center"/>
                </w:tcPr>
                <w:p>
                  <w:pPr>
                    <w:jc w:val="center"/>
                    <w:rPr>
                      <w:rFonts w:hint="eastAsia" w:eastAsia="宋体"/>
                      <w:b/>
                      <w:lang w:eastAsia="zh-CN"/>
                    </w:rPr>
                  </w:pPr>
                  <w:r>
                    <w:rPr>
                      <w:rFonts w:hint="eastAsia"/>
                      <w:b/>
                      <w:lang w:eastAsia="zh-CN"/>
                    </w:rPr>
                    <w:t>监测因子</w:t>
                  </w:r>
                </w:p>
              </w:tc>
              <w:tc>
                <w:tcPr>
                  <w:tcW w:w="752" w:type="dxa"/>
                  <w:vMerge w:val="restart"/>
                  <w:noWrap w:val="0"/>
                  <w:vAlign w:val="center"/>
                </w:tcPr>
                <w:p>
                  <w:pPr>
                    <w:jc w:val="center"/>
                    <w:rPr>
                      <w:rFonts w:hint="eastAsia"/>
                      <w:b/>
                    </w:rPr>
                  </w:pPr>
                  <w:r>
                    <w:rPr>
                      <w:rFonts w:hint="eastAsia"/>
                      <w:b/>
                    </w:rPr>
                    <w:t>采样日期</w:t>
                  </w:r>
                </w:p>
              </w:tc>
              <w:tc>
                <w:tcPr>
                  <w:tcW w:w="933" w:type="dxa"/>
                  <w:vMerge w:val="restart"/>
                  <w:noWrap w:val="0"/>
                  <w:vAlign w:val="center"/>
                </w:tcPr>
                <w:p>
                  <w:pPr>
                    <w:jc w:val="center"/>
                    <w:rPr>
                      <w:rFonts w:hint="eastAsia" w:eastAsia="宋体"/>
                      <w:b/>
                      <w:lang w:eastAsia="zh-CN"/>
                    </w:rPr>
                  </w:pPr>
                  <w:r>
                    <w:rPr>
                      <w:rFonts w:hint="eastAsia"/>
                      <w:b/>
                      <w:lang w:eastAsia="zh-CN"/>
                    </w:rPr>
                    <w:t>频次</w:t>
                  </w:r>
                </w:p>
              </w:tc>
              <w:tc>
                <w:tcPr>
                  <w:tcW w:w="6713" w:type="dxa"/>
                  <w:noWrap w:val="0"/>
                  <w:vAlign w:val="center"/>
                </w:tcPr>
                <w:p>
                  <w:pPr>
                    <w:jc w:val="center"/>
                    <w:rPr>
                      <w:rFonts w:hint="eastAsia"/>
                      <w:b/>
                      <w:lang w:eastAsia="zh-CN"/>
                    </w:rPr>
                  </w:pPr>
                  <w:r>
                    <w:rPr>
                      <w:rFonts w:hint="eastAsia"/>
                      <w:b/>
                      <w:lang w:eastAsia="zh-CN"/>
                    </w:rPr>
                    <w:t>采样点位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2" w:hRule="atLeast"/>
                <w:jc w:val="center"/>
              </w:trPr>
              <w:tc>
                <w:tcPr>
                  <w:tcW w:w="673" w:type="dxa"/>
                  <w:vMerge w:val="continue"/>
                  <w:noWrap w:val="0"/>
                  <w:vAlign w:val="center"/>
                </w:tcPr>
                <w:p>
                  <w:pPr>
                    <w:adjustRightInd w:val="0"/>
                    <w:snapToGrid w:val="0"/>
                    <w:jc w:val="center"/>
                    <w:textAlignment w:val="baseline"/>
                    <w:rPr>
                      <w:rFonts w:hint="eastAsia"/>
                      <w:lang w:val="en-US" w:eastAsia="zh-CN"/>
                    </w:rPr>
                  </w:pPr>
                </w:p>
              </w:tc>
              <w:tc>
                <w:tcPr>
                  <w:tcW w:w="752" w:type="dxa"/>
                  <w:vMerge w:val="continue"/>
                  <w:noWrap w:val="0"/>
                  <w:vAlign w:val="center"/>
                </w:tcPr>
                <w:p>
                  <w:pPr>
                    <w:adjustRightInd w:val="0"/>
                    <w:snapToGrid w:val="0"/>
                    <w:jc w:val="center"/>
                    <w:textAlignment w:val="baseline"/>
                    <w:rPr>
                      <w:rFonts w:hint="eastAsia"/>
                      <w:lang w:val="en-US" w:eastAsia="zh-CN"/>
                    </w:rPr>
                  </w:pPr>
                </w:p>
              </w:tc>
              <w:tc>
                <w:tcPr>
                  <w:tcW w:w="933" w:type="dxa"/>
                  <w:vMerge w:val="continue"/>
                  <w:noWrap w:val="0"/>
                  <w:vAlign w:val="center"/>
                </w:tcPr>
                <w:p>
                  <w:pPr>
                    <w:jc w:val="center"/>
                    <w:rPr>
                      <w:rFonts w:hint="eastAsia"/>
                      <w:b/>
                    </w:rPr>
                  </w:pPr>
                </w:p>
              </w:tc>
              <w:tc>
                <w:tcPr>
                  <w:tcW w:w="6713" w:type="dxa"/>
                  <w:noWrap w:val="0"/>
                  <w:vAlign w:val="center"/>
                </w:tcPr>
                <w:p>
                  <w:pPr>
                    <w:adjustRightInd w:val="0"/>
                    <w:snapToGrid w:val="0"/>
                    <w:jc w:val="center"/>
                    <w:textAlignment w:val="baseline"/>
                    <w:rPr>
                      <w:rFonts w:hint="eastAsia"/>
                      <w:szCs w:val="21"/>
                      <w:lang w:eastAsia="zh-CN"/>
                    </w:rPr>
                  </w:pPr>
                  <w:r>
                    <w:rPr>
                      <w:rFonts w:hint="eastAsia" w:asciiTheme="minorEastAsia" w:hAnsiTheme="minorEastAsia" w:eastAsiaTheme="minorEastAsia" w:cstheme="minorEastAsia"/>
                      <w:b w:val="0"/>
                      <w:bCs w:val="0"/>
                      <w:sz w:val="21"/>
                      <w:szCs w:val="21"/>
                      <w:vertAlign w:val="baseline"/>
                      <w:lang w:val="en-US" w:eastAsia="zh-CN"/>
                    </w:rPr>
                    <w:t>车间门口外1m处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3" w:hRule="atLeast"/>
                <w:jc w:val="center"/>
              </w:trPr>
              <w:tc>
                <w:tcPr>
                  <w:tcW w:w="673"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eastAsia="宋体"/>
                      <w:szCs w:val="21"/>
                      <w:lang w:eastAsia="zh-CN"/>
                    </w:rPr>
                  </w:pPr>
                  <w:r>
                    <w:rPr>
                      <w:rFonts w:hint="eastAsia"/>
                      <w:szCs w:val="21"/>
                      <w:lang w:eastAsia="zh-CN"/>
                    </w:rPr>
                    <w:t>非甲烷总烃</w:t>
                  </w:r>
                </w:p>
              </w:tc>
              <w:tc>
                <w:tcPr>
                  <w:tcW w:w="752"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Cs w:val="21"/>
                      <w:lang w:val="en-US"/>
                    </w:rPr>
                  </w:pPr>
                  <w:r>
                    <w:rPr>
                      <w:rFonts w:hint="eastAsia"/>
                      <w:szCs w:val="21"/>
                    </w:rPr>
                    <w:t>20</w:t>
                  </w:r>
                  <w:r>
                    <w:rPr>
                      <w:rFonts w:hint="eastAsia"/>
                      <w:szCs w:val="21"/>
                      <w:lang w:val="en-US" w:eastAsia="zh-CN"/>
                    </w:rPr>
                    <w:t>22</w:t>
                  </w:r>
                  <w:r>
                    <w:rPr>
                      <w:rFonts w:hint="eastAsia"/>
                      <w:szCs w:val="21"/>
                    </w:rPr>
                    <w:t>.</w:t>
                  </w:r>
                  <w:r>
                    <w:rPr>
                      <w:rFonts w:hint="eastAsia"/>
                      <w:szCs w:val="21"/>
                      <w:lang w:val="en-US" w:eastAsia="zh-CN"/>
                    </w:rPr>
                    <w:t>3.12</w:t>
                  </w:r>
                </w:p>
              </w:tc>
              <w:tc>
                <w:tcPr>
                  <w:tcW w:w="933" w:type="dxa"/>
                  <w:noWrap w:val="0"/>
                  <w:vAlign w:val="center"/>
                </w:tcPr>
                <w:p>
                  <w:pPr>
                    <w:spacing w:line="276" w:lineRule="auto"/>
                    <w:jc w:val="center"/>
                    <w:rPr>
                      <w:rFonts w:hint="eastAsia" w:ascii="宋体" w:hAnsi="宋体" w:eastAsia="宋体" w:cs="宋体"/>
                      <w:b w:val="0"/>
                      <w:bCs w:val="0"/>
                      <w:szCs w:val="21"/>
                      <w:lang w:eastAsia="zh-CN"/>
                    </w:rPr>
                  </w:pPr>
                  <w:r>
                    <w:rPr>
                      <w:rFonts w:hint="eastAsia" w:ascii="宋体" w:hAnsi="宋体" w:eastAsia="宋体" w:cs="宋体"/>
                      <w:b w:val="0"/>
                      <w:bCs w:val="0"/>
                      <w:szCs w:val="21"/>
                      <w:lang w:eastAsia="zh-CN"/>
                    </w:rPr>
                    <w:t>Ⅰ</w:t>
                  </w:r>
                </w:p>
              </w:tc>
              <w:tc>
                <w:tcPr>
                  <w:tcW w:w="6713"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1.82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8" w:hRule="atLeast"/>
                <w:jc w:val="center"/>
              </w:trPr>
              <w:tc>
                <w:tcPr>
                  <w:tcW w:w="673"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szCs w:val="21"/>
                    </w:rPr>
                  </w:pPr>
                </w:p>
              </w:tc>
              <w:tc>
                <w:tcPr>
                  <w:tcW w:w="752"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szCs w:val="21"/>
                    </w:rPr>
                  </w:pPr>
                </w:p>
              </w:tc>
              <w:tc>
                <w:tcPr>
                  <w:tcW w:w="933" w:type="dxa"/>
                  <w:noWrap w:val="0"/>
                  <w:vAlign w:val="center"/>
                </w:tcPr>
                <w:p>
                  <w:pPr>
                    <w:spacing w:line="276" w:lineRule="auto"/>
                    <w:jc w:val="center"/>
                    <w:rPr>
                      <w:rFonts w:hint="eastAsia" w:ascii="宋体" w:hAnsi="宋体" w:eastAsia="宋体" w:cs="宋体"/>
                      <w:b w:val="0"/>
                      <w:bCs w:val="0"/>
                      <w:szCs w:val="21"/>
                      <w:lang w:eastAsia="zh-CN"/>
                    </w:rPr>
                  </w:pPr>
                  <w:r>
                    <w:rPr>
                      <w:rFonts w:hint="eastAsia" w:ascii="宋体" w:hAnsi="宋体" w:eastAsia="宋体" w:cs="宋体"/>
                      <w:b w:val="0"/>
                      <w:bCs w:val="0"/>
                      <w:szCs w:val="21"/>
                      <w:lang w:eastAsia="zh-CN"/>
                    </w:rPr>
                    <w:t>Ⅱ</w:t>
                  </w:r>
                </w:p>
              </w:tc>
              <w:tc>
                <w:tcPr>
                  <w:tcW w:w="6713"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2.07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3" w:hRule="atLeast"/>
                <w:jc w:val="center"/>
              </w:trPr>
              <w:tc>
                <w:tcPr>
                  <w:tcW w:w="673"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szCs w:val="21"/>
                    </w:rPr>
                  </w:pPr>
                </w:p>
              </w:tc>
              <w:tc>
                <w:tcPr>
                  <w:tcW w:w="752"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szCs w:val="21"/>
                    </w:rPr>
                  </w:pPr>
                </w:p>
              </w:tc>
              <w:tc>
                <w:tcPr>
                  <w:tcW w:w="933" w:type="dxa"/>
                  <w:noWrap w:val="0"/>
                  <w:vAlign w:val="center"/>
                </w:tcPr>
                <w:p>
                  <w:pPr>
                    <w:spacing w:line="276" w:lineRule="auto"/>
                    <w:jc w:val="center"/>
                    <w:rPr>
                      <w:rFonts w:hint="eastAsia" w:ascii="宋体" w:hAnsi="宋体" w:eastAsia="宋体" w:cs="宋体"/>
                      <w:b w:val="0"/>
                      <w:bCs w:val="0"/>
                      <w:szCs w:val="21"/>
                      <w:lang w:eastAsia="zh-CN"/>
                    </w:rPr>
                  </w:pPr>
                  <w:r>
                    <w:rPr>
                      <w:rFonts w:hint="eastAsia" w:ascii="宋体" w:hAnsi="宋体" w:eastAsia="宋体" w:cs="宋体"/>
                      <w:b w:val="0"/>
                      <w:bCs w:val="0"/>
                      <w:szCs w:val="21"/>
                      <w:lang w:eastAsia="zh-CN"/>
                    </w:rPr>
                    <w:t>Ⅲ</w:t>
                  </w:r>
                </w:p>
              </w:tc>
              <w:tc>
                <w:tcPr>
                  <w:tcW w:w="6713"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1.96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3" w:hRule="atLeast"/>
                <w:jc w:val="center"/>
              </w:trPr>
              <w:tc>
                <w:tcPr>
                  <w:tcW w:w="673"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szCs w:val="21"/>
                    </w:rPr>
                  </w:pPr>
                </w:p>
              </w:tc>
              <w:tc>
                <w:tcPr>
                  <w:tcW w:w="752"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Cs w:val="21"/>
                      <w:lang w:val="en-US"/>
                    </w:rPr>
                  </w:pPr>
                  <w:r>
                    <w:rPr>
                      <w:rFonts w:hint="eastAsia"/>
                      <w:szCs w:val="21"/>
                    </w:rPr>
                    <w:t>20</w:t>
                  </w:r>
                  <w:r>
                    <w:rPr>
                      <w:rFonts w:hint="eastAsia"/>
                      <w:szCs w:val="21"/>
                      <w:lang w:val="en-US" w:eastAsia="zh-CN"/>
                    </w:rPr>
                    <w:t>22</w:t>
                  </w:r>
                  <w:r>
                    <w:rPr>
                      <w:rFonts w:hint="eastAsia"/>
                      <w:szCs w:val="21"/>
                    </w:rPr>
                    <w:t>.</w:t>
                  </w:r>
                  <w:r>
                    <w:rPr>
                      <w:rFonts w:hint="eastAsia"/>
                      <w:szCs w:val="21"/>
                      <w:lang w:val="en-US" w:eastAsia="zh-CN"/>
                    </w:rPr>
                    <w:t>3.13</w:t>
                  </w:r>
                </w:p>
              </w:tc>
              <w:tc>
                <w:tcPr>
                  <w:tcW w:w="933" w:type="dxa"/>
                  <w:noWrap w:val="0"/>
                  <w:vAlign w:val="center"/>
                </w:tcPr>
                <w:p>
                  <w:pPr>
                    <w:spacing w:line="276" w:lineRule="auto"/>
                    <w:jc w:val="center"/>
                    <w:rPr>
                      <w:rFonts w:hint="eastAsia" w:ascii="宋体" w:hAnsi="宋体" w:eastAsia="宋体" w:cs="宋体"/>
                      <w:b w:val="0"/>
                      <w:bCs w:val="0"/>
                      <w:szCs w:val="21"/>
                      <w:lang w:eastAsia="zh-CN"/>
                    </w:rPr>
                  </w:pPr>
                  <w:r>
                    <w:rPr>
                      <w:rFonts w:hint="eastAsia" w:ascii="宋体" w:hAnsi="宋体" w:eastAsia="宋体" w:cs="宋体"/>
                      <w:b w:val="0"/>
                      <w:bCs w:val="0"/>
                      <w:szCs w:val="21"/>
                      <w:lang w:eastAsia="zh-CN"/>
                    </w:rPr>
                    <w:t>Ⅰ</w:t>
                  </w:r>
                </w:p>
              </w:tc>
              <w:tc>
                <w:tcPr>
                  <w:tcW w:w="6713"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1.88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3" w:hRule="atLeast"/>
                <w:jc w:val="center"/>
              </w:trPr>
              <w:tc>
                <w:tcPr>
                  <w:tcW w:w="673"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szCs w:val="21"/>
                    </w:rPr>
                  </w:pPr>
                </w:p>
              </w:tc>
              <w:tc>
                <w:tcPr>
                  <w:tcW w:w="752"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szCs w:val="21"/>
                    </w:rPr>
                  </w:pPr>
                </w:p>
              </w:tc>
              <w:tc>
                <w:tcPr>
                  <w:tcW w:w="933" w:type="dxa"/>
                  <w:noWrap w:val="0"/>
                  <w:vAlign w:val="center"/>
                </w:tcPr>
                <w:p>
                  <w:pPr>
                    <w:spacing w:line="276" w:lineRule="auto"/>
                    <w:jc w:val="center"/>
                    <w:rPr>
                      <w:rFonts w:hint="eastAsia" w:ascii="宋体" w:hAnsi="宋体" w:eastAsia="宋体" w:cs="宋体"/>
                      <w:b w:val="0"/>
                      <w:bCs w:val="0"/>
                      <w:szCs w:val="21"/>
                      <w:lang w:eastAsia="zh-CN"/>
                    </w:rPr>
                  </w:pPr>
                  <w:r>
                    <w:rPr>
                      <w:rFonts w:hint="eastAsia" w:ascii="宋体" w:hAnsi="宋体" w:eastAsia="宋体" w:cs="宋体"/>
                      <w:b w:val="0"/>
                      <w:bCs w:val="0"/>
                      <w:szCs w:val="21"/>
                      <w:lang w:eastAsia="zh-CN"/>
                    </w:rPr>
                    <w:t>Ⅱ</w:t>
                  </w:r>
                </w:p>
              </w:tc>
              <w:tc>
                <w:tcPr>
                  <w:tcW w:w="6713"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1.97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3" w:hRule="atLeast"/>
                <w:jc w:val="center"/>
              </w:trPr>
              <w:tc>
                <w:tcPr>
                  <w:tcW w:w="673"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szCs w:val="21"/>
                    </w:rPr>
                  </w:pPr>
                </w:p>
              </w:tc>
              <w:tc>
                <w:tcPr>
                  <w:tcW w:w="752"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szCs w:val="21"/>
                    </w:rPr>
                  </w:pPr>
                </w:p>
              </w:tc>
              <w:tc>
                <w:tcPr>
                  <w:tcW w:w="933" w:type="dxa"/>
                  <w:noWrap w:val="0"/>
                  <w:vAlign w:val="center"/>
                </w:tcPr>
                <w:p>
                  <w:pPr>
                    <w:spacing w:line="276" w:lineRule="auto"/>
                    <w:jc w:val="center"/>
                    <w:rPr>
                      <w:rFonts w:hint="eastAsia" w:ascii="宋体" w:hAnsi="宋体" w:eastAsia="宋体" w:cs="宋体"/>
                      <w:b w:val="0"/>
                      <w:bCs w:val="0"/>
                      <w:szCs w:val="21"/>
                      <w:lang w:eastAsia="zh-CN"/>
                    </w:rPr>
                  </w:pPr>
                  <w:r>
                    <w:rPr>
                      <w:rFonts w:hint="eastAsia" w:ascii="宋体" w:hAnsi="宋体" w:eastAsia="宋体" w:cs="宋体"/>
                      <w:b w:val="0"/>
                      <w:bCs w:val="0"/>
                      <w:szCs w:val="21"/>
                      <w:lang w:eastAsia="zh-CN"/>
                    </w:rPr>
                    <w:t>Ⅲ</w:t>
                  </w:r>
                </w:p>
              </w:tc>
              <w:tc>
                <w:tcPr>
                  <w:tcW w:w="6713"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1.93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3" w:hRule="atLeast"/>
                <w:jc w:val="center"/>
              </w:trPr>
              <w:tc>
                <w:tcPr>
                  <w:tcW w:w="2358" w:type="dxa"/>
                  <w:gridSpan w:val="3"/>
                  <w:noWrap w:val="0"/>
                  <w:vAlign w:val="center"/>
                </w:tcPr>
                <w:p>
                  <w:pPr>
                    <w:jc w:val="center"/>
                    <w:rPr>
                      <w:rFonts w:hint="eastAsia" w:ascii="宋体" w:hAnsi="宋体" w:eastAsia="宋体" w:cs="宋体"/>
                      <w:b w:val="0"/>
                      <w:bCs w:val="0"/>
                      <w:szCs w:val="21"/>
                      <w:lang w:eastAsia="zh-CN"/>
                    </w:rPr>
                  </w:pPr>
                  <w:r>
                    <w:rPr>
                      <w:rFonts w:hint="default" w:ascii="Times New Roman" w:hAnsi="Times New Roman" w:eastAsia="宋体" w:cs="Times New Roman"/>
                      <w:b/>
                      <w:bCs/>
                      <w:color w:val="000000"/>
                      <w:sz w:val="21"/>
                      <w:szCs w:val="21"/>
                    </w:rPr>
                    <w:t>最大</w:t>
                  </w:r>
                  <w:r>
                    <w:rPr>
                      <w:rFonts w:hint="default" w:ascii="Times New Roman" w:hAnsi="Times New Roman" w:eastAsia="宋体" w:cs="Times New Roman"/>
                      <w:b/>
                      <w:bCs/>
                      <w:color w:val="000000"/>
                      <w:sz w:val="21"/>
                      <w:szCs w:val="21"/>
                      <w:lang w:eastAsia="zh-CN"/>
                    </w:rPr>
                    <w:t>浓度</w:t>
                  </w:r>
                  <w:r>
                    <w:rPr>
                      <w:rFonts w:hint="default" w:ascii="Times New Roman" w:hAnsi="Times New Roman" w:eastAsia="宋体" w:cs="Times New Roman"/>
                      <w:b/>
                      <w:bCs/>
                      <w:color w:val="000000"/>
                      <w:sz w:val="21"/>
                      <w:szCs w:val="21"/>
                    </w:rPr>
                    <w:t>值</w:t>
                  </w:r>
                </w:p>
              </w:tc>
              <w:tc>
                <w:tcPr>
                  <w:tcW w:w="6713"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2.07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3" w:hRule="atLeast"/>
                <w:jc w:val="center"/>
              </w:trPr>
              <w:tc>
                <w:tcPr>
                  <w:tcW w:w="2358" w:type="dxa"/>
                  <w:gridSpan w:val="3"/>
                  <w:noWrap w:val="0"/>
                  <w:vAlign w:val="center"/>
                </w:tcPr>
                <w:p>
                  <w:pPr>
                    <w:jc w:val="center"/>
                    <w:rPr>
                      <w:rFonts w:hint="eastAsia" w:ascii="宋体" w:hAnsi="宋体" w:eastAsia="宋体" w:cs="宋体"/>
                      <w:b w:val="0"/>
                      <w:bCs w:val="0"/>
                      <w:szCs w:val="21"/>
                      <w:lang w:eastAsia="zh-CN"/>
                    </w:rPr>
                  </w:pPr>
                  <w:r>
                    <w:rPr>
                      <w:rFonts w:hint="default" w:ascii="Times New Roman" w:hAnsi="Times New Roman" w:eastAsia="宋体" w:cs="Times New Roman"/>
                      <w:b/>
                      <w:bCs/>
                      <w:color w:val="000000"/>
                      <w:sz w:val="21"/>
                      <w:szCs w:val="21"/>
                    </w:rPr>
                    <w:t>标准限值</w:t>
                  </w:r>
                </w:p>
              </w:tc>
              <w:tc>
                <w:tcPr>
                  <w:tcW w:w="6713"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kern w:val="2"/>
                      <w:sz w:val="21"/>
                      <w:szCs w:val="21"/>
                      <w:lang w:val="en-US" w:eastAsia="zh-CN" w:bidi="ar-SA"/>
                    </w:rPr>
                  </w:pPr>
                  <w:r>
                    <w:rPr>
                      <w:rFonts w:hint="eastAsia" w:cs="Times New Roman"/>
                      <w:kern w:val="2"/>
                      <w:sz w:val="21"/>
                      <w:szCs w:val="21"/>
                      <w:lang w:val="en-US" w:eastAsia="zh-CN" w:bidi="ar-SA"/>
                    </w:rPr>
                    <w:t>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3" w:hRule="atLeast"/>
                <w:jc w:val="center"/>
              </w:trPr>
              <w:tc>
                <w:tcPr>
                  <w:tcW w:w="2358" w:type="dxa"/>
                  <w:gridSpan w:val="3"/>
                  <w:noWrap w:val="0"/>
                  <w:vAlign w:val="center"/>
                </w:tcPr>
                <w:p>
                  <w:pPr>
                    <w:jc w:val="center"/>
                    <w:rPr>
                      <w:rFonts w:hint="eastAsia" w:ascii="宋体" w:hAnsi="宋体" w:eastAsia="宋体" w:cs="宋体"/>
                      <w:b w:val="0"/>
                      <w:bCs w:val="0"/>
                      <w:szCs w:val="21"/>
                      <w:lang w:eastAsia="zh-CN"/>
                    </w:rPr>
                  </w:pPr>
                  <w:r>
                    <w:rPr>
                      <w:rFonts w:hint="default" w:ascii="Times New Roman" w:hAnsi="Times New Roman" w:eastAsia="宋体" w:cs="Times New Roman"/>
                      <w:b/>
                      <w:bCs/>
                      <w:color w:val="000000"/>
                      <w:sz w:val="21"/>
                      <w:szCs w:val="21"/>
                    </w:rPr>
                    <w:t>达标情况</w:t>
                  </w:r>
                </w:p>
              </w:tc>
              <w:tc>
                <w:tcPr>
                  <w:tcW w:w="6713"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000000"/>
                      <w:sz w:val="21"/>
                      <w:szCs w:val="21"/>
                    </w:rPr>
                  </w:pPr>
                  <w:r>
                    <w:rPr>
                      <w:rFonts w:hint="default" w:ascii="Times New Roman" w:hAnsi="Times New Roman" w:eastAsia="宋体" w:cs="Times New Roman"/>
                      <w:b/>
                      <w:bCs/>
                      <w:color w:val="000000"/>
                      <w:sz w:val="21"/>
                      <w:szCs w:val="21"/>
                    </w:rPr>
                    <w:t>达标</w:t>
                  </w:r>
                </w:p>
              </w:tc>
            </w:tr>
          </w:tbl>
          <w:p>
            <w:pPr>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eastAsia="宋体"/>
                <w:color w:val="FF0000"/>
                <w:lang w:val="en-US" w:eastAsia="zh-CN"/>
              </w:rPr>
            </w:pPr>
            <w:r>
              <w:rPr>
                <w:rFonts w:hint="default" w:ascii="Times New Roman" w:hAnsi="Times New Roman" w:cs="Times New Roman"/>
                <w:color w:val="000000"/>
                <w:sz w:val="24"/>
                <w:szCs w:val="24"/>
              </w:rPr>
              <w:t>对项目</w:t>
            </w:r>
            <w:r>
              <w:rPr>
                <w:rFonts w:hint="eastAsia"/>
                <w:sz w:val="24"/>
              </w:rPr>
              <w:t>挥发性有机废气</w:t>
            </w:r>
            <w:r>
              <w:rPr>
                <w:rFonts w:hint="default" w:ascii="Times New Roman" w:hAnsi="Times New Roman" w:cs="Times New Roman"/>
                <w:color w:val="000000"/>
                <w:sz w:val="24"/>
                <w:szCs w:val="24"/>
              </w:rPr>
              <w:t>无组</w:t>
            </w:r>
            <w:r>
              <w:rPr>
                <w:rFonts w:hint="default" w:ascii="Times New Roman" w:hAnsi="Times New Roman" w:cs="Times New Roman"/>
                <w:color w:val="auto"/>
                <w:sz w:val="24"/>
                <w:szCs w:val="24"/>
              </w:rPr>
              <w:t>织排放监测的结果表明</w:t>
            </w:r>
            <w:r>
              <w:rPr>
                <w:rFonts w:hint="default" w:ascii="Times New Roman" w:hAnsi="Times New Roman" w:cs="Times New Roman"/>
                <w:color w:val="auto"/>
                <w:sz w:val="24"/>
                <w:szCs w:val="24"/>
                <w:lang w:eastAsia="zh-CN"/>
              </w:rPr>
              <w:t>，</w:t>
            </w:r>
            <w:r>
              <w:rPr>
                <w:rFonts w:hint="eastAsia" w:cs="Times New Roman"/>
                <w:color w:val="auto"/>
                <w:sz w:val="24"/>
                <w:szCs w:val="24"/>
                <w:lang w:eastAsia="zh-CN"/>
              </w:rPr>
              <w:t>非甲烷总烃</w:t>
            </w:r>
            <w:r>
              <w:rPr>
                <w:rFonts w:hint="default" w:ascii="Times New Roman" w:hAnsi="Times New Roman" w:cs="Times New Roman"/>
                <w:color w:val="auto"/>
                <w:sz w:val="24"/>
                <w:szCs w:val="24"/>
                <w:vertAlign w:val="baseline"/>
                <w:lang w:eastAsia="zh-CN"/>
              </w:rPr>
              <w:t>无组织最大排放浓度为</w:t>
            </w:r>
            <w:r>
              <w:rPr>
                <w:rFonts w:hint="eastAsia" w:cs="Times New Roman"/>
                <w:color w:val="auto"/>
                <w:sz w:val="24"/>
                <w:szCs w:val="24"/>
                <w:vertAlign w:val="baseline"/>
                <w:lang w:val="en-US" w:eastAsia="zh-CN"/>
              </w:rPr>
              <w:t>2.07</w:t>
            </w:r>
            <w:r>
              <w:rPr>
                <w:rFonts w:hint="default" w:ascii="Times New Roman" w:hAnsi="Times New Roman" w:cs="Times New Roman"/>
                <w:color w:val="auto"/>
                <w:sz w:val="24"/>
                <w:szCs w:val="24"/>
                <w:vertAlign w:val="baseline"/>
                <w:lang w:val="en-US" w:eastAsia="zh-CN"/>
              </w:rPr>
              <w:t>mg/m</w:t>
            </w:r>
            <w:r>
              <w:rPr>
                <w:rFonts w:hint="default" w:ascii="Times New Roman" w:hAnsi="Times New Roman" w:cs="Times New Roman"/>
                <w:color w:val="auto"/>
                <w:sz w:val="24"/>
                <w:szCs w:val="24"/>
                <w:vertAlign w:val="superscript"/>
                <w:lang w:val="en-US" w:eastAsia="zh-CN"/>
              </w:rPr>
              <w:t>3</w:t>
            </w:r>
            <w:r>
              <w:rPr>
                <w:rFonts w:hint="default" w:ascii="Times New Roman" w:hAnsi="Times New Roman" w:cs="Times New Roman"/>
                <w:color w:val="auto"/>
                <w:sz w:val="24"/>
                <w:szCs w:val="24"/>
                <w:vertAlign w:val="baseline"/>
                <w:lang w:val="en-US" w:eastAsia="zh-CN"/>
              </w:rPr>
              <w:t>，</w:t>
            </w:r>
            <w:r>
              <w:rPr>
                <w:rFonts w:hint="default" w:ascii="Times New Roman" w:hAnsi="Times New Roman" w:cs="Times New Roman"/>
                <w:b w:val="0"/>
                <w:bCs/>
                <w:color w:val="auto"/>
                <w:sz w:val="24"/>
                <w:szCs w:val="24"/>
                <w:lang w:val="en-US" w:eastAsia="zh-CN"/>
              </w:rPr>
              <w:t>满足</w:t>
            </w:r>
            <w:r>
              <w:rPr>
                <w:rFonts w:hint="eastAsia"/>
                <w:sz w:val="24"/>
              </w:rPr>
              <w:t>《挥发性有机物无组织排放控制标准》（GB37822-2019）中相关控制要求</w:t>
            </w:r>
            <w:r>
              <w:rPr>
                <w:rFonts w:hint="eastAsia"/>
                <w:sz w:val="24"/>
                <w:lang w:eastAsia="zh-CN"/>
              </w:rPr>
              <w:t>。</w:t>
            </w:r>
          </w:p>
          <w:p>
            <w:pPr>
              <w:pStyle w:val="4"/>
              <w:keepNext/>
              <w:keepLines/>
              <w:pageBreakBefore w:val="0"/>
              <w:widowControl w:val="0"/>
              <w:kinsoku/>
              <w:wordWrap/>
              <w:overflowPunct/>
              <w:topLinePunct w:val="0"/>
              <w:autoSpaceDE/>
              <w:autoSpaceDN/>
              <w:bidi w:val="0"/>
              <w:adjustRightInd/>
              <w:snapToGrid/>
              <w:spacing w:before="0" w:after="0" w:line="360" w:lineRule="auto"/>
              <w:textAlignment w:val="auto"/>
              <w:outlineLvl w:val="1"/>
              <w:rPr>
                <w:rFonts w:hint="default" w:ascii="Times New Roman" w:hAnsi="Times New Roman" w:eastAsia="宋体" w:cs="Times New Roman"/>
                <w:color w:val="auto"/>
                <w:sz w:val="24"/>
                <w:szCs w:val="24"/>
                <w:lang w:eastAsia="zh-CN"/>
              </w:rPr>
            </w:pPr>
            <w:r>
              <w:rPr>
                <w:rFonts w:hint="default" w:ascii="Times New Roman" w:hAnsi="Times New Roman" w:cs="Times New Roman"/>
                <w:color w:val="auto"/>
                <w:sz w:val="24"/>
                <w:szCs w:val="24"/>
                <w:lang w:eastAsia="zh-CN"/>
              </w:rPr>
              <w:t>7.</w:t>
            </w:r>
            <w:r>
              <w:rPr>
                <w:rFonts w:hint="default" w:ascii="Times New Roman" w:hAnsi="Times New Roman" w:cs="Times New Roman"/>
                <w:color w:val="auto"/>
                <w:sz w:val="24"/>
                <w:szCs w:val="24"/>
                <w:lang w:val="en-US" w:eastAsia="zh-CN"/>
              </w:rPr>
              <w:t>2.</w:t>
            </w:r>
            <w:r>
              <w:rPr>
                <w:rFonts w:hint="eastAsia" w:cs="Times New Roman"/>
                <w:color w:val="auto"/>
                <w:sz w:val="24"/>
                <w:szCs w:val="24"/>
                <w:lang w:val="en-US" w:eastAsia="zh-CN"/>
              </w:rPr>
              <w:t>3</w:t>
            </w:r>
            <w:r>
              <w:rPr>
                <w:rFonts w:hint="default" w:ascii="Times New Roman" w:hAnsi="Times New Roman" w:cs="Times New Roman"/>
                <w:color w:val="auto"/>
                <w:sz w:val="24"/>
                <w:szCs w:val="24"/>
              </w:rPr>
              <w:t>噪声监测</w:t>
            </w:r>
            <w:r>
              <w:rPr>
                <w:rFonts w:hint="default" w:ascii="Times New Roman" w:hAnsi="Times New Roman" w:cs="Times New Roman"/>
                <w:color w:val="auto"/>
                <w:sz w:val="24"/>
                <w:szCs w:val="24"/>
                <w:lang w:eastAsia="zh-CN"/>
              </w:rPr>
              <w:t>结果</w:t>
            </w:r>
          </w:p>
          <w:p>
            <w:pPr>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24"/>
                <w:lang w:val="en-US" w:eastAsia="zh-CN"/>
              </w:rPr>
            </w:pPr>
            <w:r>
              <w:rPr>
                <w:rFonts w:hint="default" w:ascii="Times New Roman" w:hAnsi="Times New Roman" w:cs="Times New Roman"/>
                <w:color w:val="auto"/>
                <w:sz w:val="24"/>
                <w:szCs w:val="24"/>
                <w:lang w:eastAsia="zh-CN"/>
              </w:rPr>
              <w:t>噪声监测结果</w:t>
            </w:r>
            <w:r>
              <w:rPr>
                <w:rFonts w:hint="eastAsia" w:cs="Times New Roman"/>
                <w:color w:val="auto"/>
                <w:sz w:val="24"/>
                <w:szCs w:val="24"/>
                <w:lang w:eastAsia="zh-CN"/>
              </w:rPr>
              <w:t>见下表</w:t>
            </w:r>
            <w:r>
              <w:rPr>
                <w:rFonts w:hint="default" w:ascii="Times New Roman" w:hAnsi="Times New Roman" w:cs="Times New Roman"/>
                <w:color w:val="auto"/>
                <w:sz w:val="24"/>
                <w:szCs w:val="24"/>
                <w:lang w:val="en-US" w:eastAsia="zh-CN"/>
              </w:rPr>
              <w:t>。</w:t>
            </w:r>
          </w:p>
          <w:p>
            <w:pPr>
              <w:spacing w:line="360" w:lineRule="auto"/>
              <w:jc w:val="center"/>
              <w:rPr>
                <w:bCs/>
                <w:color w:val="auto"/>
                <w:szCs w:val="21"/>
              </w:rPr>
            </w:pPr>
            <w:r>
              <w:rPr>
                <w:rFonts w:hint="eastAsia"/>
                <w:b/>
                <w:color w:val="auto"/>
                <w:szCs w:val="21"/>
              </w:rPr>
              <w:t>表7-</w:t>
            </w:r>
            <w:r>
              <w:rPr>
                <w:rFonts w:hint="eastAsia"/>
                <w:b/>
                <w:color w:val="auto"/>
                <w:szCs w:val="21"/>
                <w:lang w:val="en-US" w:eastAsia="zh-CN"/>
              </w:rPr>
              <w:t>8</w:t>
            </w:r>
            <w:r>
              <w:rPr>
                <w:rFonts w:hint="eastAsia"/>
                <w:b/>
                <w:color w:val="auto"/>
                <w:szCs w:val="21"/>
              </w:rPr>
              <w:t xml:space="preserve">  噪声监测结果        </w:t>
            </w:r>
            <w:r>
              <w:rPr>
                <w:rFonts w:hint="eastAsia"/>
                <w:bCs/>
                <w:color w:val="auto"/>
                <w:szCs w:val="21"/>
              </w:rPr>
              <w:t>单位：dB（A）</w:t>
            </w:r>
          </w:p>
          <w:tbl>
            <w:tblPr>
              <w:tblStyle w:val="23"/>
              <w:tblW w:w="9071" w:type="dxa"/>
              <w:jc w:val="center"/>
              <w:tblBorders>
                <w:top w:val="single" w:color="auto" w:sz="8" w:space="0"/>
                <w:left w:val="none" w:color="auto" w:sz="0" w:space="0"/>
                <w:bottom w:val="single" w:color="auto" w:sz="8" w:space="0"/>
                <w:right w:val="none" w:color="auto" w:sz="0" w:space="0"/>
                <w:insideH w:val="single" w:color="auto" w:sz="8" w:space="0"/>
                <w:insideV w:val="single" w:color="auto" w:sz="8" w:space="0"/>
              </w:tblBorders>
              <w:tblLayout w:type="fixed"/>
              <w:tblCellMar>
                <w:top w:w="0" w:type="dxa"/>
                <w:left w:w="108" w:type="dxa"/>
                <w:bottom w:w="0" w:type="dxa"/>
                <w:right w:w="108" w:type="dxa"/>
              </w:tblCellMar>
            </w:tblPr>
            <w:tblGrid>
              <w:gridCol w:w="1179"/>
              <w:gridCol w:w="1238"/>
              <w:gridCol w:w="831"/>
              <w:gridCol w:w="831"/>
              <w:gridCol w:w="831"/>
              <w:gridCol w:w="830"/>
              <w:gridCol w:w="831"/>
              <w:gridCol w:w="830"/>
              <w:gridCol w:w="831"/>
              <w:gridCol w:w="839"/>
            </w:tblGrid>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20" w:hRule="atLeast"/>
                <w:jc w:val="center"/>
              </w:trPr>
              <w:tc>
                <w:tcPr>
                  <w:tcW w:w="1219" w:type="dxa"/>
                  <w:vMerge w:val="restart"/>
                  <w:tcBorders>
                    <w:tl2br w:val="nil"/>
                    <w:tr2bl w:val="nil"/>
                  </w:tcBorders>
                  <w:vAlign w:val="center"/>
                </w:tcPr>
                <w:p>
                  <w:pPr>
                    <w:jc w:val="center"/>
                    <w:rPr>
                      <w:b/>
                      <w:bCs/>
                      <w:color w:val="auto"/>
                      <w:szCs w:val="21"/>
                    </w:rPr>
                  </w:pPr>
                  <w:r>
                    <w:rPr>
                      <w:b/>
                      <w:bCs/>
                      <w:color w:val="auto"/>
                      <w:szCs w:val="21"/>
                    </w:rPr>
                    <w:t>编码</w:t>
                  </w:r>
                </w:p>
              </w:tc>
              <w:tc>
                <w:tcPr>
                  <w:tcW w:w="1280" w:type="dxa"/>
                  <w:vMerge w:val="restart"/>
                  <w:tcBorders>
                    <w:tl2br w:val="nil"/>
                    <w:tr2bl w:val="nil"/>
                  </w:tcBorders>
                  <w:vAlign w:val="center"/>
                </w:tcPr>
                <w:p>
                  <w:pPr>
                    <w:jc w:val="center"/>
                    <w:rPr>
                      <w:b/>
                      <w:bCs/>
                      <w:color w:val="auto"/>
                      <w:szCs w:val="21"/>
                    </w:rPr>
                  </w:pPr>
                  <w:r>
                    <w:rPr>
                      <w:b/>
                      <w:bCs/>
                      <w:color w:val="auto"/>
                      <w:szCs w:val="21"/>
                    </w:rPr>
                    <w:t>检测点位</w:t>
                  </w:r>
                </w:p>
              </w:tc>
              <w:tc>
                <w:tcPr>
                  <w:tcW w:w="6855" w:type="dxa"/>
                  <w:gridSpan w:val="8"/>
                  <w:tcBorders>
                    <w:tl2br w:val="nil"/>
                    <w:tr2bl w:val="nil"/>
                  </w:tcBorders>
                  <w:vAlign w:val="center"/>
                </w:tcPr>
                <w:p>
                  <w:pPr>
                    <w:jc w:val="center"/>
                    <w:rPr>
                      <w:b/>
                      <w:bCs/>
                      <w:color w:val="auto"/>
                      <w:szCs w:val="21"/>
                    </w:rPr>
                  </w:pPr>
                  <w:r>
                    <w:rPr>
                      <w:b/>
                      <w:bCs/>
                      <w:color w:val="auto"/>
                      <w:szCs w:val="21"/>
                    </w:rPr>
                    <w:t>检测值</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39" w:hRule="atLeast"/>
                <w:jc w:val="center"/>
              </w:trPr>
              <w:tc>
                <w:tcPr>
                  <w:tcW w:w="1219" w:type="dxa"/>
                  <w:vMerge w:val="continue"/>
                  <w:tcBorders>
                    <w:tl2br w:val="nil"/>
                    <w:tr2bl w:val="nil"/>
                  </w:tcBorders>
                  <w:vAlign w:val="center"/>
                </w:tcPr>
                <w:p>
                  <w:pPr>
                    <w:jc w:val="center"/>
                    <w:rPr>
                      <w:b/>
                      <w:bCs/>
                      <w:color w:val="auto"/>
                      <w:szCs w:val="21"/>
                    </w:rPr>
                  </w:pPr>
                </w:p>
              </w:tc>
              <w:tc>
                <w:tcPr>
                  <w:tcW w:w="1280" w:type="dxa"/>
                  <w:vMerge w:val="continue"/>
                  <w:tcBorders>
                    <w:tl2br w:val="nil"/>
                    <w:tr2bl w:val="nil"/>
                  </w:tcBorders>
                  <w:vAlign w:val="center"/>
                </w:tcPr>
                <w:p>
                  <w:pPr>
                    <w:jc w:val="center"/>
                    <w:rPr>
                      <w:b/>
                      <w:bCs/>
                      <w:color w:val="auto"/>
                      <w:szCs w:val="21"/>
                    </w:rPr>
                  </w:pPr>
                </w:p>
              </w:tc>
              <w:tc>
                <w:tcPr>
                  <w:tcW w:w="3423" w:type="dxa"/>
                  <w:gridSpan w:val="4"/>
                  <w:tcBorders>
                    <w:tl2br w:val="nil"/>
                    <w:tr2bl w:val="nil"/>
                  </w:tcBorders>
                  <w:vAlign w:val="center"/>
                </w:tcPr>
                <w:p>
                  <w:pPr>
                    <w:jc w:val="center"/>
                    <w:rPr>
                      <w:rFonts w:hint="default" w:eastAsia="宋体"/>
                      <w:color w:val="auto"/>
                      <w:szCs w:val="21"/>
                      <w:lang w:val="en-US" w:eastAsia="zh-CN"/>
                    </w:rPr>
                  </w:pPr>
                  <w:r>
                    <w:rPr>
                      <w:color w:val="auto"/>
                      <w:szCs w:val="21"/>
                    </w:rPr>
                    <w:t>20</w:t>
                  </w:r>
                  <w:r>
                    <w:rPr>
                      <w:rFonts w:hint="eastAsia"/>
                      <w:color w:val="auto"/>
                      <w:szCs w:val="21"/>
                      <w:lang w:val="en-US" w:eastAsia="zh-CN"/>
                    </w:rPr>
                    <w:t>22</w:t>
                  </w:r>
                  <w:r>
                    <w:rPr>
                      <w:rFonts w:hint="eastAsia"/>
                      <w:color w:val="auto"/>
                      <w:szCs w:val="21"/>
                    </w:rPr>
                    <w:t>.</w:t>
                  </w:r>
                  <w:r>
                    <w:rPr>
                      <w:rFonts w:hint="eastAsia"/>
                      <w:color w:val="auto"/>
                      <w:szCs w:val="21"/>
                      <w:lang w:val="en-US" w:eastAsia="zh-CN"/>
                    </w:rPr>
                    <w:t>3</w:t>
                  </w:r>
                  <w:r>
                    <w:rPr>
                      <w:rFonts w:hint="eastAsia"/>
                      <w:color w:val="auto"/>
                      <w:szCs w:val="21"/>
                    </w:rPr>
                    <w:t>.</w:t>
                  </w:r>
                  <w:r>
                    <w:rPr>
                      <w:rFonts w:hint="eastAsia"/>
                      <w:color w:val="auto"/>
                      <w:szCs w:val="21"/>
                      <w:lang w:val="en-US" w:eastAsia="zh-CN"/>
                    </w:rPr>
                    <w:t>12</w:t>
                  </w:r>
                </w:p>
              </w:tc>
              <w:tc>
                <w:tcPr>
                  <w:tcW w:w="3432" w:type="dxa"/>
                  <w:gridSpan w:val="4"/>
                  <w:tcBorders>
                    <w:tl2br w:val="nil"/>
                    <w:tr2bl w:val="nil"/>
                  </w:tcBorders>
                  <w:vAlign w:val="center"/>
                </w:tcPr>
                <w:p>
                  <w:pPr>
                    <w:jc w:val="center"/>
                    <w:rPr>
                      <w:rFonts w:hint="default" w:eastAsia="宋体"/>
                      <w:color w:val="auto"/>
                      <w:szCs w:val="21"/>
                      <w:lang w:val="en-US" w:eastAsia="zh-CN"/>
                    </w:rPr>
                  </w:pPr>
                  <w:r>
                    <w:rPr>
                      <w:color w:val="auto"/>
                      <w:szCs w:val="21"/>
                    </w:rPr>
                    <w:t>20</w:t>
                  </w:r>
                  <w:r>
                    <w:rPr>
                      <w:rFonts w:hint="eastAsia"/>
                      <w:color w:val="auto"/>
                      <w:szCs w:val="21"/>
                      <w:lang w:val="en-US" w:eastAsia="zh-CN"/>
                    </w:rPr>
                    <w:t>22.3</w:t>
                  </w:r>
                  <w:r>
                    <w:rPr>
                      <w:rFonts w:hint="eastAsia"/>
                      <w:color w:val="auto"/>
                      <w:szCs w:val="21"/>
                    </w:rPr>
                    <w:t>.</w:t>
                  </w:r>
                  <w:r>
                    <w:rPr>
                      <w:rFonts w:hint="eastAsia"/>
                      <w:color w:val="auto"/>
                      <w:szCs w:val="21"/>
                      <w:lang w:val="en-US" w:eastAsia="zh-CN"/>
                    </w:rPr>
                    <w:t>13</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39" w:hRule="atLeast"/>
                <w:jc w:val="center"/>
              </w:trPr>
              <w:tc>
                <w:tcPr>
                  <w:tcW w:w="1219" w:type="dxa"/>
                  <w:vMerge w:val="continue"/>
                  <w:tcBorders>
                    <w:tl2br w:val="nil"/>
                    <w:tr2bl w:val="nil"/>
                  </w:tcBorders>
                  <w:vAlign w:val="center"/>
                </w:tcPr>
                <w:p>
                  <w:pPr>
                    <w:jc w:val="center"/>
                    <w:rPr>
                      <w:b/>
                      <w:bCs/>
                      <w:color w:val="auto"/>
                      <w:szCs w:val="21"/>
                    </w:rPr>
                  </w:pPr>
                </w:p>
              </w:tc>
              <w:tc>
                <w:tcPr>
                  <w:tcW w:w="1280" w:type="dxa"/>
                  <w:vMerge w:val="continue"/>
                  <w:tcBorders>
                    <w:tl2br w:val="nil"/>
                    <w:tr2bl w:val="nil"/>
                  </w:tcBorders>
                  <w:vAlign w:val="center"/>
                </w:tcPr>
                <w:p>
                  <w:pPr>
                    <w:jc w:val="center"/>
                    <w:rPr>
                      <w:b/>
                      <w:bCs/>
                      <w:color w:val="auto"/>
                      <w:szCs w:val="21"/>
                    </w:rPr>
                  </w:pPr>
                </w:p>
              </w:tc>
              <w:tc>
                <w:tcPr>
                  <w:tcW w:w="1712" w:type="dxa"/>
                  <w:gridSpan w:val="2"/>
                  <w:tcBorders>
                    <w:tl2br w:val="nil"/>
                    <w:tr2bl w:val="nil"/>
                  </w:tcBorders>
                  <w:vAlign w:val="center"/>
                </w:tcPr>
                <w:p>
                  <w:pPr>
                    <w:jc w:val="center"/>
                    <w:rPr>
                      <w:b/>
                      <w:bCs/>
                      <w:color w:val="auto"/>
                      <w:szCs w:val="21"/>
                    </w:rPr>
                  </w:pPr>
                  <w:r>
                    <w:rPr>
                      <w:b/>
                      <w:bCs/>
                      <w:color w:val="auto"/>
                      <w:szCs w:val="21"/>
                    </w:rPr>
                    <w:t>昼间</w:t>
                  </w:r>
                  <w:r>
                    <w:rPr>
                      <w:color w:val="auto"/>
                      <w:szCs w:val="21"/>
                    </w:rPr>
                    <w:t>LeqA</w:t>
                  </w:r>
                </w:p>
              </w:tc>
              <w:tc>
                <w:tcPr>
                  <w:tcW w:w="1711" w:type="dxa"/>
                  <w:gridSpan w:val="2"/>
                  <w:tcBorders>
                    <w:tl2br w:val="nil"/>
                    <w:tr2bl w:val="nil"/>
                  </w:tcBorders>
                  <w:vAlign w:val="center"/>
                </w:tcPr>
                <w:p>
                  <w:pPr>
                    <w:jc w:val="center"/>
                    <w:rPr>
                      <w:b/>
                      <w:bCs/>
                      <w:color w:val="auto"/>
                      <w:szCs w:val="21"/>
                    </w:rPr>
                  </w:pPr>
                  <w:r>
                    <w:rPr>
                      <w:b/>
                      <w:bCs/>
                      <w:color w:val="auto"/>
                      <w:szCs w:val="21"/>
                    </w:rPr>
                    <w:t>夜间</w:t>
                  </w:r>
                  <w:r>
                    <w:rPr>
                      <w:color w:val="auto"/>
                      <w:szCs w:val="21"/>
                    </w:rPr>
                    <w:t>LeqA</w:t>
                  </w:r>
                </w:p>
              </w:tc>
              <w:tc>
                <w:tcPr>
                  <w:tcW w:w="1711" w:type="dxa"/>
                  <w:gridSpan w:val="2"/>
                  <w:tcBorders>
                    <w:tl2br w:val="nil"/>
                    <w:tr2bl w:val="nil"/>
                  </w:tcBorders>
                  <w:vAlign w:val="center"/>
                </w:tcPr>
                <w:p>
                  <w:pPr>
                    <w:jc w:val="center"/>
                    <w:rPr>
                      <w:b/>
                      <w:bCs/>
                      <w:color w:val="auto"/>
                      <w:szCs w:val="21"/>
                    </w:rPr>
                  </w:pPr>
                  <w:r>
                    <w:rPr>
                      <w:b/>
                      <w:bCs/>
                      <w:color w:val="auto"/>
                      <w:szCs w:val="21"/>
                    </w:rPr>
                    <w:t>昼间</w:t>
                  </w:r>
                  <w:r>
                    <w:rPr>
                      <w:color w:val="auto"/>
                      <w:szCs w:val="21"/>
                    </w:rPr>
                    <w:t>LeqA</w:t>
                  </w:r>
                </w:p>
              </w:tc>
              <w:tc>
                <w:tcPr>
                  <w:tcW w:w="1721" w:type="dxa"/>
                  <w:gridSpan w:val="2"/>
                  <w:tcBorders>
                    <w:tl2br w:val="nil"/>
                    <w:tr2bl w:val="nil"/>
                  </w:tcBorders>
                  <w:vAlign w:val="center"/>
                </w:tcPr>
                <w:p>
                  <w:pPr>
                    <w:jc w:val="center"/>
                    <w:rPr>
                      <w:b/>
                      <w:bCs/>
                      <w:color w:val="auto"/>
                      <w:szCs w:val="21"/>
                    </w:rPr>
                  </w:pPr>
                  <w:r>
                    <w:rPr>
                      <w:b/>
                      <w:bCs/>
                      <w:color w:val="auto"/>
                      <w:szCs w:val="21"/>
                    </w:rPr>
                    <w:t>夜间</w:t>
                  </w:r>
                  <w:r>
                    <w:rPr>
                      <w:color w:val="auto"/>
                      <w:szCs w:val="21"/>
                    </w:rPr>
                    <w:t>LeqA</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52" w:hRule="atLeast"/>
                <w:jc w:val="center"/>
              </w:trPr>
              <w:tc>
                <w:tcPr>
                  <w:tcW w:w="1219" w:type="dxa"/>
                  <w:vMerge w:val="continue"/>
                  <w:tcBorders>
                    <w:tl2br w:val="nil"/>
                    <w:tr2bl w:val="nil"/>
                  </w:tcBorders>
                  <w:vAlign w:val="center"/>
                </w:tcPr>
                <w:p>
                  <w:pPr>
                    <w:jc w:val="center"/>
                    <w:textAlignment w:val="baseline"/>
                    <w:rPr>
                      <w:color w:val="auto"/>
                      <w:szCs w:val="21"/>
                    </w:rPr>
                  </w:pPr>
                </w:p>
              </w:tc>
              <w:tc>
                <w:tcPr>
                  <w:tcW w:w="1280" w:type="dxa"/>
                  <w:vMerge w:val="continue"/>
                  <w:tcBorders>
                    <w:tl2br w:val="nil"/>
                    <w:tr2bl w:val="nil"/>
                  </w:tcBorders>
                  <w:vAlign w:val="center"/>
                </w:tcPr>
                <w:p>
                  <w:pPr>
                    <w:jc w:val="center"/>
                    <w:rPr>
                      <w:color w:val="auto"/>
                      <w:szCs w:val="21"/>
                    </w:rPr>
                  </w:pPr>
                </w:p>
              </w:tc>
              <w:tc>
                <w:tcPr>
                  <w:tcW w:w="856" w:type="dxa"/>
                  <w:tcBorders>
                    <w:tl2br w:val="nil"/>
                    <w:tr2bl w:val="nil"/>
                  </w:tcBorders>
                  <w:vAlign w:val="center"/>
                </w:tcPr>
                <w:p>
                  <w:pPr>
                    <w:jc w:val="center"/>
                    <w:rPr>
                      <w:color w:val="auto"/>
                      <w:szCs w:val="21"/>
                    </w:rPr>
                  </w:pPr>
                  <w:r>
                    <w:rPr>
                      <w:color w:val="auto"/>
                      <w:szCs w:val="21"/>
                    </w:rPr>
                    <w:t>Ⅰ</w:t>
                  </w:r>
                </w:p>
              </w:tc>
              <w:tc>
                <w:tcPr>
                  <w:tcW w:w="856" w:type="dxa"/>
                  <w:tcBorders>
                    <w:tl2br w:val="nil"/>
                    <w:tr2bl w:val="nil"/>
                  </w:tcBorders>
                  <w:vAlign w:val="center"/>
                </w:tcPr>
                <w:p>
                  <w:pPr>
                    <w:jc w:val="center"/>
                    <w:rPr>
                      <w:color w:val="auto"/>
                      <w:szCs w:val="21"/>
                    </w:rPr>
                  </w:pPr>
                  <w:r>
                    <w:rPr>
                      <w:color w:val="auto"/>
                      <w:szCs w:val="21"/>
                    </w:rPr>
                    <w:t>Ⅱ</w:t>
                  </w:r>
                </w:p>
              </w:tc>
              <w:tc>
                <w:tcPr>
                  <w:tcW w:w="856" w:type="dxa"/>
                  <w:tcBorders>
                    <w:tl2br w:val="nil"/>
                    <w:tr2bl w:val="nil"/>
                  </w:tcBorders>
                  <w:vAlign w:val="center"/>
                </w:tcPr>
                <w:p>
                  <w:pPr>
                    <w:jc w:val="center"/>
                    <w:rPr>
                      <w:color w:val="auto"/>
                      <w:szCs w:val="21"/>
                    </w:rPr>
                  </w:pPr>
                  <w:r>
                    <w:rPr>
                      <w:color w:val="auto"/>
                      <w:szCs w:val="21"/>
                    </w:rPr>
                    <w:t>Ⅰ</w:t>
                  </w:r>
                </w:p>
              </w:tc>
              <w:tc>
                <w:tcPr>
                  <w:tcW w:w="855" w:type="dxa"/>
                  <w:tcBorders>
                    <w:tl2br w:val="nil"/>
                    <w:tr2bl w:val="nil"/>
                  </w:tcBorders>
                  <w:vAlign w:val="center"/>
                </w:tcPr>
                <w:p>
                  <w:pPr>
                    <w:jc w:val="center"/>
                    <w:rPr>
                      <w:color w:val="auto"/>
                      <w:szCs w:val="21"/>
                    </w:rPr>
                  </w:pPr>
                  <w:r>
                    <w:rPr>
                      <w:color w:val="auto"/>
                      <w:szCs w:val="21"/>
                    </w:rPr>
                    <w:t>Ⅱ</w:t>
                  </w:r>
                </w:p>
              </w:tc>
              <w:tc>
                <w:tcPr>
                  <w:tcW w:w="856" w:type="dxa"/>
                  <w:tcBorders>
                    <w:tl2br w:val="nil"/>
                    <w:tr2bl w:val="nil"/>
                  </w:tcBorders>
                  <w:vAlign w:val="center"/>
                </w:tcPr>
                <w:p>
                  <w:pPr>
                    <w:jc w:val="center"/>
                    <w:rPr>
                      <w:color w:val="auto"/>
                      <w:szCs w:val="21"/>
                    </w:rPr>
                  </w:pPr>
                  <w:r>
                    <w:rPr>
                      <w:color w:val="auto"/>
                      <w:szCs w:val="21"/>
                    </w:rPr>
                    <w:t>Ⅰ</w:t>
                  </w:r>
                </w:p>
              </w:tc>
              <w:tc>
                <w:tcPr>
                  <w:tcW w:w="855" w:type="dxa"/>
                  <w:tcBorders>
                    <w:tl2br w:val="nil"/>
                    <w:tr2bl w:val="nil"/>
                  </w:tcBorders>
                  <w:vAlign w:val="center"/>
                </w:tcPr>
                <w:p>
                  <w:pPr>
                    <w:jc w:val="center"/>
                    <w:rPr>
                      <w:color w:val="auto"/>
                      <w:szCs w:val="21"/>
                    </w:rPr>
                  </w:pPr>
                  <w:r>
                    <w:rPr>
                      <w:color w:val="auto"/>
                      <w:szCs w:val="21"/>
                    </w:rPr>
                    <w:t>Ⅱ</w:t>
                  </w:r>
                </w:p>
              </w:tc>
              <w:tc>
                <w:tcPr>
                  <w:tcW w:w="856" w:type="dxa"/>
                  <w:tcBorders>
                    <w:tl2br w:val="nil"/>
                    <w:tr2bl w:val="nil"/>
                  </w:tcBorders>
                  <w:vAlign w:val="center"/>
                </w:tcPr>
                <w:p>
                  <w:pPr>
                    <w:jc w:val="center"/>
                    <w:rPr>
                      <w:color w:val="auto"/>
                      <w:szCs w:val="21"/>
                    </w:rPr>
                  </w:pPr>
                  <w:r>
                    <w:rPr>
                      <w:color w:val="auto"/>
                      <w:szCs w:val="21"/>
                    </w:rPr>
                    <w:t>Ⅰ</w:t>
                  </w:r>
                </w:p>
              </w:tc>
              <w:tc>
                <w:tcPr>
                  <w:tcW w:w="865" w:type="dxa"/>
                  <w:tcBorders>
                    <w:tl2br w:val="nil"/>
                    <w:tr2bl w:val="nil"/>
                  </w:tcBorders>
                  <w:vAlign w:val="center"/>
                </w:tcPr>
                <w:p>
                  <w:pPr>
                    <w:jc w:val="center"/>
                    <w:rPr>
                      <w:color w:val="auto"/>
                      <w:szCs w:val="21"/>
                    </w:rPr>
                  </w:pPr>
                  <w:r>
                    <w:rPr>
                      <w:color w:val="auto"/>
                      <w:szCs w:val="21"/>
                    </w:rPr>
                    <w:t>Ⅱ</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52" w:hRule="atLeast"/>
                <w:jc w:val="center"/>
              </w:trPr>
              <w:tc>
                <w:tcPr>
                  <w:tcW w:w="1219" w:type="dxa"/>
                  <w:tcBorders>
                    <w:tl2br w:val="nil"/>
                    <w:tr2bl w:val="nil"/>
                  </w:tcBorders>
                  <w:vAlign w:val="center"/>
                </w:tcPr>
                <w:p>
                  <w:pPr>
                    <w:jc w:val="center"/>
                    <w:textAlignment w:val="baseline"/>
                    <w:rPr>
                      <w:color w:val="auto"/>
                      <w:szCs w:val="21"/>
                    </w:rPr>
                  </w:pPr>
                  <w:r>
                    <w:rPr>
                      <w:color w:val="auto"/>
                      <w:szCs w:val="21"/>
                    </w:rPr>
                    <w:t>▲N1</w:t>
                  </w:r>
                </w:p>
              </w:tc>
              <w:tc>
                <w:tcPr>
                  <w:tcW w:w="1280" w:type="dxa"/>
                  <w:tcBorders>
                    <w:tl2br w:val="nil"/>
                    <w:tr2bl w:val="nil"/>
                  </w:tcBorders>
                  <w:vAlign w:val="center"/>
                </w:tcPr>
                <w:p>
                  <w:pPr>
                    <w:jc w:val="center"/>
                    <w:rPr>
                      <w:color w:val="auto"/>
                      <w:szCs w:val="21"/>
                    </w:rPr>
                  </w:pPr>
                  <w:r>
                    <w:rPr>
                      <w:color w:val="auto"/>
                      <w:szCs w:val="21"/>
                    </w:rPr>
                    <w:t>东厂界</w:t>
                  </w:r>
                </w:p>
              </w:tc>
              <w:tc>
                <w:tcPr>
                  <w:tcW w:w="856" w:type="dxa"/>
                  <w:tcBorders>
                    <w:tl2br w:val="nil"/>
                    <w:tr2bl w:val="nil"/>
                  </w:tcBorders>
                  <w:vAlign w:val="center"/>
                </w:tcPr>
                <w:p>
                  <w:pPr>
                    <w:jc w:val="center"/>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57</w:t>
                  </w:r>
                </w:p>
              </w:tc>
              <w:tc>
                <w:tcPr>
                  <w:tcW w:w="856" w:type="dxa"/>
                  <w:tcBorders>
                    <w:tl2br w:val="nil"/>
                    <w:tr2bl w:val="nil"/>
                  </w:tcBorders>
                  <w:vAlign w:val="center"/>
                </w:tcPr>
                <w:p>
                  <w:pPr>
                    <w:jc w:val="center"/>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56</w:t>
                  </w:r>
                </w:p>
              </w:tc>
              <w:tc>
                <w:tcPr>
                  <w:tcW w:w="856" w:type="dxa"/>
                  <w:tcBorders>
                    <w:tl2br w:val="nil"/>
                    <w:tr2bl w:val="nil"/>
                  </w:tcBorders>
                  <w:vAlign w:val="center"/>
                </w:tcPr>
                <w:p>
                  <w:pPr>
                    <w:jc w:val="center"/>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46</w:t>
                  </w:r>
                </w:p>
              </w:tc>
              <w:tc>
                <w:tcPr>
                  <w:tcW w:w="855" w:type="dxa"/>
                  <w:tcBorders>
                    <w:tl2br w:val="nil"/>
                    <w:tr2bl w:val="nil"/>
                  </w:tcBorders>
                  <w:vAlign w:val="center"/>
                </w:tcPr>
                <w:p>
                  <w:pPr>
                    <w:jc w:val="center"/>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47</w:t>
                  </w:r>
                </w:p>
              </w:tc>
              <w:tc>
                <w:tcPr>
                  <w:tcW w:w="856" w:type="dxa"/>
                  <w:tcBorders>
                    <w:tl2br w:val="nil"/>
                    <w:tr2bl w:val="nil"/>
                  </w:tcBorders>
                  <w:vAlign w:val="center"/>
                </w:tcPr>
                <w:p>
                  <w:pPr>
                    <w:jc w:val="center"/>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56</w:t>
                  </w:r>
                </w:p>
              </w:tc>
              <w:tc>
                <w:tcPr>
                  <w:tcW w:w="855" w:type="dxa"/>
                  <w:tcBorders>
                    <w:tl2br w:val="nil"/>
                    <w:tr2bl w:val="nil"/>
                  </w:tcBorders>
                  <w:vAlign w:val="center"/>
                </w:tcPr>
                <w:p>
                  <w:pPr>
                    <w:jc w:val="center"/>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55</w:t>
                  </w:r>
                </w:p>
              </w:tc>
              <w:tc>
                <w:tcPr>
                  <w:tcW w:w="856" w:type="dxa"/>
                  <w:tcBorders>
                    <w:tl2br w:val="nil"/>
                    <w:tr2bl w:val="nil"/>
                  </w:tcBorders>
                  <w:vAlign w:val="center"/>
                </w:tcPr>
                <w:p>
                  <w:pPr>
                    <w:jc w:val="center"/>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47</w:t>
                  </w:r>
                </w:p>
              </w:tc>
              <w:tc>
                <w:tcPr>
                  <w:tcW w:w="865" w:type="dxa"/>
                  <w:tcBorders>
                    <w:tl2br w:val="nil"/>
                    <w:tr2bl w:val="nil"/>
                  </w:tcBorders>
                  <w:vAlign w:val="center"/>
                </w:tcPr>
                <w:p>
                  <w:pPr>
                    <w:jc w:val="center"/>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48</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39" w:hRule="atLeast"/>
                <w:jc w:val="center"/>
              </w:trPr>
              <w:tc>
                <w:tcPr>
                  <w:tcW w:w="1219" w:type="dxa"/>
                  <w:tcBorders>
                    <w:tl2br w:val="nil"/>
                    <w:tr2bl w:val="nil"/>
                  </w:tcBorders>
                  <w:vAlign w:val="center"/>
                </w:tcPr>
                <w:p>
                  <w:pPr>
                    <w:jc w:val="center"/>
                    <w:textAlignment w:val="baseline"/>
                    <w:rPr>
                      <w:color w:val="auto"/>
                      <w:szCs w:val="21"/>
                    </w:rPr>
                  </w:pPr>
                  <w:r>
                    <w:rPr>
                      <w:color w:val="auto"/>
                      <w:szCs w:val="21"/>
                    </w:rPr>
                    <w:t>▲N2</w:t>
                  </w:r>
                </w:p>
              </w:tc>
              <w:tc>
                <w:tcPr>
                  <w:tcW w:w="1280" w:type="dxa"/>
                  <w:tcBorders>
                    <w:tl2br w:val="nil"/>
                    <w:tr2bl w:val="nil"/>
                  </w:tcBorders>
                  <w:vAlign w:val="center"/>
                </w:tcPr>
                <w:p>
                  <w:pPr>
                    <w:jc w:val="center"/>
                    <w:rPr>
                      <w:color w:val="auto"/>
                      <w:szCs w:val="21"/>
                    </w:rPr>
                  </w:pPr>
                  <w:r>
                    <w:rPr>
                      <w:color w:val="auto"/>
                      <w:szCs w:val="21"/>
                    </w:rPr>
                    <w:t>南厂界</w:t>
                  </w:r>
                </w:p>
              </w:tc>
              <w:tc>
                <w:tcPr>
                  <w:tcW w:w="856" w:type="dxa"/>
                  <w:tcBorders>
                    <w:tl2br w:val="nil"/>
                    <w:tr2bl w:val="nil"/>
                  </w:tcBorders>
                  <w:vAlign w:val="center"/>
                </w:tcPr>
                <w:p>
                  <w:pPr>
                    <w:jc w:val="center"/>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58</w:t>
                  </w:r>
                </w:p>
              </w:tc>
              <w:tc>
                <w:tcPr>
                  <w:tcW w:w="856" w:type="dxa"/>
                  <w:tcBorders>
                    <w:tl2br w:val="nil"/>
                    <w:tr2bl w:val="nil"/>
                  </w:tcBorders>
                  <w:vAlign w:val="center"/>
                </w:tcPr>
                <w:p>
                  <w:pPr>
                    <w:jc w:val="center"/>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55</w:t>
                  </w:r>
                </w:p>
              </w:tc>
              <w:tc>
                <w:tcPr>
                  <w:tcW w:w="856" w:type="dxa"/>
                  <w:tcBorders>
                    <w:tl2br w:val="nil"/>
                    <w:tr2bl w:val="nil"/>
                  </w:tcBorders>
                  <w:vAlign w:val="center"/>
                </w:tcPr>
                <w:p>
                  <w:pPr>
                    <w:jc w:val="center"/>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48</w:t>
                  </w:r>
                </w:p>
              </w:tc>
              <w:tc>
                <w:tcPr>
                  <w:tcW w:w="855" w:type="dxa"/>
                  <w:tcBorders>
                    <w:tl2br w:val="nil"/>
                    <w:tr2bl w:val="nil"/>
                  </w:tcBorders>
                  <w:vAlign w:val="center"/>
                </w:tcPr>
                <w:p>
                  <w:pPr>
                    <w:jc w:val="center"/>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47</w:t>
                  </w:r>
                </w:p>
              </w:tc>
              <w:tc>
                <w:tcPr>
                  <w:tcW w:w="856" w:type="dxa"/>
                  <w:tcBorders>
                    <w:tl2br w:val="nil"/>
                    <w:tr2bl w:val="nil"/>
                  </w:tcBorders>
                  <w:vAlign w:val="center"/>
                </w:tcPr>
                <w:p>
                  <w:pPr>
                    <w:jc w:val="center"/>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58</w:t>
                  </w:r>
                </w:p>
              </w:tc>
              <w:tc>
                <w:tcPr>
                  <w:tcW w:w="855" w:type="dxa"/>
                  <w:tcBorders>
                    <w:tl2br w:val="nil"/>
                    <w:tr2bl w:val="nil"/>
                  </w:tcBorders>
                  <w:vAlign w:val="center"/>
                </w:tcPr>
                <w:p>
                  <w:pPr>
                    <w:jc w:val="center"/>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56</w:t>
                  </w:r>
                </w:p>
              </w:tc>
              <w:tc>
                <w:tcPr>
                  <w:tcW w:w="856" w:type="dxa"/>
                  <w:tcBorders>
                    <w:tl2br w:val="nil"/>
                    <w:tr2bl w:val="nil"/>
                  </w:tcBorders>
                  <w:vAlign w:val="center"/>
                </w:tcPr>
                <w:p>
                  <w:pPr>
                    <w:jc w:val="center"/>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47</w:t>
                  </w:r>
                </w:p>
              </w:tc>
              <w:tc>
                <w:tcPr>
                  <w:tcW w:w="865" w:type="dxa"/>
                  <w:tcBorders>
                    <w:tl2br w:val="nil"/>
                    <w:tr2bl w:val="nil"/>
                  </w:tcBorders>
                  <w:vAlign w:val="center"/>
                </w:tcPr>
                <w:p>
                  <w:pPr>
                    <w:jc w:val="center"/>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45</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52" w:hRule="atLeast"/>
                <w:jc w:val="center"/>
              </w:trPr>
              <w:tc>
                <w:tcPr>
                  <w:tcW w:w="1219" w:type="dxa"/>
                  <w:tcBorders>
                    <w:tl2br w:val="nil"/>
                    <w:tr2bl w:val="nil"/>
                  </w:tcBorders>
                  <w:vAlign w:val="center"/>
                </w:tcPr>
                <w:p>
                  <w:pPr>
                    <w:jc w:val="center"/>
                    <w:textAlignment w:val="baseline"/>
                    <w:rPr>
                      <w:color w:val="auto"/>
                      <w:szCs w:val="21"/>
                    </w:rPr>
                  </w:pPr>
                  <w:r>
                    <w:rPr>
                      <w:color w:val="auto"/>
                      <w:szCs w:val="21"/>
                    </w:rPr>
                    <w:t>▲N3</w:t>
                  </w:r>
                </w:p>
              </w:tc>
              <w:tc>
                <w:tcPr>
                  <w:tcW w:w="1280" w:type="dxa"/>
                  <w:tcBorders>
                    <w:tl2br w:val="nil"/>
                    <w:tr2bl w:val="nil"/>
                  </w:tcBorders>
                  <w:vAlign w:val="center"/>
                </w:tcPr>
                <w:p>
                  <w:pPr>
                    <w:jc w:val="center"/>
                    <w:rPr>
                      <w:color w:val="auto"/>
                      <w:szCs w:val="21"/>
                    </w:rPr>
                  </w:pPr>
                  <w:r>
                    <w:rPr>
                      <w:color w:val="auto"/>
                      <w:szCs w:val="21"/>
                    </w:rPr>
                    <w:t>西厂界</w:t>
                  </w:r>
                </w:p>
              </w:tc>
              <w:tc>
                <w:tcPr>
                  <w:tcW w:w="856" w:type="dxa"/>
                  <w:tcBorders>
                    <w:tl2br w:val="nil"/>
                    <w:tr2bl w:val="nil"/>
                  </w:tcBorders>
                  <w:vAlign w:val="center"/>
                </w:tcPr>
                <w:p>
                  <w:pPr>
                    <w:jc w:val="center"/>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57</w:t>
                  </w:r>
                </w:p>
              </w:tc>
              <w:tc>
                <w:tcPr>
                  <w:tcW w:w="856" w:type="dxa"/>
                  <w:tcBorders>
                    <w:tl2br w:val="nil"/>
                    <w:tr2bl w:val="nil"/>
                  </w:tcBorders>
                  <w:vAlign w:val="center"/>
                </w:tcPr>
                <w:p>
                  <w:pPr>
                    <w:jc w:val="center"/>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58</w:t>
                  </w:r>
                </w:p>
              </w:tc>
              <w:tc>
                <w:tcPr>
                  <w:tcW w:w="856" w:type="dxa"/>
                  <w:tcBorders>
                    <w:tl2br w:val="nil"/>
                    <w:tr2bl w:val="nil"/>
                  </w:tcBorders>
                  <w:vAlign w:val="center"/>
                </w:tcPr>
                <w:p>
                  <w:pPr>
                    <w:jc w:val="center"/>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46</w:t>
                  </w:r>
                </w:p>
              </w:tc>
              <w:tc>
                <w:tcPr>
                  <w:tcW w:w="855" w:type="dxa"/>
                  <w:tcBorders>
                    <w:tl2br w:val="nil"/>
                    <w:tr2bl w:val="nil"/>
                  </w:tcBorders>
                  <w:vAlign w:val="center"/>
                </w:tcPr>
                <w:p>
                  <w:pPr>
                    <w:jc w:val="center"/>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48</w:t>
                  </w:r>
                </w:p>
              </w:tc>
              <w:tc>
                <w:tcPr>
                  <w:tcW w:w="856" w:type="dxa"/>
                  <w:tcBorders>
                    <w:tl2br w:val="nil"/>
                    <w:tr2bl w:val="nil"/>
                  </w:tcBorders>
                  <w:vAlign w:val="center"/>
                </w:tcPr>
                <w:p>
                  <w:pPr>
                    <w:jc w:val="center"/>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56</w:t>
                  </w:r>
                </w:p>
              </w:tc>
              <w:tc>
                <w:tcPr>
                  <w:tcW w:w="855" w:type="dxa"/>
                  <w:tcBorders>
                    <w:tl2br w:val="nil"/>
                    <w:tr2bl w:val="nil"/>
                  </w:tcBorders>
                  <w:vAlign w:val="center"/>
                </w:tcPr>
                <w:p>
                  <w:pPr>
                    <w:jc w:val="center"/>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57</w:t>
                  </w:r>
                </w:p>
              </w:tc>
              <w:tc>
                <w:tcPr>
                  <w:tcW w:w="856" w:type="dxa"/>
                  <w:tcBorders>
                    <w:tl2br w:val="nil"/>
                    <w:tr2bl w:val="nil"/>
                  </w:tcBorders>
                  <w:vAlign w:val="center"/>
                </w:tcPr>
                <w:p>
                  <w:pPr>
                    <w:jc w:val="center"/>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48</w:t>
                  </w:r>
                </w:p>
              </w:tc>
              <w:tc>
                <w:tcPr>
                  <w:tcW w:w="865" w:type="dxa"/>
                  <w:tcBorders>
                    <w:tl2br w:val="nil"/>
                    <w:tr2bl w:val="nil"/>
                  </w:tcBorders>
                  <w:vAlign w:val="center"/>
                </w:tcPr>
                <w:p>
                  <w:pPr>
                    <w:jc w:val="center"/>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46</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35" w:hRule="atLeast"/>
                <w:jc w:val="center"/>
              </w:trPr>
              <w:tc>
                <w:tcPr>
                  <w:tcW w:w="1219" w:type="dxa"/>
                  <w:tcBorders>
                    <w:tl2br w:val="nil"/>
                    <w:tr2bl w:val="nil"/>
                  </w:tcBorders>
                  <w:vAlign w:val="center"/>
                </w:tcPr>
                <w:p>
                  <w:pPr>
                    <w:jc w:val="center"/>
                    <w:textAlignment w:val="baseline"/>
                    <w:rPr>
                      <w:color w:val="auto"/>
                      <w:szCs w:val="21"/>
                    </w:rPr>
                  </w:pPr>
                  <w:r>
                    <w:rPr>
                      <w:color w:val="auto"/>
                      <w:szCs w:val="21"/>
                    </w:rPr>
                    <w:t>▲N4</w:t>
                  </w:r>
                </w:p>
              </w:tc>
              <w:tc>
                <w:tcPr>
                  <w:tcW w:w="1280" w:type="dxa"/>
                  <w:tcBorders>
                    <w:tl2br w:val="nil"/>
                    <w:tr2bl w:val="nil"/>
                  </w:tcBorders>
                  <w:vAlign w:val="center"/>
                </w:tcPr>
                <w:p>
                  <w:pPr>
                    <w:jc w:val="center"/>
                    <w:rPr>
                      <w:color w:val="auto"/>
                      <w:szCs w:val="21"/>
                    </w:rPr>
                  </w:pPr>
                  <w:r>
                    <w:rPr>
                      <w:color w:val="auto"/>
                      <w:szCs w:val="21"/>
                    </w:rPr>
                    <w:t>北厂界</w:t>
                  </w:r>
                </w:p>
              </w:tc>
              <w:tc>
                <w:tcPr>
                  <w:tcW w:w="856" w:type="dxa"/>
                  <w:tcBorders>
                    <w:tl2br w:val="nil"/>
                    <w:tr2bl w:val="nil"/>
                  </w:tcBorders>
                  <w:vAlign w:val="center"/>
                </w:tcPr>
                <w:p>
                  <w:pPr>
                    <w:jc w:val="center"/>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55</w:t>
                  </w:r>
                </w:p>
              </w:tc>
              <w:tc>
                <w:tcPr>
                  <w:tcW w:w="856" w:type="dxa"/>
                  <w:tcBorders>
                    <w:tl2br w:val="nil"/>
                    <w:tr2bl w:val="nil"/>
                  </w:tcBorders>
                  <w:vAlign w:val="center"/>
                </w:tcPr>
                <w:p>
                  <w:pPr>
                    <w:jc w:val="center"/>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57</w:t>
                  </w:r>
                </w:p>
              </w:tc>
              <w:tc>
                <w:tcPr>
                  <w:tcW w:w="856" w:type="dxa"/>
                  <w:tcBorders>
                    <w:tl2br w:val="nil"/>
                    <w:tr2bl w:val="nil"/>
                  </w:tcBorders>
                  <w:vAlign w:val="center"/>
                </w:tcPr>
                <w:p>
                  <w:pPr>
                    <w:jc w:val="center"/>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47</w:t>
                  </w:r>
                </w:p>
              </w:tc>
              <w:tc>
                <w:tcPr>
                  <w:tcW w:w="855" w:type="dxa"/>
                  <w:tcBorders>
                    <w:tl2br w:val="nil"/>
                    <w:tr2bl w:val="nil"/>
                  </w:tcBorders>
                  <w:vAlign w:val="center"/>
                </w:tcPr>
                <w:p>
                  <w:pPr>
                    <w:jc w:val="center"/>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46</w:t>
                  </w:r>
                </w:p>
              </w:tc>
              <w:tc>
                <w:tcPr>
                  <w:tcW w:w="856" w:type="dxa"/>
                  <w:tcBorders>
                    <w:tl2br w:val="nil"/>
                    <w:tr2bl w:val="nil"/>
                  </w:tcBorders>
                  <w:vAlign w:val="center"/>
                </w:tcPr>
                <w:p>
                  <w:pPr>
                    <w:jc w:val="center"/>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57</w:t>
                  </w:r>
                </w:p>
              </w:tc>
              <w:tc>
                <w:tcPr>
                  <w:tcW w:w="855" w:type="dxa"/>
                  <w:tcBorders>
                    <w:tl2br w:val="nil"/>
                    <w:tr2bl w:val="nil"/>
                  </w:tcBorders>
                  <w:vAlign w:val="center"/>
                </w:tcPr>
                <w:p>
                  <w:pPr>
                    <w:jc w:val="center"/>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57</w:t>
                  </w:r>
                </w:p>
              </w:tc>
              <w:tc>
                <w:tcPr>
                  <w:tcW w:w="856" w:type="dxa"/>
                  <w:tcBorders>
                    <w:tl2br w:val="nil"/>
                    <w:tr2bl w:val="nil"/>
                  </w:tcBorders>
                  <w:vAlign w:val="center"/>
                </w:tcPr>
                <w:p>
                  <w:pPr>
                    <w:jc w:val="center"/>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46</w:t>
                  </w:r>
                </w:p>
              </w:tc>
              <w:tc>
                <w:tcPr>
                  <w:tcW w:w="865" w:type="dxa"/>
                  <w:tcBorders>
                    <w:tl2br w:val="nil"/>
                    <w:tr2bl w:val="nil"/>
                  </w:tcBorders>
                  <w:vAlign w:val="center"/>
                </w:tcPr>
                <w:p>
                  <w:pPr>
                    <w:jc w:val="center"/>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47</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58" w:hRule="atLeast"/>
                <w:jc w:val="center"/>
              </w:trPr>
              <w:tc>
                <w:tcPr>
                  <w:tcW w:w="2499" w:type="dxa"/>
                  <w:gridSpan w:val="2"/>
                  <w:tcBorders>
                    <w:tl2br w:val="nil"/>
                    <w:tr2bl w:val="nil"/>
                  </w:tcBorders>
                  <w:vAlign w:val="center"/>
                </w:tcPr>
                <w:p>
                  <w:pPr>
                    <w:jc w:val="center"/>
                    <w:rPr>
                      <w:color w:val="auto"/>
                      <w:szCs w:val="21"/>
                    </w:rPr>
                  </w:pPr>
                  <w:r>
                    <w:rPr>
                      <w:rFonts w:hint="eastAsia"/>
                      <w:color w:val="auto"/>
                      <w:szCs w:val="21"/>
                    </w:rPr>
                    <w:t>标准</w:t>
                  </w:r>
                </w:p>
              </w:tc>
              <w:tc>
                <w:tcPr>
                  <w:tcW w:w="1712" w:type="dxa"/>
                  <w:gridSpan w:val="2"/>
                  <w:tcBorders>
                    <w:tl2br w:val="nil"/>
                    <w:tr2bl w:val="nil"/>
                  </w:tcBorders>
                  <w:vAlign w:val="center"/>
                </w:tcPr>
                <w:p>
                  <w:pPr>
                    <w:jc w:val="center"/>
                    <w:rPr>
                      <w:rFonts w:hint="default" w:eastAsia="宋体"/>
                      <w:color w:val="auto"/>
                      <w:szCs w:val="21"/>
                      <w:lang w:val="en-US" w:eastAsia="zh-CN"/>
                    </w:rPr>
                  </w:pPr>
                  <w:r>
                    <w:rPr>
                      <w:rFonts w:hint="eastAsia"/>
                      <w:color w:val="auto"/>
                      <w:szCs w:val="21"/>
                      <w:lang w:val="en-US" w:eastAsia="zh-CN"/>
                    </w:rPr>
                    <w:t>65</w:t>
                  </w:r>
                </w:p>
              </w:tc>
              <w:tc>
                <w:tcPr>
                  <w:tcW w:w="1711" w:type="dxa"/>
                  <w:gridSpan w:val="2"/>
                  <w:tcBorders>
                    <w:tl2br w:val="nil"/>
                    <w:tr2bl w:val="nil"/>
                  </w:tcBorders>
                  <w:vAlign w:val="center"/>
                </w:tcPr>
                <w:p>
                  <w:pPr>
                    <w:jc w:val="center"/>
                    <w:rPr>
                      <w:rFonts w:hint="default" w:eastAsia="宋体"/>
                      <w:color w:val="auto"/>
                      <w:szCs w:val="21"/>
                      <w:lang w:val="en-US" w:eastAsia="zh-CN"/>
                    </w:rPr>
                  </w:pPr>
                  <w:r>
                    <w:rPr>
                      <w:rFonts w:hint="eastAsia"/>
                      <w:color w:val="auto"/>
                      <w:szCs w:val="21"/>
                      <w:lang w:val="en-US" w:eastAsia="zh-CN"/>
                    </w:rPr>
                    <w:t>55</w:t>
                  </w:r>
                </w:p>
              </w:tc>
              <w:tc>
                <w:tcPr>
                  <w:tcW w:w="1711" w:type="dxa"/>
                  <w:gridSpan w:val="2"/>
                  <w:tcBorders>
                    <w:tl2br w:val="nil"/>
                    <w:tr2bl w:val="nil"/>
                  </w:tcBorders>
                  <w:vAlign w:val="center"/>
                </w:tcPr>
                <w:p>
                  <w:pPr>
                    <w:jc w:val="center"/>
                    <w:rPr>
                      <w:rFonts w:hint="default" w:eastAsia="宋体"/>
                      <w:color w:val="auto"/>
                      <w:szCs w:val="21"/>
                      <w:lang w:val="en-US" w:eastAsia="zh-CN"/>
                    </w:rPr>
                  </w:pPr>
                  <w:r>
                    <w:rPr>
                      <w:rFonts w:hint="eastAsia"/>
                      <w:color w:val="auto"/>
                      <w:szCs w:val="21"/>
                      <w:lang w:val="en-US" w:eastAsia="zh-CN"/>
                    </w:rPr>
                    <w:t>65</w:t>
                  </w:r>
                </w:p>
              </w:tc>
              <w:tc>
                <w:tcPr>
                  <w:tcW w:w="1721" w:type="dxa"/>
                  <w:gridSpan w:val="2"/>
                  <w:tcBorders>
                    <w:tl2br w:val="nil"/>
                    <w:tr2bl w:val="nil"/>
                  </w:tcBorders>
                  <w:vAlign w:val="center"/>
                </w:tcPr>
                <w:p>
                  <w:pPr>
                    <w:jc w:val="center"/>
                    <w:rPr>
                      <w:rFonts w:hint="default" w:eastAsia="宋体"/>
                      <w:color w:val="auto"/>
                      <w:szCs w:val="21"/>
                      <w:lang w:val="en-US" w:eastAsia="zh-CN"/>
                    </w:rPr>
                  </w:pPr>
                  <w:r>
                    <w:rPr>
                      <w:rFonts w:hint="eastAsia"/>
                      <w:color w:val="auto"/>
                      <w:szCs w:val="21"/>
                      <w:lang w:val="en-US" w:eastAsia="zh-CN"/>
                    </w:rPr>
                    <w:t>55</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35" w:hRule="atLeast"/>
                <w:jc w:val="center"/>
              </w:trPr>
              <w:tc>
                <w:tcPr>
                  <w:tcW w:w="2499" w:type="dxa"/>
                  <w:gridSpan w:val="2"/>
                  <w:tcBorders>
                    <w:tl2br w:val="nil"/>
                    <w:tr2bl w:val="nil"/>
                  </w:tcBorders>
                  <w:vAlign w:val="center"/>
                </w:tcPr>
                <w:p>
                  <w:pPr>
                    <w:jc w:val="center"/>
                    <w:rPr>
                      <w:color w:val="auto"/>
                      <w:szCs w:val="21"/>
                    </w:rPr>
                  </w:pPr>
                  <w:r>
                    <w:rPr>
                      <w:rFonts w:hint="eastAsia"/>
                      <w:color w:val="auto"/>
                      <w:szCs w:val="21"/>
                    </w:rPr>
                    <w:t>达标情况</w:t>
                  </w:r>
                </w:p>
              </w:tc>
              <w:tc>
                <w:tcPr>
                  <w:tcW w:w="1712" w:type="dxa"/>
                  <w:gridSpan w:val="2"/>
                  <w:tcBorders>
                    <w:tl2br w:val="nil"/>
                    <w:tr2bl w:val="nil"/>
                  </w:tcBorders>
                  <w:vAlign w:val="center"/>
                </w:tcPr>
                <w:p>
                  <w:pPr>
                    <w:jc w:val="center"/>
                    <w:rPr>
                      <w:color w:val="auto"/>
                      <w:szCs w:val="21"/>
                    </w:rPr>
                  </w:pPr>
                  <w:r>
                    <w:rPr>
                      <w:rFonts w:hint="eastAsia"/>
                      <w:color w:val="auto"/>
                      <w:szCs w:val="21"/>
                    </w:rPr>
                    <w:t>达标</w:t>
                  </w:r>
                </w:p>
              </w:tc>
              <w:tc>
                <w:tcPr>
                  <w:tcW w:w="1711" w:type="dxa"/>
                  <w:gridSpan w:val="2"/>
                  <w:tcBorders>
                    <w:tl2br w:val="nil"/>
                    <w:tr2bl w:val="nil"/>
                  </w:tcBorders>
                  <w:vAlign w:val="center"/>
                </w:tcPr>
                <w:p>
                  <w:pPr>
                    <w:jc w:val="center"/>
                    <w:rPr>
                      <w:color w:val="auto"/>
                      <w:szCs w:val="21"/>
                    </w:rPr>
                  </w:pPr>
                  <w:r>
                    <w:rPr>
                      <w:rFonts w:hint="eastAsia"/>
                      <w:color w:val="auto"/>
                      <w:szCs w:val="21"/>
                    </w:rPr>
                    <w:t>达标</w:t>
                  </w:r>
                </w:p>
              </w:tc>
              <w:tc>
                <w:tcPr>
                  <w:tcW w:w="1711" w:type="dxa"/>
                  <w:gridSpan w:val="2"/>
                  <w:tcBorders>
                    <w:tl2br w:val="nil"/>
                    <w:tr2bl w:val="nil"/>
                  </w:tcBorders>
                  <w:vAlign w:val="center"/>
                </w:tcPr>
                <w:p>
                  <w:pPr>
                    <w:jc w:val="center"/>
                    <w:rPr>
                      <w:color w:val="auto"/>
                      <w:szCs w:val="21"/>
                    </w:rPr>
                  </w:pPr>
                  <w:r>
                    <w:rPr>
                      <w:rFonts w:hint="eastAsia"/>
                      <w:color w:val="auto"/>
                      <w:szCs w:val="21"/>
                    </w:rPr>
                    <w:t>达标</w:t>
                  </w:r>
                </w:p>
              </w:tc>
              <w:tc>
                <w:tcPr>
                  <w:tcW w:w="1721" w:type="dxa"/>
                  <w:gridSpan w:val="2"/>
                  <w:tcBorders>
                    <w:tl2br w:val="nil"/>
                    <w:tr2bl w:val="nil"/>
                  </w:tcBorders>
                  <w:vAlign w:val="center"/>
                </w:tcPr>
                <w:p>
                  <w:pPr>
                    <w:jc w:val="center"/>
                    <w:rPr>
                      <w:color w:val="auto"/>
                      <w:szCs w:val="21"/>
                    </w:rPr>
                  </w:pPr>
                  <w:r>
                    <w:rPr>
                      <w:rFonts w:hint="eastAsia"/>
                      <w:color w:val="auto"/>
                      <w:szCs w:val="21"/>
                    </w:rPr>
                    <w:t>达标</w:t>
                  </w:r>
                </w:p>
              </w:tc>
            </w:tr>
          </w:tbl>
          <w:p>
            <w:pPr>
              <w:pStyle w:val="9"/>
              <w:spacing w:before="156" w:beforeLines="50" w:line="360" w:lineRule="auto"/>
              <w:ind w:firstLine="480" w:firstLineChars="200"/>
              <w:jc w:val="both"/>
              <w:rPr>
                <w:rFonts w:ascii="Times New Roman" w:hAnsi="Times New Roman"/>
                <w:color w:val="auto"/>
                <w:sz w:val="24"/>
              </w:rPr>
            </w:pPr>
            <w:r>
              <w:rPr>
                <w:rFonts w:hint="eastAsia" w:ascii="Times New Roman" w:hAnsi="Times New Roman"/>
                <w:bCs/>
                <w:color w:val="auto"/>
                <w:sz w:val="24"/>
              </w:rPr>
              <w:t>验收监测结果表明：验收监测期间</w:t>
            </w:r>
            <w:r>
              <w:rPr>
                <w:color w:val="auto"/>
                <w:sz w:val="24"/>
              </w:rPr>
              <w:t>，</w:t>
            </w:r>
            <w:r>
              <w:rPr>
                <w:rFonts w:ascii="Times New Roman" w:hAnsi="Times New Roman"/>
                <w:color w:val="auto"/>
                <w:sz w:val="24"/>
              </w:rPr>
              <w:t>项目厂界</w:t>
            </w:r>
            <w:r>
              <w:rPr>
                <w:rFonts w:hint="eastAsia" w:ascii="Times New Roman" w:hAnsi="Times New Roman"/>
                <w:color w:val="auto"/>
                <w:sz w:val="24"/>
              </w:rPr>
              <w:t>四周噪声均满足</w:t>
            </w:r>
            <w:r>
              <w:rPr>
                <w:rFonts w:ascii="Times New Roman" w:hAnsi="Times New Roman"/>
                <w:color w:val="auto"/>
                <w:sz w:val="24"/>
              </w:rPr>
              <w:t>《工业企业厂界环境噪声排放标准》（GB12348-2008）中</w:t>
            </w:r>
            <w:r>
              <w:rPr>
                <w:rFonts w:hint="eastAsia" w:ascii="Times New Roman" w:hAnsi="Times New Roman"/>
                <w:color w:val="auto"/>
                <w:sz w:val="24"/>
                <w:lang w:val="en-US" w:eastAsia="zh-CN"/>
              </w:rPr>
              <w:t>2</w:t>
            </w:r>
            <w:r>
              <w:rPr>
                <w:rFonts w:ascii="Times New Roman" w:hAnsi="Times New Roman"/>
                <w:color w:val="auto"/>
                <w:sz w:val="24"/>
              </w:rPr>
              <w:t>类标准</w:t>
            </w:r>
            <w:r>
              <w:rPr>
                <w:rFonts w:hint="eastAsia" w:ascii="Times New Roman" w:hAnsi="Times New Roman"/>
                <w:color w:val="auto"/>
                <w:sz w:val="24"/>
              </w:rPr>
              <w:t>，达标排放</w:t>
            </w:r>
            <w:r>
              <w:rPr>
                <w:rFonts w:ascii="Times New Roman" w:hAnsi="Times New Roman"/>
                <w:color w:val="auto"/>
                <w:sz w:val="24"/>
                <w:szCs w:val="32"/>
              </w:rPr>
              <w:t>。</w:t>
            </w:r>
          </w:p>
          <w:p>
            <w:pPr>
              <w:pStyle w:val="9"/>
              <w:spacing w:line="360" w:lineRule="auto"/>
              <w:jc w:val="both"/>
              <w:rPr>
                <w:rFonts w:ascii="Times New Roman" w:hAnsi="Times New Roman"/>
                <w:b/>
                <w:bCs/>
                <w:color w:val="auto"/>
                <w:sz w:val="28"/>
                <w:szCs w:val="28"/>
              </w:rPr>
            </w:pPr>
            <w:r>
              <w:rPr>
                <w:rFonts w:ascii="Times New Roman" w:hAnsi="Times New Roman"/>
                <w:b/>
                <w:bCs/>
                <w:color w:val="auto"/>
                <w:sz w:val="28"/>
                <w:szCs w:val="28"/>
              </w:rPr>
              <w:t>7.</w:t>
            </w:r>
            <w:r>
              <w:rPr>
                <w:rFonts w:hint="eastAsia" w:ascii="Times New Roman" w:hAnsi="Times New Roman"/>
                <w:b/>
                <w:bCs/>
                <w:color w:val="auto"/>
                <w:sz w:val="28"/>
                <w:szCs w:val="28"/>
              </w:rPr>
              <w:t>3</w:t>
            </w:r>
            <w:r>
              <w:rPr>
                <w:rFonts w:ascii="Times New Roman" w:hAnsi="Times New Roman"/>
                <w:b/>
                <w:bCs/>
                <w:color w:val="auto"/>
                <w:sz w:val="28"/>
                <w:szCs w:val="28"/>
              </w:rPr>
              <w:t>总量核算</w:t>
            </w:r>
          </w:p>
          <w:p>
            <w:pPr>
              <w:spacing w:line="360" w:lineRule="auto"/>
              <w:ind w:firstLine="480" w:firstLineChars="200"/>
              <w:rPr>
                <w:rFonts w:hint="eastAsia" w:ascii="Times New Roman" w:hAnsi="Times New Roman" w:eastAsia="宋体" w:cs="Times New Roman"/>
                <w:bCs/>
                <w:color w:val="auto"/>
                <w:sz w:val="24"/>
                <w:szCs w:val="24"/>
                <w:highlight w:val="none"/>
                <w:lang w:eastAsia="zh-CN"/>
              </w:rPr>
            </w:pPr>
            <w:r>
              <w:rPr>
                <w:rFonts w:hint="default" w:ascii="Times New Roman" w:hAnsi="Times New Roman" w:eastAsia="宋体" w:cs="Times New Roman"/>
                <w:bCs/>
                <w:color w:val="auto"/>
                <w:sz w:val="24"/>
                <w:szCs w:val="24"/>
                <w:highlight w:val="none"/>
              </w:rPr>
              <w:t>本项目</w:t>
            </w:r>
            <w:r>
              <w:rPr>
                <w:rFonts w:hint="eastAsia" w:cs="Times New Roman"/>
                <w:bCs/>
                <w:color w:val="auto"/>
                <w:sz w:val="24"/>
                <w:szCs w:val="24"/>
                <w:highlight w:val="none"/>
                <w:lang w:eastAsia="zh-CN"/>
              </w:rPr>
              <w:t>环评</w:t>
            </w:r>
            <w:r>
              <w:rPr>
                <w:rFonts w:hint="default" w:ascii="Times New Roman" w:hAnsi="Times New Roman" w:eastAsia="宋体" w:cs="Times New Roman"/>
                <w:bCs/>
                <w:color w:val="auto"/>
                <w:sz w:val="24"/>
                <w:szCs w:val="24"/>
                <w:highlight w:val="none"/>
              </w:rPr>
              <w:t>废气</w:t>
            </w:r>
            <w:r>
              <w:rPr>
                <w:rFonts w:hint="eastAsia" w:cs="Times New Roman"/>
                <w:bCs/>
                <w:color w:val="auto"/>
                <w:sz w:val="24"/>
                <w:szCs w:val="24"/>
                <w:highlight w:val="none"/>
                <w:lang w:eastAsia="zh-CN"/>
              </w:rPr>
              <w:t>申请</w:t>
            </w:r>
            <w:r>
              <w:rPr>
                <w:rFonts w:hint="default" w:ascii="Times New Roman" w:hAnsi="Times New Roman" w:eastAsia="宋体" w:cs="Times New Roman"/>
                <w:bCs/>
                <w:color w:val="auto"/>
                <w:sz w:val="24"/>
                <w:szCs w:val="24"/>
                <w:highlight w:val="none"/>
              </w:rPr>
              <w:t>总量为</w:t>
            </w:r>
            <w:r>
              <w:rPr>
                <w:rFonts w:hint="default" w:ascii="Times New Roman" w:hAnsi="Times New Roman" w:eastAsia="宋体" w:cs="Times New Roman"/>
                <w:bCs/>
                <w:color w:val="auto"/>
                <w:sz w:val="24"/>
                <w:szCs w:val="24"/>
                <w:highlight w:val="none"/>
                <w:lang w:eastAsia="zh-CN"/>
              </w:rPr>
              <w:t>非甲烷总烃</w:t>
            </w:r>
            <w:r>
              <w:rPr>
                <w:rFonts w:hint="default" w:ascii="Times New Roman" w:hAnsi="Times New Roman" w:eastAsia="宋体" w:cs="Times New Roman"/>
                <w:bCs/>
                <w:color w:val="auto"/>
                <w:sz w:val="24"/>
                <w:szCs w:val="24"/>
                <w:highlight w:val="none"/>
              </w:rPr>
              <w:t>：</w:t>
            </w:r>
            <w:r>
              <w:rPr>
                <w:rFonts w:hint="eastAsia" w:cs="Times New Roman"/>
                <w:bCs/>
                <w:color w:val="auto"/>
                <w:sz w:val="24"/>
                <w:szCs w:val="24"/>
                <w:highlight w:val="none"/>
                <w:lang w:val="en-US" w:eastAsia="zh-CN"/>
              </w:rPr>
              <w:t>0.032</w:t>
            </w:r>
            <w:r>
              <w:rPr>
                <w:rFonts w:hint="default" w:ascii="Times New Roman" w:hAnsi="Times New Roman" w:eastAsia="宋体" w:cs="Times New Roman"/>
                <w:bCs/>
                <w:color w:val="auto"/>
                <w:sz w:val="24"/>
                <w:szCs w:val="24"/>
                <w:highlight w:val="none"/>
              </w:rPr>
              <w:t>t/a</w:t>
            </w:r>
            <w:r>
              <w:rPr>
                <w:rFonts w:hint="eastAsia" w:cs="Times New Roman"/>
                <w:bCs/>
                <w:color w:val="auto"/>
                <w:sz w:val="24"/>
                <w:szCs w:val="24"/>
                <w:highlight w:val="none"/>
                <w:lang w:eastAsia="zh-CN"/>
              </w:rPr>
              <w:t>；实际</w:t>
            </w:r>
            <w:r>
              <w:rPr>
                <w:rFonts w:hint="default" w:ascii="Times New Roman" w:hAnsi="Times New Roman" w:eastAsia="宋体" w:cs="Times New Roman"/>
                <w:bCs/>
                <w:color w:val="auto"/>
                <w:sz w:val="24"/>
                <w:szCs w:val="24"/>
                <w:highlight w:val="none"/>
                <w:lang w:eastAsia="zh-CN"/>
              </w:rPr>
              <w:t>非甲烷总烃</w:t>
            </w:r>
            <w:r>
              <w:rPr>
                <w:rFonts w:hint="default" w:ascii="Times New Roman" w:hAnsi="Times New Roman" w:eastAsia="宋体" w:cs="Times New Roman"/>
                <w:bCs/>
                <w:color w:val="auto"/>
                <w:sz w:val="24"/>
                <w:szCs w:val="24"/>
                <w:highlight w:val="none"/>
              </w:rPr>
              <w:t>：</w:t>
            </w:r>
            <w:r>
              <w:rPr>
                <w:rFonts w:hint="eastAsia" w:cs="Times New Roman"/>
                <w:bCs/>
                <w:color w:val="auto"/>
                <w:sz w:val="24"/>
                <w:szCs w:val="24"/>
                <w:highlight w:val="none"/>
                <w:lang w:val="en-US" w:eastAsia="zh-CN"/>
              </w:rPr>
              <w:t>0.023</w:t>
            </w:r>
            <w:r>
              <w:rPr>
                <w:rFonts w:hint="default" w:ascii="Times New Roman" w:hAnsi="Times New Roman" w:eastAsia="宋体" w:cs="Times New Roman"/>
                <w:bCs/>
                <w:color w:val="auto"/>
                <w:sz w:val="24"/>
                <w:szCs w:val="24"/>
                <w:highlight w:val="none"/>
              </w:rPr>
              <w:t>t/a</w:t>
            </w:r>
            <w:r>
              <w:rPr>
                <w:rFonts w:hint="eastAsia" w:cs="Times New Roman"/>
                <w:bCs/>
                <w:color w:val="auto"/>
                <w:sz w:val="24"/>
                <w:szCs w:val="24"/>
                <w:highlight w:val="none"/>
                <w:lang w:eastAsia="zh-CN"/>
              </w:rPr>
              <w:t>，满足环评申请总量。</w:t>
            </w:r>
          </w:p>
          <w:p>
            <w:pPr>
              <w:tabs>
                <w:tab w:val="left" w:pos="5710"/>
              </w:tabs>
              <w:spacing w:line="360" w:lineRule="auto"/>
              <w:ind w:firstLine="480" w:firstLineChars="200"/>
              <w:rPr>
                <w:rFonts w:hint="default"/>
                <w:color w:val="FF0000"/>
                <w:sz w:val="24"/>
                <w:lang w:val="en-US"/>
              </w:rPr>
            </w:pPr>
          </w:p>
        </w:tc>
      </w:tr>
    </w:tbl>
    <w:p>
      <w:pPr>
        <w:rPr>
          <w:b/>
          <w:color w:val="FF0000"/>
          <w:sz w:val="32"/>
          <w:szCs w:val="32"/>
        </w:rPr>
        <w:sectPr>
          <w:pgSz w:w="11906" w:h="16838"/>
          <w:pgMar w:top="1304" w:right="1797" w:bottom="1440" w:left="1797" w:header="851" w:footer="992" w:gutter="0"/>
          <w:cols w:space="720" w:num="1"/>
          <w:docGrid w:type="lines" w:linePitch="312" w:charSpace="0"/>
        </w:sectPr>
      </w:pPr>
    </w:p>
    <w:p>
      <w:pPr>
        <w:rPr>
          <w:color w:val="FF0000"/>
          <w:sz w:val="32"/>
          <w:szCs w:val="32"/>
        </w:rPr>
      </w:pPr>
      <w:r>
        <w:rPr>
          <w:b/>
          <w:color w:val="auto"/>
          <w:sz w:val="32"/>
          <w:szCs w:val="32"/>
        </w:rPr>
        <w:t>表</w:t>
      </w:r>
      <w:r>
        <w:rPr>
          <w:rFonts w:hint="eastAsia"/>
          <w:b/>
          <w:color w:val="auto"/>
          <w:sz w:val="32"/>
          <w:szCs w:val="32"/>
        </w:rPr>
        <w:t>八</w:t>
      </w:r>
    </w:p>
    <w:tbl>
      <w:tblPr>
        <w:tblStyle w:val="23"/>
        <w:tblW w:w="9638" w:type="dxa"/>
        <w:jc w:val="center"/>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8" w:type="dxa"/>
          <w:bottom w:w="0" w:type="dxa"/>
          <w:right w:w="108" w:type="dxa"/>
        </w:tblCellMar>
      </w:tblPr>
      <w:tblGrid>
        <w:gridCol w:w="9638"/>
      </w:tblGrid>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2620" w:hRule="atLeast"/>
          <w:jc w:val="center"/>
        </w:trPr>
        <w:tc>
          <w:tcPr>
            <w:tcW w:w="9638" w:type="dxa"/>
            <w:tcBorders>
              <w:top w:val="single" w:color="auto" w:sz="4" w:space="0"/>
              <w:left w:val="single" w:color="auto" w:sz="4" w:space="0"/>
              <w:bottom w:val="single" w:color="auto" w:sz="4" w:space="0"/>
              <w:right w:val="single" w:color="auto" w:sz="4" w:space="0"/>
            </w:tcBorders>
            <w:vAlign w:val="top"/>
          </w:tcPr>
          <w:p>
            <w:pPr>
              <w:snapToGrid w:val="0"/>
              <w:spacing w:before="156" w:beforeLines="50" w:line="360" w:lineRule="auto"/>
              <w:rPr>
                <w:b/>
                <w:color w:val="auto"/>
                <w:sz w:val="28"/>
                <w:szCs w:val="28"/>
              </w:rPr>
            </w:pPr>
            <w:r>
              <w:rPr>
                <w:rFonts w:hint="eastAsia"/>
                <w:b/>
                <w:color w:val="auto"/>
                <w:sz w:val="28"/>
                <w:szCs w:val="28"/>
              </w:rPr>
              <w:t>8</w:t>
            </w:r>
            <w:r>
              <w:rPr>
                <w:b/>
                <w:color w:val="auto"/>
                <w:sz w:val="28"/>
                <w:szCs w:val="28"/>
              </w:rPr>
              <w:t>验收监测结论</w:t>
            </w:r>
          </w:p>
          <w:p>
            <w:pPr>
              <w:pStyle w:val="35"/>
              <w:keepNext w:val="0"/>
              <w:keepLines w:val="0"/>
              <w:pageBreakBefore w:val="0"/>
              <w:widowControl w:val="0"/>
              <w:kinsoku/>
              <w:wordWrap/>
              <w:overflowPunct/>
              <w:topLinePunct w:val="0"/>
              <w:autoSpaceDE/>
              <w:autoSpaceDN/>
              <w:bidi w:val="0"/>
              <w:adjustRightInd/>
              <w:snapToGrid/>
              <w:spacing w:after="0" w:line="360" w:lineRule="auto"/>
              <w:ind w:firstLine="480" w:firstLineChars="200"/>
              <w:textAlignment w:val="auto"/>
              <w:rPr>
                <w:rFonts w:hint="default" w:ascii="Times New Roman" w:hAnsi="Times New Roman" w:cs="Times New Roman"/>
                <w:b w:val="0"/>
                <w:color w:val="auto"/>
                <w:sz w:val="24"/>
                <w:lang w:val="en-US" w:eastAsia="zh-CN"/>
              </w:rPr>
            </w:pPr>
            <w:r>
              <w:rPr>
                <w:rFonts w:hint="eastAsia" w:ascii="Times New Roman" w:hAnsi="Times New Roman" w:cs="Times New Roman"/>
                <w:b w:val="0"/>
                <w:bCs/>
                <w:color w:val="auto"/>
                <w:kern w:val="2"/>
                <w:sz w:val="24"/>
                <w:szCs w:val="24"/>
                <w:lang w:val="en-US" w:eastAsia="zh-CN" w:bidi="ar-SA"/>
              </w:rPr>
              <w:t>合肥吉茂包装材料有限公司主要</w:t>
            </w:r>
            <w:r>
              <w:rPr>
                <w:rFonts w:hint="eastAsia" w:ascii="Times New Roman" w:hAnsi="Times New Roman" w:eastAsia="宋体" w:cs="Times New Roman"/>
                <w:b w:val="0"/>
                <w:bCs/>
                <w:color w:val="auto"/>
                <w:kern w:val="2"/>
                <w:sz w:val="24"/>
                <w:szCs w:val="24"/>
                <w:lang w:val="en-US" w:eastAsia="zh-CN" w:bidi="ar-SA"/>
              </w:rPr>
              <w:t>从事</w:t>
            </w:r>
            <w:r>
              <w:rPr>
                <w:rFonts w:hint="eastAsia" w:ascii="Times New Roman" w:hAnsi="Times New Roman" w:cs="Times New Roman"/>
                <w:b w:val="0"/>
                <w:bCs/>
                <w:color w:val="auto"/>
                <w:kern w:val="2"/>
                <w:sz w:val="24"/>
                <w:szCs w:val="24"/>
                <w:lang w:val="en-US" w:eastAsia="zh-CN" w:bidi="ar-SA"/>
              </w:rPr>
              <w:t>泡沫箱的</w:t>
            </w:r>
            <w:r>
              <w:rPr>
                <w:rFonts w:hint="eastAsia" w:ascii="Times New Roman" w:hAnsi="Times New Roman" w:eastAsia="宋体" w:cs="Times New Roman"/>
                <w:b w:val="0"/>
                <w:bCs/>
                <w:color w:val="auto"/>
                <w:kern w:val="2"/>
                <w:sz w:val="24"/>
                <w:szCs w:val="24"/>
                <w:lang w:val="en-US" w:eastAsia="zh-CN" w:bidi="ar-SA"/>
              </w:rPr>
              <w:t>生产，本次验收为</w:t>
            </w:r>
            <w:r>
              <w:rPr>
                <w:rFonts w:hint="default" w:ascii="Times New Roman" w:hAnsi="Times New Roman" w:cs="Times New Roman"/>
                <w:b w:val="0"/>
                <w:bCs/>
                <w:color w:val="auto"/>
                <w:kern w:val="2"/>
                <w:sz w:val="24"/>
                <w:szCs w:val="24"/>
                <w:lang w:val="en-US" w:eastAsia="zh-CN" w:bidi="ar-SA"/>
              </w:rPr>
              <w:t>年产100吨泡沫箱生产项目。</w:t>
            </w:r>
            <w:r>
              <w:rPr>
                <w:rFonts w:hint="eastAsia" w:ascii="Times New Roman" w:hAnsi="Times New Roman" w:cs="Times New Roman"/>
                <w:b w:val="0"/>
                <w:bCs/>
                <w:color w:val="auto"/>
                <w:kern w:val="2"/>
                <w:sz w:val="24"/>
                <w:szCs w:val="24"/>
                <w:lang w:val="en-US" w:eastAsia="zh-CN" w:bidi="ar-SA"/>
              </w:rPr>
              <w:t>合肥吉茂包装材料有限公司</w:t>
            </w:r>
            <w:r>
              <w:rPr>
                <w:rFonts w:hint="default" w:ascii="Times New Roman" w:hAnsi="Times New Roman" w:cs="Times New Roman"/>
                <w:b w:val="0"/>
                <w:bCs/>
                <w:color w:val="auto"/>
                <w:kern w:val="2"/>
                <w:sz w:val="24"/>
                <w:szCs w:val="24"/>
                <w:lang w:val="en-US" w:eastAsia="zh-CN" w:bidi="ar-SA"/>
              </w:rPr>
              <w:t>年产100吨泡沫箱生产项目</w:t>
            </w:r>
            <w:r>
              <w:rPr>
                <w:rFonts w:hint="eastAsia" w:ascii="Times New Roman" w:hAnsi="Times New Roman" w:cs="Times New Roman"/>
                <w:b w:val="0"/>
                <w:bCs/>
                <w:color w:val="auto"/>
                <w:kern w:val="2"/>
                <w:sz w:val="24"/>
                <w:szCs w:val="24"/>
                <w:lang w:val="en-US" w:eastAsia="zh-CN" w:bidi="ar-SA"/>
              </w:rPr>
              <w:t>于2021年1月委托安徽启晨环境科技有限公司</w:t>
            </w:r>
            <w:r>
              <w:rPr>
                <w:rFonts w:hint="default" w:ascii="Times New Roman" w:hAnsi="Times New Roman" w:cs="Times New Roman"/>
                <w:b w:val="0"/>
                <w:bCs/>
                <w:color w:val="auto"/>
                <w:kern w:val="2"/>
                <w:sz w:val="24"/>
                <w:szCs w:val="24"/>
                <w:lang w:val="en-US" w:eastAsia="zh-CN" w:bidi="ar-SA"/>
              </w:rPr>
              <w:t>承担其环境影响评价工作</w:t>
            </w:r>
            <w:r>
              <w:rPr>
                <w:rFonts w:hint="eastAsia" w:ascii="Times New Roman" w:hAnsi="Times New Roman" w:cs="Times New Roman"/>
                <w:b w:val="0"/>
                <w:bCs/>
                <w:color w:val="auto"/>
                <w:kern w:val="2"/>
                <w:sz w:val="24"/>
                <w:szCs w:val="24"/>
                <w:lang w:val="en-US" w:eastAsia="zh-CN" w:bidi="ar-SA"/>
              </w:rPr>
              <w:t>，于2021年2月经合肥市生态环境局予以</w:t>
            </w:r>
            <w:r>
              <w:rPr>
                <w:rFonts w:hint="eastAsia" w:ascii="Times New Roman" w:hAnsi="Times New Roman"/>
                <w:b w:val="0"/>
                <w:color w:val="auto"/>
                <w:sz w:val="24"/>
                <w:lang w:val="en-US" w:eastAsia="zh-CN"/>
              </w:rPr>
              <w:t>批复，取得《关于</w:t>
            </w:r>
            <w:r>
              <w:rPr>
                <w:rFonts w:hint="eastAsia" w:ascii="Times New Roman" w:hAnsi="Times New Roman" w:cs="Times New Roman"/>
                <w:b w:val="0"/>
                <w:bCs/>
                <w:color w:val="auto"/>
                <w:kern w:val="2"/>
                <w:sz w:val="24"/>
                <w:szCs w:val="24"/>
                <w:lang w:val="en-US" w:eastAsia="zh-CN" w:bidi="ar-SA"/>
              </w:rPr>
              <w:t>合肥吉茂包装材料有限公司</w:t>
            </w:r>
            <w:r>
              <w:rPr>
                <w:rFonts w:hint="default" w:ascii="Times New Roman" w:hAnsi="Times New Roman" w:cs="Times New Roman"/>
                <w:b w:val="0"/>
                <w:bCs/>
                <w:color w:val="auto"/>
                <w:kern w:val="2"/>
                <w:sz w:val="24"/>
                <w:szCs w:val="24"/>
                <w:lang w:val="en-US" w:eastAsia="zh-CN" w:bidi="ar-SA"/>
              </w:rPr>
              <w:t>年产100吨泡沫箱生产项目</w:t>
            </w:r>
            <w:r>
              <w:rPr>
                <w:rFonts w:hint="eastAsia" w:ascii="Times New Roman" w:hAnsi="Times New Roman" w:eastAsia="宋体" w:cs="Times New Roman"/>
                <w:b w:val="0"/>
                <w:bCs/>
                <w:color w:val="auto"/>
                <w:kern w:val="2"/>
                <w:sz w:val="24"/>
                <w:szCs w:val="24"/>
                <w:lang w:val="en-US" w:eastAsia="zh-CN" w:bidi="ar-SA"/>
              </w:rPr>
              <w:t>环境影响报告表</w:t>
            </w:r>
            <w:r>
              <w:rPr>
                <w:rFonts w:hint="eastAsia" w:ascii="Times New Roman" w:hAnsi="Times New Roman"/>
                <w:b w:val="0"/>
                <w:color w:val="auto"/>
                <w:sz w:val="24"/>
                <w:lang w:val="en-US" w:eastAsia="zh-CN"/>
              </w:rPr>
              <w:t>》的批复（环建审（【2021】3010号，</w:t>
            </w:r>
            <w:r>
              <w:rPr>
                <w:rFonts w:hint="eastAsia" w:ascii="Times New Roman" w:hAnsi="Times New Roman" w:cs="Times New Roman"/>
                <w:b w:val="0"/>
                <w:bCs/>
                <w:color w:val="auto"/>
                <w:kern w:val="2"/>
                <w:sz w:val="24"/>
                <w:szCs w:val="24"/>
                <w:lang w:val="en-US" w:eastAsia="zh-CN" w:bidi="ar-SA"/>
              </w:rPr>
              <w:t>合肥吉茂包装材料有限公司</w:t>
            </w:r>
            <w:r>
              <w:rPr>
                <w:rFonts w:hint="eastAsia" w:ascii="Times New Roman" w:hAnsi="Times New Roman"/>
                <w:b w:val="0"/>
                <w:color w:val="auto"/>
                <w:sz w:val="24"/>
                <w:lang w:val="en-US" w:eastAsia="zh-CN"/>
              </w:rPr>
              <w:t>于2022年3月对该</w:t>
            </w:r>
            <w:r>
              <w:rPr>
                <w:rFonts w:hint="default" w:ascii="Times New Roman" w:hAnsi="Times New Roman" w:cs="Times New Roman"/>
                <w:b w:val="0"/>
                <w:color w:val="auto"/>
                <w:sz w:val="24"/>
                <w:lang w:val="en-US" w:eastAsia="zh-CN"/>
              </w:rPr>
              <w:t>项目进行了环境保护验收工作。该次验收范围及规模</w:t>
            </w:r>
            <w:r>
              <w:rPr>
                <w:rFonts w:hint="default" w:ascii="Times New Roman" w:hAnsi="Times New Roman" w:eastAsia="宋体" w:cs="Times New Roman"/>
                <w:b w:val="0"/>
                <w:bCs/>
                <w:color w:val="auto"/>
                <w:kern w:val="2"/>
                <w:sz w:val="24"/>
                <w:szCs w:val="24"/>
                <w:lang w:val="en-US" w:eastAsia="zh-CN" w:bidi="ar-SA"/>
              </w:rPr>
              <w:t>为</w:t>
            </w:r>
            <w:r>
              <w:rPr>
                <w:rFonts w:hint="default" w:ascii="Times New Roman" w:hAnsi="Times New Roman" w:cs="Times New Roman"/>
                <w:b w:val="0"/>
                <w:bCs/>
                <w:color w:val="auto"/>
                <w:kern w:val="2"/>
                <w:sz w:val="24"/>
                <w:szCs w:val="24"/>
                <w:lang w:val="en-US" w:eastAsia="zh-CN" w:bidi="ar-SA"/>
              </w:rPr>
              <w:t>年产100吨泡沫箱</w:t>
            </w:r>
            <w:r>
              <w:rPr>
                <w:rFonts w:hint="eastAsia" w:ascii="Times New Roman" w:hAnsi="Times New Roman" w:eastAsia="宋体" w:cs="Times New Roman"/>
                <w:b w:val="0"/>
                <w:bCs/>
                <w:color w:val="auto"/>
                <w:kern w:val="2"/>
                <w:sz w:val="24"/>
                <w:szCs w:val="24"/>
                <w:lang w:val="en-US" w:eastAsia="zh-CN" w:bidi="ar-SA"/>
              </w:rPr>
              <w:t>及</w:t>
            </w:r>
            <w:r>
              <w:rPr>
                <w:rFonts w:hint="default" w:ascii="Times New Roman" w:hAnsi="Times New Roman" w:eastAsia="宋体" w:cs="Times New Roman"/>
                <w:b w:val="0"/>
                <w:bCs/>
                <w:color w:val="auto"/>
                <w:kern w:val="2"/>
                <w:sz w:val="24"/>
                <w:szCs w:val="24"/>
                <w:lang w:val="en-US" w:eastAsia="zh-CN" w:bidi="ar-SA"/>
              </w:rPr>
              <w:t>已完成的主要车间和配套设施建设</w:t>
            </w:r>
            <w:r>
              <w:rPr>
                <w:rFonts w:hint="default" w:ascii="Times New Roman" w:hAnsi="Times New Roman" w:cs="Times New Roman"/>
                <w:b w:val="0"/>
                <w:color w:val="auto"/>
                <w:sz w:val="24"/>
                <w:lang w:val="en-US" w:eastAsia="zh-CN"/>
              </w:rPr>
              <w:t>。</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default" w:ascii="Times New Roman" w:hAnsi="Times New Roman" w:cs="Times New Roman"/>
                <w:color w:val="auto"/>
                <w:kern w:val="0"/>
                <w:sz w:val="24"/>
                <w:szCs w:val="24"/>
              </w:rPr>
            </w:pPr>
            <w:r>
              <w:rPr>
                <w:rFonts w:hint="default" w:ascii="Times New Roman" w:hAnsi="Times New Roman" w:cs="Times New Roman"/>
                <w:color w:val="auto"/>
                <w:sz w:val="24"/>
                <w:szCs w:val="24"/>
              </w:rPr>
              <w:t>安徽</w:t>
            </w:r>
            <w:r>
              <w:rPr>
                <w:rFonts w:hint="eastAsia" w:cs="Times New Roman"/>
                <w:color w:val="auto"/>
                <w:sz w:val="24"/>
                <w:szCs w:val="24"/>
                <w:lang w:eastAsia="zh-CN"/>
              </w:rPr>
              <w:t>尚德谱检测技术</w:t>
            </w:r>
            <w:r>
              <w:rPr>
                <w:rFonts w:hint="default" w:ascii="Times New Roman" w:hAnsi="Times New Roman" w:cs="Times New Roman"/>
                <w:color w:val="auto"/>
                <w:sz w:val="24"/>
                <w:szCs w:val="24"/>
              </w:rPr>
              <w:t>有限</w:t>
            </w:r>
            <w:r>
              <w:rPr>
                <w:rFonts w:hint="eastAsia" w:cs="Times New Roman"/>
                <w:color w:val="auto"/>
                <w:sz w:val="24"/>
                <w:szCs w:val="24"/>
                <w:lang w:eastAsia="zh-CN"/>
              </w:rPr>
              <w:t>责任</w:t>
            </w:r>
            <w:r>
              <w:rPr>
                <w:rFonts w:hint="default" w:ascii="Times New Roman" w:hAnsi="Times New Roman" w:cs="Times New Roman"/>
                <w:color w:val="auto"/>
                <w:sz w:val="24"/>
                <w:szCs w:val="24"/>
              </w:rPr>
              <w:t>公司</w:t>
            </w:r>
            <w:r>
              <w:rPr>
                <w:rFonts w:hint="default" w:ascii="Times New Roman" w:hAnsi="Times New Roman" w:cs="Times New Roman"/>
                <w:color w:val="auto"/>
                <w:sz w:val="24"/>
              </w:rPr>
              <w:t>于</w:t>
            </w:r>
            <w:r>
              <w:rPr>
                <w:rFonts w:hint="default" w:ascii="Times New Roman" w:hAnsi="Times New Roman" w:cs="Times New Roman"/>
                <w:color w:val="auto"/>
                <w:sz w:val="24"/>
                <w:lang w:eastAsia="zh-CN"/>
              </w:rPr>
              <w:t>20</w:t>
            </w:r>
            <w:r>
              <w:rPr>
                <w:rFonts w:hint="eastAsia" w:cs="Times New Roman"/>
                <w:color w:val="auto"/>
                <w:sz w:val="24"/>
                <w:lang w:val="en-US" w:eastAsia="zh-CN"/>
              </w:rPr>
              <w:t>223</w:t>
            </w:r>
            <w:r>
              <w:rPr>
                <w:rFonts w:hint="default" w:ascii="Times New Roman" w:hAnsi="Times New Roman" w:cs="Times New Roman"/>
                <w:color w:val="auto"/>
                <w:sz w:val="24"/>
                <w:lang w:eastAsia="zh-CN"/>
              </w:rPr>
              <w:t>.</w:t>
            </w:r>
            <w:r>
              <w:rPr>
                <w:rFonts w:hint="eastAsia" w:cs="Times New Roman"/>
                <w:color w:val="auto"/>
                <w:sz w:val="24"/>
                <w:lang w:val="en-US" w:eastAsia="zh-CN"/>
              </w:rPr>
              <w:t>12</w:t>
            </w:r>
            <w:r>
              <w:rPr>
                <w:rFonts w:hint="default" w:ascii="Times New Roman" w:hAnsi="Times New Roman" w:cs="Times New Roman"/>
                <w:color w:val="auto"/>
                <w:sz w:val="24"/>
                <w:lang w:val="en-US" w:eastAsia="zh-CN"/>
              </w:rPr>
              <w:t>~</w:t>
            </w:r>
            <w:r>
              <w:rPr>
                <w:rFonts w:hint="default" w:ascii="Times New Roman" w:hAnsi="Times New Roman" w:cs="Times New Roman"/>
                <w:color w:val="auto"/>
                <w:sz w:val="24"/>
                <w:lang w:eastAsia="zh-CN"/>
              </w:rPr>
              <w:t>20</w:t>
            </w:r>
            <w:r>
              <w:rPr>
                <w:rFonts w:hint="eastAsia" w:cs="Times New Roman"/>
                <w:color w:val="auto"/>
                <w:sz w:val="24"/>
                <w:lang w:val="en-US" w:eastAsia="zh-CN"/>
              </w:rPr>
              <w:t>22</w:t>
            </w:r>
            <w:r>
              <w:rPr>
                <w:rFonts w:hint="default" w:ascii="Times New Roman" w:hAnsi="Times New Roman" w:cs="Times New Roman"/>
                <w:color w:val="auto"/>
                <w:sz w:val="24"/>
                <w:lang w:eastAsia="zh-CN"/>
              </w:rPr>
              <w:t>.</w:t>
            </w:r>
            <w:r>
              <w:rPr>
                <w:rFonts w:hint="eastAsia" w:cs="Times New Roman"/>
                <w:color w:val="auto"/>
                <w:sz w:val="24"/>
                <w:lang w:val="en-US" w:eastAsia="zh-CN"/>
              </w:rPr>
              <w:t>3</w:t>
            </w:r>
            <w:r>
              <w:rPr>
                <w:rFonts w:hint="default" w:ascii="Times New Roman" w:hAnsi="Times New Roman" w:cs="Times New Roman"/>
                <w:color w:val="auto"/>
                <w:sz w:val="24"/>
                <w:lang w:eastAsia="zh-CN"/>
              </w:rPr>
              <w:t>.</w:t>
            </w:r>
            <w:r>
              <w:rPr>
                <w:rFonts w:hint="eastAsia" w:cs="Times New Roman"/>
                <w:color w:val="auto"/>
                <w:sz w:val="24"/>
                <w:lang w:val="en-US" w:eastAsia="zh-CN"/>
              </w:rPr>
              <w:t>13</w:t>
            </w:r>
            <w:r>
              <w:rPr>
                <w:rFonts w:hint="default" w:ascii="Times New Roman" w:hAnsi="Times New Roman" w:eastAsia="宋体" w:cs="Times New Roman"/>
                <w:b w:val="0"/>
                <w:bCs/>
                <w:color w:val="auto"/>
                <w:kern w:val="2"/>
                <w:sz w:val="24"/>
                <w:szCs w:val="24"/>
                <w:lang w:val="en-US" w:eastAsia="zh-CN" w:bidi="ar-SA"/>
              </w:rPr>
              <w:t>对</w:t>
            </w:r>
            <w:r>
              <w:rPr>
                <w:rFonts w:hint="eastAsia" w:ascii="Times New Roman" w:hAnsi="Times New Roman" w:cs="Times New Roman"/>
                <w:b w:val="0"/>
                <w:bCs/>
                <w:color w:val="auto"/>
                <w:kern w:val="2"/>
                <w:sz w:val="24"/>
                <w:szCs w:val="24"/>
                <w:lang w:val="en-US" w:eastAsia="zh-CN" w:bidi="ar-SA"/>
              </w:rPr>
              <w:t>合肥吉茂包装材料有限公司</w:t>
            </w:r>
            <w:r>
              <w:rPr>
                <w:rFonts w:hint="default" w:ascii="Times New Roman" w:hAnsi="Times New Roman" w:cs="Times New Roman"/>
                <w:b w:val="0"/>
                <w:bCs/>
                <w:color w:val="auto"/>
                <w:kern w:val="2"/>
                <w:sz w:val="24"/>
                <w:szCs w:val="24"/>
                <w:lang w:val="en-US" w:eastAsia="zh-CN" w:bidi="ar-SA"/>
              </w:rPr>
              <w:t>年产100吨泡沫箱生产项目</w:t>
            </w:r>
            <w:r>
              <w:rPr>
                <w:rFonts w:hint="default" w:ascii="Times New Roman" w:hAnsi="Times New Roman" w:eastAsia="宋体" w:cs="Times New Roman"/>
                <w:b w:val="0"/>
                <w:bCs/>
                <w:color w:val="auto"/>
                <w:kern w:val="2"/>
                <w:sz w:val="24"/>
                <w:szCs w:val="24"/>
                <w:lang w:val="en-US" w:eastAsia="zh-CN" w:bidi="ar-SA"/>
              </w:rPr>
              <w:t>进行竣工环保验收监测，监测期间对企业的生产负荷进行现场核查，核查结果满足环保验收监测对生产工</w:t>
            </w:r>
            <w:r>
              <w:rPr>
                <w:rFonts w:hint="default" w:ascii="Times New Roman" w:hAnsi="Times New Roman" w:cs="Times New Roman"/>
                <w:color w:val="auto"/>
                <w:sz w:val="24"/>
              </w:rPr>
              <w:t>况的要求，企业各项污染治理设施运行正常，工况基本稳定</w:t>
            </w:r>
            <w:r>
              <w:rPr>
                <w:rFonts w:hint="default" w:ascii="Times New Roman" w:hAnsi="Times New Roman" w:cs="Times New Roman"/>
                <w:color w:val="auto"/>
                <w:kern w:val="0"/>
                <w:sz w:val="24"/>
                <w:szCs w:val="24"/>
              </w:rPr>
              <w:t>。通过对该项目</w:t>
            </w:r>
            <w:r>
              <w:rPr>
                <w:rFonts w:hint="default" w:ascii="Times New Roman" w:hAnsi="Times New Roman" w:cs="Times New Roman"/>
                <w:color w:val="auto"/>
                <w:kern w:val="0"/>
                <w:sz w:val="24"/>
                <w:szCs w:val="24"/>
                <w:lang w:eastAsia="zh-CN"/>
              </w:rPr>
              <w:t>废气、</w:t>
            </w:r>
            <w:r>
              <w:rPr>
                <w:rFonts w:hint="default" w:ascii="Times New Roman" w:hAnsi="Times New Roman" w:eastAsia="宋体" w:cs="Times New Roman"/>
                <w:color w:val="auto"/>
                <w:kern w:val="0"/>
                <w:sz w:val="24"/>
                <w:szCs w:val="24"/>
                <w:lang w:eastAsia="zh-CN"/>
              </w:rPr>
              <w:t>废水、噪声进行了验收监测</w:t>
            </w:r>
            <w:r>
              <w:rPr>
                <w:rFonts w:hint="default" w:ascii="Times New Roman" w:hAnsi="Times New Roman" w:cs="Times New Roman"/>
                <w:color w:val="auto"/>
                <w:kern w:val="0"/>
                <w:sz w:val="24"/>
                <w:szCs w:val="24"/>
              </w:rPr>
              <w:t>和环境管理检查得出结论如下：</w:t>
            </w:r>
          </w:p>
          <w:p>
            <w:pPr>
              <w:pStyle w:val="9"/>
              <w:spacing w:line="360" w:lineRule="auto"/>
              <w:jc w:val="both"/>
              <w:rPr>
                <w:b/>
                <w:bCs/>
                <w:color w:val="auto"/>
                <w:sz w:val="24"/>
              </w:rPr>
            </w:pPr>
            <w:r>
              <w:rPr>
                <w:rFonts w:hint="eastAsia" w:ascii="Times New Roman" w:hAnsi="Times New Roman"/>
                <w:b/>
                <w:bCs/>
                <w:color w:val="auto"/>
                <w:sz w:val="24"/>
              </w:rPr>
              <w:t>8</w:t>
            </w:r>
            <w:r>
              <w:rPr>
                <w:rFonts w:ascii="Times New Roman" w:hAnsi="Times New Roman"/>
                <w:b/>
                <w:bCs/>
                <w:color w:val="auto"/>
                <w:sz w:val="24"/>
              </w:rPr>
              <w:t>.</w:t>
            </w:r>
            <w:r>
              <w:rPr>
                <w:rFonts w:hint="eastAsia" w:ascii="Times New Roman" w:hAnsi="Times New Roman"/>
                <w:b/>
                <w:bCs/>
                <w:color w:val="auto"/>
                <w:sz w:val="24"/>
              </w:rPr>
              <w:t xml:space="preserve">1 </w:t>
            </w:r>
            <w:r>
              <w:rPr>
                <w:b/>
                <w:bCs/>
                <w:color w:val="auto"/>
                <w:sz w:val="24"/>
              </w:rPr>
              <w:t>噪声监测结论</w:t>
            </w:r>
          </w:p>
          <w:p>
            <w:pPr>
              <w:pStyle w:val="9"/>
              <w:spacing w:line="360" w:lineRule="auto"/>
              <w:ind w:firstLine="480" w:firstLineChars="200"/>
              <w:jc w:val="both"/>
              <w:rPr>
                <w:b/>
                <w:bCs/>
                <w:color w:val="auto"/>
                <w:sz w:val="24"/>
              </w:rPr>
            </w:pPr>
            <w:r>
              <w:rPr>
                <w:rFonts w:hint="eastAsia" w:ascii="Times New Roman" w:hAnsi="Times New Roman"/>
                <w:bCs/>
                <w:color w:val="auto"/>
                <w:sz w:val="24"/>
              </w:rPr>
              <w:t>验收监测结果表明：验收监测期间</w:t>
            </w:r>
            <w:r>
              <w:rPr>
                <w:color w:val="auto"/>
                <w:sz w:val="24"/>
              </w:rPr>
              <w:t>，</w:t>
            </w:r>
            <w:r>
              <w:rPr>
                <w:rFonts w:ascii="Times New Roman" w:hAnsi="Times New Roman"/>
                <w:color w:val="auto"/>
                <w:sz w:val="24"/>
              </w:rPr>
              <w:t>项目厂界</w:t>
            </w:r>
            <w:r>
              <w:rPr>
                <w:rFonts w:hint="eastAsia" w:ascii="Times New Roman" w:hAnsi="Times New Roman"/>
                <w:color w:val="auto"/>
                <w:sz w:val="24"/>
              </w:rPr>
              <w:t>四周满足</w:t>
            </w:r>
            <w:r>
              <w:rPr>
                <w:rFonts w:ascii="Times New Roman" w:hAnsi="Times New Roman"/>
                <w:color w:val="auto"/>
                <w:sz w:val="24"/>
              </w:rPr>
              <w:t>《工业企业厂界环境噪声排放标准》（GB12348-2008）中</w:t>
            </w:r>
            <w:r>
              <w:rPr>
                <w:rFonts w:hint="eastAsia" w:ascii="Times New Roman" w:hAnsi="Times New Roman"/>
                <w:color w:val="auto"/>
                <w:sz w:val="24"/>
                <w:lang w:val="en-US" w:eastAsia="zh-CN"/>
              </w:rPr>
              <w:t>2</w:t>
            </w:r>
            <w:r>
              <w:rPr>
                <w:rFonts w:ascii="Times New Roman" w:hAnsi="Times New Roman"/>
                <w:color w:val="auto"/>
                <w:sz w:val="24"/>
              </w:rPr>
              <w:t>类标准</w:t>
            </w:r>
            <w:r>
              <w:rPr>
                <w:rFonts w:hint="eastAsia" w:ascii="Times New Roman" w:hAnsi="Times New Roman"/>
                <w:color w:val="auto"/>
                <w:sz w:val="24"/>
              </w:rPr>
              <w:t>，达标排放</w:t>
            </w:r>
            <w:r>
              <w:rPr>
                <w:rFonts w:hint="eastAsia" w:ascii="Times New Roman" w:hAnsi="Times New Roman"/>
                <w:color w:val="auto"/>
                <w:sz w:val="24"/>
                <w:lang w:eastAsia="zh-CN"/>
              </w:rPr>
              <w:t>，对</w:t>
            </w:r>
            <w:r>
              <w:rPr>
                <w:rFonts w:hint="eastAsia" w:ascii="Times New Roman" w:hAnsi="Times New Roman"/>
                <w:color w:val="auto"/>
                <w:sz w:val="24"/>
              </w:rPr>
              <w:t>周边环境影响小。</w:t>
            </w:r>
          </w:p>
          <w:p>
            <w:pPr>
              <w:pStyle w:val="9"/>
              <w:spacing w:line="360" w:lineRule="auto"/>
              <w:jc w:val="both"/>
              <w:rPr>
                <w:rFonts w:hint="eastAsia" w:ascii="Times New Roman" w:hAnsi="Times New Roman"/>
                <w:b/>
                <w:bCs/>
                <w:color w:val="auto"/>
                <w:sz w:val="24"/>
              </w:rPr>
            </w:pPr>
            <w:r>
              <w:rPr>
                <w:rFonts w:hint="eastAsia" w:ascii="Times New Roman" w:hAnsi="Times New Roman"/>
                <w:b/>
                <w:bCs/>
                <w:color w:val="auto"/>
                <w:sz w:val="24"/>
              </w:rPr>
              <w:t xml:space="preserve">8.2 </w:t>
            </w:r>
            <w:r>
              <w:rPr>
                <w:rFonts w:hint="eastAsia" w:ascii="Times New Roman" w:hAnsi="Times New Roman"/>
                <w:b/>
                <w:bCs/>
                <w:color w:val="auto"/>
                <w:sz w:val="24"/>
                <w:lang w:eastAsia="zh-CN"/>
              </w:rPr>
              <w:t>有组织</w:t>
            </w:r>
            <w:r>
              <w:rPr>
                <w:rFonts w:hint="eastAsia" w:ascii="Times New Roman" w:hAnsi="Times New Roman"/>
                <w:b/>
                <w:bCs/>
                <w:color w:val="auto"/>
                <w:sz w:val="24"/>
              </w:rPr>
              <w:t>废气处理</w:t>
            </w:r>
          </w:p>
          <w:p>
            <w:pPr>
              <w:keepNext w:val="0"/>
              <w:keepLines w:val="0"/>
              <w:pageBreakBefore w:val="0"/>
              <w:widowControl w:val="0"/>
              <w:kinsoku/>
              <w:wordWrap/>
              <w:overflowPunct/>
              <w:topLinePunct w:val="0"/>
              <w:autoSpaceDE/>
              <w:autoSpaceDN/>
              <w:bidi w:val="0"/>
              <w:adjustRightInd/>
              <w:snapToGrid/>
              <w:spacing w:beforeLines="0" w:afterLines="0" w:line="360" w:lineRule="auto"/>
              <w:ind w:firstLine="480" w:firstLineChars="200"/>
              <w:jc w:val="both"/>
              <w:textAlignment w:val="auto"/>
              <w:rPr>
                <w:rFonts w:hint="default" w:ascii="Times New Roman" w:hAnsi="Times New Roman" w:eastAsia="宋体" w:cs="Times New Roman"/>
                <w:b w:val="0"/>
                <w:bCs/>
                <w:color w:val="auto"/>
                <w:sz w:val="24"/>
                <w:szCs w:val="24"/>
                <w:lang w:val="en-US" w:eastAsia="zh-CN"/>
              </w:rPr>
            </w:pPr>
            <w:r>
              <w:rPr>
                <w:rFonts w:hint="default" w:ascii="Times New Roman" w:hAnsi="Times New Roman" w:cs="Times New Roman"/>
                <w:b w:val="0"/>
                <w:bCs/>
                <w:color w:val="auto"/>
                <w:sz w:val="24"/>
                <w:szCs w:val="24"/>
                <w:lang w:val="en-US" w:eastAsia="zh-CN"/>
              </w:rPr>
              <w:t>验收监测结果表明，验收监测期间，</w:t>
            </w:r>
            <w:r>
              <w:rPr>
                <w:rFonts w:hint="eastAsia" w:cs="Times New Roman"/>
                <w:b w:val="0"/>
                <w:bCs/>
                <w:color w:val="000000"/>
                <w:sz w:val="24"/>
                <w:szCs w:val="24"/>
                <w:lang w:val="en-US" w:eastAsia="zh-CN"/>
              </w:rPr>
              <w:t>发泡、成型</w:t>
            </w:r>
            <w:r>
              <w:rPr>
                <w:rFonts w:hint="default" w:ascii="Times New Roman" w:hAnsi="Times New Roman" w:cs="Times New Roman"/>
                <w:b w:val="0"/>
                <w:bCs/>
                <w:color w:val="auto"/>
                <w:sz w:val="24"/>
                <w:szCs w:val="24"/>
                <w:lang w:val="en-US" w:eastAsia="zh-CN"/>
              </w:rPr>
              <w:t>工序过程产生</w:t>
            </w:r>
            <w:r>
              <w:rPr>
                <w:rFonts w:hint="eastAsia" w:cs="Times New Roman"/>
                <w:b w:val="0"/>
                <w:bCs/>
                <w:color w:val="auto"/>
                <w:sz w:val="24"/>
                <w:szCs w:val="24"/>
                <w:lang w:val="en-US" w:eastAsia="zh-CN"/>
              </w:rPr>
              <w:t>非甲烷总烃、苯乙烯经集气罩</w:t>
            </w:r>
            <w:r>
              <w:rPr>
                <w:rFonts w:hint="eastAsia" w:ascii="Times New Roman" w:hAnsi="Times New Roman" w:eastAsia="宋体" w:cs="Times New Roman"/>
                <w:b w:val="0"/>
                <w:bCs/>
                <w:color w:val="auto"/>
                <w:sz w:val="24"/>
                <w:szCs w:val="24"/>
                <w:lang w:val="en-US" w:eastAsia="zh-CN"/>
              </w:rPr>
              <w:t>收集后通过</w:t>
            </w:r>
            <w:r>
              <w:rPr>
                <w:rFonts w:hint="default" w:ascii="Times New Roman" w:hAnsi="Times New Roman" w:eastAsia="宋体" w:cs="Times New Roman"/>
                <w:b w:val="0"/>
                <w:bCs/>
                <w:color w:val="auto"/>
                <w:sz w:val="24"/>
                <w:szCs w:val="24"/>
                <w:lang w:val="en-US" w:eastAsia="zh-CN"/>
              </w:rPr>
              <w:t>一套二级活性炭吸附+15m高排气筒</w:t>
            </w:r>
            <w:r>
              <w:rPr>
                <w:rFonts w:hint="eastAsia" w:ascii="Times New Roman" w:hAnsi="Times New Roman" w:eastAsia="宋体" w:cs="Times New Roman"/>
                <w:b w:val="0"/>
                <w:bCs/>
                <w:color w:val="auto"/>
                <w:sz w:val="24"/>
                <w:szCs w:val="24"/>
                <w:lang w:val="en-US" w:eastAsia="zh-CN"/>
              </w:rPr>
              <w:t>DA001</w:t>
            </w:r>
            <w:r>
              <w:rPr>
                <w:rFonts w:hint="default" w:ascii="Times New Roman" w:hAnsi="Times New Roman" w:eastAsia="宋体" w:cs="Times New Roman"/>
                <w:b w:val="0"/>
                <w:bCs/>
                <w:color w:val="auto"/>
                <w:sz w:val="24"/>
                <w:szCs w:val="24"/>
                <w:lang w:val="en-US" w:eastAsia="zh-CN"/>
              </w:rPr>
              <w:t>排放，</w:t>
            </w:r>
            <w:r>
              <w:rPr>
                <w:rFonts w:hint="eastAsia" w:cs="Times New Roman"/>
                <w:b w:val="0"/>
                <w:bCs/>
                <w:color w:val="000000"/>
                <w:sz w:val="24"/>
                <w:szCs w:val="24"/>
                <w:lang w:val="en-US" w:eastAsia="zh-CN"/>
              </w:rPr>
              <w:t>发泡、成型</w:t>
            </w:r>
            <w:r>
              <w:rPr>
                <w:rFonts w:hint="default" w:ascii="Times New Roman" w:hAnsi="Times New Roman" w:eastAsia="宋体" w:cs="Times New Roman"/>
                <w:b w:val="0"/>
                <w:bCs/>
                <w:color w:val="auto"/>
                <w:sz w:val="24"/>
                <w:szCs w:val="24"/>
                <w:lang w:val="en-US" w:eastAsia="zh-CN"/>
              </w:rPr>
              <w:t>工序废气处理设施出口</w:t>
            </w:r>
            <w:r>
              <w:rPr>
                <w:rFonts w:hint="default" w:ascii="Times New Roman" w:hAnsi="Times New Roman" w:cs="Times New Roman"/>
                <w:b w:val="0"/>
                <w:bCs/>
                <w:color w:val="auto"/>
                <w:sz w:val="24"/>
                <w:szCs w:val="24"/>
                <w:lang w:val="en-US" w:eastAsia="zh-CN"/>
              </w:rPr>
              <w:t>的</w:t>
            </w:r>
            <w:r>
              <w:rPr>
                <w:rFonts w:hint="eastAsia" w:cs="Times New Roman"/>
                <w:b w:val="0"/>
                <w:bCs/>
                <w:color w:val="auto"/>
                <w:sz w:val="24"/>
                <w:szCs w:val="24"/>
                <w:lang w:val="en-US" w:eastAsia="zh-CN"/>
              </w:rPr>
              <w:t>非甲烷总烃</w:t>
            </w:r>
            <w:r>
              <w:rPr>
                <w:rFonts w:hint="default" w:ascii="Times New Roman" w:hAnsi="Times New Roman" w:cs="Times New Roman"/>
                <w:b w:val="0"/>
                <w:bCs/>
                <w:color w:val="auto"/>
                <w:sz w:val="24"/>
                <w:szCs w:val="24"/>
                <w:lang w:val="en-US" w:eastAsia="zh-CN"/>
              </w:rPr>
              <w:t>的最大排放浓度</w:t>
            </w:r>
            <w:r>
              <w:rPr>
                <w:rFonts w:hint="eastAsia" w:cs="Times New Roman"/>
                <w:b w:val="0"/>
                <w:bCs/>
                <w:color w:val="auto"/>
                <w:sz w:val="24"/>
                <w:szCs w:val="24"/>
                <w:lang w:val="en-US" w:eastAsia="zh-CN"/>
              </w:rPr>
              <w:t>2.88</w:t>
            </w:r>
            <w:r>
              <w:rPr>
                <w:rFonts w:hint="default" w:ascii="Times New Roman" w:hAnsi="Times New Roman" w:cs="Times New Roman"/>
                <w:b w:val="0"/>
                <w:bCs/>
                <w:color w:val="auto"/>
                <w:sz w:val="24"/>
                <w:szCs w:val="24"/>
                <w:lang w:val="en-US" w:eastAsia="zh-CN"/>
              </w:rPr>
              <w:t>mg/m</w:t>
            </w:r>
            <w:r>
              <w:rPr>
                <w:rFonts w:hint="default" w:ascii="Times New Roman" w:hAnsi="Times New Roman" w:cs="Times New Roman"/>
                <w:b w:val="0"/>
                <w:bCs/>
                <w:color w:val="auto"/>
                <w:sz w:val="24"/>
                <w:szCs w:val="24"/>
                <w:vertAlign w:val="superscript"/>
                <w:lang w:val="en-US" w:eastAsia="zh-CN"/>
              </w:rPr>
              <w:t>3</w:t>
            </w:r>
            <w:r>
              <w:rPr>
                <w:rFonts w:hint="default" w:ascii="Times New Roman" w:hAnsi="Times New Roman" w:cs="Times New Roman"/>
                <w:b w:val="0"/>
                <w:bCs/>
                <w:color w:val="auto"/>
                <w:sz w:val="24"/>
                <w:szCs w:val="24"/>
                <w:lang w:val="en-US" w:eastAsia="zh-CN"/>
              </w:rPr>
              <w:t>，最大排放速率为</w:t>
            </w:r>
            <w:r>
              <w:rPr>
                <w:rFonts w:hint="eastAsia" w:cs="Times New Roman"/>
                <w:b w:val="0"/>
                <w:bCs/>
                <w:color w:val="auto"/>
                <w:sz w:val="24"/>
                <w:szCs w:val="24"/>
                <w:lang w:val="en-US" w:eastAsia="zh-CN"/>
              </w:rPr>
              <w:t>0.029</w:t>
            </w:r>
            <w:r>
              <w:rPr>
                <w:rFonts w:hint="default" w:ascii="Times New Roman" w:hAnsi="Times New Roman" w:cs="Times New Roman"/>
                <w:b w:val="0"/>
                <w:bCs/>
                <w:color w:val="auto"/>
                <w:sz w:val="24"/>
                <w:szCs w:val="24"/>
                <w:lang w:val="en-US" w:eastAsia="zh-CN"/>
              </w:rPr>
              <w:t>kg/h</w:t>
            </w:r>
            <w:r>
              <w:rPr>
                <w:rFonts w:hint="eastAsia" w:cs="Times New Roman"/>
                <w:b w:val="0"/>
                <w:bCs/>
                <w:color w:val="auto"/>
                <w:sz w:val="24"/>
                <w:szCs w:val="24"/>
                <w:lang w:val="en-US" w:eastAsia="zh-CN"/>
              </w:rPr>
              <w:t>；苯乙烯的最大排放浓度0.119</w:t>
            </w:r>
            <w:r>
              <w:rPr>
                <w:rFonts w:hint="default" w:ascii="Times New Roman" w:hAnsi="Times New Roman" w:cs="Times New Roman"/>
                <w:b w:val="0"/>
                <w:bCs/>
                <w:color w:val="auto"/>
                <w:sz w:val="24"/>
                <w:szCs w:val="24"/>
                <w:lang w:val="en-US" w:eastAsia="zh-CN"/>
              </w:rPr>
              <w:t>mg/m</w:t>
            </w:r>
            <w:r>
              <w:rPr>
                <w:rFonts w:hint="default" w:ascii="Times New Roman" w:hAnsi="Times New Roman" w:cs="Times New Roman"/>
                <w:b w:val="0"/>
                <w:bCs/>
                <w:color w:val="auto"/>
                <w:sz w:val="24"/>
                <w:szCs w:val="24"/>
                <w:vertAlign w:val="superscript"/>
                <w:lang w:val="en-US" w:eastAsia="zh-CN"/>
              </w:rPr>
              <w:t>3</w:t>
            </w:r>
            <w:r>
              <w:rPr>
                <w:rFonts w:hint="eastAsia" w:cs="Times New Roman"/>
                <w:b w:val="0"/>
                <w:bCs/>
                <w:color w:val="auto"/>
                <w:sz w:val="24"/>
                <w:szCs w:val="24"/>
                <w:vertAlign w:val="baseline"/>
                <w:lang w:val="en-US" w:eastAsia="zh-CN"/>
              </w:rPr>
              <w:t>，最大排放速率为0.001</w:t>
            </w:r>
            <w:r>
              <w:rPr>
                <w:rFonts w:hint="default" w:ascii="Times New Roman" w:hAnsi="Times New Roman" w:cs="Times New Roman"/>
                <w:b w:val="0"/>
                <w:bCs/>
                <w:color w:val="auto"/>
                <w:sz w:val="24"/>
                <w:szCs w:val="24"/>
                <w:lang w:val="en-US" w:eastAsia="zh-CN"/>
              </w:rPr>
              <w:t>kg/h</w:t>
            </w:r>
            <w:r>
              <w:rPr>
                <w:rFonts w:hint="eastAsia" w:ascii="Times New Roman" w:hAnsi="Times New Roman" w:eastAsia="宋体" w:cs="Times New Roman"/>
                <w:b w:val="0"/>
                <w:bCs/>
                <w:color w:val="auto"/>
                <w:sz w:val="24"/>
                <w:szCs w:val="24"/>
                <w:lang w:val="en-US" w:eastAsia="zh-CN"/>
              </w:rPr>
              <w:t>均</w:t>
            </w:r>
            <w:r>
              <w:rPr>
                <w:rFonts w:hint="default" w:ascii="Times New Roman" w:hAnsi="Times New Roman" w:eastAsia="宋体" w:cs="Times New Roman"/>
                <w:b w:val="0"/>
                <w:bCs/>
                <w:color w:val="auto"/>
                <w:sz w:val="24"/>
                <w:szCs w:val="24"/>
                <w:lang w:val="en-US" w:eastAsia="zh-CN"/>
              </w:rPr>
              <w:t>满足</w:t>
            </w:r>
            <w:r>
              <w:rPr>
                <w:rFonts w:hint="eastAsia" w:ascii="Times New Roman" w:hAnsi="Times New Roman" w:eastAsia="宋体" w:cs="Times New Roman"/>
                <w:b w:val="0"/>
                <w:bCs/>
                <w:color w:val="auto"/>
                <w:sz w:val="24"/>
                <w:szCs w:val="24"/>
                <w:lang w:val="en-US" w:eastAsia="zh-CN"/>
              </w:rPr>
              <w:t>《合成树脂工业污染物排放标准》（GB31572-2015）表5中大气污染物特别排放限值</w:t>
            </w:r>
            <w:r>
              <w:rPr>
                <w:rFonts w:hint="default" w:ascii="Times New Roman" w:hAnsi="Times New Roman" w:eastAsia="宋体" w:cs="Times New Roman"/>
                <w:b w:val="0"/>
                <w:bCs/>
                <w:color w:val="auto"/>
                <w:sz w:val="24"/>
                <w:szCs w:val="24"/>
                <w:lang w:val="en-US" w:eastAsia="zh-CN"/>
              </w:rPr>
              <w:t>。</w:t>
            </w:r>
          </w:p>
          <w:p>
            <w:pPr>
              <w:spacing w:line="360" w:lineRule="auto"/>
              <w:ind w:firstLine="480" w:firstLineChars="200"/>
              <w:rPr>
                <w:rFonts w:ascii="Times New Roman" w:hAnsi="Times New Roman"/>
                <w:snapToGrid w:val="0"/>
                <w:kern w:val="0"/>
                <w:sz w:val="24"/>
              </w:rPr>
            </w:pPr>
            <w:r>
              <w:rPr>
                <w:rFonts w:hint="eastAsia" w:cs="Times New Roman"/>
                <w:b w:val="0"/>
                <w:bCs/>
                <w:color w:val="auto"/>
                <w:sz w:val="24"/>
                <w:szCs w:val="24"/>
                <w:lang w:val="en-US" w:eastAsia="zh-CN"/>
              </w:rPr>
              <w:t>燃烧废气</w:t>
            </w:r>
            <w:r>
              <w:rPr>
                <w:rFonts w:hint="eastAsia" w:ascii="Times New Roman" w:hAnsi="Times New Roman" w:eastAsia="宋体" w:cs="Times New Roman"/>
                <w:b w:val="0"/>
                <w:bCs/>
                <w:color w:val="auto"/>
                <w:sz w:val="24"/>
                <w:szCs w:val="24"/>
                <w:lang w:val="en-US" w:eastAsia="zh-CN"/>
              </w:rPr>
              <w:t>通过</w:t>
            </w:r>
            <w:r>
              <w:rPr>
                <w:rFonts w:hint="eastAsia" w:cs="Times New Roman"/>
                <w:b w:val="0"/>
                <w:bCs/>
                <w:color w:val="auto"/>
                <w:sz w:val="24"/>
                <w:szCs w:val="24"/>
                <w:lang w:val="en-US" w:eastAsia="zh-CN"/>
              </w:rPr>
              <w:t>低氮燃烧器</w:t>
            </w:r>
            <w:r>
              <w:rPr>
                <w:rFonts w:hint="eastAsia" w:eastAsia="宋体" w:cs="Times New Roman"/>
                <w:b w:val="0"/>
                <w:bCs/>
                <w:color w:val="auto"/>
                <w:sz w:val="24"/>
                <w:szCs w:val="24"/>
                <w:lang w:val="en-US" w:eastAsia="zh-CN"/>
              </w:rPr>
              <w:t>处理后通过</w:t>
            </w:r>
            <w:r>
              <w:rPr>
                <w:rFonts w:hint="default" w:ascii="Times New Roman" w:hAnsi="Times New Roman" w:eastAsia="宋体" w:cs="Times New Roman"/>
                <w:b w:val="0"/>
                <w:bCs/>
                <w:color w:val="auto"/>
                <w:sz w:val="24"/>
                <w:szCs w:val="24"/>
                <w:lang w:val="en-US" w:eastAsia="zh-CN"/>
              </w:rPr>
              <w:t>15m高排气筒</w:t>
            </w:r>
            <w:r>
              <w:rPr>
                <w:rFonts w:hint="eastAsia" w:ascii="Times New Roman" w:hAnsi="Times New Roman" w:eastAsia="宋体" w:cs="Times New Roman"/>
                <w:b w:val="0"/>
                <w:bCs/>
                <w:color w:val="auto"/>
                <w:sz w:val="24"/>
                <w:szCs w:val="24"/>
                <w:lang w:val="en-US" w:eastAsia="zh-CN"/>
              </w:rPr>
              <w:t>DA00</w:t>
            </w:r>
            <w:r>
              <w:rPr>
                <w:rFonts w:hint="eastAsia" w:eastAsia="宋体" w:cs="Times New Roman"/>
                <w:b w:val="0"/>
                <w:bCs/>
                <w:color w:val="auto"/>
                <w:sz w:val="24"/>
                <w:szCs w:val="24"/>
                <w:lang w:val="en-US" w:eastAsia="zh-CN"/>
              </w:rPr>
              <w:t>2</w:t>
            </w:r>
            <w:r>
              <w:rPr>
                <w:rFonts w:hint="default" w:ascii="Times New Roman" w:hAnsi="Times New Roman" w:eastAsia="宋体" w:cs="Times New Roman"/>
                <w:b w:val="0"/>
                <w:bCs/>
                <w:color w:val="auto"/>
                <w:sz w:val="24"/>
                <w:szCs w:val="24"/>
                <w:lang w:val="en-US" w:eastAsia="zh-CN"/>
              </w:rPr>
              <w:t>排放，</w:t>
            </w:r>
            <w:r>
              <w:rPr>
                <w:rFonts w:hint="eastAsia" w:cs="Times New Roman"/>
                <w:b/>
                <w:bCs w:val="0"/>
                <w:color w:val="000000"/>
                <w:sz w:val="21"/>
                <w:szCs w:val="21"/>
                <w:lang w:val="en-US" w:eastAsia="zh-CN"/>
              </w:rPr>
              <w:t xml:space="preserve"> </w:t>
            </w:r>
            <w:r>
              <w:rPr>
                <w:rFonts w:hint="eastAsia" w:cs="Times New Roman"/>
                <w:b w:val="0"/>
                <w:bCs/>
                <w:color w:val="auto"/>
                <w:sz w:val="24"/>
                <w:szCs w:val="24"/>
                <w:lang w:val="en-US" w:eastAsia="zh-CN"/>
              </w:rPr>
              <w:t>燃烧</w:t>
            </w:r>
            <w:r>
              <w:rPr>
                <w:rFonts w:hint="default" w:ascii="Times New Roman" w:hAnsi="Times New Roman" w:eastAsia="宋体" w:cs="Times New Roman"/>
                <w:b w:val="0"/>
                <w:bCs/>
                <w:color w:val="auto"/>
                <w:sz w:val="24"/>
                <w:szCs w:val="24"/>
                <w:lang w:val="en-US" w:eastAsia="zh-CN"/>
              </w:rPr>
              <w:t>工序废气处理设施出口</w:t>
            </w:r>
            <w:r>
              <w:rPr>
                <w:rFonts w:hint="default" w:ascii="Times New Roman" w:hAnsi="Times New Roman" w:cs="Times New Roman"/>
                <w:b w:val="0"/>
                <w:bCs/>
                <w:color w:val="auto"/>
                <w:sz w:val="24"/>
                <w:szCs w:val="24"/>
                <w:lang w:val="en-US" w:eastAsia="zh-CN"/>
              </w:rPr>
              <w:t>的</w:t>
            </w:r>
            <w:r>
              <w:rPr>
                <w:rFonts w:hint="eastAsia" w:cs="Times New Roman"/>
                <w:b w:val="0"/>
                <w:bCs/>
                <w:color w:val="auto"/>
                <w:sz w:val="24"/>
                <w:szCs w:val="24"/>
                <w:lang w:val="en-US" w:eastAsia="zh-CN"/>
              </w:rPr>
              <w:t>颗粒物</w:t>
            </w:r>
            <w:r>
              <w:rPr>
                <w:rFonts w:hint="default" w:ascii="Times New Roman" w:hAnsi="Times New Roman" w:cs="Times New Roman"/>
                <w:b w:val="0"/>
                <w:bCs/>
                <w:color w:val="auto"/>
                <w:sz w:val="24"/>
                <w:szCs w:val="24"/>
                <w:lang w:val="en-US" w:eastAsia="zh-CN"/>
              </w:rPr>
              <w:t>的最大排放浓度</w:t>
            </w:r>
            <w:r>
              <w:rPr>
                <w:rFonts w:hint="eastAsia" w:cs="Times New Roman"/>
                <w:b w:val="0"/>
                <w:bCs/>
                <w:color w:val="auto"/>
                <w:sz w:val="24"/>
                <w:szCs w:val="24"/>
                <w:lang w:val="en-US" w:eastAsia="zh-CN"/>
              </w:rPr>
              <w:t>11.9</w:t>
            </w:r>
            <w:r>
              <w:rPr>
                <w:rFonts w:hint="default" w:ascii="Times New Roman" w:hAnsi="Times New Roman" w:cs="Times New Roman"/>
                <w:b w:val="0"/>
                <w:bCs/>
                <w:color w:val="auto"/>
                <w:sz w:val="24"/>
                <w:szCs w:val="24"/>
                <w:lang w:val="en-US" w:eastAsia="zh-CN"/>
              </w:rPr>
              <w:t>mg/m</w:t>
            </w:r>
            <w:r>
              <w:rPr>
                <w:rFonts w:hint="default" w:ascii="Times New Roman" w:hAnsi="Times New Roman" w:cs="Times New Roman"/>
                <w:b w:val="0"/>
                <w:bCs/>
                <w:color w:val="auto"/>
                <w:sz w:val="24"/>
                <w:szCs w:val="24"/>
                <w:vertAlign w:val="superscript"/>
                <w:lang w:val="en-US" w:eastAsia="zh-CN"/>
              </w:rPr>
              <w:t>3</w:t>
            </w:r>
            <w:r>
              <w:rPr>
                <w:rFonts w:hint="default" w:ascii="Times New Roman" w:hAnsi="Times New Roman" w:cs="Times New Roman"/>
                <w:b w:val="0"/>
                <w:bCs/>
                <w:color w:val="auto"/>
                <w:sz w:val="24"/>
                <w:szCs w:val="24"/>
                <w:lang w:val="en-US" w:eastAsia="zh-CN"/>
              </w:rPr>
              <w:t>，最大排放速率为</w:t>
            </w:r>
            <w:r>
              <w:rPr>
                <w:rFonts w:hint="eastAsia" w:cs="Times New Roman"/>
                <w:b w:val="0"/>
                <w:bCs/>
                <w:color w:val="auto"/>
                <w:sz w:val="24"/>
                <w:szCs w:val="24"/>
                <w:lang w:val="en-US" w:eastAsia="zh-CN"/>
              </w:rPr>
              <w:t>0.091</w:t>
            </w:r>
            <w:r>
              <w:rPr>
                <w:rFonts w:hint="default" w:ascii="Times New Roman" w:hAnsi="Times New Roman" w:cs="Times New Roman"/>
                <w:b w:val="0"/>
                <w:bCs/>
                <w:color w:val="auto"/>
                <w:sz w:val="24"/>
                <w:szCs w:val="24"/>
                <w:lang w:val="en-US" w:eastAsia="zh-CN"/>
              </w:rPr>
              <w:t>kg/h</w:t>
            </w:r>
            <w:r>
              <w:rPr>
                <w:rFonts w:hint="eastAsia" w:cs="Times New Roman"/>
                <w:b w:val="0"/>
                <w:bCs/>
                <w:color w:val="auto"/>
                <w:sz w:val="24"/>
                <w:szCs w:val="24"/>
                <w:lang w:val="en-US" w:eastAsia="zh-CN"/>
              </w:rPr>
              <w:t>，二氧化硫最大排放浓度为13</w:t>
            </w:r>
            <w:r>
              <w:rPr>
                <w:rFonts w:hint="default" w:ascii="Times New Roman" w:hAnsi="Times New Roman" w:cs="Times New Roman"/>
                <w:b w:val="0"/>
                <w:bCs/>
                <w:color w:val="auto"/>
                <w:sz w:val="24"/>
                <w:szCs w:val="24"/>
                <w:lang w:val="en-US" w:eastAsia="zh-CN"/>
              </w:rPr>
              <w:t>mg/m</w:t>
            </w:r>
            <w:r>
              <w:rPr>
                <w:rFonts w:hint="default" w:ascii="Times New Roman" w:hAnsi="Times New Roman" w:cs="Times New Roman"/>
                <w:b w:val="0"/>
                <w:bCs/>
                <w:color w:val="auto"/>
                <w:sz w:val="24"/>
                <w:szCs w:val="24"/>
                <w:vertAlign w:val="superscript"/>
                <w:lang w:val="en-US" w:eastAsia="zh-CN"/>
              </w:rPr>
              <w:t>3</w:t>
            </w:r>
            <w:r>
              <w:rPr>
                <w:rFonts w:hint="default" w:ascii="Times New Roman" w:hAnsi="Times New Roman" w:cs="Times New Roman"/>
                <w:b w:val="0"/>
                <w:bCs/>
                <w:color w:val="auto"/>
                <w:sz w:val="24"/>
                <w:szCs w:val="24"/>
                <w:lang w:val="en-US" w:eastAsia="zh-CN"/>
              </w:rPr>
              <w:t>，最大排放速率为</w:t>
            </w:r>
            <w:r>
              <w:rPr>
                <w:rFonts w:hint="eastAsia" w:cs="Times New Roman"/>
                <w:b w:val="0"/>
                <w:bCs/>
                <w:color w:val="auto"/>
                <w:sz w:val="24"/>
                <w:szCs w:val="24"/>
                <w:lang w:val="en-US" w:eastAsia="zh-CN"/>
              </w:rPr>
              <w:t>0.107</w:t>
            </w:r>
            <w:r>
              <w:rPr>
                <w:rFonts w:hint="default" w:ascii="Times New Roman" w:hAnsi="Times New Roman" w:cs="Times New Roman"/>
                <w:b w:val="0"/>
                <w:bCs/>
                <w:color w:val="auto"/>
                <w:sz w:val="24"/>
                <w:szCs w:val="24"/>
                <w:lang w:val="en-US" w:eastAsia="zh-CN"/>
              </w:rPr>
              <w:t>kg/h</w:t>
            </w:r>
            <w:r>
              <w:rPr>
                <w:rFonts w:hint="eastAsia" w:cs="Times New Roman"/>
                <w:b w:val="0"/>
                <w:bCs/>
                <w:color w:val="auto"/>
                <w:sz w:val="24"/>
                <w:szCs w:val="24"/>
                <w:lang w:val="en-US" w:eastAsia="zh-CN"/>
              </w:rPr>
              <w:t>，</w:t>
            </w:r>
            <w:r>
              <w:rPr>
                <w:rFonts w:hint="eastAsia" w:ascii="Times New Roman" w:hAnsi="Times New Roman" w:eastAsia="宋体" w:cs="Times New Roman"/>
                <w:color w:val="000000"/>
                <w:szCs w:val="21"/>
                <w:lang w:val="en-US" w:eastAsia="zh-CN"/>
              </w:rPr>
              <w:t>氮氧化物</w:t>
            </w:r>
            <w:r>
              <w:rPr>
                <w:rFonts w:hint="eastAsia" w:cs="Times New Roman"/>
                <w:b w:val="0"/>
                <w:bCs/>
                <w:color w:val="auto"/>
                <w:sz w:val="24"/>
                <w:szCs w:val="24"/>
                <w:lang w:val="en-US" w:eastAsia="zh-CN"/>
              </w:rPr>
              <w:t>最大排放浓度为21</w:t>
            </w:r>
            <w:r>
              <w:rPr>
                <w:rFonts w:hint="default" w:ascii="Times New Roman" w:hAnsi="Times New Roman" w:cs="Times New Roman"/>
                <w:b w:val="0"/>
                <w:bCs/>
                <w:color w:val="auto"/>
                <w:sz w:val="24"/>
                <w:szCs w:val="24"/>
                <w:lang w:val="en-US" w:eastAsia="zh-CN"/>
              </w:rPr>
              <w:t>mg/m</w:t>
            </w:r>
            <w:r>
              <w:rPr>
                <w:rFonts w:hint="default" w:ascii="Times New Roman" w:hAnsi="Times New Roman" w:cs="Times New Roman"/>
                <w:b w:val="0"/>
                <w:bCs/>
                <w:color w:val="auto"/>
                <w:sz w:val="24"/>
                <w:szCs w:val="24"/>
                <w:vertAlign w:val="superscript"/>
                <w:lang w:val="en-US" w:eastAsia="zh-CN"/>
              </w:rPr>
              <w:t>3</w:t>
            </w:r>
            <w:r>
              <w:rPr>
                <w:rFonts w:hint="default" w:ascii="Times New Roman" w:hAnsi="Times New Roman" w:cs="Times New Roman"/>
                <w:b w:val="0"/>
                <w:bCs/>
                <w:color w:val="auto"/>
                <w:sz w:val="24"/>
                <w:szCs w:val="24"/>
                <w:lang w:val="en-US" w:eastAsia="zh-CN"/>
              </w:rPr>
              <w:t>，最大排放速率为</w:t>
            </w:r>
            <w:r>
              <w:rPr>
                <w:rFonts w:hint="eastAsia" w:cs="Times New Roman"/>
                <w:b w:val="0"/>
                <w:bCs/>
                <w:color w:val="auto"/>
                <w:sz w:val="24"/>
                <w:szCs w:val="24"/>
                <w:lang w:val="en-US" w:eastAsia="zh-CN"/>
              </w:rPr>
              <w:t>0.165</w:t>
            </w:r>
            <w:r>
              <w:rPr>
                <w:rFonts w:hint="default" w:ascii="Times New Roman" w:hAnsi="Times New Roman" w:cs="Times New Roman"/>
                <w:b w:val="0"/>
                <w:bCs/>
                <w:color w:val="auto"/>
                <w:sz w:val="24"/>
                <w:szCs w:val="24"/>
                <w:lang w:val="en-US" w:eastAsia="zh-CN"/>
              </w:rPr>
              <w:t>kg/h</w:t>
            </w:r>
            <w:r>
              <w:rPr>
                <w:rFonts w:hint="eastAsia" w:ascii="Times New Roman" w:hAnsi="Times New Roman" w:cs="Times New Roman"/>
                <w:b w:val="0"/>
                <w:bCs/>
                <w:color w:val="auto"/>
                <w:sz w:val="24"/>
                <w:szCs w:val="24"/>
                <w:lang w:val="en-US" w:eastAsia="zh-CN"/>
              </w:rPr>
              <w:t>，均</w:t>
            </w:r>
            <w:r>
              <w:rPr>
                <w:rFonts w:hint="default" w:ascii="Times New Roman" w:hAnsi="Times New Roman" w:cs="Times New Roman"/>
                <w:b w:val="0"/>
                <w:bCs/>
                <w:color w:val="auto"/>
                <w:sz w:val="24"/>
                <w:szCs w:val="24"/>
                <w:lang w:val="en-US" w:eastAsia="zh-CN"/>
              </w:rPr>
              <w:t>满足</w:t>
            </w:r>
            <w:r>
              <w:rPr>
                <w:rFonts w:hint="eastAsia" w:ascii="Times New Roman" w:hAnsi="Times New Roman"/>
                <w:bCs/>
                <w:snapToGrid w:val="0"/>
                <w:kern w:val="0"/>
                <w:sz w:val="24"/>
                <w:szCs w:val="21"/>
              </w:rPr>
              <w:t>《锅炉大气污染物排放标准》（GB13271-2014）表3中燃气锅炉大气污染物特别排放浓度限值；并满足《关于印发&lt;合肥市燃气锅炉（设施）低氮改造工作方案&gt;的通知》（合达办〔2019〕13号）中对新建燃气锅炉氮氧化物排放浓度不高于30mg/m</w:t>
            </w:r>
            <w:r>
              <w:rPr>
                <w:rFonts w:hint="eastAsia" w:ascii="Times New Roman" w:hAnsi="Times New Roman"/>
                <w:bCs/>
                <w:snapToGrid w:val="0"/>
                <w:kern w:val="0"/>
                <w:sz w:val="24"/>
                <w:szCs w:val="21"/>
                <w:vertAlign w:val="superscript"/>
              </w:rPr>
              <w:t>3</w:t>
            </w:r>
            <w:r>
              <w:rPr>
                <w:rFonts w:hint="eastAsia" w:ascii="Times New Roman" w:hAnsi="Times New Roman"/>
                <w:bCs/>
                <w:snapToGrid w:val="0"/>
                <w:kern w:val="0"/>
                <w:sz w:val="24"/>
                <w:szCs w:val="21"/>
              </w:rPr>
              <w:t>的规定</w:t>
            </w:r>
            <w:r>
              <w:rPr>
                <w:rFonts w:ascii="Times New Roman" w:hAnsi="Times New Roman"/>
                <w:snapToGrid w:val="0"/>
                <w:kern w:val="0"/>
                <w:sz w:val="24"/>
              </w:rPr>
              <w:t>。</w:t>
            </w:r>
          </w:p>
          <w:p>
            <w:pPr>
              <w:pStyle w:val="9"/>
              <w:spacing w:line="360" w:lineRule="auto"/>
              <w:jc w:val="both"/>
              <w:rPr>
                <w:rFonts w:hint="default" w:ascii="Times New Roman" w:hAnsi="Times New Roman" w:cs="Times New Roman"/>
                <w:b/>
                <w:bCs/>
                <w:color w:val="auto"/>
                <w:sz w:val="24"/>
                <w:szCs w:val="24"/>
                <w:lang w:val="en-US" w:eastAsia="zh-CN"/>
              </w:rPr>
            </w:pPr>
            <w:r>
              <w:rPr>
                <w:rFonts w:hint="eastAsia" w:ascii="Times New Roman" w:hAnsi="Times New Roman"/>
                <w:b/>
                <w:bCs/>
                <w:color w:val="auto"/>
                <w:sz w:val="24"/>
              </w:rPr>
              <w:t>8</w:t>
            </w:r>
            <w:r>
              <w:rPr>
                <w:rFonts w:ascii="Times New Roman" w:hAnsi="Times New Roman"/>
                <w:b/>
                <w:bCs/>
                <w:color w:val="auto"/>
                <w:sz w:val="24"/>
              </w:rPr>
              <w:t>.</w:t>
            </w:r>
            <w:r>
              <w:rPr>
                <w:rFonts w:hint="eastAsia" w:ascii="Times New Roman" w:hAnsi="Times New Roman"/>
                <w:b/>
                <w:bCs/>
                <w:color w:val="auto"/>
                <w:sz w:val="24"/>
              </w:rPr>
              <w:t xml:space="preserve">3 </w:t>
            </w:r>
            <w:r>
              <w:rPr>
                <w:rFonts w:hint="default" w:ascii="Times New Roman" w:hAnsi="Times New Roman" w:cs="Times New Roman"/>
                <w:b/>
                <w:bCs/>
                <w:color w:val="auto"/>
                <w:sz w:val="24"/>
                <w:szCs w:val="24"/>
                <w:lang w:val="en-US" w:eastAsia="zh-CN"/>
              </w:rPr>
              <w:t>无组织废气监测结论</w:t>
            </w:r>
          </w:p>
          <w:p>
            <w:pPr>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cs="Times New Roman"/>
                <w:color w:val="auto"/>
                <w:sz w:val="24"/>
                <w:szCs w:val="24"/>
                <w:vertAlign w:val="baseline"/>
                <w:lang w:val="en-US" w:eastAsia="zh-CN"/>
              </w:rPr>
            </w:pPr>
            <w:r>
              <w:rPr>
                <w:rFonts w:hint="default" w:ascii="Times New Roman" w:hAnsi="Times New Roman" w:cs="Times New Roman"/>
                <w:color w:val="000000"/>
                <w:sz w:val="24"/>
                <w:szCs w:val="24"/>
              </w:rPr>
              <w:t>对项目厂界废气</w:t>
            </w:r>
            <w:r>
              <w:rPr>
                <w:rFonts w:hint="eastAsia" w:cs="Times New Roman"/>
                <w:color w:val="000000"/>
                <w:sz w:val="24"/>
                <w:szCs w:val="24"/>
                <w:lang w:eastAsia="zh-CN"/>
              </w:rPr>
              <w:t>颗粒物、</w:t>
            </w:r>
            <w:r>
              <w:rPr>
                <w:rFonts w:hint="eastAsia" w:cs="Times New Roman"/>
                <w:color w:val="000000"/>
                <w:sz w:val="24"/>
                <w:szCs w:val="24"/>
                <w:lang w:val="en-US" w:eastAsia="zh-CN"/>
              </w:rPr>
              <w:t>二氧化硫、氮氧化物、苯乙烯及</w:t>
            </w:r>
            <w:r>
              <w:rPr>
                <w:rFonts w:hint="eastAsia" w:cs="Times New Roman"/>
                <w:color w:val="000000"/>
                <w:sz w:val="24"/>
                <w:szCs w:val="24"/>
                <w:lang w:eastAsia="zh-CN"/>
              </w:rPr>
              <w:t>非甲烷总烃</w:t>
            </w:r>
            <w:r>
              <w:rPr>
                <w:rFonts w:hint="default" w:ascii="Times New Roman" w:hAnsi="Times New Roman" w:cs="Times New Roman"/>
                <w:color w:val="000000"/>
                <w:sz w:val="24"/>
                <w:szCs w:val="24"/>
              </w:rPr>
              <w:t>无组</w:t>
            </w:r>
            <w:r>
              <w:rPr>
                <w:rFonts w:hint="default" w:ascii="Times New Roman" w:hAnsi="Times New Roman" w:cs="Times New Roman"/>
                <w:color w:val="auto"/>
                <w:sz w:val="24"/>
                <w:szCs w:val="24"/>
              </w:rPr>
              <w:t>织排放监测的结果表明</w:t>
            </w:r>
            <w:r>
              <w:rPr>
                <w:rFonts w:hint="default" w:ascii="Times New Roman" w:hAnsi="Times New Roman" w:cs="Times New Roman"/>
                <w:color w:val="auto"/>
                <w:sz w:val="24"/>
                <w:szCs w:val="24"/>
                <w:lang w:eastAsia="zh-CN"/>
              </w:rPr>
              <w:t>，</w:t>
            </w:r>
            <w:r>
              <w:rPr>
                <w:rFonts w:hint="eastAsia" w:cs="Times New Roman"/>
                <w:color w:val="auto"/>
                <w:sz w:val="24"/>
                <w:szCs w:val="24"/>
                <w:lang w:val="en-US" w:eastAsia="zh-CN"/>
              </w:rPr>
              <w:t>苯乙烯</w:t>
            </w:r>
            <w:r>
              <w:rPr>
                <w:rFonts w:hint="default" w:ascii="Times New Roman" w:hAnsi="Times New Roman" w:cs="Times New Roman"/>
                <w:color w:val="auto"/>
                <w:sz w:val="24"/>
                <w:szCs w:val="24"/>
                <w:vertAlign w:val="baseline"/>
                <w:lang w:eastAsia="zh-CN"/>
              </w:rPr>
              <w:t>无组织排放浓度为</w:t>
            </w:r>
            <w:r>
              <w:rPr>
                <w:rFonts w:hint="eastAsia" w:cs="Times New Roman"/>
                <w:color w:val="auto"/>
                <w:sz w:val="24"/>
                <w:szCs w:val="24"/>
                <w:vertAlign w:val="baseline"/>
                <w:lang w:val="en-US" w:eastAsia="zh-CN"/>
              </w:rPr>
              <w:t>未检出；</w:t>
            </w:r>
            <w:r>
              <w:rPr>
                <w:rFonts w:hint="eastAsia" w:ascii="Times New Roman" w:hAnsi="Times New Roman"/>
                <w:sz w:val="24"/>
              </w:rPr>
              <w:t>苯乙烯、非甲烷总烃废气</w:t>
            </w:r>
            <w:r>
              <w:rPr>
                <w:rFonts w:hint="eastAsia" w:ascii="Times New Roman" w:hAnsi="Times New Roman"/>
                <w:sz w:val="24"/>
                <w:lang w:val="en-US" w:eastAsia="zh-CN"/>
              </w:rPr>
              <w:t>满足</w:t>
            </w:r>
            <w:r>
              <w:rPr>
                <w:rFonts w:hint="eastAsia" w:ascii="Times New Roman" w:hAnsi="Times New Roman"/>
                <w:sz w:val="24"/>
              </w:rPr>
              <w:t>《合成树脂工业污染物排放标准》（GB31572-2015）表9企业边界大气污染物浓度限值要求</w:t>
            </w:r>
            <w:r>
              <w:rPr>
                <w:rFonts w:hint="eastAsia" w:ascii="Times New Roman" w:hAnsi="Times New Roman"/>
                <w:sz w:val="24"/>
                <w:lang w:eastAsia="zh-CN"/>
              </w:rPr>
              <w:t>。</w:t>
            </w:r>
          </w:p>
          <w:p>
            <w:pPr>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eastAsia="宋体"/>
                <w:color w:val="FF0000"/>
                <w:lang w:val="en-US" w:eastAsia="zh-CN"/>
              </w:rPr>
            </w:pPr>
            <w:r>
              <w:rPr>
                <w:rFonts w:hint="default" w:ascii="Times New Roman" w:hAnsi="Times New Roman" w:cs="Times New Roman"/>
                <w:color w:val="000000"/>
                <w:sz w:val="24"/>
                <w:szCs w:val="24"/>
              </w:rPr>
              <w:t>对项目</w:t>
            </w:r>
            <w:r>
              <w:rPr>
                <w:rFonts w:hint="eastAsia"/>
                <w:sz w:val="24"/>
              </w:rPr>
              <w:t>挥发性有机废气</w:t>
            </w:r>
            <w:r>
              <w:rPr>
                <w:rFonts w:hint="default" w:ascii="Times New Roman" w:hAnsi="Times New Roman" w:cs="Times New Roman"/>
                <w:color w:val="000000"/>
                <w:sz w:val="24"/>
                <w:szCs w:val="24"/>
              </w:rPr>
              <w:t>无组</w:t>
            </w:r>
            <w:r>
              <w:rPr>
                <w:rFonts w:hint="default" w:ascii="Times New Roman" w:hAnsi="Times New Roman" w:cs="Times New Roman"/>
                <w:color w:val="auto"/>
                <w:sz w:val="24"/>
                <w:szCs w:val="24"/>
              </w:rPr>
              <w:t>织排放监测的结果表明</w:t>
            </w:r>
            <w:r>
              <w:rPr>
                <w:rFonts w:hint="default" w:ascii="Times New Roman" w:hAnsi="Times New Roman" w:cs="Times New Roman"/>
                <w:color w:val="auto"/>
                <w:sz w:val="24"/>
                <w:szCs w:val="24"/>
                <w:lang w:eastAsia="zh-CN"/>
              </w:rPr>
              <w:t>，</w:t>
            </w:r>
            <w:r>
              <w:rPr>
                <w:rFonts w:hint="eastAsia" w:cs="Times New Roman"/>
                <w:color w:val="auto"/>
                <w:sz w:val="24"/>
                <w:szCs w:val="24"/>
                <w:lang w:eastAsia="zh-CN"/>
              </w:rPr>
              <w:t>非甲烷总烃</w:t>
            </w:r>
            <w:r>
              <w:rPr>
                <w:rFonts w:hint="default" w:ascii="Times New Roman" w:hAnsi="Times New Roman" w:cs="Times New Roman"/>
                <w:color w:val="auto"/>
                <w:sz w:val="24"/>
                <w:szCs w:val="24"/>
                <w:vertAlign w:val="baseline"/>
                <w:lang w:eastAsia="zh-CN"/>
              </w:rPr>
              <w:t>无组织最大排放浓度为</w:t>
            </w:r>
            <w:r>
              <w:rPr>
                <w:rFonts w:hint="eastAsia" w:cs="Times New Roman"/>
                <w:color w:val="auto"/>
                <w:sz w:val="24"/>
                <w:szCs w:val="24"/>
                <w:vertAlign w:val="baseline"/>
                <w:lang w:val="en-US" w:eastAsia="zh-CN"/>
              </w:rPr>
              <w:t>2.07</w:t>
            </w:r>
            <w:r>
              <w:rPr>
                <w:rFonts w:hint="default" w:ascii="Times New Roman" w:hAnsi="Times New Roman" w:cs="Times New Roman"/>
                <w:color w:val="auto"/>
                <w:sz w:val="24"/>
                <w:szCs w:val="24"/>
                <w:vertAlign w:val="baseline"/>
                <w:lang w:val="en-US" w:eastAsia="zh-CN"/>
              </w:rPr>
              <w:t>mg/m</w:t>
            </w:r>
            <w:r>
              <w:rPr>
                <w:rFonts w:hint="default" w:ascii="Times New Roman" w:hAnsi="Times New Roman" w:cs="Times New Roman"/>
                <w:color w:val="auto"/>
                <w:sz w:val="24"/>
                <w:szCs w:val="24"/>
                <w:vertAlign w:val="superscript"/>
                <w:lang w:val="en-US" w:eastAsia="zh-CN"/>
              </w:rPr>
              <w:t>3</w:t>
            </w:r>
            <w:r>
              <w:rPr>
                <w:rFonts w:hint="default" w:ascii="Times New Roman" w:hAnsi="Times New Roman" w:cs="Times New Roman"/>
                <w:color w:val="auto"/>
                <w:sz w:val="24"/>
                <w:szCs w:val="24"/>
                <w:vertAlign w:val="baseline"/>
                <w:lang w:val="en-US" w:eastAsia="zh-CN"/>
              </w:rPr>
              <w:t>，</w:t>
            </w:r>
            <w:r>
              <w:rPr>
                <w:rFonts w:hint="default" w:ascii="Times New Roman" w:hAnsi="Times New Roman" w:cs="Times New Roman"/>
                <w:b w:val="0"/>
                <w:bCs/>
                <w:color w:val="auto"/>
                <w:sz w:val="24"/>
                <w:szCs w:val="24"/>
                <w:lang w:val="en-US" w:eastAsia="zh-CN"/>
              </w:rPr>
              <w:t>满足</w:t>
            </w:r>
            <w:r>
              <w:rPr>
                <w:rFonts w:hint="eastAsia"/>
                <w:sz w:val="24"/>
              </w:rPr>
              <w:t>《挥发性有机物无组织排放控制标准》（GB37822-2019）中相关控制要求</w:t>
            </w:r>
            <w:r>
              <w:rPr>
                <w:rFonts w:hint="eastAsia"/>
                <w:sz w:val="24"/>
                <w:lang w:eastAsia="zh-CN"/>
              </w:rPr>
              <w:t>。</w:t>
            </w:r>
          </w:p>
          <w:p>
            <w:pPr>
              <w:pStyle w:val="11"/>
              <w:spacing w:after="0" w:line="460" w:lineRule="exact"/>
              <w:ind w:left="0" w:leftChars="0" w:firstLine="0" w:firstLineChars="0"/>
              <w:rPr>
                <w:b/>
                <w:bCs/>
                <w:color w:val="auto"/>
                <w:sz w:val="24"/>
              </w:rPr>
            </w:pPr>
            <w:r>
              <w:rPr>
                <w:rFonts w:hint="eastAsia"/>
                <w:b/>
                <w:bCs/>
                <w:color w:val="auto"/>
                <w:sz w:val="24"/>
              </w:rPr>
              <w:t>8.</w:t>
            </w:r>
            <w:r>
              <w:rPr>
                <w:rFonts w:hint="eastAsia"/>
                <w:b/>
                <w:bCs/>
                <w:color w:val="auto"/>
                <w:sz w:val="24"/>
                <w:lang w:val="en-US" w:eastAsia="zh-CN"/>
              </w:rPr>
              <w:t>4</w:t>
            </w:r>
            <w:r>
              <w:rPr>
                <w:b/>
                <w:bCs/>
                <w:color w:val="auto"/>
                <w:sz w:val="24"/>
              </w:rPr>
              <w:t>固体废物</w:t>
            </w:r>
          </w:p>
          <w:p>
            <w:pPr>
              <w:spacing w:line="360" w:lineRule="auto"/>
              <w:ind w:firstLine="472" w:firstLineChars="197"/>
              <w:rPr>
                <w:rFonts w:hint="eastAsia" w:ascii="Times New Roman" w:hAnsi="Times New Roman" w:eastAsia="宋体"/>
                <w:sz w:val="24"/>
                <w:szCs w:val="24"/>
                <w:lang w:eastAsia="zh-CN"/>
              </w:rPr>
            </w:pPr>
            <w:r>
              <w:rPr>
                <w:rFonts w:ascii="Times New Roman" w:hAnsi="Times New Roman"/>
                <w:kern w:val="0"/>
                <w:sz w:val="24"/>
                <w:szCs w:val="24"/>
              </w:rPr>
              <w:t>营运期固体废物主要包括</w:t>
            </w:r>
            <w:r>
              <w:rPr>
                <w:rFonts w:ascii="Times New Roman" w:hAnsi="Times New Roman"/>
                <w:sz w:val="24"/>
                <w:szCs w:val="24"/>
              </w:rPr>
              <w:t>员工生活垃圾、</w:t>
            </w:r>
            <w:r>
              <w:rPr>
                <w:rFonts w:ascii="Times New Roman" w:hAnsi="Times New Roman"/>
                <w:kern w:val="0"/>
                <w:sz w:val="24"/>
                <w:szCs w:val="24"/>
              </w:rPr>
              <w:t>废包装袋</w:t>
            </w:r>
            <w:r>
              <w:rPr>
                <w:rFonts w:ascii="Times New Roman" w:hAnsi="Times New Roman"/>
                <w:sz w:val="24"/>
                <w:szCs w:val="24"/>
              </w:rPr>
              <w:t>、不合格产品及废活性炭等。</w:t>
            </w:r>
            <w:r>
              <w:rPr>
                <w:rFonts w:hint="eastAsia" w:ascii="Times New Roman" w:hAnsi="Times New Roman"/>
                <w:sz w:val="24"/>
                <w:szCs w:val="24"/>
                <w:lang w:eastAsia="zh-CN"/>
              </w:rPr>
              <w:t>生活垃圾</w:t>
            </w:r>
            <w:r>
              <w:rPr>
                <w:rFonts w:ascii="Times New Roman" w:hAnsi="Times New Roman"/>
                <w:sz w:val="24"/>
                <w:szCs w:val="24"/>
              </w:rPr>
              <w:t>为一般固废，集中收集后，委托当地环卫部门进行清运并妥善处置</w:t>
            </w:r>
            <w:r>
              <w:rPr>
                <w:rFonts w:hint="eastAsia" w:ascii="Times New Roman" w:hAnsi="Times New Roman"/>
                <w:sz w:val="24"/>
                <w:szCs w:val="24"/>
                <w:lang w:eastAsia="zh-CN"/>
              </w:rPr>
              <w:t>；废包装袋</w:t>
            </w:r>
            <w:r>
              <w:rPr>
                <w:rFonts w:ascii="Times New Roman" w:hAnsi="Times New Roman"/>
                <w:sz w:val="24"/>
                <w:szCs w:val="24"/>
              </w:rPr>
              <w:t>属于一般固废，</w:t>
            </w:r>
            <w:r>
              <w:rPr>
                <w:rFonts w:ascii="Times New Roman" w:hAnsi="Times New Roman"/>
                <w:kern w:val="0"/>
                <w:sz w:val="24"/>
                <w:szCs w:val="24"/>
              </w:rPr>
              <w:t>集中收集后外卖给废品回收公司</w:t>
            </w:r>
            <w:r>
              <w:rPr>
                <w:rFonts w:hint="eastAsia" w:ascii="Times New Roman" w:hAnsi="Times New Roman"/>
                <w:kern w:val="0"/>
                <w:sz w:val="24"/>
                <w:szCs w:val="24"/>
                <w:lang w:eastAsia="zh-CN"/>
              </w:rPr>
              <w:t>；</w:t>
            </w:r>
            <w:r>
              <w:rPr>
                <w:rFonts w:ascii="Times New Roman" w:hAnsi="Times New Roman"/>
                <w:kern w:val="0"/>
                <w:sz w:val="24"/>
                <w:szCs w:val="24"/>
              </w:rPr>
              <w:t>项目生产过程会产生不合格品</w:t>
            </w:r>
            <w:r>
              <w:rPr>
                <w:rFonts w:hint="eastAsia" w:ascii="Times New Roman" w:hAnsi="Times New Roman"/>
                <w:kern w:val="0"/>
                <w:sz w:val="24"/>
                <w:szCs w:val="24"/>
                <w:lang w:eastAsia="zh-CN"/>
              </w:rPr>
              <w:t>，</w:t>
            </w:r>
            <w:r>
              <w:rPr>
                <w:rFonts w:ascii="Times New Roman" w:hAnsi="Times New Roman"/>
                <w:kern w:val="0"/>
                <w:sz w:val="24"/>
                <w:szCs w:val="24"/>
              </w:rPr>
              <w:t>集中收集后外卖给废品回收公司</w:t>
            </w:r>
            <w:r>
              <w:rPr>
                <w:rFonts w:hint="eastAsia" w:ascii="Times New Roman" w:hAnsi="Times New Roman"/>
                <w:kern w:val="0"/>
                <w:sz w:val="24"/>
                <w:szCs w:val="24"/>
                <w:lang w:eastAsia="zh-CN"/>
              </w:rPr>
              <w:t>；废活性炭</w:t>
            </w:r>
            <w:r>
              <w:rPr>
                <w:rFonts w:ascii="Times New Roman" w:hAnsi="Times New Roman"/>
                <w:kern w:val="0"/>
                <w:sz w:val="24"/>
                <w:szCs w:val="24"/>
              </w:rPr>
              <w:t>集中收集袋装并盛放桶内后堆放</w:t>
            </w:r>
            <w:r>
              <w:rPr>
                <w:rFonts w:hint="eastAsia" w:ascii="Times New Roman" w:hAnsi="Times New Roman"/>
                <w:kern w:val="0"/>
                <w:sz w:val="24"/>
                <w:szCs w:val="24"/>
              </w:rPr>
              <w:t>于</w:t>
            </w:r>
            <w:r>
              <w:rPr>
                <w:rFonts w:ascii="Times New Roman" w:hAnsi="Times New Roman"/>
                <w:kern w:val="0"/>
                <w:sz w:val="24"/>
                <w:szCs w:val="24"/>
              </w:rPr>
              <w:t>危废</w:t>
            </w:r>
            <w:r>
              <w:rPr>
                <w:rFonts w:hint="eastAsia" w:ascii="Times New Roman" w:hAnsi="Times New Roman"/>
                <w:kern w:val="0"/>
                <w:sz w:val="24"/>
                <w:szCs w:val="24"/>
              </w:rPr>
              <w:t>暂存间</w:t>
            </w:r>
            <w:r>
              <w:rPr>
                <w:rFonts w:ascii="Times New Roman" w:hAnsi="Times New Roman"/>
                <w:kern w:val="0"/>
                <w:sz w:val="24"/>
                <w:szCs w:val="24"/>
              </w:rPr>
              <w:t>内，并定期委托</w:t>
            </w:r>
            <w:r>
              <w:rPr>
                <w:rFonts w:hint="eastAsia" w:ascii="Times New Roman" w:hAnsi="Times New Roman"/>
                <w:kern w:val="0"/>
                <w:sz w:val="24"/>
                <w:szCs w:val="24"/>
                <w:lang w:val="en-US" w:eastAsia="zh-CN"/>
              </w:rPr>
              <w:t>安徽浩悦环境科技有限责任公司</w:t>
            </w:r>
            <w:r>
              <w:rPr>
                <w:rFonts w:ascii="Times New Roman" w:hAnsi="Times New Roman"/>
                <w:kern w:val="0"/>
                <w:sz w:val="24"/>
                <w:szCs w:val="24"/>
              </w:rPr>
              <w:t>进行清运处置。</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 w:val="0"/>
                <w:bCs/>
                <w:color w:val="000000"/>
                <w:sz w:val="24"/>
                <w:szCs w:val="24"/>
                <w:highlight w:val="none"/>
                <w:lang w:val="en-US" w:eastAsia="zh-CN"/>
              </w:rPr>
            </w:pPr>
            <w:r>
              <w:rPr>
                <w:rFonts w:hint="default" w:ascii="Times New Roman" w:hAnsi="Times New Roman" w:eastAsia="宋体" w:cs="Times New Roman"/>
                <w:b w:val="0"/>
                <w:bCs/>
                <w:color w:val="000000"/>
                <w:sz w:val="24"/>
                <w:szCs w:val="24"/>
                <w:highlight w:val="none"/>
                <w:lang w:val="en-US" w:eastAsia="zh-CN"/>
              </w:rPr>
              <w:t>通过采取以上措施，建设项目各项固体废物均能得到有效处置，处置方案可行，经过以上处置措施后可达到零排放,不会产生二次污染。</w:t>
            </w:r>
          </w:p>
          <w:p>
            <w:pPr>
              <w:pStyle w:val="9"/>
              <w:spacing w:line="360" w:lineRule="auto"/>
              <w:ind w:firstLine="480" w:firstLineChars="200"/>
              <w:jc w:val="both"/>
              <w:rPr>
                <w:bCs/>
                <w:color w:val="auto"/>
                <w:sz w:val="24"/>
              </w:rPr>
            </w:pPr>
            <w:r>
              <w:rPr>
                <w:rFonts w:hint="eastAsia"/>
                <w:bCs/>
                <w:color w:val="auto"/>
                <w:sz w:val="24"/>
              </w:rPr>
              <w:t>因此，本项目固废均得到妥善处理，实现不外排。</w:t>
            </w:r>
          </w:p>
          <w:p>
            <w:pPr>
              <w:snapToGrid w:val="0"/>
              <w:spacing w:line="360" w:lineRule="auto"/>
              <w:rPr>
                <w:b/>
                <w:color w:val="auto"/>
                <w:sz w:val="24"/>
              </w:rPr>
            </w:pPr>
            <w:r>
              <w:rPr>
                <w:rFonts w:hint="eastAsia"/>
                <w:b/>
                <w:color w:val="auto"/>
                <w:sz w:val="24"/>
              </w:rPr>
              <w:t>8</w:t>
            </w:r>
            <w:r>
              <w:rPr>
                <w:b/>
                <w:color w:val="auto"/>
                <w:sz w:val="24"/>
              </w:rPr>
              <w:t>.</w:t>
            </w:r>
            <w:r>
              <w:rPr>
                <w:rFonts w:hint="eastAsia"/>
                <w:b/>
                <w:color w:val="auto"/>
                <w:sz w:val="24"/>
                <w:lang w:val="en-US" w:eastAsia="zh-CN"/>
              </w:rPr>
              <w:t>5</w:t>
            </w:r>
            <w:r>
              <w:rPr>
                <w:rFonts w:hint="eastAsia"/>
                <w:b/>
                <w:color w:val="auto"/>
                <w:sz w:val="24"/>
              </w:rPr>
              <w:t>总量控制</w:t>
            </w:r>
          </w:p>
          <w:p>
            <w:pPr>
              <w:snapToGrid w:val="0"/>
              <w:spacing w:line="360" w:lineRule="auto"/>
              <w:ind w:firstLine="480" w:firstLineChars="200"/>
              <w:rPr>
                <w:rFonts w:hint="eastAsia" w:cs="Times New Roman"/>
                <w:bCs/>
                <w:color w:val="auto"/>
                <w:sz w:val="24"/>
                <w:szCs w:val="24"/>
                <w:highlight w:val="none"/>
                <w:lang w:eastAsia="zh-CN"/>
              </w:rPr>
            </w:pPr>
            <w:r>
              <w:rPr>
                <w:rFonts w:hint="default" w:ascii="Times New Roman" w:hAnsi="Times New Roman" w:eastAsia="宋体" w:cs="Times New Roman"/>
                <w:bCs/>
                <w:color w:val="auto"/>
                <w:sz w:val="24"/>
                <w:szCs w:val="24"/>
                <w:highlight w:val="none"/>
              </w:rPr>
              <w:t>本项目</w:t>
            </w:r>
            <w:r>
              <w:rPr>
                <w:rFonts w:hint="eastAsia" w:cs="Times New Roman"/>
                <w:bCs/>
                <w:color w:val="auto"/>
                <w:sz w:val="24"/>
                <w:szCs w:val="24"/>
                <w:highlight w:val="none"/>
                <w:lang w:eastAsia="zh-CN"/>
              </w:rPr>
              <w:t>环评</w:t>
            </w:r>
            <w:r>
              <w:rPr>
                <w:rFonts w:hint="default" w:ascii="Times New Roman" w:hAnsi="Times New Roman" w:eastAsia="宋体" w:cs="Times New Roman"/>
                <w:bCs/>
                <w:color w:val="auto"/>
                <w:sz w:val="24"/>
                <w:szCs w:val="24"/>
                <w:highlight w:val="none"/>
              </w:rPr>
              <w:t>废气</w:t>
            </w:r>
            <w:r>
              <w:rPr>
                <w:rFonts w:hint="eastAsia" w:cs="Times New Roman"/>
                <w:bCs/>
                <w:color w:val="auto"/>
                <w:sz w:val="24"/>
                <w:szCs w:val="24"/>
                <w:highlight w:val="none"/>
                <w:lang w:eastAsia="zh-CN"/>
              </w:rPr>
              <w:t>申请</w:t>
            </w:r>
            <w:r>
              <w:rPr>
                <w:rFonts w:hint="default" w:ascii="Times New Roman" w:hAnsi="Times New Roman" w:eastAsia="宋体" w:cs="Times New Roman"/>
                <w:bCs/>
                <w:color w:val="auto"/>
                <w:sz w:val="24"/>
                <w:szCs w:val="24"/>
                <w:highlight w:val="none"/>
              </w:rPr>
              <w:t>总量为</w:t>
            </w:r>
            <w:r>
              <w:rPr>
                <w:rFonts w:hint="default" w:ascii="Times New Roman" w:hAnsi="Times New Roman" w:eastAsia="宋体" w:cs="Times New Roman"/>
                <w:bCs/>
                <w:color w:val="auto"/>
                <w:sz w:val="24"/>
                <w:szCs w:val="24"/>
                <w:highlight w:val="none"/>
                <w:lang w:eastAsia="zh-CN"/>
              </w:rPr>
              <w:t>非甲烷总烃</w:t>
            </w:r>
            <w:r>
              <w:rPr>
                <w:rFonts w:hint="default" w:ascii="Times New Roman" w:hAnsi="Times New Roman" w:eastAsia="宋体" w:cs="Times New Roman"/>
                <w:bCs/>
                <w:color w:val="auto"/>
                <w:sz w:val="24"/>
                <w:szCs w:val="24"/>
                <w:highlight w:val="none"/>
              </w:rPr>
              <w:t>：</w:t>
            </w:r>
            <w:r>
              <w:rPr>
                <w:rFonts w:hint="eastAsia" w:ascii="Times New Roman" w:hAnsi="Times New Roman" w:eastAsia="宋体" w:cs="Times New Roman"/>
                <w:bCs/>
                <w:color w:val="auto"/>
                <w:sz w:val="24"/>
                <w:szCs w:val="24"/>
                <w:highlight w:val="none"/>
                <w:lang w:val="en-US" w:eastAsia="zh-CN"/>
              </w:rPr>
              <w:t>0.</w:t>
            </w:r>
            <w:r>
              <w:rPr>
                <w:rFonts w:hint="eastAsia" w:cs="Times New Roman"/>
                <w:bCs/>
                <w:color w:val="auto"/>
                <w:sz w:val="24"/>
                <w:szCs w:val="24"/>
                <w:highlight w:val="none"/>
                <w:lang w:val="en-US" w:eastAsia="zh-CN"/>
              </w:rPr>
              <w:t>032</w:t>
            </w:r>
            <w:r>
              <w:rPr>
                <w:rFonts w:hint="default" w:ascii="Times New Roman" w:hAnsi="Times New Roman" w:eastAsia="宋体" w:cs="Times New Roman"/>
                <w:bCs/>
                <w:color w:val="auto"/>
                <w:sz w:val="24"/>
                <w:szCs w:val="24"/>
                <w:highlight w:val="none"/>
              </w:rPr>
              <w:t>t/a</w:t>
            </w:r>
            <w:r>
              <w:rPr>
                <w:rFonts w:hint="eastAsia" w:cs="Times New Roman"/>
                <w:bCs/>
                <w:color w:val="auto"/>
                <w:sz w:val="24"/>
                <w:szCs w:val="24"/>
                <w:highlight w:val="none"/>
                <w:lang w:eastAsia="zh-CN"/>
              </w:rPr>
              <w:t>；实际</w:t>
            </w:r>
            <w:r>
              <w:rPr>
                <w:rFonts w:hint="default" w:ascii="Times New Roman" w:hAnsi="Times New Roman" w:eastAsia="宋体" w:cs="Times New Roman"/>
                <w:bCs/>
                <w:color w:val="auto"/>
                <w:sz w:val="24"/>
                <w:szCs w:val="24"/>
                <w:highlight w:val="none"/>
                <w:lang w:eastAsia="zh-CN"/>
              </w:rPr>
              <w:t>非甲烷总烃</w:t>
            </w:r>
            <w:r>
              <w:rPr>
                <w:rFonts w:hint="default" w:ascii="Times New Roman" w:hAnsi="Times New Roman" w:eastAsia="宋体" w:cs="Times New Roman"/>
                <w:bCs/>
                <w:color w:val="auto"/>
                <w:sz w:val="24"/>
                <w:szCs w:val="24"/>
                <w:highlight w:val="none"/>
              </w:rPr>
              <w:t>：</w:t>
            </w:r>
            <w:r>
              <w:rPr>
                <w:rFonts w:hint="eastAsia" w:ascii="Times New Roman" w:hAnsi="Times New Roman" w:eastAsia="宋体" w:cs="Times New Roman"/>
                <w:bCs/>
                <w:color w:val="auto"/>
                <w:sz w:val="24"/>
                <w:szCs w:val="24"/>
                <w:highlight w:val="none"/>
                <w:lang w:val="en-US" w:eastAsia="zh-CN"/>
              </w:rPr>
              <w:t>0.</w:t>
            </w:r>
            <w:r>
              <w:rPr>
                <w:rFonts w:hint="eastAsia" w:cs="Times New Roman"/>
                <w:bCs/>
                <w:color w:val="auto"/>
                <w:sz w:val="24"/>
                <w:szCs w:val="24"/>
                <w:highlight w:val="none"/>
                <w:lang w:val="en-US" w:eastAsia="zh-CN"/>
              </w:rPr>
              <w:t>023</w:t>
            </w:r>
            <w:r>
              <w:rPr>
                <w:rFonts w:hint="default" w:ascii="Times New Roman" w:hAnsi="Times New Roman" w:eastAsia="宋体" w:cs="Times New Roman"/>
                <w:bCs/>
                <w:color w:val="auto"/>
                <w:sz w:val="24"/>
                <w:szCs w:val="24"/>
                <w:highlight w:val="none"/>
              </w:rPr>
              <w:t>t/a</w:t>
            </w:r>
            <w:r>
              <w:rPr>
                <w:rFonts w:hint="eastAsia" w:cs="Times New Roman"/>
                <w:bCs/>
                <w:color w:val="auto"/>
                <w:sz w:val="24"/>
                <w:szCs w:val="24"/>
                <w:highlight w:val="none"/>
                <w:lang w:eastAsia="zh-CN"/>
              </w:rPr>
              <w:t>，满足环评申请总量。</w:t>
            </w:r>
          </w:p>
          <w:p>
            <w:pPr>
              <w:snapToGrid w:val="0"/>
              <w:spacing w:line="360" w:lineRule="auto"/>
              <w:rPr>
                <w:b/>
                <w:color w:val="auto"/>
                <w:sz w:val="24"/>
              </w:rPr>
            </w:pPr>
            <w:r>
              <w:rPr>
                <w:rFonts w:hint="eastAsia"/>
                <w:b/>
                <w:color w:val="auto"/>
                <w:sz w:val="24"/>
              </w:rPr>
              <w:t>8</w:t>
            </w:r>
            <w:r>
              <w:rPr>
                <w:b/>
                <w:color w:val="auto"/>
                <w:sz w:val="24"/>
              </w:rPr>
              <w:t>.</w:t>
            </w:r>
            <w:r>
              <w:rPr>
                <w:rFonts w:hint="eastAsia"/>
                <w:b/>
                <w:color w:val="auto"/>
                <w:sz w:val="24"/>
                <w:lang w:val="en-US" w:eastAsia="zh-CN"/>
              </w:rPr>
              <w:t>6</w:t>
            </w:r>
            <w:r>
              <w:rPr>
                <w:rFonts w:hint="eastAsia"/>
                <w:b/>
                <w:color w:val="auto"/>
                <w:sz w:val="24"/>
              </w:rPr>
              <w:t>工程变动情况</w:t>
            </w:r>
          </w:p>
          <w:p>
            <w:pPr>
              <w:pStyle w:val="13"/>
              <w:spacing w:after="0" w:line="360" w:lineRule="auto"/>
              <w:ind w:left="0" w:leftChars="0" w:firstLine="480"/>
              <w:rPr>
                <w:rFonts w:hint="eastAsia"/>
                <w:color w:val="auto"/>
                <w:sz w:val="24"/>
                <w:lang w:eastAsia="zh-CN"/>
              </w:rPr>
            </w:pPr>
            <w:r>
              <w:rPr>
                <w:rFonts w:hint="eastAsia"/>
                <w:color w:val="auto"/>
                <w:sz w:val="24"/>
              </w:rPr>
              <w:t>根据现场勘查，本项目实际生产与环评</w:t>
            </w:r>
            <w:r>
              <w:rPr>
                <w:rFonts w:hint="eastAsia"/>
                <w:color w:val="auto"/>
                <w:sz w:val="24"/>
                <w:lang w:eastAsia="zh-CN"/>
              </w:rPr>
              <w:t>相同。</w:t>
            </w:r>
          </w:p>
          <w:p>
            <w:pPr>
              <w:keepNext/>
              <w:keepLines/>
              <w:spacing w:line="360" w:lineRule="auto"/>
              <w:ind w:firstLine="480" w:firstLineChars="200"/>
              <w:jc w:val="left"/>
              <w:rPr>
                <w:color w:val="auto"/>
                <w:sz w:val="24"/>
              </w:rPr>
            </w:pPr>
            <w:r>
              <w:rPr>
                <w:rFonts w:hint="eastAsia"/>
                <w:color w:val="auto"/>
                <w:sz w:val="24"/>
              </w:rPr>
              <w:t>综上所述，公司履行了相应的建设项目环境保护“三同时”制度，手续完备，污染物达标排放，满足验收条件。</w:t>
            </w:r>
          </w:p>
          <w:p>
            <w:pPr>
              <w:snapToGrid w:val="0"/>
              <w:spacing w:line="360" w:lineRule="auto"/>
              <w:rPr>
                <w:b/>
                <w:color w:val="auto"/>
                <w:sz w:val="24"/>
              </w:rPr>
            </w:pPr>
            <w:r>
              <w:rPr>
                <w:rFonts w:hint="eastAsia"/>
                <w:b/>
                <w:color w:val="auto"/>
                <w:sz w:val="24"/>
              </w:rPr>
              <w:t>8</w:t>
            </w:r>
            <w:r>
              <w:rPr>
                <w:b/>
                <w:color w:val="auto"/>
                <w:sz w:val="24"/>
              </w:rPr>
              <w:t>.</w:t>
            </w:r>
            <w:r>
              <w:rPr>
                <w:rFonts w:hint="eastAsia"/>
                <w:b/>
                <w:color w:val="auto"/>
                <w:sz w:val="24"/>
              </w:rPr>
              <w:t xml:space="preserve">8 </w:t>
            </w:r>
            <w:r>
              <w:rPr>
                <w:b/>
                <w:color w:val="auto"/>
                <w:sz w:val="24"/>
              </w:rPr>
              <w:t>建议</w:t>
            </w:r>
          </w:p>
          <w:p>
            <w:pPr>
              <w:keepNext w:val="0"/>
              <w:keepLines w:val="0"/>
              <w:pageBreakBefore w:val="0"/>
              <w:widowControl w:val="0"/>
              <w:kinsoku/>
              <w:wordWrap/>
              <w:overflowPunct/>
              <w:topLinePunct w:val="0"/>
              <w:autoSpaceDE/>
              <w:autoSpaceDN/>
              <w:bidi w:val="0"/>
              <w:adjustRightInd/>
              <w:spacing w:line="360" w:lineRule="auto"/>
              <w:ind w:firstLine="480" w:firstLineChars="200"/>
              <w:textAlignment w:val="auto"/>
              <w:rPr>
                <w:rFonts w:hint="default" w:ascii="Times New Roman" w:hAnsi="Times New Roman" w:cs="Times New Roman"/>
                <w:color w:val="000000"/>
                <w:sz w:val="24"/>
              </w:rPr>
            </w:pPr>
            <w:r>
              <w:rPr>
                <w:rFonts w:hint="default" w:ascii="Times New Roman" w:hAnsi="Times New Roman" w:cs="Times New Roman"/>
                <w:color w:val="000000"/>
                <w:sz w:val="24"/>
              </w:rPr>
              <w:t>1、加强生产和环保管理，保证各项污染物长期稳定达标排放，避免污染事故的发生。</w:t>
            </w:r>
          </w:p>
          <w:p>
            <w:pPr>
              <w:keepNext w:val="0"/>
              <w:keepLines w:val="0"/>
              <w:pageBreakBefore w:val="0"/>
              <w:widowControl w:val="0"/>
              <w:kinsoku/>
              <w:wordWrap/>
              <w:overflowPunct/>
              <w:topLinePunct w:val="0"/>
              <w:autoSpaceDE/>
              <w:autoSpaceDN/>
              <w:bidi w:val="0"/>
              <w:adjustRightInd/>
              <w:spacing w:line="360" w:lineRule="auto"/>
              <w:ind w:firstLine="480" w:firstLineChars="200"/>
              <w:textAlignment w:val="auto"/>
              <w:rPr>
                <w:color w:val="FF0000"/>
                <w:sz w:val="24"/>
              </w:rPr>
            </w:pPr>
            <w:r>
              <w:rPr>
                <w:rFonts w:hint="default" w:ascii="Times New Roman" w:hAnsi="Times New Roman" w:cs="Times New Roman"/>
                <w:color w:val="000000"/>
                <w:sz w:val="24"/>
                <w:lang w:val="en-US" w:eastAsia="zh-CN"/>
              </w:rPr>
              <w:t>2</w:t>
            </w:r>
            <w:r>
              <w:rPr>
                <w:rFonts w:hint="default" w:ascii="Times New Roman" w:hAnsi="Times New Roman" w:cs="Times New Roman"/>
                <w:color w:val="000000"/>
                <w:sz w:val="24"/>
              </w:rPr>
              <w:t>、积极做好生产固废的回收暂存工作</w:t>
            </w:r>
            <w:r>
              <w:rPr>
                <w:rFonts w:hint="default" w:ascii="Times New Roman" w:hAnsi="Times New Roman" w:cs="Times New Roman"/>
                <w:color w:val="000000"/>
                <w:sz w:val="24"/>
                <w:lang w:eastAsia="zh-CN"/>
              </w:rPr>
              <w:t>和转运工作</w:t>
            </w:r>
            <w:r>
              <w:rPr>
                <w:rFonts w:hint="default" w:ascii="Times New Roman" w:hAnsi="Times New Roman" w:cs="Times New Roman"/>
                <w:color w:val="000000"/>
                <w:sz w:val="24"/>
              </w:rPr>
              <w:t>，生活垃圾做到日产日清</w:t>
            </w:r>
            <w:r>
              <w:rPr>
                <w:rFonts w:hint="default" w:ascii="Times New Roman" w:hAnsi="Times New Roman" w:cs="Times New Roman"/>
                <w:color w:val="000000"/>
                <w:sz w:val="24"/>
                <w:lang w:eastAsia="zh-CN"/>
              </w:rPr>
              <w:t>。</w:t>
            </w:r>
          </w:p>
        </w:tc>
      </w:tr>
    </w:tbl>
    <w:p>
      <w:pPr>
        <w:widowControl/>
        <w:rPr>
          <w:b/>
          <w:bCs/>
          <w:color w:val="FF0000"/>
          <w:sz w:val="24"/>
        </w:rPr>
        <w:sectPr>
          <w:pgSz w:w="11906" w:h="16838"/>
          <w:pgMar w:top="1304" w:right="1797" w:bottom="1440" w:left="1797" w:header="851" w:footer="992" w:gutter="0"/>
          <w:cols w:space="720" w:num="1"/>
          <w:docGrid w:type="lines" w:linePitch="312" w:charSpace="0"/>
        </w:sectPr>
      </w:pPr>
    </w:p>
    <w:p>
      <w:pPr>
        <w:pStyle w:val="3"/>
        <w:spacing w:before="0" w:beforeLines="0" w:after="0" w:afterLines="0" w:line="240" w:lineRule="auto"/>
        <w:rPr>
          <w:color w:val="auto"/>
          <w:sz w:val="32"/>
          <w:szCs w:val="32"/>
        </w:rPr>
      </w:pPr>
      <w:r>
        <w:rPr>
          <w:color w:val="auto"/>
          <w:sz w:val="32"/>
          <w:szCs w:val="32"/>
        </w:rPr>
        <w:t>建设项目环境保护“三同时”竣工验收登记表</w:t>
      </w:r>
    </w:p>
    <w:p>
      <w:pPr>
        <w:rPr>
          <w:color w:val="FF0000"/>
        </w:rPr>
      </w:pPr>
      <w:r>
        <w:rPr>
          <w:color w:val="auto"/>
          <w:kern w:val="0"/>
          <w:sz w:val="18"/>
          <w:szCs w:val="18"/>
        </w:rPr>
        <w:t>填表单位（盖章）：</w:t>
      </w:r>
      <w:r>
        <w:rPr>
          <w:rFonts w:hint="eastAsia" w:ascii="Times New Roman" w:hAnsi="Times New Roman" w:cs="Times New Roman"/>
          <w:color w:val="auto"/>
          <w:kern w:val="0"/>
          <w:sz w:val="18"/>
          <w:szCs w:val="18"/>
          <w:lang w:val="en-US" w:eastAsia="zh-CN"/>
        </w:rPr>
        <w:t>合肥</w:t>
      </w:r>
      <w:r>
        <w:rPr>
          <w:rFonts w:hint="eastAsia" w:cs="Times New Roman"/>
          <w:color w:val="auto"/>
          <w:kern w:val="0"/>
          <w:sz w:val="18"/>
          <w:szCs w:val="18"/>
          <w:lang w:val="en-US" w:eastAsia="zh-CN"/>
        </w:rPr>
        <w:t>吉茂包装材料有限公司</w:t>
      </w:r>
      <w:r>
        <w:rPr>
          <w:color w:val="auto"/>
          <w:sz w:val="18"/>
          <w:szCs w:val="18"/>
        </w:rPr>
        <w:t xml:space="preserve"> </w:t>
      </w:r>
      <w:r>
        <w:rPr>
          <w:color w:val="auto"/>
          <w:kern w:val="0"/>
          <w:sz w:val="18"/>
          <w:szCs w:val="18"/>
        </w:rPr>
        <w:t xml:space="preserve"> </w:t>
      </w:r>
      <w:r>
        <w:rPr>
          <w:color w:val="FF0000"/>
          <w:kern w:val="0"/>
          <w:sz w:val="18"/>
          <w:szCs w:val="18"/>
        </w:rPr>
        <w:t xml:space="preserve"> </w:t>
      </w:r>
      <w:r>
        <w:rPr>
          <w:color w:val="FF0000"/>
          <w:sz w:val="18"/>
          <w:szCs w:val="18"/>
        </w:rPr>
        <w:t xml:space="preserve">                         </w:t>
      </w:r>
      <w:r>
        <w:rPr>
          <w:color w:val="auto"/>
          <w:kern w:val="0"/>
          <w:sz w:val="18"/>
          <w:szCs w:val="18"/>
        </w:rPr>
        <w:t>填表人：</w:t>
      </w:r>
      <w:r>
        <w:rPr>
          <w:rFonts w:hint="eastAsia"/>
          <w:color w:val="auto"/>
          <w:kern w:val="0"/>
          <w:sz w:val="18"/>
          <w:szCs w:val="18"/>
        </w:rPr>
        <w:t xml:space="preserve"> </w:t>
      </w:r>
      <w:r>
        <w:rPr>
          <w:color w:val="auto"/>
          <w:kern w:val="0"/>
          <w:sz w:val="18"/>
          <w:szCs w:val="18"/>
        </w:rPr>
        <w:t xml:space="preserve">                          </w:t>
      </w:r>
      <w:r>
        <w:rPr>
          <w:rFonts w:hint="eastAsia"/>
          <w:color w:val="auto"/>
          <w:kern w:val="0"/>
          <w:sz w:val="18"/>
          <w:szCs w:val="18"/>
        </w:rPr>
        <w:t xml:space="preserve"> </w:t>
      </w:r>
      <w:r>
        <w:rPr>
          <w:color w:val="auto"/>
          <w:kern w:val="0"/>
          <w:sz w:val="18"/>
          <w:szCs w:val="18"/>
        </w:rPr>
        <w:t>项目经办人：</w:t>
      </w:r>
    </w:p>
    <w:tbl>
      <w:tblPr>
        <w:tblStyle w:val="23"/>
        <w:tblW w:w="14014" w:type="dxa"/>
        <w:jc w:val="center"/>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28" w:type="dxa"/>
          <w:bottom w:w="0" w:type="dxa"/>
          <w:right w:w="28" w:type="dxa"/>
        </w:tblCellMar>
      </w:tblPr>
      <w:tblGrid>
        <w:gridCol w:w="723"/>
        <w:gridCol w:w="148"/>
        <w:gridCol w:w="1090"/>
        <w:gridCol w:w="261"/>
        <w:gridCol w:w="457"/>
        <w:gridCol w:w="237"/>
        <w:gridCol w:w="578"/>
        <w:gridCol w:w="313"/>
        <w:gridCol w:w="508"/>
        <w:gridCol w:w="135"/>
        <w:gridCol w:w="697"/>
        <w:gridCol w:w="112"/>
        <w:gridCol w:w="147"/>
        <w:gridCol w:w="955"/>
        <w:gridCol w:w="250"/>
        <w:gridCol w:w="609"/>
        <w:gridCol w:w="292"/>
        <w:gridCol w:w="646"/>
        <w:gridCol w:w="115"/>
        <w:gridCol w:w="933"/>
        <w:gridCol w:w="23"/>
        <w:gridCol w:w="373"/>
        <w:gridCol w:w="280"/>
        <w:gridCol w:w="107"/>
        <w:gridCol w:w="196"/>
        <w:gridCol w:w="399"/>
        <w:gridCol w:w="290"/>
        <w:gridCol w:w="183"/>
        <w:gridCol w:w="84"/>
        <w:gridCol w:w="243"/>
        <w:gridCol w:w="712"/>
        <w:gridCol w:w="188"/>
        <w:gridCol w:w="768"/>
        <w:gridCol w:w="51"/>
        <w:gridCol w:w="911"/>
      </w:tblGrid>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jc w:val="center"/>
        </w:trPr>
        <w:tc>
          <w:tcPr>
            <w:tcW w:w="723" w:type="dxa"/>
            <w:vMerge w:val="restart"/>
            <w:textDirection w:val="tbRlV"/>
            <w:vAlign w:val="center"/>
          </w:tcPr>
          <w:p>
            <w:pPr>
              <w:widowControl/>
              <w:jc w:val="center"/>
              <w:rPr>
                <w:color w:val="auto"/>
                <w:kern w:val="0"/>
                <w:sz w:val="18"/>
                <w:szCs w:val="18"/>
              </w:rPr>
            </w:pPr>
            <w:r>
              <w:rPr>
                <w:color w:val="auto"/>
                <w:kern w:val="0"/>
                <w:sz w:val="18"/>
                <w:szCs w:val="18"/>
              </w:rPr>
              <w:t>建 设 项 目</w:t>
            </w:r>
          </w:p>
        </w:tc>
        <w:tc>
          <w:tcPr>
            <w:tcW w:w="1499" w:type="dxa"/>
            <w:gridSpan w:val="3"/>
            <w:vAlign w:val="center"/>
          </w:tcPr>
          <w:p>
            <w:pPr>
              <w:widowControl/>
              <w:jc w:val="center"/>
              <w:rPr>
                <w:color w:val="auto"/>
                <w:kern w:val="0"/>
                <w:sz w:val="18"/>
                <w:szCs w:val="18"/>
              </w:rPr>
            </w:pPr>
            <w:r>
              <w:rPr>
                <w:color w:val="auto"/>
                <w:kern w:val="0"/>
                <w:sz w:val="18"/>
                <w:szCs w:val="18"/>
              </w:rPr>
              <w:t>项目名称</w:t>
            </w:r>
          </w:p>
        </w:tc>
        <w:tc>
          <w:tcPr>
            <w:tcW w:w="4998" w:type="dxa"/>
            <w:gridSpan w:val="12"/>
            <w:vAlign w:val="center"/>
          </w:tcPr>
          <w:p>
            <w:pPr>
              <w:jc w:val="center"/>
              <w:rPr>
                <w:rFonts w:hint="default"/>
                <w:color w:val="auto"/>
                <w:kern w:val="0"/>
                <w:sz w:val="18"/>
                <w:szCs w:val="18"/>
                <w:lang w:val="en-US" w:eastAsia="zh-CN"/>
              </w:rPr>
            </w:pPr>
            <w:r>
              <w:rPr>
                <w:rFonts w:hint="eastAsia" w:cs="Times New Roman"/>
                <w:color w:val="auto"/>
                <w:kern w:val="0"/>
                <w:sz w:val="18"/>
                <w:szCs w:val="18"/>
                <w:lang w:val="en-US" w:eastAsia="zh-CN"/>
              </w:rPr>
              <w:t>年产100吨泡沫箱生产项目</w:t>
            </w:r>
          </w:p>
        </w:tc>
        <w:tc>
          <w:tcPr>
            <w:tcW w:w="2382" w:type="dxa"/>
            <w:gridSpan w:val="6"/>
            <w:vAlign w:val="center"/>
          </w:tcPr>
          <w:p>
            <w:pPr>
              <w:jc w:val="center"/>
              <w:rPr>
                <w:rFonts w:hint="eastAsia"/>
                <w:color w:val="auto"/>
                <w:kern w:val="0"/>
                <w:sz w:val="18"/>
                <w:szCs w:val="18"/>
                <w:lang w:val="en-US" w:eastAsia="zh-CN"/>
              </w:rPr>
            </w:pPr>
            <w:r>
              <w:rPr>
                <w:rFonts w:hint="eastAsia"/>
                <w:color w:val="auto"/>
                <w:kern w:val="0"/>
                <w:sz w:val="18"/>
                <w:szCs w:val="18"/>
                <w:lang w:val="en-US" w:eastAsia="zh-CN"/>
              </w:rPr>
              <w:t>建设地点</w:t>
            </w:r>
          </w:p>
        </w:tc>
        <w:tc>
          <w:tcPr>
            <w:tcW w:w="4412" w:type="dxa"/>
            <w:gridSpan w:val="13"/>
            <w:vAlign w:val="center"/>
          </w:tcPr>
          <w:p>
            <w:pPr>
              <w:widowControl/>
              <w:jc w:val="center"/>
              <w:rPr>
                <w:rFonts w:hint="eastAsia" w:eastAsia="宋体"/>
                <w:color w:val="auto"/>
                <w:kern w:val="0"/>
                <w:sz w:val="18"/>
                <w:szCs w:val="18"/>
                <w:lang w:eastAsia="zh-CN"/>
              </w:rPr>
            </w:pPr>
            <w:r>
              <w:rPr>
                <w:rFonts w:hint="default" w:cs="Times New Roman"/>
                <w:color w:val="auto"/>
                <w:kern w:val="0"/>
                <w:sz w:val="18"/>
                <w:szCs w:val="18"/>
                <w:lang w:val="en-US" w:eastAsia="zh-CN"/>
              </w:rPr>
              <w:t>安徽省</w:t>
            </w:r>
            <w:r>
              <w:rPr>
                <w:rFonts w:hint="eastAsia" w:cs="Times New Roman"/>
                <w:color w:val="auto"/>
                <w:kern w:val="0"/>
                <w:sz w:val="18"/>
                <w:szCs w:val="18"/>
                <w:lang w:val="en-US" w:eastAsia="zh-CN"/>
              </w:rPr>
              <w:t>合肥市长丰县水湖镇张祠乡草莓市场</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trHeight w:val="228" w:hRule="atLeast"/>
          <w:jc w:val="center"/>
        </w:trPr>
        <w:tc>
          <w:tcPr>
            <w:tcW w:w="723" w:type="dxa"/>
            <w:vMerge w:val="continue"/>
            <w:vAlign w:val="center"/>
          </w:tcPr>
          <w:p>
            <w:pPr>
              <w:widowControl/>
              <w:jc w:val="left"/>
              <w:rPr>
                <w:color w:val="auto"/>
                <w:kern w:val="0"/>
                <w:sz w:val="18"/>
                <w:szCs w:val="18"/>
              </w:rPr>
            </w:pPr>
          </w:p>
        </w:tc>
        <w:tc>
          <w:tcPr>
            <w:tcW w:w="1499" w:type="dxa"/>
            <w:gridSpan w:val="3"/>
            <w:vAlign w:val="center"/>
          </w:tcPr>
          <w:p>
            <w:pPr>
              <w:widowControl/>
              <w:jc w:val="center"/>
              <w:rPr>
                <w:color w:val="auto"/>
                <w:kern w:val="0"/>
                <w:sz w:val="18"/>
                <w:szCs w:val="18"/>
              </w:rPr>
            </w:pPr>
            <w:r>
              <w:rPr>
                <w:color w:val="auto"/>
                <w:kern w:val="0"/>
                <w:sz w:val="18"/>
                <w:szCs w:val="18"/>
              </w:rPr>
              <w:t>行业类别</w:t>
            </w:r>
          </w:p>
        </w:tc>
        <w:tc>
          <w:tcPr>
            <w:tcW w:w="4998" w:type="dxa"/>
            <w:gridSpan w:val="12"/>
            <w:vAlign w:val="center"/>
          </w:tcPr>
          <w:p>
            <w:pPr>
              <w:widowControl/>
              <w:jc w:val="center"/>
              <w:rPr>
                <w:rFonts w:hint="eastAsia" w:eastAsia="宋体"/>
                <w:color w:val="FF0000"/>
                <w:kern w:val="0"/>
                <w:sz w:val="18"/>
                <w:szCs w:val="18"/>
                <w:lang w:val="en-US" w:eastAsia="zh-CN"/>
              </w:rPr>
            </w:pPr>
            <w:r>
              <w:rPr>
                <w:rFonts w:hint="eastAsia"/>
                <w:color w:val="auto"/>
                <w:kern w:val="0"/>
                <w:sz w:val="18"/>
                <w:szCs w:val="18"/>
              </w:rPr>
              <w:t>C</w:t>
            </w:r>
            <w:r>
              <w:rPr>
                <w:rFonts w:hint="eastAsia"/>
                <w:color w:val="auto"/>
                <w:kern w:val="0"/>
                <w:sz w:val="18"/>
                <w:szCs w:val="18"/>
                <w:lang w:val="en-US" w:eastAsia="zh-CN"/>
              </w:rPr>
              <w:t>2929</w:t>
            </w:r>
            <w:r>
              <w:rPr>
                <w:rFonts w:hint="eastAsia"/>
                <w:color w:val="auto"/>
                <w:kern w:val="0"/>
                <w:sz w:val="18"/>
                <w:szCs w:val="18"/>
              </w:rPr>
              <w:t xml:space="preserve"> </w:t>
            </w:r>
            <w:r>
              <w:rPr>
                <w:rFonts w:hint="eastAsia"/>
                <w:color w:val="auto"/>
                <w:kern w:val="0"/>
                <w:sz w:val="18"/>
                <w:szCs w:val="18"/>
                <w:lang w:eastAsia="zh-CN"/>
              </w:rPr>
              <w:t>塑料板、管、型材制造</w:t>
            </w:r>
          </w:p>
        </w:tc>
        <w:tc>
          <w:tcPr>
            <w:tcW w:w="2382" w:type="dxa"/>
            <w:gridSpan w:val="6"/>
            <w:vAlign w:val="center"/>
          </w:tcPr>
          <w:p>
            <w:pPr>
              <w:widowControl/>
              <w:jc w:val="center"/>
              <w:rPr>
                <w:color w:val="auto"/>
                <w:kern w:val="0"/>
                <w:sz w:val="18"/>
                <w:szCs w:val="18"/>
              </w:rPr>
            </w:pPr>
            <w:r>
              <w:rPr>
                <w:color w:val="auto"/>
                <w:kern w:val="0"/>
                <w:sz w:val="18"/>
                <w:szCs w:val="18"/>
              </w:rPr>
              <w:t>建设性质</w:t>
            </w:r>
          </w:p>
        </w:tc>
        <w:tc>
          <w:tcPr>
            <w:tcW w:w="4412" w:type="dxa"/>
            <w:gridSpan w:val="13"/>
            <w:vAlign w:val="center"/>
          </w:tcPr>
          <w:p>
            <w:pPr>
              <w:widowControl/>
              <w:jc w:val="center"/>
              <w:rPr>
                <w:color w:val="auto"/>
                <w:kern w:val="0"/>
                <w:sz w:val="18"/>
                <w:szCs w:val="18"/>
              </w:rPr>
            </w:pPr>
            <w:r>
              <w:rPr>
                <w:rFonts w:hint="eastAsia"/>
                <w:color w:val="auto"/>
                <w:kern w:val="0"/>
                <w:sz w:val="18"/>
                <w:szCs w:val="18"/>
                <w:lang w:eastAsia="zh-CN"/>
              </w:rPr>
              <w:t>新</w:t>
            </w:r>
            <w:r>
              <w:rPr>
                <w:rFonts w:hint="eastAsia"/>
                <w:color w:val="auto"/>
                <w:kern w:val="0"/>
                <w:sz w:val="18"/>
                <w:szCs w:val="18"/>
              </w:rPr>
              <w:t>建</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jc w:val="center"/>
        </w:trPr>
        <w:tc>
          <w:tcPr>
            <w:tcW w:w="723" w:type="dxa"/>
            <w:vMerge w:val="continue"/>
            <w:vAlign w:val="center"/>
          </w:tcPr>
          <w:p>
            <w:pPr>
              <w:widowControl/>
              <w:jc w:val="left"/>
              <w:rPr>
                <w:color w:val="auto"/>
                <w:kern w:val="0"/>
                <w:sz w:val="18"/>
                <w:szCs w:val="18"/>
              </w:rPr>
            </w:pPr>
          </w:p>
        </w:tc>
        <w:tc>
          <w:tcPr>
            <w:tcW w:w="1499" w:type="dxa"/>
            <w:gridSpan w:val="3"/>
            <w:vAlign w:val="center"/>
          </w:tcPr>
          <w:p>
            <w:pPr>
              <w:widowControl/>
              <w:jc w:val="center"/>
              <w:rPr>
                <w:color w:val="auto"/>
                <w:kern w:val="0"/>
                <w:sz w:val="18"/>
                <w:szCs w:val="18"/>
              </w:rPr>
            </w:pPr>
            <w:r>
              <w:rPr>
                <w:color w:val="auto"/>
                <w:kern w:val="0"/>
                <w:sz w:val="18"/>
                <w:szCs w:val="18"/>
              </w:rPr>
              <w:t>设计生产能力</w:t>
            </w:r>
          </w:p>
        </w:tc>
        <w:tc>
          <w:tcPr>
            <w:tcW w:w="3037" w:type="dxa"/>
            <w:gridSpan w:val="8"/>
            <w:vAlign w:val="center"/>
          </w:tcPr>
          <w:p>
            <w:pPr>
              <w:widowControl/>
              <w:jc w:val="center"/>
              <w:rPr>
                <w:rFonts w:hint="default" w:ascii="Times New Roman" w:hAnsi="Times New Roman" w:cs="Times New Roman"/>
                <w:color w:val="auto"/>
                <w:kern w:val="0"/>
                <w:sz w:val="18"/>
                <w:szCs w:val="18"/>
                <w:lang w:val="en-US" w:eastAsia="zh-CN"/>
              </w:rPr>
            </w:pPr>
            <w:r>
              <w:rPr>
                <w:rFonts w:hint="eastAsia" w:ascii="Times New Roman" w:hAnsi="Times New Roman" w:cs="Times New Roman"/>
                <w:color w:val="auto"/>
                <w:kern w:val="0"/>
                <w:sz w:val="18"/>
                <w:szCs w:val="18"/>
              </w:rPr>
              <w:t>年产</w:t>
            </w:r>
            <w:r>
              <w:rPr>
                <w:rFonts w:hint="eastAsia" w:cs="Times New Roman"/>
                <w:color w:val="auto"/>
                <w:kern w:val="0"/>
                <w:sz w:val="18"/>
                <w:szCs w:val="18"/>
                <w:lang w:val="en-US" w:eastAsia="zh-CN"/>
              </w:rPr>
              <w:t>100吨泡沫箱</w:t>
            </w:r>
          </w:p>
        </w:tc>
        <w:tc>
          <w:tcPr>
            <w:tcW w:w="1961" w:type="dxa"/>
            <w:gridSpan w:val="4"/>
            <w:vAlign w:val="center"/>
          </w:tcPr>
          <w:p>
            <w:pPr>
              <w:widowControl/>
              <w:jc w:val="center"/>
              <w:rPr>
                <w:rFonts w:hint="eastAsia" w:ascii="Times New Roman" w:hAnsi="Times New Roman" w:cs="Times New Roman"/>
                <w:color w:val="auto"/>
                <w:kern w:val="0"/>
                <w:sz w:val="18"/>
                <w:szCs w:val="18"/>
                <w:lang w:val="en-US" w:eastAsia="zh-CN"/>
              </w:rPr>
            </w:pPr>
            <w:r>
              <w:rPr>
                <w:rFonts w:hint="eastAsia" w:ascii="Times New Roman" w:hAnsi="Times New Roman" w:cs="Times New Roman"/>
                <w:color w:val="auto"/>
                <w:kern w:val="0"/>
                <w:sz w:val="18"/>
                <w:szCs w:val="18"/>
                <w:lang w:val="en-US" w:eastAsia="zh-CN"/>
              </w:rPr>
              <w:t>实际生产能力</w:t>
            </w:r>
          </w:p>
        </w:tc>
        <w:tc>
          <w:tcPr>
            <w:tcW w:w="2965" w:type="dxa"/>
            <w:gridSpan w:val="9"/>
            <w:vAlign w:val="center"/>
          </w:tcPr>
          <w:p>
            <w:pPr>
              <w:widowControl/>
              <w:jc w:val="center"/>
              <w:rPr>
                <w:rFonts w:hint="default" w:ascii="Times New Roman" w:hAnsi="Times New Roman" w:eastAsia="宋体" w:cs="Times New Roman"/>
                <w:color w:val="auto"/>
                <w:kern w:val="0"/>
                <w:sz w:val="18"/>
                <w:szCs w:val="18"/>
                <w:lang w:val="en-US" w:eastAsia="zh-CN"/>
              </w:rPr>
            </w:pPr>
            <w:r>
              <w:rPr>
                <w:rFonts w:hint="eastAsia" w:ascii="Times New Roman" w:hAnsi="Times New Roman" w:cs="Times New Roman"/>
                <w:color w:val="auto"/>
                <w:kern w:val="0"/>
                <w:sz w:val="18"/>
                <w:szCs w:val="18"/>
              </w:rPr>
              <w:t>年产</w:t>
            </w:r>
            <w:r>
              <w:rPr>
                <w:rFonts w:hint="eastAsia" w:cs="Times New Roman"/>
                <w:color w:val="auto"/>
                <w:kern w:val="0"/>
                <w:sz w:val="18"/>
                <w:szCs w:val="18"/>
                <w:lang w:val="en-US" w:eastAsia="zh-CN"/>
              </w:rPr>
              <w:t>100吨泡沫箱</w:t>
            </w:r>
          </w:p>
        </w:tc>
        <w:tc>
          <w:tcPr>
            <w:tcW w:w="872" w:type="dxa"/>
            <w:gridSpan w:val="3"/>
            <w:vAlign w:val="center"/>
          </w:tcPr>
          <w:p>
            <w:pPr>
              <w:widowControl/>
              <w:jc w:val="center"/>
              <w:rPr>
                <w:color w:val="auto"/>
                <w:kern w:val="0"/>
                <w:sz w:val="18"/>
                <w:szCs w:val="18"/>
              </w:rPr>
            </w:pPr>
            <w:r>
              <w:rPr>
                <w:color w:val="auto"/>
                <w:kern w:val="0"/>
                <w:sz w:val="18"/>
                <w:szCs w:val="18"/>
              </w:rPr>
              <w:t>环评单位</w:t>
            </w:r>
          </w:p>
        </w:tc>
        <w:tc>
          <w:tcPr>
            <w:tcW w:w="2957" w:type="dxa"/>
            <w:gridSpan w:val="7"/>
            <w:vAlign w:val="center"/>
          </w:tcPr>
          <w:p>
            <w:pPr>
              <w:widowControl/>
              <w:jc w:val="center"/>
              <w:rPr>
                <w:color w:val="auto"/>
                <w:kern w:val="0"/>
                <w:sz w:val="18"/>
                <w:szCs w:val="18"/>
              </w:rPr>
            </w:pPr>
            <w:r>
              <w:rPr>
                <w:rFonts w:hint="eastAsia"/>
                <w:color w:val="auto"/>
                <w:kern w:val="0"/>
                <w:sz w:val="18"/>
                <w:szCs w:val="18"/>
                <w:lang w:eastAsia="zh-CN"/>
              </w:rPr>
              <w:t>安徽启晨环境科技有限公司</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trHeight w:val="127" w:hRule="atLeast"/>
          <w:jc w:val="center"/>
        </w:trPr>
        <w:tc>
          <w:tcPr>
            <w:tcW w:w="723" w:type="dxa"/>
            <w:vMerge w:val="continue"/>
            <w:vAlign w:val="center"/>
          </w:tcPr>
          <w:p>
            <w:pPr>
              <w:widowControl/>
              <w:jc w:val="left"/>
              <w:rPr>
                <w:color w:val="auto"/>
                <w:kern w:val="0"/>
                <w:sz w:val="18"/>
                <w:szCs w:val="18"/>
              </w:rPr>
            </w:pPr>
          </w:p>
        </w:tc>
        <w:tc>
          <w:tcPr>
            <w:tcW w:w="1499" w:type="dxa"/>
            <w:gridSpan w:val="3"/>
            <w:vAlign w:val="center"/>
          </w:tcPr>
          <w:p>
            <w:pPr>
              <w:widowControl/>
              <w:jc w:val="center"/>
              <w:rPr>
                <w:color w:val="auto"/>
                <w:kern w:val="0"/>
                <w:sz w:val="18"/>
                <w:szCs w:val="18"/>
              </w:rPr>
            </w:pPr>
            <w:r>
              <w:rPr>
                <w:color w:val="auto"/>
                <w:kern w:val="0"/>
                <w:sz w:val="18"/>
                <w:szCs w:val="18"/>
              </w:rPr>
              <w:t>环评审批机关</w:t>
            </w:r>
          </w:p>
        </w:tc>
        <w:tc>
          <w:tcPr>
            <w:tcW w:w="3037" w:type="dxa"/>
            <w:gridSpan w:val="8"/>
            <w:vAlign w:val="center"/>
          </w:tcPr>
          <w:p>
            <w:pPr>
              <w:widowControl/>
              <w:jc w:val="center"/>
              <w:rPr>
                <w:color w:val="auto"/>
                <w:kern w:val="0"/>
                <w:sz w:val="18"/>
                <w:szCs w:val="18"/>
              </w:rPr>
            </w:pPr>
            <w:r>
              <w:rPr>
                <w:rFonts w:hint="eastAsia"/>
                <w:color w:val="auto"/>
                <w:sz w:val="18"/>
                <w:lang w:eastAsia="zh-CN"/>
              </w:rPr>
              <w:t>合肥市生态环境局</w:t>
            </w:r>
          </w:p>
        </w:tc>
        <w:tc>
          <w:tcPr>
            <w:tcW w:w="1961" w:type="dxa"/>
            <w:gridSpan w:val="4"/>
            <w:vAlign w:val="center"/>
          </w:tcPr>
          <w:p>
            <w:pPr>
              <w:widowControl/>
              <w:jc w:val="center"/>
              <w:rPr>
                <w:color w:val="auto"/>
                <w:kern w:val="0"/>
                <w:sz w:val="18"/>
                <w:szCs w:val="18"/>
              </w:rPr>
            </w:pPr>
            <w:r>
              <w:rPr>
                <w:color w:val="auto"/>
                <w:kern w:val="0"/>
                <w:sz w:val="18"/>
                <w:szCs w:val="18"/>
              </w:rPr>
              <w:t>审批文号</w:t>
            </w:r>
          </w:p>
        </w:tc>
        <w:tc>
          <w:tcPr>
            <w:tcW w:w="2965" w:type="dxa"/>
            <w:gridSpan w:val="9"/>
            <w:vAlign w:val="center"/>
          </w:tcPr>
          <w:p>
            <w:pPr>
              <w:widowControl/>
              <w:jc w:val="center"/>
              <w:rPr>
                <w:rFonts w:hint="default" w:eastAsia="宋体"/>
                <w:color w:val="FF0000"/>
                <w:kern w:val="0"/>
                <w:sz w:val="18"/>
                <w:szCs w:val="18"/>
                <w:lang w:val="en-US" w:eastAsia="zh-CN"/>
              </w:rPr>
            </w:pPr>
            <w:r>
              <w:rPr>
                <w:rFonts w:hint="eastAsia"/>
                <w:color w:val="auto"/>
                <w:kern w:val="0"/>
                <w:sz w:val="18"/>
                <w:szCs w:val="18"/>
                <w:lang w:eastAsia="zh-CN"/>
              </w:rPr>
              <w:t>环建审【</w:t>
            </w:r>
            <w:r>
              <w:rPr>
                <w:rFonts w:hint="eastAsia"/>
                <w:color w:val="auto"/>
                <w:kern w:val="0"/>
                <w:sz w:val="18"/>
                <w:szCs w:val="18"/>
                <w:lang w:val="en-US" w:eastAsia="zh-CN"/>
              </w:rPr>
              <w:t>2021</w:t>
            </w:r>
            <w:r>
              <w:rPr>
                <w:rFonts w:hint="eastAsia"/>
                <w:color w:val="auto"/>
                <w:kern w:val="0"/>
                <w:sz w:val="18"/>
                <w:szCs w:val="18"/>
                <w:lang w:eastAsia="zh-CN"/>
              </w:rPr>
              <w:t>】</w:t>
            </w:r>
            <w:r>
              <w:rPr>
                <w:rFonts w:hint="eastAsia"/>
                <w:color w:val="auto"/>
                <w:kern w:val="0"/>
                <w:sz w:val="18"/>
                <w:szCs w:val="18"/>
                <w:lang w:val="en-US" w:eastAsia="zh-CN"/>
              </w:rPr>
              <w:t>3010号</w:t>
            </w:r>
          </w:p>
        </w:tc>
        <w:tc>
          <w:tcPr>
            <w:tcW w:w="1911" w:type="dxa"/>
            <w:gridSpan w:val="6"/>
            <w:vAlign w:val="center"/>
          </w:tcPr>
          <w:p>
            <w:pPr>
              <w:widowControl/>
              <w:jc w:val="center"/>
              <w:rPr>
                <w:color w:val="auto"/>
                <w:kern w:val="0"/>
                <w:sz w:val="18"/>
                <w:szCs w:val="18"/>
              </w:rPr>
            </w:pPr>
            <w:r>
              <w:rPr>
                <w:color w:val="auto"/>
                <w:kern w:val="0"/>
                <w:sz w:val="18"/>
                <w:szCs w:val="18"/>
              </w:rPr>
              <w:t>环评文件类型</w:t>
            </w:r>
          </w:p>
        </w:tc>
        <w:tc>
          <w:tcPr>
            <w:tcW w:w="1918" w:type="dxa"/>
            <w:gridSpan w:val="4"/>
            <w:vAlign w:val="center"/>
          </w:tcPr>
          <w:p>
            <w:pPr>
              <w:widowControl/>
              <w:jc w:val="center"/>
              <w:rPr>
                <w:color w:val="auto"/>
                <w:kern w:val="0"/>
                <w:sz w:val="18"/>
                <w:szCs w:val="18"/>
              </w:rPr>
            </w:pPr>
            <w:r>
              <w:rPr>
                <w:color w:val="auto"/>
                <w:kern w:val="0"/>
                <w:sz w:val="18"/>
                <w:szCs w:val="18"/>
              </w:rPr>
              <w:t>环境影响报告</w:t>
            </w:r>
            <w:r>
              <w:rPr>
                <w:rFonts w:hint="eastAsia"/>
                <w:color w:val="auto"/>
                <w:kern w:val="0"/>
                <w:sz w:val="18"/>
                <w:szCs w:val="18"/>
              </w:rPr>
              <w:t>表</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jc w:val="center"/>
        </w:trPr>
        <w:tc>
          <w:tcPr>
            <w:tcW w:w="723" w:type="dxa"/>
            <w:vMerge w:val="continue"/>
            <w:vAlign w:val="center"/>
          </w:tcPr>
          <w:p>
            <w:pPr>
              <w:widowControl/>
              <w:jc w:val="left"/>
              <w:rPr>
                <w:color w:val="auto"/>
                <w:kern w:val="0"/>
                <w:sz w:val="18"/>
                <w:szCs w:val="18"/>
              </w:rPr>
            </w:pPr>
          </w:p>
        </w:tc>
        <w:tc>
          <w:tcPr>
            <w:tcW w:w="1499" w:type="dxa"/>
            <w:gridSpan w:val="3"/>
            <w:vAlign w:val="center"/>
          </w:tcPr>
          <w:p>
            <w:pPr>
              <w:widowControl/>
              <w:jc w:val="center"/>
              <w:rPr>
                <w:color w:val="auto"/>
                <w:kern w:val="0"/>
                <w:sz w:val="18"/>
                <w:szCs w:val="18"/>
              </w:rPr>
            </w:pPr>
            <w:r>
              <w:rPr>
                <w:color w:val="auto"/>
                <w:kern w:val="0"/>
                <w:sz w:val="18"/>
                <w:szCs w:val="18"/>
              </w:rPr>
              <w:t>开工日期</w:t>
            </w:r>
          </w:p>
        </w:tc>
        <w:tc>
          <w:tcPr>
            <w:tcW w:w="3037" w:type="dxa"/>
            <w:gridSpan w:val="8"/>
            <w:vAlign w:val="center"/>
          </w:tcPr>
          <w:p>
            <w:pPr>
              <w:widowControl/>
              <w:jc w:val="center"/>
              <w:rPr>
                <w:rFonts w:hint="default" w:eastAsia="宋体"/>
                <w:b/>
                <w:bCs/>
                <w:color w:val="auto"/>
                <w:kern w:val="0"/>
                <w:sz w:val="18"/>
                <w:szCs w:val="18"/>
                <w:lang w:val="en-US" w:eastAsia="zh-CN"/>
              </w:rPr>
            </w:pPr>
            <w:r>
              <w:rPr>
                <w:rFonts w:hint="eastAsia"/>
                <w:b w:val="0"/>
                <w:bCs w:val="0"/>
                <w:color w:val="auto"/>
                <w:kern w:val="0"/>
                <w:sz w:val="18"/>
                <w:szCs w:val="18"/>
              </w:rPr>
              <w:t>20</w:t>
            </w:r>
            <w:r>
              <w:rPr>
                <w:rFonts w:hint="eastAsia"/>
                <w:b w:val="0"/>
                <w:bCs w:val="0"/>
                <w:color w:val="auto"/>
                <w:kern w:val="0"/>
                <w:sz w:val="18"/>
                <w:szCs w:val="18"/>
                <w:lang w:val="en-US" w:eastAsia="zh-CN"/>
              </w:rPr>
              <w:t>21.6</w:t>
            </w:r>
          </w:p>
        </w:tc>
        <w:tc>
          <w:tcPr>
            <w:tcW w:w="1961" w:type="dxa"/>
            <w:gridSpan w:val="4"/>
            <w:vAlign w:val="center"/>
          </w:tcPr>
          <w:p>
            <w:pPr>
              <w:widowControl/>
              <w:jc w:val="center"/>
              <w:rPr>
                <w:color w:val="auto"/>
                <w:kern w:val="0"/>
                <w:sz w:val="18"/>
                <w:szCs w:val="18"/>
              </w:rPr>
            </w:pPr>
            <w:r>
              <w:rPr>
                <w:color w:val="auto"/>
                <w:kern w:val="0"/>
                <w:sz w:val="18"/>
                <w:szCs w:val="18"/>
              </w:rPr>
              <w:t>竣工日期</w:t>
            </w:r>
          </w:p>
        </w:tc>
        <w:tc>
          <w:tcPr>
            <w:tcW w:w="2965" w:type="dxa"/>
            <w:gridSpan w:val="9"/>
            <w:vAlign w:val="center"/>
          </w:tcPr>
          <w:p>
            <w:pPr>
              <w:widowControl/>
              <w:jc w:val="center"/>
              <w:rPr>
                <w:rFonts w:hint="default" w:eastAsia="宋体"/>
                <w:color w:val="auto"/>
                <w:kern w:val="0"/>
                <w:sz w:val="18"/>
                <w:szCs w:val="18"/>
                <w:lang w:val="en-US" w:eastAsia="zh-CN"/>
              </w:rPr>
            </w:pPr>
            <w:r>
              <w:rPr>
                <w:rFonts w:hint="eastAsia"/>
                <w:color w:val="auto"/>
                <w:kern w:val="0"/>
                <w:sz w:val="18"/>
                <w:szCs w:val="18"/>
              </w:rPr>
              <w:t>20</w:t>
            </w:r>
            <w:r>
              <w:rPr>
                <w:rFonts w:hint="eastAsia"/>
                <w:color w:val="auto"/>
                <w:kern w:val="0"/>
                <w:sz w:val="18"/>
                <w:szCs w:val="18"/>
                <w:lang w:val="en-US" w:eastAsia="zh-CN"/>
              </w:rPr>
              <w:t>22.2</w:t>
            </w:r>
          </w:p>
        </w:tc>
        <w:tc>
          <w:tcPr>
            <w:tcW w:w="1911" w:type="dxa"/>
            <w:gridSpan w:val="6"/>
            <w:vAlign w:val="center"/>
          </w:tcPr>
          <w:p>
            <w:pPr>
              <w:widowControl/>
              <w:jc w:val="center"/>
              <w:rPr>
                <w:color w:val="auto"/>
                <w:kern w:val="0"/>
                <w:sz w:val="18"/>
                <w:szCs w:val="18"/>
              </w:rPr>
            </w:pPr>
            <w:r>
              <w:rPr>
                <w:color w:val="auto"/>
                <w:kern w:val="0"/>
                <w:sz w:val="18"/>
                <w:szCs w:val="18"/>
              </w:rPr>
              <w:t>排污许可证申领时间</w:t>
            </w:r>
          </w:p>
        </w:tc>
        <w:tc>
          <w:tcPr>
            <w:tcW w:w="1918" w:type="dxa"/>
            <w:gridSpan w:val="4"/>
            <w:vAlign w:val="center"/>
          </w:tcPr>
          <w:p>
            <w:pPr>
              <w:widowControl/>
              <w:jc w:val="center"/>
              <w:rPr>
                <w:rFonts w:hint="default" w:eastAsia="宋体"/>
                <w:color w:val="auto"/>
                <w:kern w:val="0"/>
                <w:sz w:val="18"/>
                <w:szCs w:val="18"/>
                <w:lang w:val="en-US" w:eastAsia="zh-CN"/>
              </w:rPr>
            </w:pPr>
            <w:r>
              <w:rPr>
                <w:rFonts w:hint="eastAsia"/>
                <w:color w:val="auto"/>
                <w:kern w:val="0"/>
                <w:sz w:val="18"/>
                <w:szCs w:val="18"/>
                <w:lang w:val="en-US" w:eastAsia="zh-CN"/>
              </w:rPr>
              <w:t>2021.12.03</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jc w:val="center"/>
        </w:trPr>
        <w:tc>
          <w:tcPr>
            <w:tcW w:w="723" w:type="dxa"/>
            <w:vMerge w:val="continue"/>
            <w:vAlign w:val="center"/>
          </w:tcPr>
          <w:p>
            <w:pPr>
              <w:widowControl/>
              <w:jc w:val="left"/>
              <w:rPr>
                <w:color w:val="auto"/>
                <w:kern w:val="0"/>
                <w:sz w:val="18"/>
                <w:szCs w:val="18"/>
              </w:rPr>
            </w:pPr>
          </w:p>
        </w:tc>
        <w:tc>
          <w:tcPr>
            <w:tcW w:w="1499" w:type="dxa"/>
            <w:gridSpan w:val="3"/>
            <w:vAlign w:val="center"/>
          </w:tcPr>
          <w:p>
            <w:pPr>
              <w:widowControl/>
              <w:jc w:val="center"/>
              <w:rPr>
                <w:color w:val="auto"/>
                <w:kern w:val="0"/>
                <w:sz w:val="18"/>
                <w:szCs w:val="18"/>
              </w:rPr>
            </w:pPr>
            <w:r>
              <w:rPr>
                <w:color w:val="auto"/>
                <w:kern w:val="0"/>
                <w:sz w:val="18"/>
                <w:szCs w:val="18"/>
              </w:rPr>
              <w:t>环保设施设计单位</w:t>
            </w:r>
          </w:p>
        </w:tc>
        <w:tc>
          <w:tcPr>
            <w:tcW w:w="3037" w:type="dxa"/>
            <w:gridSpan w:val="8"/>
            <w:vAlign w:val="center"/>
          </w:tcPr>
          <w:p>
            <w:pPr>
              <w:widowControl/>
              <w:jc w:val="center"/>
              <w:rPr>
                <w:rFonts w:hint="eastAsia"/>
                <w:color w:val="FF0000"/>
                <w:sz w:val="18"/>
                <w:lang w:eastAsia="zh-CN"/>
              </w:rPr>
            </w:pPr>
            <w:r>
              <w:rPr>
                <w:rFonts w:hint="eastAsia" w:ascii="Times New Roman" w:hAnsi="Times New Roman" w:cs="Times New Roman"/>
                <w:color w:val="auto"/>
                <w:kern w:val="0"/>
                <w:sz w:val="18"/>
                <w:szCs w:val="18"/>
                <w:lang w:val="en-US" w:eastAsia="zh-CN"/>
              </w:rPr>
              <w:t>合肥</w:t>
            </w:r>
            <w:r>
              <w:rPr>
                <w:rFonts w:hint="eastAsia" w:cs="Times New Roman"/>
                <w:color w:val="auto"/>
                <w:kern w:val="0"/>
                <w:sz w:val="18"/>
                <w:szCs w:val="18"/>
                <w:lang w:val="en-US" w:eastAsia="zh-CN"/>
              </w:rPr>
              <w:t>吉茂包装材料有限公司</w:t>
            </w:r>
            <w:r>
              <w:rPr>
                <w:color w:val="auto"/>
                <w:sz w:val="18"/>
                <w:szCs w:val="18"/>
              </w:rPr>
              <w:t xml:space="preserve"> </w:t>
            </w:r>
          </w:p>
        </w:tc>
        <w:tc>
          <w:tcPr>
            <w:tcW w:w="1961" w:type="dxa"/>
            <w:gridSpan w:val="4"/>
            <w:vAlign w:val="center"/>
          </w:tcPr>
          <w:p>
            <w:pPr>
              <w:widowControl/>
              <w:jc w:val="center"/>
              <w:rPr>
                <w:rFonts w:hint="eastAsia"/>
                <w:color w:val="auto"/>
                <w:sz w:val="18"/>
                <w:lang w:eastAsia="zh-CN"/>
              </w:rPr>
            </w:pPr>
            <w:r>
              <w:rPr>
                <w:rFonts w:hint="eastAsia"/>
                <w:color w:val="auto"/>
                <w:sz w:val="18"/>
                <w:lang w:eastAsia="zh-CN"/>
              </w:rPr>
              <w:t>环保设施施工单位</w:t>
            </w:r>
          </w:p>
        </w:tc>
        <w:tc>
          <w:tcPr>
            <w:tcW w:w="2965" w:type="dxa"/>
            <w:gridSpan w:val="9"/>
            <w:vAlign w:val="center"/>
          </w:tcPr>
          <w:p>
            <w:pPr>
              <w:widowControl/>
              <w:jc w:val="center"/>
              <w:rPr>
                <w:rFonts w:hint="eastAsia"/>
                <w:color w:val="auto"/>
                <w:kern w:val="0"/>
                <w:sz w:val="18"/>
                <w:szCs w:val="18"/>
                <w:lang w:val="en-US" w:eastAsia="zh-CN"/>
              </w:rPr>
            </w:pPr>
            <w:r>
              <w:rPr>
                <w:rFonts w:hint="eastAsia" w:ascii="Times New Roman" w:hAnsi="Times New Roman" w:cs="Times New Roman"/>
                <w:color w:val="auto"/>
                <w:kern w:val="0"/>
                <w:sz w:val="18"/>
                <w:szCs w:val="18"/>
                <w:lang w:val="en-US" w:eastAsia="zh-CN"/>
              </w:rPr>
              <w:t>合肥</w:t>
            </w:r>
            <w:r>
              <w:rPr>
                <w:rFonts w:hint="eastAsia" w:cs="Times New Roman"/>
                <w:color w:val="auto"/>
                <w:kern w:val="0"/>
                <w:sz w:val="18"/>
                <w:szCs w:val="18"/>
                <w:lang w:val="en-US" w:eastAsia="zh-CN"/>
              </w:rPr>
              <w:t>吉茂包装材料有限公司</w:t>
            </w:r>
            <w:r>
              <w:rPr>
                <w:color w:val="auto"/>
                <w:sz w:val="18"/>
                <w:szCs w:val="18"/>
              </w:rPr>
              <w:t xml:space="preserve"> </w:t>
            </w:r>
          </w:p>
        </w:tc>
        <w:tc>
          <w:tcPr>
            <w:tcW w:w="1911" w:type="dxa"/>
            <w:gridSpan w:val="6"/>
            <w:vAlign w:val="center"/>
          </w:tcPr>
          <w:p>
            <w:pPr>
              <w:widowControl/>
              <w:jc w:val="center"/>
              <w:rPr>
                <w:rFonts w:hint="eastAsia"/>
                <w:color w:val="auto"/>
                <w:kern w:val="0"/>
                <w:sz w:val="18"/>
                <w:szCs w:val="18"/>
                <w:lang w:val="en-US" w:eastAsia="zh-CN"/>
              </w:rPr>
            </w:pPr>
            <w:r>
              <w:rPr>
                <w:rFonts w:hint="eastAsia"/>
                <w:color w:val="auto"/>
                <w:kern w:val="0"/>
                <w:sz w:val="18"/>
                <w:szCs w:val="18"/>
                <w:lang w:val="en-US" w:eastAsia="zh-CN"/>
              </w:rPr>
              <w:t>本工程排污许可证编号</w:t>
            </w:r>
          </w:p>
        </w:tc>
        <w:tc>
          <w:tcPr>
            <w:tcW w:w="1918" w:type="dxa"/>
            <w:gridSpan w:val="4"/>
            <w:vAlign w:val="center"/>
          </w:tcPr>
          <w:p>
            <w:pPr>
              <w:widowControl/>
              <w:jc w:val="center"/>
              <w:rPr>
                <w:rFonts w:hint="default"/>
                <w:color w:val="auto"/>
                <w:kern w:val="0"/>
                <w:sz w:val="18"/>
                <w:szCs w:val="18"/>
                <w:lang w:val="en-US" w:eastAsia="zh-CN"/>
              </w:rPr>
            </w:pPr>
            <w:r>
              <w:rPr>
                <w:rFonts w:hint="eastAsia"/>
                <w:color w:val="auto"/>
                <w:kern w:val="0"/>
                <w:sz w:val="18"/>
                <w:szCs w:val="18"/>
                <w:lang w:val="en-US" w:eastAsia="zh-CN"/>
              </w:rPr>
              <w:t>91340121MA2UW87171001X</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jc w:val="center"/>
        </w:trPr>
        <w:tc>
          <w:tcPr>
            <w:tcW w:w="723" w:type="dxa"/>
            <w:vMerge w:val="continue"/>
            <w:vAlign w:val="center"/>
          </w:tcPr>
          <w:p>
            <w:pPr>
              <w:widowControl/>
              <w:jc w:val="left"/>
              <w:rPr>
                <w:color w:val="auto"/>
                <w:kern w:val="0"/>
                <w:sz w:val="18"/>
                <w:szCs w:val="18"/>
              </w:rPr>
            </w:pPr>
          </w:p>
        </w:tc>
        <w:tc>
          <w:tcPr>
            <w:tcW w:w="1499" w:type="dxa"/>
            <w:gridSpan w:val="3"/>
            <w:vAlign w:val="center"/>
          </w:tcPr>
          <w:p>
            <w:pPr>
              <w:widowControl/>
              <w:jc w:val="center"/>
              <w:rPr>
                <w:color w:val="auto"/>
                <w:kern w:val="0"/>
                <w:sz w:val="18"/>
                <w:szCs w:val="18"/>
              </w:rPr>
            </w:pPr>
            <w:r>
              <w:rPr>
                <w:color w:val="auto"/>
                <w:kern w:val="0"/>
                <w:sz w:val="18"/>
                <w:szCs w:val="18"/>
              </w:rPr>
              <w:t>验收单位</w:t>
            </w:r>
          </w:p>
        </w:tc>
        <w:tc>
          <w:tcPr>
            <w:tcW w:w="3037" w:type="dxa"/>
            <w:gridSpan w:val="8"/>
            <w:vAlign w:val="center"/>
          </w:tcPr>
          <w:p>
            <w:pPr>
              <w:widowControl/>
              <w:jc w:val="center"/>
              <w:rPr>
                <w:color w:val="auto"/>
                <w:kern w:val="0"/>
                <w:sz w:val="18"/>
                <w:szCs w:val="18"/>
              </w:rPr>
            </w:pPr>
            <w:r>
              <w:rPr>
                <w:rFonts w:hint="eastAsia" w:ascii="Times New Roman" w:hAnsi="Times New Roman" w:cs="Times New Roman"/>
                <w:color w:val="auto"/>
                <w:kern w:val="0"/>
                <w:sz w:val="18"/>
                <w:szCs w:val="18"/>
                <w:lang w:val="en-US" w:eastAsia="zh-CN"/>
              </w:rPr>
              <w:t>合肥</w:t>
            </w:r>
            <w:r>
              <w:rPr>
                <w:rFonts w:hint="eastAsia" w:cs="Times New Roman"/>
                <w:color w:val="auto"/>
                <w:kern w:val="0"/>
                <w:sz w:val="18"/>
                <w:szCs w:val="18"/>
                <w:lang w:val="en-US" w:eastAsia="zh-CN"/>
              </w:rPr>
              <w:t>吉茂包装材料有限公司</w:t>
            </w:r>
            <w:r>
              <w:rPr>
                <w:color w:val="auto"/>
                <w:sz w:val="18"/>
                <w:szCs w:val="18"/>
              </w:rPr>
              <w:t xml:space="preserve">  </w:t>
            </w:r>
          </w:p>
        </w:tc>
        <w:tc>
          <w:tcPr>
            <w:tcW w:w="1961" w:type="dxa"/>
            <w:gridSpan w:val="4"/>
            <w:vAlign w:val="center"/>
          </w:tcPr>
          <w:p>
            <w:pPr>
              <w:widowControl/>
              <w:rPr>
                <w:color w:val="auto"/>
                <w:kern w:val="0"/>
                <w:sz w:val="18"/>
                <w:szCs w:val="18"/>
              </w:rPr>
            </w:pPr>
            <w:r>
              <w:rPr>
                <w:color w:val="auto"/>
                <w:kern w:val="0"/>
                <w:sz w:val="18"/>
                <w:szCs w:val="18"/>
              </w:rPr>
              <w:t>环保设施监测单位</w:t>
            </w:r>
          </w:p>
        </w:tc>
        <w:tc>
          <w:tcPr>
            <w:tcW w:w="2965" w:type="dxa"/>
            <w:gridSpan w:val="9"/>
            <w:vAlign w:val="center"/>
          </w:tcPr>
          <w:p>
            <w:pPr>
              <w:widowControl/>
              <w:jc w:val="center"/>
              <w:rPr>
                <w:color w:val="auto"/>
                <w:kern w:val="0"/>
                <w:sz w:val="18"/>
                <w:szCs w:val="18"/>
              </w:rPr>
            </w:pPr>
            <w:r>
              <w:rPr>
                <w:rFonts w:hint="eastAsia"/>
                <w:color w:val="auto"/>
                <w:sz w:val="18"/>
              </w:rPr>
              <w:t>安徽</w:t>
            </w:r>
            <w:r>
              <w:rPr>
                <w:rFonts w:hint="eastAsia"/>
                <w:color w:val="auto"/>
                <w:sz w:val="18"/>
                <w:lang w:eastAsia="zh-CN"/>
              </w:rPr>
              <w:t>尚德谱检测技术</w:t>
            </w:r>
            <w:r>
              <w:rPr>
                <w:rFonts w:hint="eastAsia"/>
                <w:color w:val="auto"/>
                <w:sz w:val="18"/>
              </w:rPr>
              <w:t>有限</w:t>
            </w:r>
            <w:r>
              <w:rPr>
                <w:rFonts w:hint="eastAsia"/>
                <w:color w:val="auto"/>
                <w:sz w:val="18"/>
                <w:lang w:eastAsia="zh-CN"/>
              </w:rPr>
              <w:t>责任</w:t>
            </w:r>
            <w:r>
              <w:rPr>
                <w:rFonts w:hint="eastAsia"/>
                <w:color w:val="auto"/>
                <w:sz w:val="18"/>
              </w:rPr>
              <w:t>公司</w:t>
            </w:r>
            <w:r>
              <w:rPr>
                <w:color w:val="auto"/>
                <w:kern w:val="0"/>
                <w:sz w:val="18"/>
                <w:szCs w:val="18"/>
              </w:rPr>
              <w:t xml:space="preserve"> </w:t>
            </w:r>
          </w:p>
        </w:tc>
        <w:tc>
          <w:tcPr>
            <w:tcW w:w="1911" w:type="dxa"/>
            <w:gridSpan w:val="6"/>
            <w:vAlign w:val="center"/>
          </w:tcPr>
          <w:p>
            <w:pPr>
              <w:widowControl/>
              <w:jc w:val="center"/>
              <w:rPr>
                <w:color w:val="auto"/>
                <w:kern w:val="0"/>
                <w:sz w:val="18"/>
                <w:szCs w:val="18"/>
              </w:rPr>
            </w:pPr>
            <w:r>
              <w:rPr>
                <w:color w:val="auto"/>
                <w:kern w:val="0"/>
                <w:sz w:val="18"/>
                <w:szCs w:val="18"/>
              </w:rPr>
              <w:t>验收监测时工况</w:t>
            </w:r>
          </w:p>
        </w:tc>
        <w:tc>
          <w:tcPr>
            <w:tcW w:w="1918" w:type="dxa"/>
            <w:gridSpan w:val="4"/>
            <w:vAlign w:val="center"/>
          </w:tcPr>
          <w:p>
            <w:pPr>
              <w:widowControl/>
              <w:jc w:val="center"/>
              <w:rPr>
                <w:color w:val="auto"/>
                <w:kern w:val="0"/>
                <w:sz w:val="18"/>
                <w:szCs w:val="18"/>
              </w:rPr>
            </w:pPr>
            <w:r>
              <w:rPr>
                <w:rFonts w:hint="eastAsia"/>
                <w:color w:val="auto"/>
                <w:kern w:val="0"/>
                <w:sz w:val="18"/>
                <w:szCs w:val="18"/>
              </w:rPr>
              <w:t>75%以上</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trHeight w:val="258" w:hRule="atLeast"/>
          <w:jc w:val="center"/>
        </w:trPr>
        <w:tc>
          <w:tcPr>
            <w:tcW w:w="723" w:type="dxa"/>
            <w:vMerge w:val="continue"/>
            <w:vAlign w:val="center"/>
          </w:tcPr>
          <w:p>
            <w:pPr>
              <w:widowControl/>
              <w:jc w:val="left"/>
              <w:rPr>
                <w:color w:val="auto"/>
                <w:kern w:val="0"/>
                <w:sz w:val="18"/>
                <w:szCs w:val="18"/>
              </w:rPr>
            </w:pPr>
          </w:p>
        </w:tc>
        <w:tc>
          <w:tcPr>
            <w:tcW w:w="1499" w:type="dxa"/>
            <w:gridSpan w:val="3"/>
            <w:vAlign w:val="center"/>
          </w:tcPr>
          <w:p>
            <w:pPr>
              <w:widowControl/>
              <w:jc w:val="center"/>
              <w:rPr>
                <w:color w:val="auto"/>
                <w:kern w:val="0"/>
                <w:sz w:val="18"/>
                <w:szCs w:val="18"/>
              </w:rPr>
            </w:pPr>
            <w:r>
              <w:rPr>
                <w:color w:val="auto"/>
                <w:kern w:val="0"/>
                <w:sz w:val="18"/>
                <w:szCs w:val="18"/>
              </w:rPr>
              <w:t>投资总概算（万元）</w:t>
            </w:r>
          </w:p>
        </w:tc>
        <w:tc>
          <w:tcPr>
            <w:tcW w:w="3037" w:type="dxa"/>
            <w:gridSpan w:val="8"/>
            <w:vAlign w:val="center"/>
          </w:tcPr>
          <w:p>
            <w:pPr>
              <w:widowControl/>
              <w:jc w:val="center"/>
              <w:rPr>
                <w:rFonts w:hint="default" w:eastAsia="宋体"/>
                <w:color w:val="auto"/>
                <w:kern w:val="0"/>
                <w:sz w:val="18"/>
                <w:szCs w:val="18"/>
                <w:lang w:val="en-US" w:eastAsia="zh-CN"/>
              </w:rPr>
            </w:pPr>
            <w:r>
              <w:rPr>
                <w:rFonts w:hint="eastAsia"/>
                <w:color w:val="auto"/>
                <w:kern w:val="0"/>
                <w:sz w:val="18"/>
                <w:szCs w:val="18"/>
                <w:lang w:val="en-US" w:eastAsia="zh-CN"/>
              </w:rPr>
              <w:t>830</w:t>
            </w:r>
          </w:p>
        </w:tc>
        <w:tc>
          <w:tcPr>
            <w:tcW w:w="1961" w:type="dxa"/>
            <w:gridSpan w:val="4"/>
            <w:vAlign w:val="center"/>
          </w:tcPr>
          <w:p>
            <w:pPr>
              <w:widowControl/>
              <w:rPr>
                <w:color w:val="auto"/>
                <w:kern w:val="0"/>
                <w:sz w:val="18"/>
                <w:szCs w:val="18"/>
              </w:rPr>
            </w:pPr>
            <w:r>
              <w:rPr>
                <w:color w:val="auto"/>
                <w:kern w:val="0"/>
                <w:sz w:val="18"/>
                <w:szCs w:val="18"/>
              </w:rPr>
              <w:t>环保投资总概算（万元）</w:t>
            </w:r>
          </w:p>
        </w:tc>
        <w:tc>
          <w:tcPr>
            <w:tcW w:w="2965" w:type="dxa"/>
            <w:gridSpan w:val="9"/>
            <w:vAlign w:val="center"/>
          </w:tcPr>
          <w:p>
            <w:pPr>
              <w:widowControl/>
              <w:jc w:val="center"/>
              <w:rPr>
                <w:rFonts w:hint="default" w:eastAsia="宋体"/>
                <w:color w:val="auto"/>
                <w:kern w:val="0"/>
                <w:sz w:val="18"/>
                <w:szCs w:val="18"/>
                <w:lang w:val="en-US" w:eastAsia="zh-CN"/>
              </w:rPr>
            </w:pPr>
            <w:r>
              <w:rPr>
                <w:rFonts w:hint="eastAsia"/>
                <w:color w:val="auto"/>
                <w:kern w:val="0"/>
                <w:sz w:val="18"/>
                <w:szCs w:val="18"/>
                <w:lang w:val="en-US" w:eastAsia="zh-CN"/>
              </w:rPr>
              <w:t>75</w:t>
            </w:r>
          </w:p>
        </w:tc>
        <w:tc>
          <w:tcPr>
            <w:tcW w:w="1911" w:type="dxa"/>
            <w:gridSpan w:val="6"/>
            <w:vAlign w:val="center"/>
          </w:tcPr>
          <w:p>
            <w:pPr>
              <w:widowControl/>
              <w:jc w:val="center"/>
              <w:rPr>
                <w:color w:val="auto"/>
                <w:kern w:val="0"/>
                <w:sz w:val="18"/>
                <w:szCs w:val="18"/>
              </w:rPr>
            </w:pPr>
            <w:r>
              <w:rPr>
                <w:color w:val="auto"/>
                <w:kern w:val="0"/>
                <w:sz w:val="18"/>
                <w:szCs w:val="18"/>
              </w:rPr>
              <w:t>所占比例（%）</w:t>
            </w:r>
          </w:p>
        </w:tc>
        <w:tc>
          <w:tcPr>
            <w:tcW w:w="1918" w:type="dxa"/>
            <w:gridSpan w:val="4"/>
            <w:vAlign w:val="center"/>
          </w:tcPr>
          <w:p>
            <w:pPr>
              <w:widowControl/>
              <w:jc w:val="center"/>
              <w:rPr>
                <w:color w:val="auto"/>
                <w:kern w:val="0"/>
                <w:sz w:val="18"/>
                <w:szCs w:val="18"/>
              </w:rPr>
            </w:pPr>
            <w:r>
              <w:rPr>
                <w:rFonts w:hint="eastAsia"/>
                <w:color w:val="auto"/>
                <w:kern w:val="0"/>
                <w:sz w:val="18"/>
                <w:szCs w:val="18"/>
                <w:lang w:val="en-US" w:eastAsia="zh-CN"/>
              </w:rPr>
              <w:t>9.04</w:t>
            </w:r>
            <w:r>
              <w:rPr>
                <w:rFonts w:hint="eastAsia"/>
                <w:color w:val="auto"/>
                <w:kern w:val="0"/>
                <w:sz w:val="18"/>
                <w:szCs w:val="18"/>
              </w:rPr>
              <w:t>%</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trHeight w:val="197" w:hRule="atLeast"/>
          <w:jc w:val="center"/>
        </w:trPr>
        <w:tc>
          <w:tcPr>
            <w:tcW w:w="723" w:type="dxa"/>
            <w:vMerge w:val="continue"/>
            <w:vAlign w:val="center"/>
          </w:tcPr>
          <w:p>
            <w:pPr>
              <w:widowControl/>
              <w:jc w:val="left"/>
              <w:rPr>
                <w:color w:val="auto"/>
                <w:kern w:val="0"/>
                <w:sz w:val="18"/>
                <w:szCs w:val="18"/>
              </w:rPr>
            </w:pPr>
          </w:p>
        </w:tc>
        <w:tc>
          <w:tcPr>
            <w:tcW w:w="1499" w:type="dxa"/>
            <w:gridSpan w:val="3"/>
            <w:vAlign w:val="center"/>
          </w:tcPr>
          <w:p>
            <w:pPr>
              <w:widowControl/>
              <w:jc w:val="center"/>
              <w:rPr>
                <w:color w:val="auto"/>
                <w:kern w:val="0"/>
                <w:sz w:val="18"/>
                <w:szCs w:val="18"/>
              </w:rPr>
            </w:pPr>
            <w:r>
              <w:rPr>
                <w:color w:val="auto"/>
                <w:kern w:val="0"/>
                <w:sz w:val="18"/>
                <w:szCs w:val="18"/>
              </w:rPr>
              <w:t>实际总投资（万元）</w:t>
            </w:r>
          </w:p>
        </w:tc>
        <w:tc>
          <w:tcPr>
            <w:tcW w:w="3037" w:type="dxa"/>
            <w:gridSpan w:val="8"/>
            <w:vAlign w:val="center"/>
          </w:tcPr>
          <w:p>
            <w:pPr>
              <w:widowControl/>
              <w:jc w:val="center"/>
              <w:rPr>
                <w:rFonts w:hint="default" w:eastAsia="宋体"/>
                <w:color w:val="auto"/>
                <w:kern w:val="0"/>
                <w:sz w:val="18"/>
                <w:szCs w:val="18"/>
                <w:lang w:val="en-US" w:eastAsia="zh-CN"/>
              </w:rPr>
            </w:pPr>
            <w:r>
              <w:rPr>
                <w:rFonts w:hint="eastAsia"/>
                <w:color w:val="auto"/>
                <w:kern w:val="0"/>
                <w:sz w:val="18"/>
                <w:szCs w:val="18"/>
                <w:lang w:val="en-US" w:eastAsia="zh-CN"/>
              </w:rPr>
              <w:t>830</w:t>
            </w:r>
          </w:p>
        </w:tc>
        <w:tc>
          <w:tcPr>
            <w:tcW w:w="1961" w:type="dxa"/>
            <w:gridSpan w:val="4"/>
            <w:vAlign w:val="center"/>
          </w:tcPr>
          <w:p>
            <w:pPr>
              <w:widowControl/>
              <w:rPr>
                <w:color w:val="auto"/>
                <w:kern w:val="0"/>
                <w:sz w:val="18"/>
                <w:szCs w:val="18"/>
              </w:rPr>
            </w:pPr>
            <w:r>
              <w:rPr>
                <w:color w:val="auto"/>
                <w:kern w:val="0"/>
                <w:sz w:val="18"/>
                <w:szCs w:val="18"/>
              </w:rPr>
              <w:t>实际环保投资（万元）</w:t>
            </w:r>
          </w:p>
        </w:tc>
        <w:tc>
          <w:tcPr>
            <w:tcW w:w="2965" w:type="dxa"/>
            <w:gridSpan w:val="9"/>
            <w:vAlign w:val="center"/>
          </w:tcPr>
          <w:p>
            <w:pPr>
              <w:widowControl/>
              <w:jc w:val="center"/>
              <w:rPr>
                <w:rFonts w:hint="default" w:eastAsia="宋体"/>
                <w:color w:val="auto"/>
                <w:kern w:val="0"/>
                <w:sz w:val="18"/>
                <w:szCs w:val="18"/>
                <w:lang w:val="en-US" w:eastAsia="zh-CN"/>
              </w:rPr>
            </w:pPr>
            <w:r>
              <w:rPr>
                <w:rFonts w:hint="eastAsia"/>
                <w:color w:val="auto"/>
                <w:kern w:val="0"/>
                <w:sz w:val="18"/>
                <w:szCs w:val="18"/>
                <w:lang w:val="en-US" w:eastAsia="zh-CN"/>
              </w:rPr>
              <w:t>75</w:t>
            </w:r>
          </w:p>
        </w:tc>
        <w:tc>
          <w:tcPr>
            <w:tcW w:w="1911" w:type="dxa"/>
            <w:gridSpan w:val="6"/>
            <w:vAlign w:val="center"/>
          </w:tcPr>
          <w:p>
            <w:pPr>
              <w:widowControl/>
              <w:jc w:val="center"/>
              <w:rPr>
                <w:color w:val="auto"/>
                <w:kern w:val="0"/>
                <w:sz w:val="18"/>
                <w:szCs w:val="18"/>
              </w:rPr>
            </w:pPr>
            <w:r>
              <w:rPr>
                <w:color w:val="auto"/>
                <w:kern w:val="0"/>
                <w:sz w:val="18"/>
                <w:szCs w:val="18"/>
              </w:rPr>
              <w:t>所占比例（%）</w:t>
            </w:r>
          </w:p>
        </w:tc>
        <w:tc>
          <w:tcPr>
            <w:tcW w:w="1918" w:type="dxa"/>
            <w:gridSpan w:val="4"/>
            <w:vAlign w:val="center"/>
          </w:tcPr>
          <w:p>
            <w:pPr>
              <w:widowControl/>
              <w:jc w:val="center"/>
              <w:rPr>
                <w:color w:val="auto"/>
                <w:kern w:val="0"/>
                <w:sz w:val="18"/>
                <w:szCs w:val="18"/>
              </w:rPr>
            </w:pPr>
            <w:r>
              <w:rPr>
                <w:rFonts w:hint="eastAsia"/>
                <w:color w:val="auto"/>
                <w:kern w:val="0"/>
                <w:sz w:val="18"/>
                <w:szCs w:val="18"/>
                <w:lang w:val="en-US" w:eastAsia="zh-CN"/>
              </w:rPr>
              <w:t>9.04</w:t>
            </w:r>
            <w:r>
              <w:rPr>
                <w:rFonts w:hint="eastAsia"/>
                <w:color w:val="auto"/>
                <w:kern w:val="0"/>
                <w:sz w:val="18"/>
                <w:szCs w:val="18"/>
              </w:rPr>
              <w:t>%</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jc w:val="center"/>
        </w:trPr>
        <w:tc>
          <w:tcPr>
            <w:tcW w:w="723" w:type="dxa"/>
            <w:vMerge w:val="continue"/>
            <w:vAlign w:val="center"/>
          </w:tcPr>
          <w:p>
            <w:pPr>
              <w:widowControl/>
              <w:jc w:val="left"/>
              <w:rPr>
                <w:color w:val="auto"/>
                <w:kern w:val="0"/>
                <w:sz w:val="18"/>
                <w:szCs w:val="18"/>
              </w:rPr>
            </w:pPr>
          </w:p>
        </w:tc>
        <w:tc>
          <w:tcPr>
            <w:tcW w:w="1499" w:type="dxa"/>
            <w:gridSpan w:val="3"/>
            <w:vAlign w:val="center"/>
          </w:tcPr>
          <w:p>
            <w:pPr>
              <w:widowControl/>
              <w:jc w:val="center"/>
              <w:rPr>
                <w:color w:val="auto"/>
                <w:kern w:val="0"/>
                <w:sz w:val="18"/>
                <w:szCs w:val="18"/>
              </w:rPr>
            </w:pPr>
            <w:r>
              <w:rPr>
                <w:color w:val="auto"/>
                <w:kern w:val="0"/>
                <w:sz w:val="18"/>
                <w:szCs w:val="18"/>
              </w:rPr>
              <w:t>废水治理（万元）</w:t>
            </w:r>
          </w:p>
        </w:tc>
        <w:tc>
          <w:tcPr>
            <w:tcW w:w="694" w:type="dxa"/>
            <w:gridSpan w:val="2"/>
            <w:vAlign w:val="center"/>
          </w:tcPr>
          <w:p>
            <w:pPr>
              <w:widowControl/>
              <w:jc w:val="center"/>
              <w:rPr>
                <w:rFonts w:hint="default" w:eastAsia="宋体"/>
                <w:color w:val="auto"/>
                <w:kern w:val="0"/>
                <w:sz w:val="18"/>
                <w:szCs w:val="18"/>
                <w:lang w:val="en-US" w:eastAsia="zh-CN"/>
              </w:rPr>
            </w:pPr>
            <w:r>
              <w:rPr>
                <w:rFonts w:hint="eastAsia"/>
                <w:color w:val="auto"/>
                <w:kern w:val="0"/>
                <w:sz w:val="18"/>
                <w:szCs w:val="18"/>
                <w:lang w:val="en-US" w:eastAsia="zh-CN"/>
              </w:rPr>
              <w:t>0</w:t>
            </w:r>
          </w:p>
        </w:tc>
        <w:tc>
          <w:tcPr>
            <w:tcW w:w="1399" w:type="dxa"/>
            <w:gridSpan w:val="3"/>
            <w:vAlign w:val="center"/>
          </w:tcPr>
          <w:p>
            <w:pPr>
              <w:widowControl/>
              <w:jc w:val="center"/>
              <w:rPr>
                <w:color w:val="auto"/>
                <w:kern w:val="0"/>
                <w:sz w:val="18"/>
                <w:szCs w:val="18"/>
              </w:rPr>
            </w:pPr>
            <w:r>
              <w:rPr>
                <w:color w:val="auto"/>
                <w:kern w:val="0"/>
                <w:sz w:val="18"/>
                <w:szCs w:val="18"/>
              </w:rPr>
              <w:t>废气治理（万元）</w:t>
            </w:r>
          </w:p>
        </w:tc>
        <w:tc>
          <w:tcPr>
            <w:tcW w:w="832" w:type="dxa"/>
            <w:gridSpan w:val="2"/>
            <w:vAlign w:val="center"/>
          </w:tcPr>
          <w:p>
            <w:pPr>
              <w:widowControl/>
              <w:jc w:val="center"/>
              <w:rPr>
                <w:rFonts w:hint="default" w:eastAsia="宋体"/>
                <w:color w:val="auto"/>
                <w:kern w:val="0"/>
                <w:sz w:val="18"/>
                <w:szCs w:val="18"/>
                <w:lang w:val="en-US" w:eastAsia="zh-CN"/>
              </w:rPr>
            </w:pPr>
            <w:r>
              <w:rPr>
                <w:rFonts w:hint="eastAsia"/>
                <w:color w:val="auto"/>
                <w:kern w:val="0"/>
                <w:sz w:val="18"/>
                <w:szCs w:val="18"/>
                <w:lang w:val="en-US" w:eastAsia="zh-CN"/>
              </w:rPr>
              <w:t>50</w:t>
            </w:r>
          </w:p>
        </w:tc>
        <w:tc>
          <w:tcPr>
            <w:tcW w:w="1464" w:type="dxa"/>
            <w:gridSpan w:val="4"/>
            <w:vAlign w:val="center"/>
          </w:tcPr>
          <w:p>
            <w:pPr>
              <w:widowControl/>
              <w:jc w:val="center"/>
              <w:rPr>
                <w:color w:val="auto"/>
                <w:kern w:val="0"/>
                <w:sz w:val="18"/>
                <w:szCs w:val="18"/>
              </w:rPr>
            </w:pPr>
            <w:r>
              <w:rPr>
                <w:color w:val="auto"/>
                <w:kern w:val="0"/>
                <w:sz w:val="18"/>
                <w:szCs w:val="18"/>
              </w:rPr>
              <w:t>噪声治理（万元）</w:t>
            </w:r>
          </w:p>
        </w:tc>
        <w:tc>
          <w:tcPr>
            <w:tcW w:w="609" w:type="dxa"/>
            <w:vAlign w:val="center"/>
          </w:tcPr>
          <w:p>
            <w:pPr>
              <w:widowControl/>
              <w:jc w:val="center"/>
              <w:rPr>
                <w:rFonts w:hint="default" w:eastAsia="宋体"/>
                <w:color w:val="auto"/>
                <w:kern w:val="0"/>
                <w:sz w:val="18"/>
                <w:szCs w:val="18"/>
                <w:lang w:val="en-US" w:eastAsia="zh-CN"/>
              </w:rPr>
            </w:pPr>
            <w:r>
              <w:rPr>
                <w:rFonts w:hint="eastAsia"/>
                <w:color w:val="auto"/>
                <w:kern w:val="0"/>
                <w:sz w:val="18"/>
                <w:szCs w:val="18"/>
                <w:lang w:val="en-US" w:eastAsia="zh-CN"/>
              </w:rPr>
              <w:t>8</w:t>
            </w:r>
          </w:p>
        </w:tc>
        <w:tc>
          <w:tcPr>
            <w:tcW w:w="1986" w:type="dxa"/>
            <w:gridSpan w:val="4"/>
            <w:vAlign w:val="center"/>
          </w:tcPr>
          <w:p>
            <w:pPr>
              <w:widowControl/>
              <w:jc w:val="center"/>
              <w:rPr>
                <w:color w:val="auto"/>
                <w:kern w:val="0"/>
                <w:sz w:val="18"/>
                <w:szCs w:val="18"/>
              </w:rPr>
            </w:pPr>
            <w:r>
              <w:rPr>
                <w:color w:val="auto"/>
                <w:kern w:val="0"/>
                <w:sz w:val="18"/>
                <w:szCs w:val="18"/>
              </w:rPr>
              <w:t>固体废物治理（万元）</w:t>
            </w:r>
          </w:p>
        </w:tc>
        <w:tc>
          <w:tcPr>
            <w:tcW w:w="676" w:type="dxa"/>
            <w:gridSpan w:val="3"/>
            <w:vAlign w:val="center"/>
          </w:tcPr>
          <w:p>
            <w:pPr>
              <w:widowControl/>
              <w:jc w:val="center"/>
              <w:rPr>
                <w:rFonts w:hint="default" w:eastAsia="宋体"/>
                <w:color w:val="auto"/>
                <w:kern w:val="0"/>
                <w:sz w:val="18"/>
                <w:szCs w:val="18"/>
                <w:lang w:val="en-US" w:eastAsia="zh-CN"/>
              </w:rPr>
            </w:pPr>
            <w:r>
              <w:rPr>
                <w:rFonts w:hint="eastAsia"/>
                <w:color w:val="auto"/>
                <w:kern w:val="0"/>
                <w:sz w:val="18"/>
                <w:szCs w:val="18"/>
                <w:lang w:val="en-US" w:eastAsia="zh-CN"/>
              </w:rPr>
              <w:t>12</w:t>
            </w:r>
          </w:p>
        </w:tc>
        <w:tc>
          <w:tcPr>
            <w:tcW w:w="1502" w:type="dxa"/>
            <w:gridSpan w:val="7"/>
            <w:vAlign w:val="center"/>
          </w:tcPr>
          <w:p>
            <w:pPr>
              <w:widowControl/>
              <w:jc w:val="center"/>
              <w:rPr>
                <w:color w:val="auto"/>
                <w:kern w:val="0"/>
                <w:sz w:val="18"/>
                <w:szCs w:val="18"/>
              </w:rPr>
            </w:pPr>
            <w:r>
              <w:rPr>
                <w:color w:val="auto"/>
                <w:kern w:val="0"/>
                <w:sz w:val="18"/>
                <w:szCs w:val="18"/>
              </w:rPr>
              <w:t>绿化及生态（万元）</w:t>
            </w:r>
          </w:p>
        </w:tc>
        <w:tc>
          <w:tcPr>
            <w:tcW w:w="712" w:type="dxa"/>
            <w:vAlign w:val="center"/>
          </w:tcPr>
          <w:p>
            <w:pPr>
              <w:widowControl/>
              <w:jc w:val="center"/>
              <w:rPr>
                <w:rFonts w:hint="eastAsia" w:eastAsia="宋体"/>
                <w:color w:val="auto"/>
                <w:kern w:val="0"/>
                <w:sz w:val="18"/>
                <w:szCs w:val="18"/>
                <w:lang w:val="en-US" w:eastAsia="zh-CN"/>
              </w:rPr>
            </w:pPr>
            <w:r>
              <w:rPr>
                <w:rFonts w:hint="eastAsia"/>
                <w:color w:val="auto"/>
                <w:kern w:val="0"/>
                <w:sz w:val="18"/>
                <w:szCs w:val="18"/>
                <w:lang w:val="en-US" w:eastAsia="zh-CN"/>
              </w:rPr>
              <w:t>0</w:t>
            </w:r>
          </w:p>
        </w:tc>
        <w:tc>
          <w:tcPr>
            <w:tcW w:w="1007" w:type="dxa"/>
            <w:gridSpan w:val="3"/>
            <w:vAlign w:val="center"/>
          </w:tcPr>
          <w:p>
            <w:pPr>
              <w:widowControl/>
              <w:jc w:val="center"/>
              <w:rPr>
                <w:color w:val="auto"/>
                <w:kern w:val="0"/>
                <w:sz w:val="18"/>
                <w:szCs w:val="18"/>
              </w:rPr>
            </w:pPr>
            <w:r>
              <w:rPr>
                <w:color w:val="auto"/>
                <w:kern w:val="0"/>
                <w:sz w:val="18"/>
                <w:szCs w:val="18"/>
              </w:rPr>
              <w:t>其它（万元）</w:t>
            </w:r>
          </w:p>
        </w:tc>
        <w:tc>
          <w:tcPr>
            <w:tcW w:w="911" w:type="dxa"/>
            <w:vAlign w:val="center"/>
          </w:tcPr>
          <w:p>
            <w:pPr>
              <w:widowControl/>
              <w:jc w:val="center"/>
              <w:rPr>
                <w:rFonts w:hint="default" w:eastAsia="宋体"/>
                <w:color w:val="auto"/>
                <w:kern w:val="0"/>
                <w:sz w:val="18"/>
                <w:szCs w:val="18"/>
                <w:lang w:val="en-US" w:eastAsia="zh-CN"/>
              </w:rPr>
            </w:pPr>
            <w:r>
              <w:rPr>
                <w:rFonts w:hint="eastAsia"/>
                <w:color w:val="auto"/>
                <w:kern w:val="0"/>
                <w:sz w:val="18"/>
                <w:szCs w:val="18"/>
                <w:lang w:val="en-US" w:eastAsia="zh-CN"/>
              </w:rPr>
              <w:t>5</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jc w:val="center"/>
        </w:trPr>
        <w:tc>
          <w:tcPr>
            <w:tcW w:w="723" w:type="dxa"/>
            <w:vMerge w:val="continue"/>
            <w:vAlign w:val="center"/>
          </w:tcPr>
          <w:p>
            <w:pPr>
              <w:widowControl/>
              <w:jc w:val="left"/>
              <w:rPr>
                <w:color w:val="auto"/>
                <w:kern w:val="0"/>
                <w:sz w:val="18"/>
                <w:szCs w:val="18"/>
              </w:rPr>
            </w:pPr>
          </w:p>
        </w:tc>
        <w:tc>
          <w:tcPr>
            <w:tcW w:w="2193" w:type="dxa"/>
            <w:gridSpan w:val="5"/>
            <w:vAlign w:val="center"/>
          </w:tcPr>
          <w:p>
            <w:pPr>
              <w:widowControl/>
              <w:rPr>
                <w:color w:val="000000" w:themeColor="text1"/>
                <w:kern w:val="0"/>
                <w:sz w:val="18"/>
                <w:szCs w:val="18"/>
                <w14:textFill>
                  <w14:solidFill>
                    <w14:schemeClr w14:val="tx1"/>
                  </w14:solidFill>
                </w14:textFill>
              </w:rPr>
            </w:pPr>
            <w:r>
              <w:rPr>
                <w:color w:val="000000" w:themeColor="text1"/>
                <w:kern w:val="0"/>
                <w:sz w:val="18"/>
                <w:szCs w:val="18"/>
                <w14:textFill>
                  <w14:solidFill>
                    <w14:schemeClr w14:val="tx1"/>
                  </w14:solidFill>
                </w14:textFill>
              </w:rPr>
              <w:t>新增废水处理设施能力</w:t>
            </w:r>
          </w:p>
        </w:tc>
        <w:tc>
          <w:tcPr>
            <w:tcW w:w="2231" w:type="dxa"/>
            <w:gridSpan w:val="5"/>
            <w:vAlign w:val="center"/>
          </w:tcPr>
          <w:p>
            <w:pPr>
              <w:widowControl/>
              <w:jc w:val="center"/>
              <w:rPr>
                <w:color w:val="000000" w:themeColor="text1"/>
                <w:kern w:val="0"/>
                <w:sz w:val="18"/>
                <w:szCs w:val="18"/>
                <w14:textFill>
                  <w14:solidFill>
                    <w14:schemeClr w14:val="tx1"/>
                  </w14:solidFill>
                </w14:textFill>
              </w:rPr>
            </w:pPr>
            <w:r>
              <w:rPr>
                <w:color w:val="000000" w:themeColor="text1"/>
                <w:kern w:val="0"/>
                <w:sz w:val="18"/>
                <w:szCs w:val="18"/>
                <w14:textFill>
                  <w14:solidFill>
                    <w14:schemeClr w14:val="tx1"/>
                  </w14:solidFill>
                </w14:textFill>
              </w:rPr>
              <w:t>/</w:t>
            </w:r>
          </w:p>
        </w:tc>
        <w:tc>
          <w:tcPr>
            <w:tcW w:w="3011" w:type="dxa"/>
            <w:gridSpan w:val="7"/>
            <w:vAlign w:val="center"/>
          </w:tcPr>
          <w:p>
            <w:pPr>
              <w:widowControl/>
              <w:jc w:val="center"/>
              <w:rPr>
                <w:color w:val="auto"/>
                <w:kern w:val="0"/>
                <w:sz w:val="18"/>
                <w:szCs w:val="18"/>
              </w:rPr>
            </w:pPr>
            <w:r>
              <w:rPr>
                <w:color w:val="auto"/>
                <w:kern w:val="0"/>
                <w:sz w:val="18"/>
                <w:szCs w:val="18"/>
              </w:rPr>
              <w:t>新增废气处理设施能力（Nm</w:t>
            </w:r>
            <w:r>
              <w:rPr>
                <w:color w:val="auto"/>
                <w:kern w:val="0"/>
                <w:sz w:val="18"/>
                <w:szCs w:val="18"/>
                <w:vertAlign w:val="superscript"/>
              </w:rPr>
              <w:t>3</w:t>
            </w:r>
            <w:r>
              <w:rPr>
                <w:color w:val="auto"/>
                <w:kern w:val="0"/>
                <w:sz w:val="18"/>
                <w:szCs w:val="18"/>
              </w:rPr>
              <w:t>/h）</w:t>
            </w:r>
          </w:p>
        </w:tc>
        <w:tc>
          <w:tcPr>
            <w:tcW w:w="2426" w:type="dxa"/>
            <w:gridSpan w:val="8"/>
            <w:vAlign w:val="center"/>
          </w:tcPr>
          <w:p>
            <w:pPr>
              <w:widowControl/>
              <w:jc w:val="center"/>
              <w:rPr>
                <w:color w:val="auto"/>
                <w:kern w:val="0"/>
                <w:sz w:val="18"/>
                <w:szCs w:val="18"/>
              </w:rPr>
            </w:pPr>
            <w:r>
              <w:rPr>
                <w:rFonts w:hint="eastAsia"/>
                <w:color w:val="auto"/>
                <w:kern w:val="0"/>
                <w:sz w:val="18"/>
                <w:szCs w:val="18"/>
              </w:rPr>
              <w:t>/</w:t>
            </w:r>
          </w:p>
        </w:tc>
        <w:tc>
          <w:tcPr>
            <w:tcW w:w="1700" w:type="dxa"/>
            <w:gridSpan w:val="6"/>
            <w:vAlign w:val="center"/>
          </w:tcPr>
          <w:p>
            <w:pPr>
              <w:widowControl/>
              <w:rPr>
                <w:color w:val="auto"/>
                <w:kern w:val="0"/>
                <w:sz w:val="18"/>
                <w:szCs w:val="18"/>
              </w:rPr>
            </w:pPr>
            <w:r>
              <w:rPr>
                <w:color w:val="auto"/>
                <w:kern w:val="0"/>
                <w:sz w:val="18"/>
                <w:szCs w:val="18"/>
              </w:rPr>
              <w:t>年平均工作日（h/a）</w:t>
            </w:r>
          </w:p>
        </w:tc>
        <w:tc>
          <w:tcPr>
            <w:tcW w:w="1730" w:type="dxa"/>
            <w:gridSpan w:val="3"/>
            <w:vAlign w:val="center"/>
          </w:tcPr>
          <w:p>
            <w:pPr>
              <w:widowControl/>
              <w:jc w:val="center"/>
              <w:rPr>
                <w:rFonts w:hint="default" w:eastAsia="宋体"/>
                <w:color w:val="auto"/>
                <w:kern w:val="0"/>
                <w:sz w:val="18"/>
                <w:szCs w:val="18"/>
                <w:lang w:val="en-US" w:eastAsia="zh-CN"/>
              </w:rPr>
            </w:pPr>
            <w:r>
              <w:rPr>
                <w:rFonts w:hint="eastAsia"/>
                <w:color w:val="auto"/>
                <w:kern w:val="0"/>
                <w:sz w:val="18"/>
                <w:szCs w:val="18"/>
                <w:lang w:val="en-US" w:eastAsia="zh-CN"/>
              </w:rPr>
              <w:t>2400</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trHeight w:val="232" w:hRule="atLeast"/>
          <w:jc w:val="center"/>
        </w:trPr>
        <w:tc>
          <w:tcPr>
            <w:tcW w:w="871" w:type="dxa"/>
            <w:gridSpan w:val="2"/>
            <w:vAlign w:val="center"/>
          </w:tcPr>
          <w:p>
            <w:pPr>
              <w:widowControl/>
              <w:rPr>
                <w:color w:val="auto"/>
                <w:kern w:val="0"/>
                <w:sz w:val="18"/>
                <w:szCs w:val="18"/>
              </w:rPr>
            </w:pPr>
            <w:r>
              <w:rPr>
                <w:color w:val="auto"/>
                <w:kern w:val="0"/>
                <w:sz w:val="18"/>
                <w:szCs w:val="18"/>
              </w:rPr>
              <w:t>运营单位</w:t>
            </w:r>
          </w:p>
        </w:tc>
        <w:tc>
          <w:tcPr>
            <w:tcW w:w="2936" w:type="dxa"/>
            <w:gridSpan w:val="6"/>
            <w:vAlign w:val="center"/>
          </w:tcPr>
          <w:p>
            <w:pPr>
              <w:widowControl/>
              <w:jc w:val="center"/>
              <w:rPr>
                <w:color w:val="000000" w:themeColor="text1"/>
                <w:kern w:val="0"/>
                <w:sz w:val="18"/>
                <w:szCs w:val="18"/>
                <w14:textFill>
                  <w14:solidFill>
                    <w14:schemeClr w14:val="tx1"/>
                  </w14:solidFill>
                </w14:textFill>
              </w:rPr>
            </w:pPr>
            <w:r>
              <w:rPr>
                <w:rFonts w:hint="eastAsia" w:ascii="Times New Roman" w:hAnsi="Times New Roman" w:cs="Times New Roman"/>
                <w:color w:val="auto"/>
                <w:kern w:val="0"/>
                <w:sz w:val="18"/>
                <w:szCs w:val="18"/>
                <w:lang w:val="en-US" w:eastAsia="zh-CN"/>
              </w:rPr>
              <w:t>合肥</w:t>
            </w:r>
            <w:r>
              <w:rPr>
                <w:rFonts w:hint="eastAsia" w:cs="Times New Roman"/>
                <w:color w:val="auto"/>
                <w:kern w:val="0"/>
                <w:sz w:val="18"/>
                <w:szCs w:val="18"/>
                <w:lang w:val="en-US" w:eastAsia="zh-CN"/>
              </w:rPr>
              <w:t>吉茂包装材料有限公司</w:t>
            </w:r>
            <w:r>
              <w:rPr>
                <w:color w:val="auto"/>
                <w:sz w:val="18"/>
                <w:szCs w:val="18"/>
              </w:rPr>
              <w:t xml:space="preserve"> </w:t>
            </w:r>
            <w:r>
              <w:rPr>
                <w:color w:val="000000" w:themeColor="text1"/>
                <w:sz w:val="18"/>
                <w:szCs w:val="18"/>
                <w14:textFill>
                  <w14:solidFill>
                    <w14:schemeClr w14:val="tx1"/>
                  </w14:solidFill>
                </w14:textFill>
              </w:rPr>
              <w:t xml:space="preserve"> </w:t>
            </w:r>
          </w:p>
        </w:tc>
        <w:tc>
          <w:tcPr>
            <w:tcW w:w="3705" w:type="dxa"/>
            <w:gridSpan w:val="9"/>
            <w:vAlign w:val="center"/>
          </w:tcPr>
          <w:p>
            <w:pPr>
              <w:widowControl/>
              <w:rPr>
                <w:color w:val="000000" w:themeColor="text1"/>
                <w:kern w:val="0"/>
                <w:sz w:val="18"/>
                <w:szCs w:val="18"/>
                <w14:textFill>
                  <w14:solidFill>
                    <w14:schemeClr w14:val="tx1"/>
                  </w14:solidFill>
                </w14:textFill>
              </w:rPr>
            </w:pPr>
            <w:r>
              <w:rPr>
                <w:color w:val="000000" w:themeColor="text1"/>
                <w:kern w:val="0"/>
                <w:sz w:val="18"/>
                <w:szCs w:val="18"/>
                <w14:textFill>
                  <w14:solidFill>
                    <w14:schemeClr w14:val="tx1"/>
                  </w14:solidFill>
                </w14:textFill>
              </w:rPr>
              <w:t>运营单位社会统一信用代码（或组织机构代码）</w:t>
            </w:r>
          </w:p>
        </w:tc>
        <w:tc>
          <w:tcPr>
            <w:tcW w:w="2477" w:type="dxa"/>
            <w:gridSpan w:val="7"/>
            <w:vAlign w:val="center"/>
          </w:tcPr>
          <w:p>
            <w:pPr>
              <w:widowControl/>
              <w:jc w:val="center"/>
              <w:rPr>
                <w:rFonts w:hint="eastAsia"/>
                <w:b w:val="0"/>
                <w:bCs w:val="0"/>
                <w:color w:val="auto"/>
                <w:kern w:val="0"/>
                <w:sz w:val="18"/>
                <w:szCs w:val="18"/>
                <w:lang w:val="en-US" w:eastAsia="zh-CN"/>
              </w:rPr>
            </w:pPr>
            <w:r>
              <w:rPr>
                <w:rFonts w:hint="eastAsia"/>
                <w:color w:val="auto"/>
                <w:kern w:val="0"/>
                <w:sz w:val="18"/>
                <w:szCs w:val="18"/>
                <w:lang w:val="en-US" w:eastAsia="zh-CN"/>
              </w:rPr>
              <w:t>91340121MA2UW87171</w:t>
            </w:r>
          </w:p>
        </w:tc>
        <w:tc>
          <w:tcPr>
            <w:tcW w:w="885" w:type="dxa"/>
            <w:gridSpan w:val="3"/>
            <w:vAlign w:val="center"/>
          </w:tcPr>
          <w:p>
            <w:pPr>
              <w:widowControl/>
              <w:jc w:val="center"/>
              <w:rPr>
                <w:rFonts w:hint="eastAsia"/>
                <w:b w:val="0"/>
                <w:bCs w:val="0"/>
                <w:color w:val="auto"/>
                <w:kern w:val="0"/>
                <w:sz w:val="18"/>
                <w:szCs w:val="18"/>
                <w:lang w:val="en-US" w:eastAsia="zh-CN"/>
              </w:rPr>
            </w:pPr>
            <w:r>
              <w:rPr>
                <w:rFonts w:hint="eastAsia"/>
                <w:b w:val="0"/>
                <w:bCs w:val="0"/>
                <w:color w:val="auto"/>
                <w:kern w:val="0"/>
                <w:sz w:val="18"/>
                <w:szCs w:val="18"/>
                <w:lang w:val="en-US" w:eastAsia="zh-CN"/>
              </w:rPr>
              <w:t>验收时间</w:t>
            </w:r>
          </w:p>
        </w:tc>
        <w:tc>
          <w:tcPr>
            <w:tcW w:w="3140" w:type="dxa"/>
            <w:gridSpan w:val="8"/>
            <w:vAlign w:val="center"/>
          </w:tcPr>
          <w:p>
            <w:pPr>
              <w:widowControl/>
              <w:jc w:val="center"/>
              <w:rPr>
                <w:rFonts w:hint="default" w:eastAsia="宋体"/>
                <w:color w:val="FF0000"/>
                <w:kern w:val="0"/>
                <w:sz w:val="18"/>
                <w:szCs w:val="18"/>
                <w:lang w:val="en-US" w:eastAsia="zh-CN"/>
              </w:rPr>
            </w:pPr>
            <w:r>
              <w:rPr>
                <w:rFonts w:hint="eastAsia"/>
                <w:color w:val="auto"/>
                <w:kern w:val="0"/>
                <w:sz w:val="18"/>
                <w:szCs w:val="18"/>
                <w:lang w:val="en-US" w:eastAsia="zh-CN"/>
              </w:rPr>
              <w:t>2022.3.12</w:t>
            </w:r>
            <w:r>
              <w:rPr>
                <w:rFonts w:hint="eastAsia"/>
                <w:color w:val="auto"/>
                <w:kern w:val="0"/>
                <w:sz w:val="18"/>
                <w:szCs w:val="18"/>
              </w:rPr>
              <w:t>～</w:t>
            </w:r>
            <w:r>
              <w:rPr>
                <w:rFonts w:hint="eastAsia"/>
                <w:color w:val="auto"/>
                <w:kern w:val="0"/>
                <w:sz w:val="18"/>
                <w:szCs w:val="18"/>
                <w:lang w:val="en-US" w:eastAsia="zh-CN"/>
              </w:rPr>
              <w:t>2022.3.13</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jc w:val="center"/>
        </w:trPr>
        <w:tc>
          <w:tcPr>
            <w:tcW w:w="871" w:type="dxa"/>
            <w:gridSpan w:val="2"/>
            <w:vMerge w:val="restart"/>
            <w:vAlign w:val="center"/>
          </w:tcPr>
          <w:p>
            <w:pPr>
              <w:widowControl/>
              <w:rPr>
                <w:color w:val="auto"/>
                <w:kern w:val="0"/>
                <w:sz w:val="18"/>
                <w:szCs w:val="18"/>
              </w:rPr>
            </w:pPr>
            <w:r>
              <w:rPr>
                <w:color w:val="auto"/>
                <w:kern w:val="0"/>
                <w:sz w:val="18"/>
                <w:szCs w:val="18"/>
              </w:rPr>
              <w:t>污染物排放达标与总控制</w:t>
            </w:r>
          </w:p>
          <w:p>
            <w:pPr>
              <w:widowControl/>
              <w:rPr>
                <w:color w:val="auto"/>
                <w:kern w:val="0"/>
                <w:sz w:val="18"/>
                <w:szCs w:val="18"/>
              </w:rPr>
            </w:pPr>
            <w:r>
              <w:rPr>
                <w:color w:val="auto"/>
                <w:kern w:val="0"/>
                <w:sz w:val="18"/>
                <w:szCs w:val="18"/>
              </w:rPr>
              <w:t>（工业建</w:t>
            </w:r>
          </w:p>
          <w:p>
            <w:pPr>
              <w:widowControl/>
              <w:rPr>
                <w:color w:val="auto"/>
                <w:kern w:val="0"/>
                <w:sz w:val="18"/>
                <w:szCs w:val="18"/>
              </w:rPr>
            </w:pPr>
            <w:r>
              <w:rPr>
                <w:color w:val="auto"/>
                <w:kern w:val="0"/>
                <w:sz w:val="18"/>
                <w:szCs w:val="18"/>
              </w:rPr>
              <w:t>设项目</w:t>
            </w:r>
          </w:p>
          <w:p>
            <w:pPr>
              <w:widowControl/>
              <w:rPr>
                <w:color w:val="auto"/>
                <w:kern w:val="0"/>
                <w:sz w:val="18"/>
                <w:szCs w:val="18"/>
              </w:rPr>
            </w:pPr>
            <w:r>
              <w:rPr>
                <w:color w:val="auto"/>
                <w:kern w:val="0"/>
                <w:sz w:val="18"/>
                <w:szCs w:val="18"/>
              </w:rPr>
              <w:t>详填）</w:t>
            </w:r>
          </w:p>
        </w:tc>
        <w:tc>
          <w:tcPr>
            <w:tcW w:w="1808" w:type="dxa"/>
            <w:gridSpan w:val="3"/>
            <w:vAlign w:val="center"/>
          </w:tcPr>
          <w:p>
            <w:pPr>
              <w:widowControl/>
              <w:rPr>
                <w:color w:val="auto"/>
                <w:kern w:val="0"/>
                <w:sz w:val="18"/>
                <w:szCs w:val="18"/>
              </w:rPr>
            </w:pPr>
            <w:r>
              <w:rPr>
                <w:color w:val="auto"/>
                <w:kern w:val="0"/>
                <w:sz w:val="18"/>
                <w:szCs w:val="18"/>
              </w:rPr>
              <w:t>污染物</w:t>
            </w:r>
          </w:p>
        </w:tc>
        <w:tc>
          <w:tcPr>
            <w:tcW w:w="815" w:type="dxa"/>
            <w:gridSpan w:val="2"/>
            <w:vAlign w:val="center"/>
          </w:tcPr>
          <w:p>
            <w:pPr>
              <w:widowControl/>
              <w:jc w:val="center"/>
              <w:rPr>
                <w:color w:val="auto"/>
                <w:kern w:val="0"/>
                <w:sz w:val="18"/>
                <w:szCs w:val="18"/>
              </w:rPr>
            </w:pPr>
            <w:r>
              <w:rPr>
                <w:color w:val="auto"/>
                <w:kern w:val="0"/>
                <w:sz w:val="18"/>
                <w:szCs w:val="18"/>
              </w:rPr>
              <w:t>原有排放量</w:t>
            </w:r>
            <w:r>
              <w:rPr>
                <w:color w:val="auto"/>
                <w:kern w:val="0"/>
                <w:sz w:val="18"/>
                <w:szCs w:val="18"/>
              </w:rPr>
              <w:br w:type="textWrapping"/>
            </w:r>
            <w:r>
              <w:rPr>
                <w:color w:val="auto"/>
                <w:kern w:val="0"/>
                <w:sz w:val="18"/>
                <w:szCs w:val="18"/>
              </w:rPr>
              <w:t>（1）</w:t>
            </w:r>
          </w:p>
        </w:tc>
        <w:tc>
          <w:tcPr>
            <w:tcW w:w="956" w:type="dxa"/>
            <w:gridSpan w:val="3"/>
            <w:vAlign w:val="center"/>
          </w:tcPr>
          <w:p>
            <w:pPr>
              <w:widowControl/>
              <w:jc w:val="center"/>
              <w:rPr>
                <w:color w:val="auto"/>
                <w:kern w:val="0"/>
                <w:sz w:val="18"/>
                <w:szCs w:val="18"/>
              </w:rPr>
            </w:pPr>
            <w:r>
              <w:rPr>
                <w:color w:val="auto"/>
                <w:kern w:val="0"/>
                <w:sz w:val="18"/>
                <w:szCs w:val="18"/>
              </w:rPr>
              <w:t>本期工程实际排放浓度（2）</w:t>
            </w:r>
          </w:p>
        </w:tc>
        <w:tc>
          <w:tcPr>
            <w:tcW w:w="956" w:type="dxa"/>
            <w:gridSpan w:val="3"/>
            <w:vAlign w:val="center"/>
          </w:tcPr>
          <w:p>
            <w:pPr>
              <w:widowControl/>
              <w:jc w:val="center"/>
              <w:rPr>
                <w:color w:val="auto"/>
                <w:kern w:val="0"/>
                <w:sz w:val="18"/>
                <w:szCs w:val="18"/>
              </w:rPr>
            </w:pPr>
            <w:r>
              <w:rPr>
                <w:color w:val="auto"/>
                <w:kern w:val="0"/>
                <w:sz w:val="18"/>
                <w:szCs w:val="18"/>
              </w:rPr>
              <w:t>本期工程允许排放浓度</w:t>
            </w:r>
            <w:r>
              <w:rPr>
                <w:color w:val="auto"/>
                <w:kern w:val="0"/>
                <w:sz w:val="18"/>
                <w:szCs w:val="18"/>
              </w:rPr>
              <w:br w:type="textWrapping"/>
            </w:r>
            <w:r>
              <w:rPr>
                <w:color w:val="auto"/>
                <w:kern w:val="0"/>
                <w:sz w:val="18"/>
                <w:szCs w:val="18"/>
              </w:rPr>
              <w:t>（3）</w:t>
            </w:r>
          </w:p>
        </w:tc>
        <w:tc>
          <w:tcPr>
            <w:tcW w:w="955" w:type="dxa"/>
            <w:vAlign w:val="center"/>
          </w:tcPr>
          <w:p>
            <w:pPr>
              <w:widowControl/>
              <w:jc w:val="center"/>
              <w:rPr>
                <w:color w:val="auto"/>
                <w:kern w:val="0"/>
                <w:sz w:val="18"/>
                <w:szCs w:val="18"/>
              </w:rPr>
            </w:pPr>
            <w:r>
              <w:rPr>
                <w:color w:val="auto"/>
                <w:kern w:val="0"/>
                <w:sz w:val="18"/>
                <w:szCs w:val="18"/>
              </w:rPr>
              <w:t>本期工程产生量</w:t>
            </w:r>
            <w:r>
              <w:rPr>
                <w:color w:val="auto"/>
                <w:kern w:val="0"/>
                <w:sz w:val="18"/>
                <w:szCs w:val="18"/>
              </w:rPr>
              <w:br w:type="textWrapping"/>
            </w:r>
            <w:r>
              <w:rPr>
                <w:color w:val="auto"/>
                <w:kern w:val="0"/>
                <w:sz w:val="18"/>
                <w:szCs w:val="18"/>
              </w:rPr>
              <w:t>（4）</w:t>
            </w:r>
          </w:p>
        </w:tc>
        <w:tc>
          <w:tcPr>
            <w:tcW w:w="1151" w:type="dxa"/>
            <w:gridSpan w:val="3"/>
            <w:vAlign w:val="center"/>
          </w:tcPr>
          <w:p>
            <w:pPr>
              <w:widowControl/>
              <w:jc w:val="center"/>
              <w:rPr>
                <w:color w:val="auto"/>
                <w:kern w:val="0"/>
                <w:sz w:val="18"/>
                <w:szCs w:val="18"/>
              </w:rPr>
            </w:pPr>
            <w:r>
              <w:rPr>
                <w:color w:val="auto"/>
                <w:kern w:val="0"/>
                <w:sz w:val="18"/>
                <w:szCs w:val="18"/>
              </w:rPr>
              <w:t>本期工程自身削减量（5）</w:t>
            </w:r>
          </w:p>
        </w:tc>
        <w:tc>
          <w:tcPr>
            <w:tcW w:w="761" w:type="dxa"/>
            <w:gridSpan w:val="2"/>
            <w:vAlign w:val="center"/>
          </w:tcPr>
          <w:p>
            <w:pPr>
              <w:widowControl/>
              <w:jc w:val="center"/>
              <w:rPr>
                <w:color w:val="auto"/>
                <w:kern w:val="0"/>
                <w:sz w:val="18"/>
                <w:szCs w:val="18"/>
              </w:rPr>
            </w:pPr>
            <w:r>
              <w:rPr>
                <w:color w:val="auto"/>
                <w:kern w:val="0"/>
                <w:sz w:val="18"/>
                <w:szCs w:val="18"/>
              </w:rPr>
              <w:t>本期工程实际排放量（6）</w:t>
            </w:r>
          </w:p>
        </w:tc>
        <w:tc>
          <w:tcPr>
            <w:tcW w:w="956" w:type="dxa"/>
            <w:gridSpan w:val="2"/>
            <w:vAlign w:val="center"/>
          </w:tcPr>
          <w:p>
            <w:pPr>
              <w:widowControl/>
              <w:jc w:val="center"/>
              <w:rPr>
                <w:color w:val="auto"/>
                <w:kern w:val="0"/>
                <w:sz w:val="18"/>
                <w:szCs w:val="18"/>
              </w:rPr>
            </w:pPr>
            <w:r>
              <w:rPr>
                <w:color w:val="auto"/>
                <w:kern w:val="0"/>
                <w:sz w:val="18"/>
                <w:szCs w:val="18"/>
              </w:rPr>
              <w:t>本期工程核定排放总量（7）</w:t>
            </w:r>
          </w:p>
        </w:tc>
        <w:tc>
          <w:tcPr>
            <w:tcW w:w="956" w:type="dxa"/>
            <w:gridSpan w:val="4"/>
            <w:vAlign w:val="center"/>
          </w:tcPr>
          <w:p>
            <w:pPr>
              <w:widowControl/>
              <w:jc w:val="center"/>
              <w:rPr>
                <w:color w:val="auto"/>
                <w:kern w:val="0"/>
                <w:sz w:val="18"/>
                <w:szCs w:val="18"/>
              </w:rPr>
            </w:pPr>
            <w:r>
              <w:rPr>
                <w:color w:val="auto"/>
                <w:kern w:val="0"/>
                <w:sz w:val="18"/>
                <w:szCs w:val="18"/>
              </w:rPr>
              <w:t>本期工程“以新带老”削减量</w:t>
            </w:r>
            <w:r>
              <w:rPr>
                <w:color w:val="auto"/>
                <w:kern w:val="0"/>
                <w:sz w:val="18"/>
                <w:szCs w:val="18"/>
              </w:rPr>
              <w:br w:type="textWrapping"/>
            </w:r>
            <w:r>
              <w:rPr>
                <w:color w:val="auto"/>
                <w:kern w:val="0"/>
                <w:sz w:val="18"/>
                <w:szCs w:val="18"/>
              </w:rPr>
              <w:t>（8）</w:t>
            </w:r>
          </w:p>
        </w:tc>
        <w:tc>
          <w:tcPr>
            <w:tcW w:w="956" w:type="dxa"/>
            <w:gridSpan w:val="4"/>
            <w:vAlign w:val="center"/>
          </w:tcPr>
          <w:p>
            <w:pPr>
              <w:widowControl/>
              <w:jc w:val="center"/>
              <w:rPr>
                <w:color w:val="auto"/>
                <w:kern w:val="0"/>
                <w:sz w:val="18"/>
                <w:szCs w:val="18"/>
              </w:rPr>
            </w:pPr>
            <w:r>
              <w:rPr>
                <w:color w:val="auto"/>
                <w:kern w:val="0"/>
                <w:sz w:val="18"/>
                <w:szCs w:val="18"/>
              </w:rPr>
              <w:t>全厂实际排放总量</w:t>
            </w:r>
            <w:r>
              <w:rPr>
                <w:color w:val="auto"/>
                <w:kern w:val="0"/>
                <w:sz w:val="18"/>
                <w:szCs w:val="18"/>
              </w:rPr>
              <w:br w:type="textWrapping"/>
            </w:r>
            <w:r>
              <w:rPr>
                <w:color w:val="auto"/>
                <w:kern w:val="0"/>
                <w:sz w:val="18"/>
                <w:szCs w:val="18"/>
              </w:rPr>
              <w:t>（9）</w:t>
            </w:r>
          </w:p>
        </w:tc>
        <w:tc>
          <w:tcPr>
            <w:tcW w:w="955" w:type="dxa"/>
            <w:gridSpan w:val="2"/>
            <w:vAlign w:val="center"/>
          </w:tcPr>
          <w:p>
            <w:pPr>
              <w:widowControl/>
              <w:jc w:val="center"/>
              <w:rPr>
                <w:color w:val="auto"/>
                <w:kern w:val="0"/>
                <w:sz w:val="18"/>
                <w:szCs w:val="18"/>
              </w:rPr>
            </w:pPr>
            <w:r>
              <w:rPr>
                <w:color w:val="auto"/>
                <w:kern w:val="0"/>
                <w:sz w:val="18"/>
                <w:szCs w:val="18"/>
              </w:rPr>
              <w:t>全厂核定排放总量</w:t>
            </w:r>
            <w:r>
              <w:rPr>
                <w:color w:val="auto"/>
                <w:kern w:val="0"/>
                <w:sz w:val="18"/>
                <w:szCs w:val="18"/>
              </w:rPr>
              <w:br w:type="textWrapping"/>
            </w:r>
            <w:r>
              <w:rPr>
                <w:color w:val="auto"/>
                <w:kern w:val="0"/>
                <w:sz w:val="18"/>
                <w:szCs w:val="18"/>
              </w:rPr>
              <w:t>（10）</w:t>
            </w:r>
          </w:p>
        </w:tc>
        <w:tc>
          <w:tcPr>
            <w:tcW w:w="956" w:type="dxa"/>
            <w:gridSpan w:val="2"/>
            <w:vAlign w:val="center"/>
          </w:tcPr>
          <w:p>
            <w:pPr>
              <w:widowControl/>
              <w:jc w:val="center"/>
              <w:rPr>
                <w:color w:val="auto"/>
                <w:kern w:val="0"/>
                <w:sz w:val="18"/>
                <w:szCs w:val="18"/>
              </w:rPr>
            </w:pPr>
            <w:r>
              <w:rPr>
                <w:color w:val="auto"/>
                <w:kern w:val="0"/>
                <w:sz w:val="18"/>
                <w:szCs w:val="18"/>
              </w:rPr>
              <w:t>区域平衡替代削减量</w:t>
            </w:r>
            <w:r>
              <w:rPr>
                <w:color w:val="auto"/>
                <w:kern w:val="0"/>
                <w:sz w:val="18"/>
                <w:szCs w:val="18"/>
              </w:rPr>
              <w:br w:type="textWrapping"/>
            </w:r>
            <w:r>
              <w:rPr>
                <w:color w:val="auto"/>
                <w:kern w:val="0"/>
                <w:sz w:val="18"/>
                <w:szCs w:val="18"/>
              </w:rPr>
              <w:t>（11）</w:t>
            </w:r>
          </w:p>
        </w:tc>
        <w:tc>
          <w:tcPr>
            <w:tcW w:w="962" w:type="dxa"/>
            <w:gridSpan w:val="2"/>
            <w:vAlign w:val="center"/>
          </w:tcPr>
          <w:p>
            <w:pPr>
              <w:widowControl/>
              <w:jc w:val="center"/>
              <w:rPr>
                <w:color w:val="auto"/>
                <w:kern w:val="0"/>
                <w:sz w:val="18"/>
                <w:szCs w:val="18"/>
              </w:rPr>
            </w:pPr>
            <w:r>
              <w:rPr>
                <w:color w:val="auto"/>
                <w:kern w:val="0"/>
                <w:sz w:val="18"/>
                <w:szCs w:val="18"/>
              </w:rPr>
              <w:t>排放增减量</w:t>
            </w:r>
            <w:r>
              <w:rPr>
                <w:color w:val="auto"/>
                <w:kern w:val="0"/>
                <w:sz w:val="18"/>
                <w:szCs w:val="18"/>
              </w:rPr>
              <w:br w:type="textWrapping"/>
            </w:r>
            <w:r>
              <w:rPr>
                <w:color w:val="auto"/>
                <w:kern w:val="0"/>
                <w:sz w:val="18"/>
                <w:szCs w:val="18"/>
              </w:rPr>
              <w:t>（12）</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trHeight w:val="201" w:hRule="atLeast"/>
          <w:jc w:val="center"/>
        </w:trPr>
        <w:tc>
          <w:tcPr>
            <w:tcW w:w="871" w:type="dxa"/>
            <w:gridSpan w:val="2"/>
            <w:vMerge w:val="continue"/>
            <w:vAlign w:val="center"/>
          </w:tcPr>
          <w:p>
            <w:pPr>
              <w:widowControl/>
              <w:rPr>
                <w:color w:val="auto"/>
                <w:kern w:val="0"/>
                <w:sz w:val="18"/>
                <w:szCs w:val="18"/>
              </w:rPr>
            </w:pPr>
          </w:p>
        </w:tc>
        <w:tc>
          <w:tcPr>
            <w:tcW w:w="1808" w:type="dxa"/>
            <w:gridSpan w:val="3"/>
            <w:vAlign w:val="center"/>
          </w:tcPr>
          <w:p>
            <w:pPr>
              <w:widowControl/>
              <w:rPr>
                <w:color w:val="auto"/>
                <w:kern w:val="0"/>
                <w:sz w:val="18"/>
                <w:szCs w:val="18"/>
              </w:rPr>
            </w:pPr>
            <w:r>
              <w:rPr>
                <w:color w:val="auto"/>
                <w:kern w:val="0"/>
                <w:sz w:val="18"/>
                <w:szCs w:val="18"/>
              </w:rPr>
              <w:t>废水</w:t>
            </w:r>
          </w:p>
        </w:tc>
        <w:tc>
          <w:tcPr>
            <w:tcW w:w="815" w:type="dxa"/>
            <w:gridSpan w:val="2"/>
            <w:vAlign w:val="center"/>
          </w:tcPr>
          <w:p>
            <w:pPr>
              <w:widowControl/>
              <w:jc w:val="center"/>
              <w:rPr>
                <w:color w:val="auto"/>
                <w:kern w:val="0"/>
                <w:sz w:val="18"/>
                <w:szCs w:val="18"/>
              </w:rPr>
            </w:pPr>
            <w:r>
              <w:rPr>
                <w:color w:val="auto"/>
                <w:kern w:val="0"/>
                <w:sz w:val="18"/>
                <w:szCs w:val="18"/>
              </w:rPr>
              <w:t>—</w:t>
            </w:r>
          </w:p>
        </w:tc>
        <w:tc>
          <w:tcPr>
            <w:tcW w:w="956" w:type="dxa"/>
            <w:gridSpan w:val="3"/>
            <w:vAlign w:val="center"/>
          </w:tcPr>
          <w:p>
            <w:pPr>
              <w:widowControl/>
              <w:jc w:val="center"/>
              <w:rPr>
                <w:color w:val="auto"/>
                <w:kern w:val="0"/>
                <w:sz w:val="18"/>
                <w:szCs w:val="18"/>
              </w:rPr>
            </w:pPr>
            <w:r>
              <w:rPr>
                <w:color w:val="auto"/>
                <w:kern w:val="0"/>
                <w:sz w:val="18"/>
                <w:szCs w:val="18"/>
              </w:rPr>
              <w:t>—</w:t>
            </w:r>
          </w:p>
        </w:tc>
        <w:tc>
          <w:tcPr>
            <w:tcW w:w="956" w:type="dxa"/>
            <w:gridSpan w:val="3"/>
            <w:vAlign w:val="center"/>
          </w:tcPr>
          <w:p>
            <w:pPr>
              <w:widowControl/>
              <w:jc w:val="center"/>
              <w:rPr>
                <w:color w:val="auto"/>
                <w:kern w:val="0"/>
                <w:sz w:val="18"/>
                <w:szCs w:val="18"/>
              </w:rPr>
            </w:pPr>
            <w:r>
              <w:rPr>
                <w:color w:val="auto"/>
                <w:kern w:val="0"/>
                <w:sz w:val="18"/>
                <w:szCs w:val="18"/>
              </w:rPr>
              <w:t>—</w:t>
            </w:r>
          </w:p>
        </w:tc>
        <w:tc>
          <w:tcPr>
            <w:tcW w:w="955" w:type="dxa"/>
            <w:vAlign w:val="center"/>
          </w:tcPr>
          <w:p>
            <w:pPr>
              <w:widowControl/>
              <w:jc w:val="center"/>
              <w:rPr>
                <w:rFonts w:hint="default" w:eastAsia="宋体"/>
                <w:color w:val="auto"/>
                <w:kern w:val="0"/>
                <w:sz w:val="18"/>
                <w:szCs w:val="18"/>
                <w:lang w:val="en-US" w:eastAsia="zh-CN"/>
              </w:rPr>
            </w:pPr>
            <w:r>
              <w:rPr>
                <w:rFonts w:hint="eastAsia"/>
                <w:color w:val="auto"/>
                <w:kern w:val="0"/>
                <w:sz w:val="18"/>
                <w:szCs w:val="18"/>
                <w:lang w:val="en-US" w:eastAsia="zh-CN"/>
              </w:rPr>
              <w:t>0.06225</w:t>
            </w:r>
          </w:p>
        </w:tc>
        <w:tc>
          <w:tcPr>
            <w:tcW w:w="1151" w:type="dxa"/>
            <w:gridSpan w:val="3"/>
            <w:vAlign w:val="center"/>
          </w:tcPr>
          <w:p>
            <w:pPr>
              <w:widowControl/>
              <w:jc w:val="center"/>
              <w:rPr>
                <w:color w:val="auto"/>
                <w:kern w:val="0"/>
                <w:sz w:val="18"/>
                <w:szCs w:val="18"/>
              </w:rPr>
            </w:pPr>
            <w:r>
              <w:rPr>
                <w:color w:val="auto"/>
                <w:kern w:val="0"/>
                <w:sz w:val="18"/>
                <w:szCs w:val="18"/>
              </w:rPr>
              <w:t>—</w:t>
            </w:r>
          </w:p>
        </w:tc>
        <w:tc>
          <w:tcPr>
            <w:tcW w:w="761" w:type="dxa"/>
            <w:gridSpan w:val="2"/>
            <w:vAlign w:val="center"/>
          </w:tcPr>
          <w:p>
            <w:pPr>
              <w:widowControl/>
              <w:jc w:val="center"/>
              <w:rPr>
                <w:color w:val="auto"/>
                <w:kern w:val="0"/>
                <w:sz w:val="18"/>
                <w:szCs w:val="18"/>
              </w:rPr>
            </w:pPr>
            <w:r>
              <w:rPr>
                <w:color w:val="auto"/>
                <w:kern w:val="0"/>
                <w:sz w:val="18"/>
                <w:szCs w:val="18"/>
              </w:rPr>
              <w:t>—</w:t>
            </w:r>
          </w:p>
        </w:tc>
        <w:tc>
          <w:tcPr>
            <w:tcW w:w="956" w:type="dxa"/>
            <w:gridSpan w:val="2"/>
            <w:vAlign w:val="center"/>
          </w:tcPr>
          <w:p>
            <w:pPr>
              <w:widowControl/>
              <w:jc w:val="center"/>
              <w:rPr>
                <w:color w:val="auto"/>
                <w:kern w:val="0"/>
                <w:sz w:val="18"/>
                <w:szCs w:val="18"/>
              </w:rPr>
            </w:pPr>
            <w:r>
              <w:rPr>
                <w:color w:val="auto"/>
                <w:kern w:val="0"/>
                <w:sz w:val="18"/>
                <w:szCs w:val="18"/>
              </w:rPr>
              <w:t>—</w:t>
            </w:r>
          </w:p>
        </w:tc>
        <w:tc>
          <w:tcPr>
            <w:tcW w:w="956" w:type="dxa"/>
            <w:gridSpan w:val="4"/>
            <w:vAlign w:val="center"/>
          </w:tcPr>
          <w:p>
            <w:pPr>
              <w:widowControl/>
              <w:jc w:val="center"/>
              <w:rPr>
                <w:color w:val="auto"/>
                <w:kern w:val="0"/>
                <w:sz w:val="18"/>
                <w:szCs w:val="18"/>
              </w:rPr>
            </w:pPr>
            <w:r>
              <w:rPr>
                <w:color w:val="auto"/>
                <w:kern w:val="0"/>
                <w:sz w:val="18"/>
                <w:szCs w:val="18"/>
              </w:rPr>
              <w:t>—</w:t>
            </w:r>
          </w:p>
        </w:tc>
        <w:tc>
          <w:tcPr>
            <w:tcW w:w="956" w:type="dxa"/>
            <w:gridSpan w:val="4"/>
            <w:vAlign w:val="center"/>
          </w:tcPr>
          <w:p>
            <w:pPr>
              <w:widowControl/>
              <w:jc w:val="center"/>
              <w:rPr>
                <w:color w:val="auto"/>
                <w:kern w:val="0"/>
                <w:sz w:val="18"/>
                <w:szCs w:val="18"/>
              </w:rPr>
            </w:pPr>
            <w:r>
              <w:rPr>
                <w:rFonts w:hint="eastAsia"/>
                <w:color w:val="auto"/>
                <w:kern w:val="0"/>
                <w:sz w:val="18"/>
                <w:szCs w:val="18"/>
                <w:lang w:val="en-US" w:eastAsia="zh-CN"/>
              </w:rPr>
              <w:t>0.06225</w:t>
            </w:r>
          </w:p>
        </w:tc>
        <w:tc>
          <w:tcPr>
            <w:tcW w:w="955" w:type="dxa"/>
            <w:gridSpan w:val="2"/>
            <w:vAlign w:val="center"/>
          </w:tcPr>
          <w:p>
            <w:pPr>
              <w:widowControl/>
              <w:jc w:val="center"/>
              <w:rPr>
                <w:color w:val="auto"/>
                <w:kern w:val="0"/>
                <w:sz w:val="18"/>
                <w:szCs w:val="18"/>
              </w:rPr>
            </w:pPr>
            <w:r>
              <w:rPr>
                <w:rFonts w:hint="eastAsia"/>
                <w:color w:val="auto"/>
                <w:kern w:val="0"/>
                <w:sz w:val="18"/>
                <w:szCs w:val="18"/>
                <w:lang w:val="en-US" w:eastAsia="zh-CN"/>
              </w:rPr>
              <w:t>0.06225</w:t>
            </w:r>
          </w:p>
        </w:tc>
        <w:tc>
          <w:tcPr>
            <w:tcW w:w="956" w:type="dxa"/>
            <w:gridSpan w:val="2"/>
            <w:vAlign w:val="center"/>
          </w:tcPr>
          <w:p>
            <w:pPr>
              <w:widowControl/>
              <w:jc w:val="center"/>
              <w:rPr>
                <w:color w:val="auto"/>
                <w:kern w:val="0"/>
                <w:sz w:val="18"/>
                <w:szCs w:val="18"/>
              </w:rPr>
            </w:pPr>
            <w:r>
              <w:rPr>
                <w:color w:val="auto"/>
                <w:kern w:val="0"/>
                <w:sz w:val="18"/>
                <w:szCs w:val="18"/>
              </w:rPr>
              <w:t>—</w:t>
            </w:r>
          </w:p>
        </w:tc>
        <w:tc>
          <w:tcPr>
            <w:tcW w:w="962" w:type="dxa"/>
            <w:gridSpan w:val="2"/>
            <w:vAlign w:val="center"/>
          </w:tcPr>
          <w:p>
            <w:pPr>
              <w:widowControl/>
              <w:jc w:val="center"/>
              <w:rPr>
                <w:color w:val="auto"/>
                <w:kern w:val="0"/>
                <w:sz w:val="18"/>
                <w:szCs w:val="18"/>
              </w:rPr>
            </w:pPr>
            <w:r>
              <w:rPr>
                <w:color w:val="auto"/>
                <w:kern w:val="0"/>
                <w:sz w:val="18"/>
                <w:szCs w:val="18"/>
              </w:rPr>
              <w:t>—</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jc w:val="center"/>
        </w:trPr>
        <w:tc>
          <w:tcPr>
            <w:tcW w:w="871" w:type="dxa"/>
            <w:gridSpan w:val="2"/>
            <w:vMerge w:val="continue"/>
            <w:vAlign w:val="center"/>
          </w:tcPr>
          <w:p>
            <w:pPr>
              <w:widowControl/>
              <w:rPr>
                <w:color w:val="auto"/>
                <w:kern w:val="0"/>
                <w:sz w:val="18"/>
                <w:szCs w:val="18"/>
              </w:rPr>
            </w:pPr>
          </w:p>
        </w:tc>
        <w:tc>
          <w:tcPr>
            <w:tcW w:w="1808" w:type="dxa"/>
            <w:gridSpan w:val="3"/>
            <w:vAlign w:val="center"/>
          </w:tcPr>
          <w:p>
            <w:pPr>
              <w:widowControl/>
              <w:rPr>
                <w:color w:val="auto"/>
                <w:kern w:val="0"/>
                <w:sz w:val="18"/>
                <w:szCs w:val="18"/>
              </w:rPr>
            </w:pPr>
            <w:r>
              <w:rPr>
                <w:color w:val="auto"/>
                <w:kern w:val="0"/>
                <w:sz w:val="18"/>
                <w:szCs w:val="18"/>
              </w:rPr>
              <w:t>化学需氧量</w:t>
            </w:r>
          </w:p>
        </w:tc>
        <w:tc>
          <w:tcPr>
            <w:tcW w:w="815" w:type="dxa"/>
            <w:gridSpan w:val="2"/>
            <w:vAlign w:val="center"/>
          </w:tcPr>
          <w:p>
            <w:pPr>
              <w:widowControl/>
              <w:jc w:val="center"/>
              <w:rPr>
                <w:color w:val="auto"/>
                <w:kern w:val="0"/>
                <w:sz w:val="18"/>
                <w:szCs w:val="18"/>
              </w:rPr>
            </w:pPr>
            <w:r>
              <w:rPr>
                <w:color w:val="auto"/>
                <w:kern w:val="0"/>
                <w:sz w:val="18"/>
                <w:szCs w:val="18"/>
              </w:rPr>
              <w:t>—</w:t>
            </w:r>
          </w:p>
        </w:tc>
        <w:tc>
          <w:tcPr>
            <w:tcW w:w="956" w:type="dxa"/>
            <w:gridSpan w:val="3"/>
            <w:vAlign w:val="center"/>
          </w:tcPr>
          <w:p>
            <w:pPr>
              <w:widowControl/>
              <w:jc w:val="center"/>
              <w:rPr>
                <w:color w:val="auto"/>
                <w:kern w:val="0"/>
                <w:sz w:val="18"/>
                <w:szCs w:val="18"/>
              </w:rPr>
            </w:pPr>
            <w:r>
              <w:rPr>
                <w:color w:val="auto"/>
                <w:kern w:val="0"/>
                <w:sz w:val="18"/>
                <w:szCs w:val="18"/>
              </w:rPr>
              <w:t>—</w:t>
            </w:r>
          </w:p>
        </w:tc>
        <w:tc>
          <w:tcPr>
            <w:tcW w:w="956" w:type="dxa"/>
            <w:gridSpan w:val="3"/>
            <w:vAlign w:val="center"/>
          </w:tcPr>
          <w:p>
            <w:pPr>
              <w:widowControl/>
              <w:jc w:val="center"/>
              <w:rPr>
                <w:color w:val="auto"/>
                <w:kern w:val="0"/>
                <w:sz w:val="18"/>
                <w:szCs w:val="18"/>
              </w:rPr>
            </w:pPr>
            <w:r>
              <w:rPr>
                <w:color w:val="auto"/>
                <w:kern w:val="0"/>
                <w:sz w:val="18"/>
                <w:szCs w:val="18"/>
              </w:rPr>
              <w:t>—</w:t>
            </w:r>
          </w:p>
        </w:tc>
        <w:tc>
          <w:tcPr>
            <w:tcW w:w="955" w:type="dxa"/>
            <w:vAlign w:val="center"/>
          </w:tcPr>
          <w:p>
            <w:pPr>
              <w:widowControl/>
              <w:jc w:val="center"/>
              <w:rPr>
                <w:color w:val="auto"/>
                <w:kern w:val="0"/>
                <w:sz w:val="18"/>
                <w:szCs w:val="18"/>
              </w:rPr>
            </w:pPr>
            <w:r>
              <w:rPr>
                <w:color w:val="auto"/>
                <w:kern w:val="0"/>
                <w:sz w:val="18"/>
                <w:szCs w:val="18"/>
              </w:rPr>
              <w:t>—</w:t>
            </w:r>
          </w:p>
        </w:tc>
        <w:tc>
          <w:tcPr>
            <w:tcW w:w="1151" w:type="dxa"/>
            <w:gridSpan w:val="3"/>
            <w:vAlign w:val="center"/>
          </w:tcPr>
          <w:p>
            <w:pPr>
              <w:widowControl/>
              <w:jc w:val="center"/>
              <w:rPr>
                <w:color w:val="auto"/>
                <w:kern w:val="0"/>
                <w:sz w:val="18"/>
                <w:szCs w:val="18"/>
              </w:rPr>
            </w:pPr>
            <w:r>
              <w:rPr>
                <w:color w:val="auto"/>
                <w:kern w:val="0"/>
                <w:sz w:val="18"/>
                <w:szCs w:val="18"/>
              </w:rPr>
              <w:t>—</w:t>
            </w:r>
          </w:p>
        </w:tc>
        <w:tc>
          <w:tcPr>
            <w:tcW w:w="761" w:type="dxa"/>
            <w:gridSpan w:val="2"/>
            <w:vAlign w:val="center"/>
          </w:tcPr>
          <w:p>
            <w:pPr>
              <w:widowControl/>
              <w:jc w:val="center"/>
              <w:rPr>
                <w:color w:val="auto"/>
                <w:kern w:val="0"/>
                <w:sz w:val="18"/>
                <w:szCs w:val="18"/>
              </w:rPr>
            </w:pPr>
            <w:r>
              <w:rPr>
                <w:color w:val="auto"/>
                <w:kern w:val="0"/>
                <w:sz w:val="18"/>
                <w:szCs w:val="18"/>
              </w:rPr>
              <w:t>—</w:t>
            </w:r>
          </w:p>
        </w:tc>
        <w:tc>
          <w:tcPr>
            <w:tcW w:w="956" w:type="dxa"/>
            <w:gridSpan w:val="2"/>
            <w:vAlign w:val="center"/>
          </w:tcPr>
          <w:p>
            <w:pPr>
              <w:widowControl/>
              <w:jc w:val="center"/>
              <w:rPr>
                <w:color w:val="auto"/>
                <w:kern w:val="0"/>
                <w:sz w:val="18"/>
                <w:szCs w:val="18"/>
              </w:rPr>
            </w:pPr>
            <w:r>
              <w:rPr>
                <w:color w:val="auto"/>
                <w:kern w:val="0"/>
                <w:sz w:val="18"/>
                <w:szCs w:val="18"/>
              </w:rPr>
              <w:t>—</w:t>
            </w:r>
          </w:p>
        </w:tc>
        <w:tc>
          <w:tcPr>
            <w:tcW w:w="956" w:type="dxa"/>
            <w:gridSpan w:val="4"/>
            <w:vAlign w:val="center"/>
          </w:tcPr>
          <w:p>
            <w:pPr>
              <w:widowControl/>
              <w:jc w:val="center"/>
              <w:rPr>
                <w:color w:val="auto"/>
                <w:kern w:val="0"/>
                <w:sz w:val="18"/>
                <w:szCs w:val="18"/>
              </w:rPr>
            </w:pPr>
            <w:r>
              <w:rPr>
                <w:color w:val="auto"/>
                <w:kern w:val="0"/>
                <w:sz w:val="18"/>
                <w:szCs w:val="18"/>
              </w:rPr>
              <w:t>—</w:t>
            </w:r>
          </w:p>
        </w:tc>
        <w:tc>
          <w:tcPr>
            <w:tcW w:w="956" w:type="dxa"/>
            <w:gridSpan w:val="4"/>
            <w:vAlign w:val="center"/>
          </w:tcPr>
          <w:p>
            <w:pPr>
              <w:widowControl/>
              <w:jc w:val="center"/>
              <w:rPr>
                <w:color w:val="auto"/>
                <w:kern w:val="0"/>
                <w:sz w:val="18"/>
                <w:szCs w:val="18"/>
              </w:rPr>
            </w:pPr>
            <w:r>
              <w:rPr>
                <w:color w:val="auto"/>
                <w:kern w:val="0"/>
                <w:sz w:val="18"/>
                <w:szCs w:val="18"/>
              </w:rPr>
              <w:t>—</w:t>
            </w:r>
          </w:p>
        </w:tc>
        <w:tc>
          <w:tcPr>
            <w:tcW w:w="955" w:type="dxa"/>
            <w:gridSpan w:val="2"/>
            <w:vAlign w:val="center"/>
          </w:tcPr>
          <w:p>
            <w:pPr>
              <w:widowControl/>
              <w:jc w:val="center"/>
              <w:rPr>
                <w:color w:val="auto"/>
                <w:kern w:val="0"/>
                <w:sz w:val="18"/>
                <w:szCs w:val="18"/>
              </w:rPr>
            </w:pPr>
            <w:r>
              <w:rPr>
                <w:color w:val="auto"/>
                <w:kern w:val="0"/>
                <w:sz w:val="18"/>
                <w:szCs w:val="18"/>
              </w:rPr>
              <w:t>—</w:t>
            </w:r>
          </w:p>
        </w:tc>
        <w:tc>
          <w:tcPr>
            <w:tcW w:w="956" w:type="dxa"/>
            <w:gridSpan w:val="2"/>
            <w:vAlign w:val="center"/>
          </w:tcPr>
          <w:p>
            <w:pPr>
              <w:widowControl/>
              <w:jc w:val="center"/>
              <w:rPr>
                <w:color w:val="auto"/>
                <w:kern w:val="0"/>
                <w:sz w:val="18"/>
                <w:szCs w:val="18"/>
              </w:rPr>
            </w:pPr>
            <w:r>
              <w:rPr>
                <w:color w:val="auto"/>
                <w:kern w:val="0"/>
                <w:sz w:val="18"/>
                <w:szCs w:val="18"/>
              </w:rPr>
              <w:t>—</w:t>
            </w:r>
          </w:p>
        </w:tc>
        <w:tc>
          <w:tcPr>
            <w:tcW w:w="962" w:type="dxa"/>
            <w:gridSpan w:val="2"/>
            <w:vAlign w:val="center"/>
          </w:tcPr>
          <w:p>
            <w:pPr>
              <w:widowControl/>
              <w:jc w:val="center"/>
              <w:rPr>
                <w:color w:val="auto"/>
                <w:kern w:val="0"/>
                <w:sz w:val="18"/>
                <w:szCs w:val="18"/>
              </w:rPr>
            </w:pPr>
            <w:r>
              <w:rPr>
                <w:color w:val="auto"/>
                <w:kern w:val="0"/>
                <w:sz w:val="18"/>
                <w:szCs w:val="18"/>
              </w:rPr>
              <w:t>—</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jc w:val="center"/>
        </w:trPr>
        <w:tc>
          <w:tcPr>
            <w:tcW w:w="871" w:type="dxa"/>
            <w:gridSpan w:val="2"/>
            <w:vMerge w:val="continue"/>
            <w:vAlign w:val="center"/>
          </w:tcPr>
          <w:p>
            <w:pPr>
              <w:widowControl/>
              <w:rPr>
                <w:color w:val="auto"/>
                <w:kern w:val="0"/>
                <w:sz w:val="18"/>
                <w:szCs w:val="18"/>
              </w:rPr>
            </w:pPr>
          </w:p>
        </w:tc>
        <w:tc>
          <w:tcPr>
            <w:tcW w:w="1808" w:type="dxa"/>
            <w:gridSpan w:val="3"/>
            <w:vAlign w:val="center"/>
          </w:tcPr>
          <w:p>
            <w:pPr>
              <w:widowControl/>
              <w:rPr>
                <w:color w:val="auto"/>
                <w:kern w:val="0"/>
                <w:sz w:val="18"/>
                <w:szCs w:val="18"/>
              </w:rPr>
            </w:pPr>
            <w:r>
              <w:rPr>
                <w:color w:val="auto"/>
                <w:kern w:val="0"/>
                <w:sz w:val="18"/>
                <w:szCs w:val="18"/>
              </w:rPr>
              <w:t>氨氮</w:t>
            </w:r>
          </w:p>
        </w:tc>
        <w:tc>
          <w:tcPr>
            <w:tcW w:w="815" w:type="dxa"/>
            <w:gridSpan w:val="2"/>
            <w:vAlign w:val="center"/>
          </w:tcPr>
          <w:p>
            <w:pPr>
              <w:widowControl/>
              <w:jc w:val="center"/>
              <w:rPr>
                <w:color w:val="auto"/>
                <w:kern w:val="0"/>
                <w:sz w:val="18"/>
                <w:szCs w:val="18"/>
              </w:rPr>
            </w:pPr>
            <w:r>
              <w:rPr>
                <w:color w:val="auto"/>
                <w:kern w:val="0"/>
                <w:sz w:val="18"/>
                <w:szCs w:val="18"/>
              </w:rPr>
              <w:t>—</w:t>
            </w:r>
          </w:p>
        </w:tc>
        <w:tc>
          <w:tcPr>
            <w:tcW w:w="956" w:type="dxa"/>
            <w:gridSpan w:val="3"/>
            <w:vAlign w:val="center"/>
          </w:tcPr>
          <w:p>
            <w:pPr>
              <w:widowControl/>
              <w:jc w:val="center"/>
              <w:rPr>
                <w:color w:val="auto"/>
                <w:kern w:val="0"/>
                <w:sz w:val="18"/>
                <w:szCs w:val="18"/>
              </w:rPr>
            </w:pPr>
            <w:r>
              <w:rPr>
                <w:color w:val="auto"/>
                <w:kern w:val="0"/>
                <w:sz w:val="18"/>
                <w:szCs w:val="18"/>
              </w:rPr>
              <w:t>—</w:t>
            </w:r>
          </w:p>
        </w:tc>
        <w:tc>
          <w:tcPr>
            <w:tcW w:w="956" w:type="dxa"/>
            <w:gridSpan w:val="3"/>
            <w:vAlign w:val="center"/>
          </w:tcPr>
          <w:p>
            <w:pPr>
              <w:widowControl/>
              <w:jc w:val="center"/>
              <w:rPr>
                <w:color w:val="auto"/>
                <w:kern w:val="0"/>
                <w:sz w:val="18"/>
                <w:szCs w:val="18"/>
              </w:rPr>
            </w:pPr>
            <w:r>
              <w:rPr>
                <w:color w:val="auto"/>
                <w:kern w:val="0"/>
                <w:sz w:val="18"/>
                <w:szCs w:val="18"/>
              </w:rPr>
              <w:t>—</w:t>
            </w:r>
          </w:p>
        </w:tc>
        <w:tc>
          <w:tcPr>
            <w:tcW w:w="955" w:type="dxa"/>
            <w:vAlign w:val="center"/>
          </w:tcPr>
          <w:p>
            <w:pPr>
              <w:widowControl/>
              <w:jc w:val="center"/>
              <w:rPr>
                <w:color w:val="auto"/>
                <w:kern w:val="0"/>
                <w:sz w:val="18"/>
                <w:szCs w:val="18"/>
              </w:rPr>
            </w:pPr>
            <w:r>
              <w:rPr>
                <w:color w:val="auto"/>
                <w:kern w:val="0"/>
                <w:sz w:val="18"/>
                <w:szCs w:val="18"/>
              </w:rPr>
              <w:t>—</w:t>
            </w:r>
          </w:p>
        </w:tc>
        <w:tc>
          <w:tcPr>
            <w:tcW w:w="1151" w:type="dxa"/>
            <w:gridSpan w:val="3"/>
            <w:vAlign w:val="center"/>
          </w:tcPr>
          <w:p>
            <w:pPr>
              <w:widowControl/>
              <w:jc w:val="center"/>
              <w:rPr>
                <w:color w:val="auto"/>
                <w:kern w:val="0"/>
                <w:sz w:val="18"/>
                <w:szCs w:val="18"/>
              </w:rPr>
            </w:pPr>
            <w:r>
              <w:rPr>
                <w:color w:val="auto"/>
                <w:kern w:val="0"/>
                <w:sz w:val="18"/>
                <w:szCs w:val="18"/>
              </w:rPr>
              <w:t>—</w:t>
            </w:r>
          </w:p>
        </w:tc>
        <w:tc>
          <w:tcPr>
            <w:tcW w:w="761" w:type="dxa"/>
            <w:gridSpan w:val="2"/>
            <w:vAlign w:val="center"/>
          </w:tcPr>
          <w:p>
            <w:pPr>
              <w:widowControl/>
              <w:jc w:val="center"/>
              <w:rPr>
                <w:color w:val="auto"/>
                <w:kern w:val="0"/>
                <w:sz w:val="18"/>
                <w:szCs w:val="18"/>
              </w:rPr>
            </w:pPr>
            <w:r>
              <w:rPr>
                <w:color w:val="auto"/>
                <w:kern w:val="0"/>
                <w:sz w:val="18"/>
                <w:szCs w:val="18"/>
              </w:rPr>
              <w:t>—</w:t>
            </w:r>
          </w:p>
        </w:tc>
        <w:tc>
          <w:tcPr>
            <w:tcW w:w="956" w:type="dxa"/>
            <w:gridSpan w:val="2"/>
            <w:vAlign w:val="center"/>
          </w:tcPr>
          <w:p>
            <w:pPr>
              <w:widowControl/>
              <w:jc w:val="center"/>
              <w:rPr>
                <w:color w:val="auto"/>
                <w:kern w:val="0"/>
                <w:sz w:val="18"/>
                <w:szCs w:val="18"/>
              </w:rPr>
            </w:pPr>
            <w:r>
              <w:rPr>
                <w:color w:val="auto"/>
                <w:kern w:val="0"/>
                <w:sz w:val="18"/>
                <w:szCs w:val="18"/>
              </w:rPr>
              <w:t>—</w:t>
            </w:r>
          </w:p>
        </w:tc>
        <w:tc>
          <w:tcPr>
            <w:tcW w:w="956" w:type="dxa"/>
            <w:gridSpan w:val="4"/>
            <w:vAlign w:val="center"/>
          </w:tcPr>
          <w:p>
            <w:pPr>
              <w:widowControl/>
              <w:jc w:val="center"/>
              <w:rPr>
                <w:color w:val="auto"/>
                <w:kern w:val="0"/>
                <w:sz w:val="18"/>
                <w:szCs w:val="18"/>
              </w:rPr>
            </w:pPr>
            <w:r>
              <w:rPr>
                <w:color w:val="auto"/>
                <w:kern w:val="0"/>
                <w:sz w:val="18"/>
                <w:szCs w:val="18"/>
              </w:rPr>
              <w:t>—</w:t>
            </w:r>
          </w:p>
        </w:tc>
        <w:tc>
          <w:tcPr>
            <w:tcW w:w="956" w:type="dxa"/>
            <w:gridSpan w:val="4"/>
            <w:vAlign w:val="center"/>
          </w:tcPr>
          <w:p>
            <w:pPr>
              <w:widowControl/>
              <w:jc w:val="center"/>
              <w:rPr>
                <w:color w:val="auto"/>
                <w:kern w:val="0"/>
                <w:sz w:val="18"/>
                <w:szCs w:val="18"/>
              </w:rPr>
            </w:pPr>
            <w:r>
              <w:rPr>
                <w:color w:val="auto"/>
                <w:kern w:val="0"/>
                <w:sz w:val="18"/>
                <w:szCs w:val="18"/>
              </w:rPr>
              <w:t>—</w:t>
            </w:r>
          </w:p>
        </w:tc>
        <w:tc>
          <w:tcPr>
            <w:tcW w:w="955" w:type="dxa"/>
            <w:gridSpan w:val="2"/>
            <w:vAlign w:val="center"/>
          </w:tcPr>
          <w:p>
            <w:pPr>
              <w:widowControl/>
              <w:jc w:val="center"/>
              <w:rPr>
                <w:color w:val="auto"/>
                <w:kern w:val="0"/>
                <w:sz w:val="18"/>
                <w:szCs w:val="18"/>
              </w:rPr>
            </w:pPr>
            <w:r>
              <w:rPr>
                <w:color w:val="auto"/>
                <w:kern w:val="0"/>
                <w:sz w:val="18"/>
                <w:szCs w:val="18"/>
              </w:rPr>
              <w:t>—</w:t>
            </w:r>
          </w:p>
        </w:tc>
        <w:tc>
          <w:tcPr>
            <w:tcW w:w="956" w:type="dxa"/>
            <w:gridSpan w:val="2"/>
            <w:vAlign w:val="center"/>
          </w:tcPr>
          <w:p>
            <w:pPr>
              <w:widowControl/>
              <w:jc w:val="center"/>
              <w:rPr>
                <w:color w:val="auto"/>
                <w:kern w:val="0"/>
                <w:sz w:val="18"/>
                <w:szCs w:val="18"/>
              </w:rPr>
            </w:pPr>
            <w:r>
              <w:rPr>
                <w:color w:val="auto"/>
                <w:kern w:val="0"/>
                <w:sz w:val="18"/>
                <w:szCs w:val="18"/>
              </w:rPr>
              <w:t>—</w:t>
            </w:r>
          </w:p>
        </w:tc>
        <w:tc>
          <w:tcPr>
            <w:tcW w:w="962" w:type="dxa"/>
            <w:gridSpan w:val="2"/>
            <w:vAlign w:val="center"/>
          </w:tcPr>
          <w:p>
            <w:pPr>
              <w:widowControl/>
              <w:jc w:val="center"/>
              <w:rPr>
                <w:color w:val="auto"/>
                <w:kern w:val="0"/>
                <w:sz w:val="18"/>
                <w:szCs w:val="18"/>
              </w:rPr>
            </w:pPr>
            <w:r>
              <w:rPr>
                <w:color w:val="auto"/>
                <w:kern w:val="0"/>
                <w:sz w:val="18"/>
                <w:szCs w:val="18"/>
              </w:rPr>
              <w:t>—</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jc w:val="center"/>
        </w:trPr>
        <w:tc>
          <w:tcPr>
            <w:tcW w:w="871" w:type="dxa"/>
            <w:gridSpan w:val="2"/>
            <w:vMerge w:val="continue"/>
            <w:vAlign w:val="center"/>
          </w:tcPr>
          <w:p>
            <w:pPr>
              <w:widowControl/>
              <w:rPr>
                <w:color w:val="auto"/>
                <w:kern w:val="0"/>
                <w:sz w:val="18"/>
                <w:szCs w:val="18"/>
              </w:rPr>
            </w:pPr>
          </w:p>
        </w:tc>
        <w:tc>
          <w:tcPr>
            <w:tcW w:w="1808" w:type="dxa"/>
            <w:gridSpan w:val="3"/>
            <w:vAlign w:val="center"/>
          </w:tcPr>
          <w:p>
            <w:pPr>
              <w:widowControl/>
              <w:rPr>
                <w:color w:val="auto"/>
                <w:kern w:val="0"/>
                <w:sz w:val="18"/>
                <w:szCs w:val="18"/>
              </w:rPr>
            </w:pPr>
            <w:r>
              <w:rPr>
                <w:color w:val="auto"/>
                <w:kern w:val="0"/>
                <w:sz w:val="18"/>
                <w:szCs w:val="18"/>
              </w:rPr>
              <w:t>石油类</w:t>
            </w:r>
          </w:p>
        </w:tc>
        <w:tc>
          <w:tcPr>
            <w:tcW w:w="815" w:type="dxa"/>
            <w:gridSpan w:val="2"/>
            <w:vAlign w:val="center"/>
          </w:tcPr>
          <w:p>
            <w:pPr>
              <w:widowControl/>
              <w:jc w:val="center"/>
              <w:rPr>
                <w:color w:val="auto"/>
                <w:kern w:val="0"/>
                <w:sz w:val="18"/>
                <w:szCs w:val="18"/>
              </w:rPr>
            </w:pPr>
            <w:r>
              <w:rPr>
                <w:color w:val="auto"/>
                <w:kern w:val="0"/>
                <w:sz w:val="18"/>
                <w:szCs w:val="18"/>
              </w:rPr>
              <w:t>—</w:t>
            </w:r>
          </w:p>
        </w:tc>
        <w:tc>
          <w:tcPr>
            <w:tcW w:w="956" w:type="dxa"/>
            <w:gridSpan w:val="3"/>
            <w:vAlign w:val="center"/>
          </w:tcPr>
          <w:p>
            <w:pPr>
              <w:widowControl/>
              <w:jc w:val="center"/>
              <w:rPr>
                <w:color w:val="auto"/>
                <w:kern w:val="0"/>
                <w:sz w:val="18"/>
                <w:szCs w:val="18"/>
              </w:rPr>
            </w:pPr>
            <w:r>
              <w:rPr>
                <w:color w:val="auto"/>
                <w:kern w:val="0"/>
                <w:sz w:val="18"/>
                <w:szCs w:val="18"/>
              </w:rPr>
              <w:t>—</w:t>
            </w:r>
          </w:p>
        </w:tc>
        <w:tc>
          <w:tcPr>
            <w:tcW w:w="956" w:type="dxa"/>
            <w:gridSpan w:val="3"/>
            <w:vAlign w:val="center"/>
          </w:tcPr>
          <w:p>
            <w:pPr>
              <w:widowControl/>
              <w:jc w:val="center"/>
              <w:rPr>
                <w:color w:val="auto"/>
                <w:kern w:val="0"/>
                <w:sz w:val="18"/>
                <w:szCs w:val="18"/>
              </w:rPr>
            </w:pPr>
            <w:r>
              <w:rPr>
                <w:color w:val="auto"/>
                <w:kern w:val="0"/>
                <w:sz w:val="18"/>
                <w:szCs w:val="18"/>
              </w:rPr>
              <w:t>—</w:t>
            </w:r>
          </w:p>
        </w:tc>
        <w:tc>
          <w:tcPr>
            <w:tcW w:w="955" w:type="dxa"/>
            <w:vAlign w:val="center"/>
          </w:tcPr>
          <w:p>
            <w:pPr>
              <w:widowControl/>
              <w:jc w:val="center"/>
              <w:rPr>
                <w:color w:val="auto"/>
                <w:kern w:val="0"/>
                <w:sz w:val="18"/>
                <w:szCs w:val="18"/>
              </w:rPr>
            </w:pPr>
            <w:r>
              <w:rPr>
                <w:color w:val="auto"/>
                <w:kern w:val="0"/>
                <w:sz w:val="18"/>
                <w:szCs w:val="18"/>
              </w:rPr>
              <w:t>—</w:t>
            </w:r>
          </w:p>
        </w:tc>
        <w:tc>
          <w:tcPr>
            <w:tcW w:w="1151" w:type="dxa"/>
            <w:gridSpan w:val="3"/>
            <w:vAlign w:val="center"/>
          </w:tcPr>
          <w:p>
            <w:pPr>
              <w:widowControl/>
              <w:jc w:val="center"/>
              <w:rPr>
                <w:color w:val="auto"/>
                <w:kern w:val="0"/>
                <w:sz w:val="18"/>
                <w:szCs w:val="18"/>
              </w:rPr>
            </w:pPr>
            <w:r>
              <w:rPr>
                <w:color w:val="auto"/>
                <w:kern w:val="0"/>
                <w:sz w:val="18"/>
                <w:szCs w:val="18"/>
              </w:rPr>
              <w:t>—</w:t>
            </w:r>
          </w:p>
        </w:tc>
        <w:tc>
          <w:tcPr>
            <w:tcW w:w="761" w:type="dxa"/>
            <w:gridSpan w:val="2"/>
            <w:vAlign w:val="center"/>
          </w:tcPr>
          <w:p>
            <w:pPr>
              <w:widowControl/>
              <w:jc w:val="center"/>
              <w:rPr>
                <w:color w:val="auto"/>
                <w:kern w:val="0"/>
                <w:sz w:val="18"/>
                <w:szCs w:val="18"/>
              </w:rPr>
            </w:pPr>
            <w:r>
              <w:rPr>
                <w:color w:val="auto"/>
                <w:kern w:val="0"/>
                <w:sz w:val="18"/>
                <w:szCs w:val="18"/>
              </w:rPr>
              <w:t>—</w:t>
            </w:r>
          </w:p>
        </w:tc>
        <w:tc>
          <w:tcPr>
            <w:tcW w:w="956" w:type="dxa"/>
            <w:gridSpan w:val="2"/>
            <w:vAlign w:val="center"/>
          </w:tcPr>
          <w:p>
            <w:pPr>
              <w:widowControl/>
              <w:jc w:val="center"/>
              <w:rPr>
                <w:color w:val="auto"/>
                <w:kern w:val="0"/>
                <w:sz w:val="18"/>
                <w:szCs w:val="18"/>
              </w:rPr>
            </w:pPr>
            <w:r>
              <w:rPr>
                <w:color w:val="auto"/>
                <w:kern w:val="0"/>
                <w:sz w:val="18"/>
                <w:szCs w:val="18"/>
              </w:rPr>
              <w:t>—</w:t>
            </w:r>
          </w:p>
        </w:tc>
        <w:tc>
          <w:tcPr>
            <w:tcW w:w="956" w:type="dxa"/>
            <w:gridSpan w:val="4"/>
            <w:vAlign w:val="center"/>
          </w:tcPr>
          <w:p>
            <w:pPr>
              <w:widowControl/>
              <w:jc w:val="center"/>
              <w:rPr>
                <w:color w:val="auto"/>
                <w:kern w:val="0"/>
                <w:sz w:val="18"/>
                <w:szCs w:val="18"/>
              </w:rPr>
            </w:pPr>
            <w:r>
              <w:rPr>
                <w:color w:val="auto"/>
                <w:kern w:val="0"/>
                <w:sz w:val="18"/>
                <w:szCs w:val="18"/>
              </w:rPr>
              <w:t>—</w:t>
            </w:r>
          </w:p>
        </w:tc>
        <w:tc>
          <w:tcPr>
            <w:tcW w:w="956" w:type="dxa"/>
            <w:gridSpan w:val="4"/>
            <w:vAlign w:val="center"/>
          </w:tcPr>
          <w:p>
            <w:pPr>
              <w:widowControl/>
              <w:jc w:val="center"/>
              <w:rPr>
                <w:color w:val="auto"/>
                <w:kern w:val="0"/>
                <w:sz w:val="18"/>
                <w:szCs w:val="18"/>
              </w:rPr>
            </w:pPr>
            <w:r>
              <w:rPr>
                <w:color w:val="auto"/>
                <w:kern w:val="0"/>
                <w:sz w:val="18"/>
                <w:szCs w:val="18"/>
              </w:rPr>
              <w:t>—</w:t>
            </w:r>
          </w:p>
        </w:tc>
        <w:tc>
          <w:tcPr>
            <w:tcW w:w="955" w:type="dxa"/>
            <w:gridSpan w:val="2"/>
            <w:vAlign w:val="center"/>
          </w:tcPr>
          <w:p>
            <w:pPr>
              <w:widowControl/>
              <w:jc w:val="center"/>
              <w:rPr>
                <w:color w:val="auto"/>
                <w:kern w:val="0"/>
                <w:sz w:val="18"/>
                <w:szCs w:val="18"/>
              </w:rPr>
            </w:pPr>
            <w:r>
              <w:rPr>
                <w:color w:val="auto"/>
                <w:kern w:val="0"/>
                <w:sz w:val="18"/>
                <w:szCs w:val="18"/>
              </w:rPr>
              <w:t>—</w:t>
            </w:r>
          </w:p>
        </w:tc>
        <w:tc>
          <w:tcPr>
            <w:tcW w:w="956" w:type="dxa"/>
            <w:gridSpan w:val="2"/>
            <w:vAlign w:val="center"/>
          </w:tcPr>
          <w:p>
            <w:pPr>
              <w:widowControl/>
              <w:jc w:val="center"/>
              <w:rPr>
                <w:color w:val="auto"/>
                <w:kern w:val="0"/>
                <w:sz w:val="18"/>
                <w:szCs w:val="18"/>
              </w:rPr>
            </w:pPr>
            <w:r>
              <w:rPr>
                <w:color w:val="auto"/>
                <w:kern w:val="0"/>
                <w:sz w:val="18"/>
                <w:szCs w:val="18"/>
              </w:rPr>
              <w:t>—</w:t>
            </w:r>
          </w:p>
        </w:tc>
        <w:tc>
          <w:tcPr>
            <w:tcW w:w="962" w:type="dxa"/>
            <w:gridSpan w:val="2"/>
            <w:vAlign w:val="center"/>
          </w:tcPr>
          <w:p>
            <w:pPr>
              <w:widowControl/>
              <w:jc w:val="center"/>
              <w:rPr>
                <w:color w:val="auto"/>
                <w:kern w:val="0"/>
                <w:sz w:val="18"/>
                <w:szCs w:val="18"/>
              </w:rPr>
            </w:pPr>
            <w:r>
              <w:rPr>
                <w:color w:val="auto"/>
                <w:kern w:val="0"/>
                <w:sz w:val="18"/>
                <w:szCs w:val="18"/>
              </w:rPr>
              <w:t>—</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trHeight w:val="226" w:hRule="atLeast"/>
          <w:jc w:val="center"/>
        </w:trPr>
        <w:tc>
          <w:tcPr>
            <w:tcW w:w="871" w:type="dxa"/>
            <w:gridSpan w:val="2"/>
            <w:vMerge w:val="continue"/>
            <w:vAlign w:val="center"/>
          </w:tcPr>
          <w:p>
            <w:pPr>
              <w:widowControl/>
              <w:rPr>
                <w:color w:val="auto"/>
                <w:kern w:val="0"/>
                <w:sz w:val="18"/>
                <w:szCs w:val="18"/>
              </w:rPr>
            </w:pPr>
          </w:p>
        </w:tc>
        <w:tc>
          <w:tcPr>
            <w:tcW w:w="1808" w:type="dxa"/>
            <w:gridSpan w:val="3"/>
            <w:vAlign w:val="center"/>
          </w:tcPr>
          <w:p>
            <w:pPr>
              <w:widowControl/>
              <w:rPr>
                <w:color w:val="auto"/>
                <w:kern w:val="0"/>
                <w:sz w:val="18"/>
                <w:szCs w:val="18"/>
              </w:rPr>
            </w:pPr>
            <w:r>
              <w:rPr>
                <w:color w:val="auto"/>
                <w:kern w:val="0"/>
                <w:sz w:val="18"/>
                <w:szCs w:val="18"/>
              </w:rPr>
              <w:t>废气</w:t>
            </w:r>
          </w:p>
        </w:tc>
        <w:tc>
          <w:tcPr>
            <w:tcW w:w="815" w:type="dxa"/>
            <w:gridSpan w:val="2"/>
            <w:vAlign w:val="center"/>
          </w:tcPr>
          <w:p>
            <w:pPr>
              <w:widowControl/>
              <w:jc w:val="center"/>
              <w:rPr>
                <w:color w:val="auto"/>
                <w:kern w:val="0"/>
                <w:sz w:val="18"/>
                <w:szCs w:val="18"/>
              </w:rPr>
            </w:pPr>
            <w:r>
              <w:rPr>
                <w:color w:val="auto"/>
                <w:kern w:val="0"/>
                <w:sz w:val="18"/>
                <w:szCs w:val="18"/>
              </w:rPr>
              <w:t>—</w:t>
            </w:r>
          </w:p>
        </w:tc>
        <w:tc>
          <w:tcPr>
            <w:tcW w:w="956" w:type="dxa"/>
            <w:gridSpan w:val="3"/>
            <w:vAlign w:val="center"/>
          </w:tcPr>
          <w:p>
            <w:pPr>
              <w:widowControl/>
              <w:jc w:val="center"/>
              <w:rPr>
                <w:color w:val="auto"/>
                <w:kern w:val="0"/>
                <w:sz w:val="18"/>
                <w:szCs w:val="18"/>
              </w:rPr>
            </w:pPr>
            <w:r>
              <w:rPr>
                <w:color w:val="auto"/>
                <w:kern w:val="0"/>
                <w:sz w:val="18"/>
                <w:szCs w:val="18"/>
              </w:rPr>
              <w:t>—</w:t>
            </w:r>
          </w:p>
        </w:tc>
        <w:tc>
          <w:tcPr>
            <w:tcW w:w="956" w:type="dxa"/>
            <w:gridSpan w:val="3"/>
            <w:vAlign w:val="center"/>
          </w:tcPr>
          <w:p>
            <w:pPr>
              <w:widowControl/>
              <w:jc w:val="center"/>
              <w:rPr>
                <w:color w:val="auto"/>
                <w:kern w:val="0"/>
                <w:sz w:val="18"/>
                <w:szCs w:val="18"/>
              </w:rPr>
            </w:pPr>
            <w:r>
              <w:rPr>
                <w:color w:val="auto"/>
                <w:kern w:val="0"/>
                <w:sz w:val="18"/>
                <w:szCs w:val="18"/>
              </w:rPr>
              <w:t>—</w:t>
            </w:r>
          </w:p>
        </w:tc>
        <w:tc>
          <w:tcPr>
            <w:tcW w:w="955" w:type="dxa"/>
            <w:vAlign w:val="center"/>
          </w:tcPr>
          <w:p>
            <w:pPr>
              <w:widowControl/>
              <w:jc w:val="center"/>
              <w:rPr>
                <w:color w:val="auto"/>
                <w:kern w:val="0"/>
                <w:sz w:val="18"/>
                <w:szCs w:val="18"/>
              </w:rPr>
            </w:pPr>
            <w:r>
              <w:rPr>
                <w:color w:val="auto"/>
                <w:kern w:val="0"/>
                <w:sz w:val="18"/>
                <w:szCs w:val="18"/>
              </w:rPr>
              <w:t>—</w:t>
            </w:r>
          </w:p>
        </w:tc>
        <w:tc>
          <w:tcPr>
            <w:tcW w:w="1151" w:type="dxa"/>
            <w:gridSpan w:val="3"/>
            <w:vAlign w:val="center"/>
          </w:tcPr>
          <w:p>
            <w:pPr>
              <w:widowControl/>
              <w:jc w:val="center"/>
              <w:rPr>
                <w:color w:val="auto"/>
                <w:kern w:val="0"/>
                <w:sz w:val="18"/>
                <w:szCs w:val="18"/>
              </w:rPr>
            </w:pPr>
            <w:r>
              <w:rPr>
                <w:color w:val="auto"/>
                <w:kern w:val="0"/>
                <w:sz w:val="18"/>
                <w:szCs w:val="18"/>
              </w:rPr>
              <w:t>—</w:t>
            </w:r>
          </w:p>
        </w:tc>
        <w:tc>
          <w:tcPr>
            <w:tcW w:w="761" w:type="dxa"/>
            <w:gridSpan w:val="2"/>
            <w:vAlign w:val="center"/>
          </w:tcPr>
          <w:p>
            <w:pPr>
              <w:widowControl/>
              <w:jc w:val="center"/>
              <w:rPr>
                <w:color w:val="auto"/>
                <w:kern w:val="0"/>
                <w:sz w:val="18"/>
                <w:szCs w:val="18"/>
              </w:rPr>
            </w:pPr>
            <w:r>
              <w:rPr>
                <w:color w:val="auto"/>
                <w:kern w:val="0"/>
                <w:sz w:val="18"/>
                <w:szCs w:val="18"/>
              </w:rPr>
              <w:t>—</w:t>
            </w:r>
          </w:p>
        </w:tc>
        <w:tc>
          <w:tcPr>
            <w:tcW w:w="956" w:type="dxa"/>
            <w:gridSpan w:val="2"/>
            <w:vAlign w:val="center"/>
          </w:tcPr>
          <w:p>
            <w:pPr>
              <w:widowControl/>
              <w:jc w:val="center"/>
              <w:rPr>
                <w:color w:val="auto"/>
                <w:kern w:val="0"/>
                <w:sz w:val="18"/>
                <w:szCs w:val="18"/>
              </w:rPr>
            </w:pPr>
            <w:r>
              <w:rPr>
                <w:color w:val="auto"/>
                <w:kern w:val="0"/>
                <w:sz w:val="18"/>
                <w:szCs w:val="18"/>
              </w:rPr>
              <w:t>—</w:t>
            </w:r>
          </w:p>
        </w:tc>
        <w:tc>
          <w:tcPr>
            <w:tcW w:w="956" w:type="dxa"/>
            <w:gridSpan w:val="4"/>
            <w:vAlign w:val="center"/>
          </w:tcPr>
          <w:p>
            <w:pPr>
              <w:widowControl/>
              <w:jc w:val="center"/>
              <w:rPr>
                <w:color w:val="auto"/>
                <w:kern w:val="0"/>
                <w:sz w:val="18"/>
                <w:szCs w:val="18"/>
              </w:rPr>
            </w:pPr>
            <w:r>
              <w:rPr>
                <w:color w:val="auto"/>
                <w:kern w:val="0"/>
                <w:sz w:val="18"/>
                <w:szCs w:val="18"/>
              </w:rPr>
              <w:t>—</w:t>
            </w:r>
          </w:p>
        </w:tc>
        <w:tc>
          <w:tcPr>
            <w:tcW w:w="956" w:type="dxa"/>
            <w:gridSpan w:val="4"/>
            <w:vAlign w:val="center"/>
          </w:tcPr>
          <w:p>
            <w:pPr>
              <w:widowControl/>
              <w:jc w:val="center"/>
              <w:rPr>
                <w:color w:val="auto"/>
                <w:kern w:val="0"/>
                <w:sz w:val="18"/>
                <w:szCs w:val="18"/>
              </w:rPr>
            </w:pPr>
            <w:r>
              <w:rPr>
                <w:color w:val="auto"/>
                <w:kern w:val="0"/>
                <w:sz w:val="18"/>
                <w:szCs w:val="18"/>
              </w:rPr>
              <w:t>—</w:t>
            </w:r>
          </w:p>
        </w:tc>
        <w:tc>
          <w:tcPr>
            <w:tcW w:w="955" w:type="dxa"/>
            <w:gridSpan w:val="2"/>
            <w:vAlign w:val="center"/>
          </w:tcPr>
          <w:p>
            <w:pPr>
              <w:widowControl/>
              <w:jc w:val="center"/>
              <w:rPr>
                <w:color w:val="auto"/>
                <w:kern w:val="0"/>
                <w:sz w:val="18"/>
                <w:szCs w:val="18"/>
              </w:rPr>
            </w:pPr>
            <w:r>
              <w:rPr>
                <w:color w:val="auto"/>
                <w:kern w:val="0"/>
                <w:sz w:val="18"/>
                <w:szCs w:val="18"/>
              </w:rPr>
              <w:t>—</w:t>
            </w:r>
          </w:p>
        </w:tc>
        <w:tc>
          <w:tcPr>
            <w:tcW w:w="956" w:type="dxa"/>
            <w:gridSpan w:val="2"/>
            <w:vAlign w:val="center"/>
          </w:tcPr>
          <w:p>
            <w:pPr>
              <w:widowControl/>
              <w:jc w:val="center"/>
              <w:rPr>
                <w:color w:val="auto"/>
                <w:kern w:val="0"/>
                <w:sz w:val="18"/>
                <w:szCs w:val="18"/>
              </w:rPr>
            </w:pPr>
            <w:r>
              <w:rPr>
                <w:color w:val="auto"/>
                <w:kern w:val="0"/>
                <w:sz w:val="18"/>
                <w:szCs w:val="18"/>
              </w:rPr>
              <w:t>—</w:t>
            </w:r>
          </w:p>
        </w:tc>
        <w:tc>
          <w:tcPr>
            <w:tcW w:w="962" w:type="dxa"/>
            <w:gridSpan w:val="2"/>
            <w:vAlign w:val="center"/>
          </w:tcPr>
          <w:p>
            <w:pPr>
              <w:widowControl/>
              <w:jc w:val="center"/>
              <w:rPr>
                <w:color w:val="auto"/>
                <w:kern w:val="0"/>
                <w:sz w:val="18"/>
                <w:szCs w:val="18"/>
              </w:rPr>
            </w:pPr>
            <w:r>
              <w:rPr>
                <w:color w:val="auto"/>
                <w:kern w:val="0"/>
                <w:sz w:val="18"/>
                <w:szCs w:val="18"/>
              </w:rPr>
              <w:t>—</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jc w:val="center"/>
        </w:trPr>
        <w:tc>
          <w:tcPr>
            <w:tcW w:w="871" w:type="dxa"/>
            <w:gridSpan w:val="2"/>
            <w:vMerge w:val="continue"/>
            <w:vAlign w:val="center"/>
          </w:tcPr>
          <w:p>
            <w:pPr>
              <w:widowControl/>
              <w:rPr>
                <w:color w:val="auto"/>
                <w:kern w:val="0"/>
                <w:sz w:val="18"/>
                <w:szCs w:val="18"/>
              </w:rPr>
            </w:pPr>
          </w:p>
        </w:tc>
        <w:tc>
          <w:tcPr>
            <w:tcW w:w="1808" w:type="dxa"/>
            <w:gridSpan w:val="3"/>
            <w:vAlign w:val="center"/>
          </w:tcPr>
          <w:p>
            <w:pPr>
              <w:widowControl/>
              <w:rPr>
                <w:color w:val="auto"/>
                <w:kern w:val="0"/>
                <w:sz w:val="18"/>
                <w:szCs w:val="18"/>
              </w:rPr>
            </w:pPr>
            <w:r>
              <w:rPr>
                <w:color w:val="auto"/>
                <w:kern w:val="0"/>
                <w:sz w:val="18"/>
                <w:szCs w:val="18"/>
              </w:rPr>
              <w:t>烟尘（粉尘）</w:t>
            </w:r>
          </w:p>
        </w:tc>
        <w:tc>
          <w:tcPr>
            <w:tcW w:w="815" w:type="dxa"/>
            <w:gridSpan w:val="2"/>
            <w:vAlign w:val="center"/>
          </w:tcPr>
          <w:p>
            <w:pPr>
              <w:widowControl/>
              <w:jc w:val="center"/>
              <w:rPr>
                <w:color w:val="auto"/>
                <w:kern w:val="0"/>
                <w:sz w:val="18"/>
                <w:szCs w:val="18"/>
              </w:rPr>
            </w:pPr>
            <w:r>
              <w:rPr>
                <w:color w:val="auto"/>
                <w:kern w:val="0"/>
                <w:sz w:val="18"/>
                <w:szCs w:val="18"/>
              </w:rPr>
              <w:t>—</w:t>
            </w:r>
          </w:p>
        </w:tc>
        <w:tc>
          <w:tcPr>
            <w:tcW w:w="956" w:type="dxa"/>
            <w:gridSpan w:val="3"/>
            <w:vAlign w:val="center"/>
          </w:tcPr>
          <w:p>
            <w:pPr>
              <w:widowControl/>
              <w:jc w:val="center"/>
              <w:rPr>
                <w:rFonts w:hint="default" w:eastAsia="宋体"/>
                <w:color w:val="auto"/>
                <w:kern w:val="0"/>
                <w:sz w:val="18"/>
                <w:szCs w:val="18"/>
                <w:lang w:val="en-US" w:eastAsia="zh-CN"/>
              </w:rPr>
            </w:pPr>
          </w:p>
        </w:tc>
        <w:tc>
          <w:tcPr>
            <w:tcW w:w="956" w:type="dxa"/>
            <w:gridSpan w:val="3"/>
            <w:vAlign w:val="center"/>
          </w:tcPr>
          <w:p>
            <w:pPr>
              <w:widowControl/>
              <w:jc w:val="center"/>
              <w:rPr>
                <w:color w:val="auto"/>
                <w:kern w:val="0"/>
                <w:sz w:val="18"/>
                <w:szCs w:val="18"/>
              </w:rPr>
            </w:pPr>
            <w:r>
              <w:rPr>
                <w:color w:val="auto"/>
                <w:kern w:val="0"/>
                <w:sz w:val="18"/>
                <w:szCs w:val="18"/>
              </w:rPr>
              <w:t>—</w:t>
            </w:r>
          </w:p>
        </w:tc>
        <w:tc>
          <w:tcPr>
            <w:tcW w:w="955" w:type="dxa"/>
            <w:vAlign w:val="center"/>
          </w:tcPr>
          <w:p>
            <w:pPr>
              <w:widowControl/>
              <w:jc w:val="center"/>
              <w:rPr>
                <w:color w:val="auto"/>
                <w:kern w:val="0"/>
                <w:sz w:val="18"/>
                <w:szCs w:val="18"/>
              </w:rPr>
            </w:pPr>
            <w:r>
              <w:rPr>
                <w:rFonts w:hint="eastAsia"/>
                <w:color w:val="auto"/>
                <w:kern w:val="0"/>
                <w:sz w:val="18"/>
                <w:szCs w:val="18"/>
                <w:lang w:val="en-US" w:eastAsia="zh-CN"/>
              </w:rPr>
              <w:t>0.1176</w:t>
            </w:r>
          </w:p>
        </w:tc>
        <w:tc>
          <w:tcPr>
            <w:tcW w:w="1151" w:type="dxa"/>
            <w:gridSpan w:val="3"/>
            <w:vAlign w:val="center"/>
          </w:tcPr>
          <w:p>
            <w:pPr>
              <w:widowControl/>
              <w:jc w:val="center"/>
              <w:rPr>
                <w:color w:val="auto"/>
                <w:kern w:val="0"/>
                <w:sz w:val="18"/>
                <w:szCs w:val="18"/>
              </w:rPr>
            </w:pPr>
            <w:r>
              <w:rPr>
                <w:color w:val="auto"/>
                <w:kern w:val="0"/>
                <w:sz w:val="18"/>
                <w:szCs w:val="18"/>
              </w:rPr>
              <w:t>—</w:t>
            </w:r>
          </w:p>
        </w:tc>
        <w:tc>
          <w:tcPr>
            <w:tcW w:w="761" w:type="dxa"/>
            <w:gridSpan w:val="2"/>
            <w:vAlign w:val="center"/>
          </w:tcPr>
          <w:p>
            <w:pPr>
              <w:widowControl/>
              <w:jc w:val="center"/>
              <w:rPr>
                <w:color w:val="auto"/>
                <w:kern w:val="0"/>
                <w:sz w:val="18"/>
                <w:szCs w:val="18"/>
              </w:rPr>
            </w:pPr>
            <w:r>
              <w:rPr>
                <w:color w:val="auto"/>
                <w:kern w:val="0"/>
                <w:sz w:val="18"/>
                <w:szCs w:val="18"/>
              </w:rPr>
              <w:t>—</w:t>
            </w:r>
          </w:p>
        </w:tc>
        <w:tc>
          <w:tcPr>
            <w:tcW w:w="956" w:type="dxa"/>
            <w:gridSpan w:val="2"/>
            <w:vAlign w:val="center"/>
          </w:tcPr>
          <w:p>
            <w:pPr>
              <w:widowControl/>
              <w:jc w:val="center"/>
              <w:rPr>
                <w:color w:val="auto"/>
                <w:kern w:val="0"/>
                <w:sz w:val="18"/>
                <w:szCs w:val="18"/>
              </w:rPr>
            </w:pPr>
            <w:r>
              <w:rPr>
                <w:color w:val="auto"/>
                <w:kern w:val="0"/>
                <w:sz w:val="18"/>
                <w:szCs w:val="18"/>
              </w:rPr>
              <w:t>—</w:t>
            </w:r>
          </w:p>
        </w:tc>
        <w:tc>
          <w:tcPr>
            <w:tcW w:w="956" w:type="dxa"/>
            <w:gridSpan w:val="4"/>
            <w:vAlign w:val="center"/>
          </w:tcPr>
          <w:p>
            <w:pPr>
              <w:widowControl/>
              <w:jc w:val="center"/>
              <w:rPr>
                <w:color w:val="auto"/>
                <w:kern w:val="0"/>
                <w:sz w:val="18"/>
                <w:szCs w:val="18"/>
              </w:rPr>
            </w:pPr>
            <w:r>
              <w:rPr>
                <w:color w:val="auto"/>
                <w:kern w:val="0"/>
                <w:sz w:val="18"/>
                <w:szCs w:val="18"/>
              </w:rPr>
              <w:t>—</w:t>
            </w:r>
          </w:p>
        </w:tc>
        <w:tc>
          <w:tcPr>
            <w:tcW w:w="956" w:type="dxa"/>
            <w:gridSpan w:val="4"/>
            <w:vAlign w:val="center"/>
          </w:tcPr>
          <w:p>
            <w:pPr>
              <w:widowControl/>
              <w:jc w:val="center"/>
              <w:rPr>
                <w:color w:val="auto"/>
                <w:kern w:val="0"/>
                <w:sz w:val="18"/>
                <w:szCs w:val="18"/>
              </w:rPr>
            </w:pPr>
            <w:r>
              <w:rPr>
                <w:rFonts w:hint="eastAsia"/>
                <w:color w:val="auto"/>
                <w:kern w:val="0"/>
                <w:sz w:val="18"/>
                <w:szCs w:val="18"/>
                <w:lang w:val="en-US" w:eastAsia="zh-CN"/>
              </w:rPr>
              <w:t>0.1176</w:t>
            </w:r>
          </w:p>
        </w:tc>
        <w:tc>
          <w:tcPr>
            <w:tcW w:w="955" w:type="dxa"/>
            <w:gridSpan w:val="2"/>
            <w:vAlign w:val="center"/>
          </w:tcPr>
          <w:p>
            <w:pPr>
              <w:widowControl/>
              <w:jc w:val="center"/>
              <w:rPr>
                <w:color w:val="auto"/>
                <w:kern w:val="0"/>
                <w:sz w:val="18"/>
                <w:szCs w:val="18"/>
              </w:rPr>
            </w:pPr>
            <w:r>
              <w:rPr>
                <w:rFonts w:hint="eastAsia"/>
                <w:color w:val="auto"/>
                <w:kern w:val="0"/>
                <w:sz w:val="18"/>
                <w:szCs w:val="18"/>
                <w:lang w:val="en-US" w:eastAsia="zh-CN"/>
              </w:rPr>
              <w:t>0.1176</w:t>
            </w:r>
          </w:p>
        </w:tc>
        <w:tc>
          <w:tcPr>
            <w:tcW w:w="956" w:type="dxa"/>
            <w:gridSpan w:val="2"/>
            <w:vAlign w:val="center"/>
          </w:tcPr>
          <w:p>
            <w:pPr>
              <w:widowControl/>
              <w:jc w:val="center"/>
              <w:rPr>
                <w:color w:val="auto"/>
                <w:kern w:val="0"/>
                <w:sz w:val="18"/>
                <w:szCs w:val="18"/>
              </w:rPr>
            </w:pPr>
            <w:r>
              <w:rPr>
                <w:color w:val="auto"/>
                <w:kern w:val="0"/>
                <w:sz w:val="18"/>
                <w:szCs w:val="18"/>
              </w:rPr>
              <w:t>—</w:t>
            </w:r>
          </w:p>
        </w:tc>
        <w:tc>
          <w:tcPr>
            <w:tcW w:w="962" w:type="dxa"/>
            <w:gridSpan w:val="2"/>
            <w:vAlign w:val="center"/>
          </w:tcPr>
          <w:p>
            <w:pPr>
              <w:widowControl/>
              <w:jc w:val="center"/>
              <w:rPr>
                <w:color w:val="auto"/>
                <w:kern w:val="0"/>
                <w:sz w:val="18"/>
                <w:szCs w:val="18"/>
              </w:rPr>
            </w:pPr>
            <w:r>
              <w:rPr>
                <w:color w:val="auto"/>
                <w:kern w:val="0"/>
                <w:sz w:val="18"/>
                <w:szCs w:val="18"/>
              </w:rPr>
              <w:t>—</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trHeight w:val="176" w:hRule="atLeast"/>
          <w:jc w:val="center"/>
        </w:trPr>
        <w:tc>
          <w:tcPr>
            <w:tcW w:w="871" w:type="dxa"/>
            <w:gridSpan w:val="2"/>
            <w:vMerge w:val="continue"/>
            <w:vAlign w:val="center"/>
          </w:tcPr>
          <w:p>
            <w:pPr>
              <w:widowControl/>
              <w:rPr>
                <w:color w:val="auto"/>
                <w:kern w:val="0"/>
                <w:sz w:val="18"/>
                <w:szCs w:val="18"/>
              </w:rPr>
            </w:pPr>
          </w:p>
        </w:tc>
        <w:tc>
          <w:tcPr>
            <w:tcW w:w="1808" w:type="dxa"/>
            <w:gridSpan w:val="3"/>
            <w:vAlign w:val="center"/>
          </w:tcPr>
          <w:p>
            <w:pPr>
              <w:widowControl/>
              <w:rPr>
                <w:color w:val="auto"/>
                <w:kern w:val="0"/>
                <w:sz w:val="18"/>
                <w:szCs w:val="18"/>
              </w:rPr>
            </w:pPr>
            <w:r>
              <w:rPr>
                <w:color w:val="auto"/>
                <w:kern w:val="0"/>
                <w:sz w:val="18"/>
                <w:szCs w:val="18"/>
              </w:rPr>
              <w:t>二氧化硫</w:t>
            </w:r>
          </w:p>
        </w:tc>
        <w:tc>
          <w:tcPr>
            <w:tcW w:w="815" w:type="dxa"/>
            <w:gridSpan w:val="2"/>
            <w:vAlign w:val="center"/>
          </w:tcPr>
          <w:p>
            <w:pPr>
              <w:widowControl/>
              <w:jc w:val="center"/>
              <w:rPr>
                <w:color w:val="auto"/>
                <w:kern w:val="0"/>
                <w:sz w:val="18"/>
                <w:szCs w:val="18"/>
              </w:rPr>
            </w:pPr>
            <w:r>
              <w:rPr>
                <w:color w:val="auto"/>
                <w:kern w:val="0"/>
                <w:sz w:val="18"/>
                <w:szCs w:val="18"/>
              </w:rPr>
              <w:t>—</w:t>
            </w:r>
          </w:p>
        </w:tc>
        <w:tc>
          <w:tcPr>
            <w:tcW w:w="956" w:type="dxa"/>
            <w:gridSpan w:val="3"/>
            <w:vAlign w:val="center"/>
          </w:tcPr>
          <w:p>
            <w:pPr>
              <w:widowControl/>
              <w:jc w:val="center"/>
              <w:rPr>
                <w:color w:val="auto"/>
                <w:kern w:val="0"/>
                <w:sz w:val="18"/>
                <w:szCs w:val="18"/>
              </w:rPr>
            </w:pPr>
            <w:r>
              <w:rPr>
                <w:color w:val="auto"/>
                <w:kern w:val="0"/>
                <w:sz w:val="18"/>
                <w:szCs w:val="18"/>
              </w:rPr>
              <w:t>—</w:t>
            </w:r>
          </w:p>
        </w:tc>
        <w:tc>
          <w:tcPr>
            <w:tcW w:w="956" w:type="dxa"/>
            <w:gridSpan w:val="3"/>
            <w:vAlign w:val="center"/>
          </w:tcPr>
          <w:p>
            <w:pPr>
              <w:widowControl/>
              <w:jc w:val="center"/>
              <w:rPr>
                <w:color w:val="auto"/>
                <w:kern w:val="0"/>
                <w:sz w:val="18"/>
                <w:szCs w:val="18"/>
              </w:rPr>
            </w:pPr>
            <w:r>
              <w:rPr>
                <w:color w:val="auto"/>
                <w:kern w:val="0"/>
                <w:sz w:val="18"/>
                <w:szCs w:val="18"/>
              </w:rPr>
              <w:t>—</w:t>
            </w:r>
          </w:p>
        </w:tc>
        <w:tc>
          <w:tcPr>
            <w:tcW w:w="955" w:type="dxa"/>
            <w:vAlign w:val="center"/>
          </w:tcPr>
          <w:p>
            <w:pPr>
              <w:widowControl/>
              <w:jc w:val="center"/>
              <w:rPr>
                <w:color w:val="auto"/>
                <w:kern w:val="0"/>
                <w:sz w:val="18"/>
                <w:szCs w:val="18"/>
              </w:rPr>
            </w:pPr>
            <w:r>
              <w:rPr>
                <w:color w:val="auto"/>
                <w:kern w:val="0"/>
                <w:sz w:val="18"/>
                <w:szCs w:val="18"/>
              </w:rPr>
              <w:t>—</w:t>
            </w:r>
          </w:p>
        </w:tc>
        <w:tc>
          <w:tcPr>
            <w:tcW w:w="1151" w:type="dxa"/>
            <w:gridSpan w:val="3"/>
            <w:vAlign w:val="center"/>
          </w:tcPr>
          <w:p>
            <w:pPr>
              <w:widowControl/>
              <w:jc w:val="center"/>
              <w:rPr>
                <w:color w:val="auto"/>
                <w:kern w:val="0"/>
                <w:sz w:val="18"/>
                <w:szCs w:val="18"/>
              </w:rPr>
            </w:pPr>
            <w:r>
              <w:rPr>
                <w:color w:val="auto"/>
                <w:kern w:val="0"/>
                <w:sz w:val="18"/>
                <w:szCs w:val="18"/>
              </w:rPr>
              <w:t>—</w:t>
            </w:r>
          </w:p>
        </w:tc>
        <w:tc>
          <w:tcPr>
            <w:tcW w:w="761" w:type="dxa"/>
            <w:gridSpan w:val="2"/>
            <w:vAlign w:val="center"/>
          </w:tcPr>
          <w:p>
            <w:pPr>
              <w:widowControl/>
              <w:jc w:val="center"/>
              <w:rPr>
                <w:color w:val="auto"/>
                <w:kern w:val="0"/>
                <w:sz w:val="18"/>
                <w:szCs w:val="18"/>
              </w:rPr>
            </w:pPr>
            <w:r>
              <w:rPr>
                <w:color w:val="auto"/>
                <w:kern w:val="0"/>
                <w:sz w:val="18"/>
                <w:szCs w:val="18"/>
              </w:rPr>
              <w:t>—</w:t>
            </w:r>
          </w:p>
        </w:tc>
        <w:tc>
          <w:tcPr>
            <w:tcW w:w="956" w:type="dxa"/>
            <w:gridSpan w:val="2"/>
            <w:vAlign w:val="center"/>
          </w:tcPr>
          <w:p>
            <w:pPr>
              <w:widowControl/>
              <w:jc w:val="center"/>
              <w:rPr>
                <w:color w:val="auto"/>
                <w:kern w:val="0"/>
                <w:sz w:val="18"/>
                <w:szCs w:val="18"/>
              </w:rPr>
            </w:pPr>
            <w:r>
              <w:rPr>
                <w:color w:val="auto"/>
                <w:kern w:val="0"/>
                <w:sz w:val="18"/>
                <w:szCs w:val="18"/>
              </w:rPr>
              <w:t>—</w:t>
            </w:r>
          </w:p>
        </w:tc>
        <w:tc>
          <w:tcPr>
            <w:tcW w:w="956" w:type="dxa"/>
            <w:gridSpan w:val="4"/>
            <w:vAlign w:val="center"/>
          </w:tcPr>
          <w:p>
            <w:pPr>
              <w:widowControl/>
              <w:jc w:val="center"/>
              <w:rPr>
                <w:color w:val="auto"/>
                <w:kern w:val="0"/>
                <w:sz w:val="18"/>
                <w:szCs w:val="18"/>
              </w:rPr>
            </w:pPr>
            <w:r>
              <w:rPr>
                <w:color w:val="auto"/>
                <w:kern w:val="0"/>
                <w:sz w:val="18"/>
                <w:szCs w:val="18"/>
              </w:rPr>
              <w:t>—</w:t>
            </w:r>
          </w:p>
        </w:tc>
        <w:tc>
          <w:tcPr>
            <w:tcW w:w="956" w:type="dxa"/>
            <w:gridSpan w:val="4"/>
            <w:vAlign w:val="center"/>
          </w:tcPr>
          <w:p>
            <w:pPr>
              <w:widowControl/>
              <w:jc w:val="center"/>
              <w:rPr>
                <w:color w:val="auto"/>
                <w:kern w:val="0"/>
                <w:sz w:val="18"/>
                <w:szCs w:val="18"/>
              </w:rPr>
            </w:pPr>
            <w:r>
              <w:rPr>
                <w:color w:val="auto"/>
                <w:kern w:val="0"/>
                <w:sz w:val="18"/>
                <w:szCs w:val="18"/>
              </w:rPr>
              <w:t>—</w:t>
            </w:r>
          </w:p>
        </w:tc>
        <w:tc>
          <w:tcPr>
            <w:tcW w:w="955" w:type="dxa"/>
            <w:gridSpan w:val="2"/>
            <w:vAlign w:val="center"/>
          </w:tcPr>
          <w:p>
            <w:pPr>
              <w:widowControl/>
              <w:jc w:val="center"/>
              <w:rPr>
                <w:color w:val="auto"/>
                <w:kern w:val="0"/>
                <w:sz w:val="18"/>
                <w:szCs w:val="18"/>
              </w:rPr>
            </w:pPr>
            <w:r>
              <w:rPr>
                <w:color w:val="auto"/>
                <w:kern w:val="0"/>
                <w:sz w:val="18"/>
                <w:szCs w:val="18"/>
              </w:rPr>
              <w:t>—</w:t>
            </w:r>
          </w:p>
        </w:tc>
        <w:tc>
          <w:tcPr>
            <w:tcW w:w="956" w:type="dxa"/>
            <w:gridSpan w:val="2"/>
            <w:vAlign w:val="center"/>
          </w:tcPr>
          <w:p>
            <w:pPr>
              <w:widowControl/>
              <w:jc w:val="center"/>
              <w:rPr>
                <w:color w:val="auto"/>
                <w:kern w:val="0"/>
                <w:sz w:val="18"/>
                <w:szCs w:val="18"/>
              </w:rPr>
            </w:pPr>
            <w:r>
              <w:rPr>
                <w:color w:val="auto"/>
                <w:kern w:val="0"/>
                <w:sz w:val="18"/>
                <w:szCs w:val="18"/>
              </w:rPr>
              <w:t>—</w:t>
            </w:r>
          </w:p>
        </w:tc>
        <w:tc>
          <w:tcPr>
            <w:tcW w:w="962" w:type="dxa"/>
            <w:gridSpan w:val="2"/>
            <w:vAlign w:val="center"/>
          </w:tcPr>
          <w:p>
            <w:pPr>
              <w:widowControl/>
              <w:jc w:val="center"/>
              <w:rPr>
                <w:color w:val="auto"/>
                <w:kern w:val="0"/>
                <w:sz w:val="18"/>
                <w:szCs w:val="18"/>
              </w:rPr>
            </w:pPr>
            <w:r>
              <w:rPr>
                <w:color w:val="auto"/>
                <w:kern w:val="0"/>
                <w:sz w:val="18"/>
                <w:szCs w:val="18"/>
              </w:rPr>
              <w:t>—</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trHeight w:val="197" w:hRule="atLeast"/>
          <w:jc w:val="center"/>
        </w:trPr>
        <w:tc>
          <w:tcPr>
            <w:tcW w:w="871" w:type="dxa"/>
            <w:gridSpan w:val="2"/>
            <w:vMerge w:val="continue"/>
            <w:vAlign w:val="center"/>
          </w:tcPr>
          <w:p>
            <w:pPr>
              <w:widowControl/>
              <w:rPr>
                <w:color w:val="auto"/>
                <w:kern w:val="0"/>
                <w:sz w:val="18"/>
                <w:szCs w:val="18"/>
              </w:rPr>
            </w:pPr>
          </w:p>
        </w:tc>
        <w:tc>
          <w:tcPr>
            <w:tcW w:w="1808" w:type="dxa"/>
            <w:gridSpan w:val="3"/>
            <w:vAlign w:val="center"/>
          </w:tcPr>
          <w:p>
            <w:pPr>
              <w:widowControl/>
              <w:rPr>
                <w:color w:val="auto"/>
                <w:kern w:val="0"/>
                <w:sz w:val="18"/>
                <w:szCs w:val="18"/>
              </w:rPr>
            </w:pPr>
            <w:r>
              <w:rPr>
                <w:color w:val="auto"/>
                <w:kern w:val="0"/>
                <w:sz w:val="18"/>
                <w:szCs w:val="18"/>
              </w:rPr>
              <w:t>氮氧化物</w:t>
            </w:r>
          </w:p>
        </w:tc>
        <w:tc>
          <w:tcPr>
            <w:tcW w:w="815" w:type="dxa"/>
            <w:gridSpan w:val="2"/>
            <w:vAlign w:val="center"/>
          </w:tcPr>
          <w:p>
            <w:pPr>
              <w:widowControl/>
              <w:jc w:val="center"/>
              <w:rPr>
                <w:color w:val="auto"/>
                <w:kern w:val="0"/>
                <w:sz w:val="18"/>
                <w:szCs w:val="18"/>
              </w:rPr>
            </w:pPr>
            <w:r>
              <w:rPr>
                <w:color w:val="auto"/>
                <w:kern w:val="0"/>
                <w:sz w:val="18"/>
                <w:szCs w:val="18"/>
              </w:rPr>
              <w:t>—</w:t>
            </w:r>
          </w:p>
        </w:tc>
        <w:tc>
          <w:tcPr>
            <w:tcW w:w="956" w:type="dxa"/>
            <w:gridSpan w:val="3"/>
            <w:vAlign w:val="center"/>
          </w:tcPr>
          <w:p>
            <w:pPr>
              <w:widowControl/>
              <w:jc w:val="center"/>
              <w:rPr>
                <w:color w:val="auto"/>
                <w:kern w:val="0"/>
                <w:sz w:val="18"/>
                <w:szCs w:val="18"/>
              </w:rPr>
            </w:pPr>
            <w:r>
              <w:rPr>
                <w:color w:val="auto"/>
                <w:kern w:val="0"/>
                <w:sz w:val="18"/>
                <w:szCs w:val="18"/>
              </w:rPr>
              <w:t>—</w:t>
            </w:r>
          </w:p>
        </w:tc>
        <w:tc>
          <w:tcPr>
            <w:tcW w:w="956" w:type="dxa"/>
            <w:gridSpan w:val="3"/>
            <w:vAlign w:val="center"/>
          </w:tcPr>
          <w:p>
            <w:pPr>
              <w:widowControl/>
              <w:jc w:val="center"/>
              <w:rPr>
                <w:color w:val="auto"/>
                <w:kern w:val="0"/>
                <w:sz w:val="18"/>
                <w:szCs w:val="18"/>
              </w:rPr>
            </w:pPr>
            <w:r>
              <w:rPr>
                <w:color w:val="auto"/>
                <w:kern w:val="0"/>
                <w:sz w:val="18"/>
                <w:szCs w:val="18"/>
              </w:rPr>
              <w:t>—</w:t>
            </w:r>
          </w:p>
        </w:tc>
        <w:tc>
          <w:tcPr>
            <w:tcW w:w="955" w:type="dxa"/>
            <w:vAlign w:val="center"/>
          </w:tcPr>
          <w:p>
            <w:pPr>
              <w:widowControl/>
              <w:jc w:val="center"/>
              <w:rPr>
                <w:color w:val="auto"/>
                <w:kern w:val="0"/>
                <w:sz w:val="18"/>
                <w:szCs w:val="18"/>
              </w:rPr>
            </w:pPr>
            <w:r>
              <w:rPr>
                <w:color w:val="auto"/>
                <w:kern w:val="0"/>
                <w:sz w:val="18"/>
                <w:szCs w:val="18"/>
              </w:rPr>
              <w:t>—</w:t>
            </w:r>
          </w:p>
        </w:tc>
        <w:tc>
          <w:tcPr>
            <w:tcW w:w="1151" w:type="dxa"/>
            <w:gridSpan w:val="3"/>
            <w:vAlign w:val="center"/>
          </w:tcPr>
          <w:p>
            <w:pPr>
              <w:widowControl/>
              <w:jc w:val="center"/>
              <w:rPr>
                <w:color w:val="auto"/>
                <w:kern w:val="0"/>
                <w:sz w:val="18"/>
                <w:szCs w:val="18"/>
              </w:rPr>
            </w:pPr>
            <w:r>
              <w:rPr>
                <w:color w:val="auto"/>
                <w:kern w:val="0"/>
                <w:sz w:val="18"/>
                <w:szCs w:val="18"/>
              </w:rPr>
              <w:t>—</w:t>
            </w:r>
          </w:p>
        </w:tc>
        <w:tc>
          <w:tcPr>
            <w:tcW w:w="761" w:type="dxa"/>
            <w:gridSpan w:val="2"/>
            <w:vAlign w:val="center"/>
          </w:tcPr>
          <w:p>
            <w:pPr>
              <w:widowControl/>
              <w:jc w:val="center"/>
              <w:rPr>
                <w:color w:val="auto"/>
                <w:kern w:val="0"/>
                <w:sz w:val="18"/>
                <w:szCs w:val="18"/>
              </w:rPr>
            </w:pPr>
            <w:r>
              <w:rPr>
                <w:color w:val="auto"/>
                <w:kern w:val="0"/>
                <w:sz w:val="18"/>
                <w:szCs w:val="18"/>
              </w:rPr>
              <w:t>—</w:t>
            </w:r>
          </w:p>
        </w:tc>
        <w:tc>
          <w:tcPr>
            <w:tcW w:w="956" w:type="dxa"/>
            <w:gridSpan w:val="2"/>
            <w:vAlign w:val="center"/>
          </w:tcPr>
          <w:p>
            <w:pPr>
              <w:widowControl/>
              <w:jc w:val="center"/>
              <w:rPr>
                <w:color w:val="auto"/>
                <w:kern w:val="0"/>
                <w:sz w:val="18"/>
                <w:szCs w:val="18"/>
              </w:rPr>
            </w:pPr>
            <w:r>
              <w:rPr>
                <w:color w:val="auto"/>
                <w:kern w:val="0"/>
                <w:sz w:val="18"/>
                <w:szCs w:val="18"/>
              </w:rPr>
              <w:t>—</w:t>
            </w:r>
          </w:p>
        </w:tc>
        <w:tc>
          <w:tcPr>
            <w:tcW w:w="956" w:type="dxa"/>
            <w:gridSpan w:val="4"/>
            <w:vAlign w:val="center"/>
          </w:tcPr>
          <w:p>
            <w:pPr>
              <w:widowControl/>
              <w:jc w:val="center"/>
              <w:rPr>
                <w:color w:val="auto"/>
                <w:kern w:val="0"/>
                <w:sz w:val="18"/>
                <w:szCs w:val="18"/>
              </w:rPr>
            </w:pPr>
            <w:r>
              <w:rPr>
                <w:color w:val="auto"/>
                <w:kern w:val="0"/>
                <w:sz w:val="18"/>
                <w:szCs w:val="18"/>
              </w:rPr>
              <w:t>—</w:t>
            </w:r>
          </w:p>
        </w:tc>
        <w:tc>
          <w:tcPr>
            <w:tcW w:w="956" w:type="dxa"/>
            <w:gridSpan w:val="4"/>
            <w:vAlign w:val="center"/>
          </w:tcPr>
          <w:p>
            <w:pPr>
              <w:widowControl/>
              <w:jc w:val="center"/>
              <w:rPr>
                <w:color w:val="auto"/>
                <w:kern w:val="0"/>
                <w:sz w:val="18"/>
                <w:szCs w:val="18"/>
              </w:rPr>
            </w:pPr>
            <w:r>
              <w:rPr>
                <w:color w:val="auto"/>
                <w:kern w:val="0"/>
                <w:sz w:val="18"/>
                <w:szCs w:val="18"/>
              </w:rPr>
              <w:t>—</w:t>
            </w:r>
          </w:p>
        </w:tc>
        <w:tc>
          <w:tcPr>
            <w:tcW w:w="955" w:type="dxa"/>
            <w:gridSpan w:val="2"/>
            <w:vAlign w:val="center"/>
          </w:tcPr>
          <w:p>
            <w:pPr>
              <w:widowControl/>
              <w:jc w:val="center"/>
              <w:rPr>
                <w:color w:val="auto"/>
                <w:kern w:val="0"/>
                <w:sz w:val="18"/>
                <w:szCs w:val="18"/>
              </w:rPr>
            </w:pPr>
            <w:r>
              <w:rPr>
                <w:color w:val="auto"/>
                <w:kern w:val="0"/>
                <w:sz w:val="18"/>
                <w:szCs w:val="18"/>
              </w:rPr>
              <w:t>—</w:t>
            </w:r>
          </w:p>
        </w:tc>
        <w:tc>
          <w:tcPr>
            <w:tcW w:w="956" w:type="dxa"/>
            <w:gridSpan w:val="2"/>
            <w:vAlign w:val="center"/>
          </w:tcPr>
          <w:p>
            <w:pPr>
              <w:widowControl/>
              <w:jc w:val="center"/>
              <w:rPr>
                <w:color w:val="auto"/>
                <w:kern w:val="0"/>
                <w:sz w:val="18"/>
                <w:szCs w:val="18"/>
              </w:rPr>
            </w:pPr>
            <w:r>
              <w:rPr>
                <w:color w:val="auto"/>
                <w:kern w:val="0"/>
                <w:sz w:val="18"/>
                <w:szCs w:val="18"/>
              </w:rPr>
              <w:t>—</w:t>
            </w:r>
          </w:p>
        </w:tc>
        <w:tc>
          <w:tcPr>
            <w:tcW w:w="962" w:type="dxa"/>
            <w:gridSpan w:val="2"/>
            <w:vAlign w:val="center"/>
          </w:tcPr>
          <w:p>
            <w:pPr>
              <w:widowControl/>
              <w:jc w:val="center"/>
              <w:rPr>
                <w:color w:val="auto"/>
                <w:kern w:val="0"/>
                <w:sz w:val="18"/>
                <w:szCs w:val="18"/>
              </w:rPr>
            </w:pPr>
            <w:r>
              <w:rPr>
                <w:color w:val="auto"/>
                <w:kern w:val="0"/>
                <w:sz w:val="18"/>
                <w:szCs w:val="18"/>
              </w:rPr>
              <w:t>—</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trHeight w:val="251" w:hRule="atLeast"/>
          <w:jc w:val="center"/>
        </w:trPr>
        <w:tc>
          <w:tcPr>
            <w:tcW w:w="871" w:type="dxa"/>
            <w:gridSpan w:val="2"/>
            <w:vMerge w:val="continue"/>
            <w:vAlign w:val="center"/>
          </w:tcPr>
          <w:p>
            <w:pPr>
              <w:widowControl/>
              <w:rPr>
                <w:color w:val="auto"/>
                <w:kern w:val="0"/>
                <w:sz w:val="18"/>
                <w:szCs w:val="18"/>
              </w:rPr>
            </w:pPr>
          </w:p>
        </w:tc>
        <w:tc>
          <w:tcPr>
            <w:tcW w:w="1808" w:type="dxa"/>
            <w:gridSpan w:val="3"/>
            <w:vAlign w:val="center"/>
          </w:tcPr>
          <w:p>
            <w:pPr>
              <w:widowControl/>
              <w:rPr>
                <w:color w:val="auto"/>
                <w:kern w:val="0"/>
                <w:sz w:val="18"/>
                <w:szCs w:val="18"/>
              </w:rPr>
            </w:pPr>
            <w:r>
              <w:rPr>
                <w:color w:val="auto"/>
                <w:kern w:val="0"/>
                <w:sz w:val="18"/>
                <w:szCs w:val="18"/>
              </w:rPr>
              <w:t>VOC</w:t>
            </w:r>
          </w:p>
        </w:tc>
        <w:tc>
          <w:tcPr>
            <w:tcW w:w="815" w:type="dxa"/>
            <w:gridSpan w:val="2"/>
            <w:vAlign w:val="center"/>
          </w:tcPr>
          <w:p>
            <w:pPr>
              <w:widowControl/>
              <w:jc w:val="center"/>
              <w:rPr>
                <w:color w:val="auto"/>
                <w:kern w:val="0"/>
                <w:sz w:val="18"/>
                <w:szCs w:val="18"/>
              </w:rPr>
            </w:pPr>
            <w:r>
              <w:rPr>
                <w:color w:val="auto"/>
                <w:kern w:val="0"/>
                <w:sz w:val="18"/>
                <w:szCs w:val="18"/>
              </w:rPr>
              <w:t>—</w:t>
            </w:r>
          </w:p>
        </w:tc>
        <w:tc>
          <w:tcPr>
            <w:tcW w:w="956" w:type="dxa"/>
            <w:gridSpan w:val="3"/>
            <w:vAlign w:val="center"/>
          </w:tcPr>
          <w:p>
            <w:pPr>
              <w:widowControl/>
              <w:jc w:val="center"/>
              <w:rPr>
                <w:rFonts w:hint="default" w:eastAsia="宋体"/>
                <w:color w:val="auto"/>
                <w:kern w:val="0"/>
                <w:sz w:val="18"/>
                <w:szCs w:val="18"/>
                <w:lang w:val="en-US" w:eastAsia="zh-CN"/>
              </w:rPr>
            </w:pPr>
            <w:r>
              <w:rPr>
                <w:rFonts w:hint="eastAsia"/>
                <w:color w:val="auto"/>
                <w:kern w:val="0"/>
                <w:sz w:val="18"/>
                <w:szCs w:val="18"/>
                <w:lang w:val="en-US" w:eastAsia="zh-CN"/>
              </w:rPr>
              <w:t>0.0144</w:t>
            </w:r>
          </w:p>
        </w:tc>
        <w:tc>
          <w:tcPr>
            <w:tcW w:w="956" w:type="dxa"/>
            <w:gridSpan w:val="3"/>
            <w:vAlign w:val="center"/>
          </w:tcPr>
          <w:p>
            <w:pPr>
              <w:widowControl/>
              <w:jc w:val="center"/>
              <w:rPr>
                <w:color w:val="auto"/>
                <w:kern w:val="0"/>
                <w:sz w:val="18"/>
                <w:szCs w:val="18"/>
              </w:rPr>
            </w:pPr>
            <w:r>
              <w:rPr>
                <w:color w:val="auto"/>
                <w:kern w:val="0"/>
                <w:sz w:val="18"/>
                <w:szCs w:val="18"/>
              </w:rPr>
              <w:t>—</w:t>
            </w:r>
          </w:p>
        </w:tc>
        <w:tc>
          <w:tcPr>
            <w:tcW w:w="955" w:type="dxa"/>
            <w:vAlign w:val="center"/>
          </w:tcPr>
          <w:p>
            <w:pPr>
              <w:widowControl/>
              <w:jc w:val="center"/>
              <w:rPr>
                <w:color w:val="auto"/>
                <w:kern w:val="0"/>
                <w:sz w:val="18"/>
                <w:szCs w:val="18"/>
              </w:rPr>
            </w:pPr>
            <w:r>
              <w:rPr>
                <w:rFonts w:hint="eastAsia"/>
                <w:color w:val="auto"/>
                <w:kern w:val="0"/>
                <w:sz w:val="18"/>
                <w:szCs w:val="18"/>
                <w:lang w:val="en-US" w:eastAsia="zh-CN"/>
              </w:rPr>
              <w:t>0.0144</w:t>
            </w:r>
          </w:p>
        </w:tc>
        <w:tc>
          <w:tcPr>
            <w:tcW w:w="1151" w:type="dxa"/>
            <w:gridSpan w:val="3"/>
            <w:vAlign w:val="center"/>
          </w:tcPr>
          <w:p>
            <w:pPr>
              <w:widowControl/>
              <w:jc w:val="center"/>
              <w:rPr>
                <w:color w:val="auto"/>
                <w:kern w:val="0"/>
                <w:sz w:val="18"/>
                <w:szCs w:val="18"/>
              </w:rPr>
            </w:pPr>
            <w:r>
              <w:rPr>
                <w:color w:val="auto"/>
                <w:kern w:val="0"/>
                <w:sz w:val="18"/>
                <w:szCs w:val="18"/>
              </w:rPr>
              <w:t>—</w:t>
            </w:r>
          </w:p>
        </w:tc>
        <w:tc>
          <w:tcPr>
            <w:tcW w:w="761" w:type="dxa"/>
            <w:gridSpan w:val="2"/>
            <w:vAlign w:val="center"/>
          </w:tcPr>
          <w:p>
            <w:pPr>
              <w:widowControl/>
              <w:jc w:val="center"/>
              <w:rPr>
                <w:color w:val="auto"/>
                <w:kern w:val="0"/>
                <w:sz w:val="18"/>
                <w:szCs w:val="18"/>
              </w:rPr>
            </w:pPr>
            <w:r>
              <w:rPr>
                <w:color w:val="auto"/>
                <w:kern w:val="0"/>
                <w:sz w:val="18"/>
                <w:szCs w:val="18"/>
              </w:rPr>
              <w:t>—</w:t>
            </w:r>
          </w:p>
        </w:tc>
        <w:tc>
          <w:tcPr>
            <w:tcW w:w="956" w:type="dxa"/>
            <w:gridSpan w:val="2"/>
            <w:vAlign w:val="center"/>
          </w:tcPr>
          <w:p>
            <w:pPr>
              <w:widowControl/>
              <w:jc w:val="center"/>
              <w:rPr>
                <w:color w:val="auto"/>
                <w:kern w:val="0"/>
                <w:sz w:val="18"/>
                <w:szCs w:val="18"/>
              </w:rPr>
            </w:pPr>
            <w:r>
              <w:rPr>
                <w:color w:val="auto"/>
                <w:kern w:val="0"/>
                <w:sz w:val="18"/>
                <w:szCs w:val="18"/>
              </w:rPr>
              <w:t>—</w:t>
            </w:r>
          </w:p>
        </w:tc>
        <w:tc>
          <w:tcPr>
            <w:tcW w:w="956" w:type="dxa"/>
            <w:gridSpan w:val="4"/>
            <w:vAlign w:val="center"/>
          </w:tcPr>
          <w:p>
            <w:pPr>
              <w:widowControl/>
              <w:jc w:val="center"/>
              <w:rPr>
                <w:color w:val="auto"/>
                <w:kern w:val="0"/>
                <w:sz w:val="18"/>
                <w:szCs w:val="18"/>
              </w:rPr>
            </w:pPr>
            <w:r>
              <w:rPr>
                <w:color w:val="auto"/>
                <w:kern w:val="0"/>
                <w:sz w:val="18"/>
                <w:szCs w:val="18"/>
              </w:rPr>
              <w:t>—</w:t>
            </w:r>
          </w:p>
        </w:tc>
        <w:tc>
          <w:tcPr>
            <w:tcW w:w="956" w:type="dxa"/>
            <w:gridSpan w:val="4"/>
            <w:vAlign w:val="center"/>
          </w:tcPr>
          <w:p>
            <w:pPr>
              <w:widowControl/>
              <w:jc w:val="center"/>
              <w:rPr>
                <w:rFonts w:hint="default" w:eastAsia="宋体"/>
                <w:color w:val="auto"/>
                <w:kern w:val="0"/>
                <w:sz w:val="18"/>
                <w:szCs w:val="18"/>
                <w:lang w:val="en-US" w:eastAsia="zh-CN"/>
              </w:rPr>
            </w:pPr>
            <w:r>
              <w:rPr>
                <w:rFonts w:hint="eastAsia"/>
                <w:color w:val="auto"/>
                <w:kern w:val="0"/>
                <w:sz w:val="18"/>
                <w:szCs w:val="18"/>
                <w:lang w:val="en-US" w:eastAsia="zh-CN"/>
              </w:rPr>
              <w:t>0.0144</w:t>
            </w:r>
          </w:p>
        </w:tc>
        <w:tc>
          <w:tcPr>
            <w:tcW w:w="955" w:type="dxa"/>
            <w:gridSpan w:val="2"/>
            <w:vAlign w:val="center"/>
          </w:tcPr>
          <w:p>
            <w:pPr>
              <w:widowControl/>
              <w:jc w:val="center"/>
              <w:rPr>
                <w:rFonts w:hint="default" w:eastAsia="宋体"/>
                <w:color w:val="auto"/>
                <w:kern w:val="0"/>
                <w:sz w:val="18"/>
                <w:szCs w:val="18"/>
                <w:lang w:val="en-US" w:eastAsia="zh-CN"/>
              </w:rPr>
            </w:pPr>
            <w:r>
              <w:rPr>
                <w:rFonts w:hint="eastAsia"/>
                <w:color w:val="auto"/>
                <w:kern w:val="0"/>
                <w:sz w:val="18"/>
                <w:szCs w:val="18"/>
                <w:lang w:val="en-US" w:eastAsia="zh-CN"/>
              </w:rPr>
              <w:t>0.0144</w:t>
            </w:r>
          </w:p>
        </w:tc>
        <w:tc>
          <w:tcPr>
            <w:tcW w:w="956" w:type="dxa"/>
            <w:gridSpan w:val="2"/>
            <w:vAlign w:val="center"/>
          </w:tcPr>
          <w:p>
            <w:pPr>
              <w:widowControl/>
              <w:jc w:val="center"/>
              <w:rPr>
                <w:color w:val="auto"/>
                <w:kern w:val="0"/>
                <w:sz w:val="18"/>
                <w:szCs w:val="18"/>
              </w:rPr>
            </w:pPr>
            <w:r>
              <w:rPr>
                <w:color w:val="auto"/>
                <w:kern w:val="0"/>
                <w:sz w:val="18"/>
                <w:szCs w:val="18"/>
              </w:rPr>
              <w:t>—</w:t>
            </w:r>
          </w:p>
        </w:tc>
        <w:tc>
          <w:tcPr>
            <w:tcW w:w="962" w:type="dxa"/>
            <w:gridSpan w:val="2"/>
            <w:vAlign w:val="center"/>
          </w:tcPr>
          <w:p>
            <w:pPr>
              <w:widowControl/>
              <w:jc w:val="center"/>
              <w:rPr>
                <w:color w:val="auto"/>
                <w:kern w:val="0"/>
                <w:sz w:val="18"/>
                <w:szCs w:val="18"/>
              </w:rPr>
            </w:pPr>
            <w:r>
              <w:rPr>
                <w:color w:val="auto"/>
                <w:kern w:val="0"/>
                <w:sz w:val="18"/>
                <w:szCs w:val="18"/>
              </w:rPr>
              <w:t>—</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jc w:val="center"/>
        </w:trPr>
        <w:tc>
          <w:tcPr>
            <w:tcW w:w="871" w:type="dxa"/>
            <w:gridSpan w:val="2"/>
            <w:vMerge w:val="continue"/>
            <w:vAlign w:val="center"/>
          </w:tcPr>
          <w:p>
            <w:pPr>
              <w:widowControl/>
              <w:rPr>
                <w:color w:val="auto"/>
                <w:kern w:val="0"/>
                <w:sz w:val="18"/>
                <w:szCs w:val="18"/>
              </w:rPr>
            </w:pPr>
          </w:p>
        </w:tc>
        <w:tc>
          <w:tcPr>
            <w:tcW w:w="1808" w:type="dxa"/>
            <w:gridSpan w:val="3"/>
            <w:tcBorders>
              <w:bottom w:val="single" w:color="auto" w:sz="4" w:space="0"/>
            </w:tcBorders>
            <w:vAlign w:val="center"/>
          </w:tcPr>
          <w:p>
            <w:pPr>
              <w:widowControl/>
              <w:rPr>
                <w:color w:val="auto"/>
                <w:kern w:val="0"/>
                <w:sz w:val="18"/>
                <w:szCs w:val="18"/>
              </w:rPr>
            </w:pPr>
            <w:r>
              <w:rPr>
                <w:color w:val="auto"/>
                <w:kern w:val="0"/>
                <w:sz w:val="18"/>
                <w:szCs w:val="18"/>
              </w:rPr>
              <w:t>工业固体废物</w:t>
            </w:r>
          </w:p>
        </w:tc>
        <w:tc>
          <w:tcPr>
            <w:tcW w:w="815" w:type="dxa"/>
            <w:gridSpan w:val="2"/>
            <w:vAlign w:val="center"/>
          </w:tcPr>
          <w:p>
            <w:pPr>
              <w:widowControl/>
              <w:jc w:val="center"/>
              <w:rPr>
                <w:color w:val="auto"/>
                <w:kern w:val="0"/>
                <w:sz w:val="18"/>
                <w:szCs w:val="18"/>
              </w:rPr>
            </w:pPr>
            <w:r>
              <w:rPr>
                <w:color w:val="auto"/>
                <w:kern w:val="0"/>
                <w:sz w:val="18"/>
                <w:szCs w:val="18"/>
              </w:rPr>
              <w:t>—</w:t>
            </w:r>
          </w:p>
        </w:tc>
        <w:tc>
          <w:tcPr>
            <w:tcW w:w="956" w:type="dxa"/>
            <w:gridSpan w:val="3"/>
            <w:vAlign w:val="center"/>
          </w:tcPr>
          <w:p>
            <w:pPr>
              <w:widowControl/>
              <w:jc w:val="center"/>
              <w:rPr>
                <w:color w:val="auto"/>
                <w:kern w:val="0"/>
                <w:sz w:val="18"/>
                <w:szCs w:val="18"/>
              </w:rPr>
            </w:pPr>
            <w:r>
              <w:rPr>
                <w:color w:val="auto"/>
                <w:kern w:val="0"/>
                <w:sz w:val="18"/>
                <w:szCs w:val="18"/>
              </w:rPr>
              <w:t>—</w:t>
            </w:r>
          </w:p>
        </w:tc>
        <w:tc>
          <w:tcPr>
            <w:tcW w:w="956" w:type="dxa"/>
            <w:gridSpan w:val="3"/>
            <w:vAlign w:val="center"/>
          </w:tcPr>
          <w:p>
            <w:pPr>
              <w:widowControl/>
              <w:jc w:val="center"/>
              <w:rPr>
                <w:color w:val="auto"/>
                <w:kern w:val="0"/>
                <w:sz w:val="18"/>
                <w:szCs w:val="18"/>
              </w:rPr>
            </w:pPr>
            <w:r>
              <w:rPr>
                <w:color w:val="auto"/>
                <w:kern w:val="0"/>
                <w:sz w:val="18"/>
                <w:szCs w:val="18"/>
              </w:rPr>
              <w:t>—</w:t>
            </w:r>
          </w:p>
        </w:tc>
        <w:tc>
          <w:tcPr>
            <w:tcW w:w="955" w:type="dxa"/>
            <w:vAlign w:val="center"/>
          </w:tcPr>
          <w:p>
            <w:pPr>
              <w:widowControl/>
              <w:jc w:val="center"/>
              <w:rPr>
                <w:color w:val="auto"/>
                <w:kern w:val="0"/>
                <w:sz w:val="18"/>
                <w:szCs w:val="18"/>
              </w:rPr>
            </w:pPr>
            <w:r>
              <w:rPr>
                <w:rFonts w:hint="eastAsia"/>
                <w:color w:val="auto"/>
                <w:kern w:val="0"/>
                <w:sz w:val="18"/>
                <w:szCs w:val="18"/>
              </w:rPr>
              <w:t>5</w:t>
            </w:r>
          </w:p>
        </w:tc>
        <w:tc>
          <w:tcPr>
            <w:tcW w:w="1151" w:type="dxa"/>
            <w:gridSpan w:val="3"/>
            <w:vAlign w:val="center"/>
          </w:tcPr>
          <w:p>
            <w:pPr>
              <w:widowControl/>
              <w:jc w:val="center"/>
              <w:rPr>
                <w:color w:val="auto"/>
                <w:kern w:val="0"/>
                <w:sz w:val="18"/>
                <w:szCs w:val="18"/>
              </w:rPr>
            </w:pPr>
            <w:r>
              <w:rPr>
                <w:rFonts w:hint="eastAsia"/>
                <w:color w:val="auto"/>
                <w:kern w:val="0"/>
                <w:sz w:val="18"/>
                <w:szCs w:val="18"/>
              </w:rPr>
              <w:t>5</w:t>
            </w:r>
          </w:p>
        </w:tc>
        <w:tc>
          <w:tcPr>
            <w:tcW w:w="761" w:type="dxa"/>
            <w:gridSpan w:val="2"/>
            <w:vAlign w:val="center"/>
          </w:tcPr>
          <w:p>
            <w:pPr>
              <w:widowControl/>
              <w:jc w:val="center"/>
              <w:rPr>
                <w:color w:val="auto"/>
                <w:kern w:val="0"/>
                <w:sz w:val="18"/>
                <w:szCs w:val="18"/>
              </w:rPr>
            </w:pPr>
            <w:r>
              <w:rPr>
                <w:rFonts w:hint="eastAsia"/>
                <w:color w:val="auto"/>
                <w:kern w:val="0"/>
                <w:sz w:val="18"/>
                <w:szCs w:val="18"/>
              </w:rPr>
              <w:t>0</w:t>
            </w:r>
          </w:p>
        </w:tc>
        <w:tc>
          <w:tcPr>
            <w:tcW w:w="956" w:type="dxa"/>
            <w:gridSpan w:val="2"/>
            <w:vAlign w:val="center"/>
          </w:tcPr>
          <w:p>
            <w:pPr>
              <w:widowControl/>
              <w:jc w:val="center"/>
              <w:rPr>
                <w:color w:val="auto"/>
                <w:kern w:val="0"/>
                <w:sz w:val="18"/>
                <w:szCs w:val="18"/>
              </w:rPr>
            </w:pPr>
            <w:r>
              <w:rPr>
                <w:rFonts w:hint="eastAsia"/>
                <w:color w:val="auto"/>
                <w:kern w:val="0"/>
                <w:sz w:val="18"/>
                <w:szCs w:val="18"/>
              </w:rPr>
              <w:t>0</w:t>
            </w:r>
          </w:p>
        </w:tc>
        <w:tc>
          <w:tcPr>
            <w:tcW w:w="956" w:type="dxa"/>
            <w:gridSpan w:val="4"/>
            <w:vAlign w:val="center"/>
          </w:tcPr>
          <w:p>
            <w:pPr>
              <w:widowControl/>
              <w:jc w:val="center"/>
              <w:rPr>
                <w:color w:val="auto"/>
                <w:kern w:val="0"/>
                <w:sz w:val="18"/>
                <w:szCs w:val="18"/>
              </w:rPr>
            </w:pPr>
            <w:r>
              <w:rPr>
                <w:color w:val="auto"/>
                <w:kern w:val="0"/>
                <w:sz w:val="18"/>
                <w:szCs w:val="18"/>
              </w:rPr>
              <w:t>—</w:t>
            </w:r>
          </w:p>
        </w:tc>
        <w:tc>
          <w:tcPr>
            <w:tcW w:w="956" w:type="dxa"/>
            <w:gridSpan w:val="4"/>
            <w:vAlign w:val="center"/>
          </w:tcPr>
          <w:p>
            <w:pPr>
              <w:widowControl/>
              <w:jc w:val="center"/>
              <w:rPr>
                <w:color w:val="auto"/>
                <w:kern w:val="0"/>
                <w:sz w:val="18"/>
                <w:szCs w:val="18"/>
              </w:rPr>
            </w:pPr>
            <w:r>
              <w:rPr>
                <w:rFonts w:hint="eastAsia"/>
                <w:color w:val="auto"/>
                <w:kern w:val="0"/>
                <w:sz w:val="18"/>
                <w:szCs w:val="18"/>
              </w:rPr>
              <w:t>0</w:t>
            </w:r>
          </w:p>
        </w:tc>
        <w:tc>
          <w:tcPr>
            <w:tcW w:w="955" w:type="dxa"/>
            <w:gridSpan w:val="2"/>
            <w:vAlign w:val="center"/>
          </w:tcPr>
          <w:p>
            <w:pPr>
              <w:widowControl/>
              <w:jc w:val="center"/>
              <w:rPr>
                <w:color w:val="auto"/>
                <w:kern w:val="0"/>
                <w:sz w:val="18"/>
                <w:szCs w:val="18"/>
              </w:rPr>
            </w:pPr>
            <w:r>
              <w:rPr>
                <w:rFonts w:hint="eastAsia"/>
                <w:color w:val="auto"/>
                <w:kern w:val="0"/>
                <w:sz w:val="18"/>
                <w:szCs w:val="18"/>
              </w:rPr>
              <w:t>0</w:t>
            </w:r>
          </w:p>
        </w:tc>
        <w:tc>
          <w:tcPr>
            <w:tcW w:w="956" w:type="dxa"/>
            <w:gridSpan w:val="2"/>
            <w:vAlign w:val="center"/>
          </w:tcPr>
          <w:p>
            <w:pPr>
              <w:widowControl/>
              <w:jc w:val="center"/>
              <w:rPr>
                <w:color w:val="auto"/>
                <w:kern w:val="0"/>
                <w:sz w:val="18"/>
                <w:szCs w:val="18"/>
              </w:rPr>
            </w:pPr>
            <w:r>
              <w:rPr>
                <w:color w:val="auto"/>
                <w:kern w:val="0"/>
                <w:sz w:val="18"/>
                <w:szCs w:val="18"/>
              </w:rPr>
              <w:t>—</w:t>
            </w:r>
          </w:p>
        </w:tc>
        <w:tc>
          <w:tcPr>
            <w:tcW w:w="962" w:type="dxa"/>
            <w:gridSpan w:val="2"/>
            <w:vAlign w:val="center"/>
          </w:tcPr>
          <w:p>
            <w:pPr>
              <w:widowControl/>
              <w:jc w:val="center"/>
              <w:rPr>
                <w:color w:val="auto"/>
                <w:kern w:val="0"/>
                <w:sz w:val="18"/>
                <w:szCs w:val="18"/>
              </w:rPr>
            </w:pPr>
            <w:r>
              <w:rPr>
                <w:rFonts w:hint="eastAsia"/>
                <w:color w:val="auto"/>
                <w:kern w:val="0"/>
                <w:sz w:val="18"/>
                <w:szCs w:val="18"/>
              </w:rPr>
              <w:t>0</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jc w:val="center"/>
        </w:trPr>
        <w:tc>
          <w:tcPr>
            <w:tcW w:w="871" w:type="dxa"/>
            <w:gridSpan w:val="2"/>
            <w:vMerge w:val="continue"/>
            <w:vAlign w:val="center"/>
          </w:tcPr>
          <w:p>
            <w:pPr>
              <w:widowControl/>
              <w:rPr>
                <w:color w:val="auto"/>
                <w:kern w:val="0"/>
                <w:sz w:val="18"/>
                <w:szCs w:val="18"/>
              </w:rPr>
            </w:pPr>
          </w:p>
        </w:tc>
        <w:tc>
          <w:tcPr>
            <w:tcW w:w="1090" w:type="dxa"/>
            <w:vMerge w:val="restart"/>
            <w:tcBorders>
              <w:right w:val="single" w:color="auto" w:sz="4" w:space="0"/>
            </w:tcBorders>
            <w:vAlign w:val="center"/>
          </w:tcPr>
          <w:p>
            <w:pPr>
              <w:widowControl/>
              <w:rPr>
                <w:color w:val="auto"/>
                <w:kern w:val="0"/>
                <w:sz w:val="18"/>
                <w:szCs w:val="18"/>
              </w:rPr>
            </w:pPr>
            <w:r>
              <w:rPr>
                <w:color w:val="auto"/>
                <w:kern w:val="0"/>
                <w:sz w:val="18"/>
                <w:szCs w:val="18"/>
              </w:rPr>
              <w:t>与项目有关的其他特征污染物</w:t>
            </w:r>
          </w:p>
        </w:tc>
        <w:tc>
          <w:tcPr>
            <w:tcW w:w="718" w:type="dxa"/>
            <w:gridSpan w:val="2"/>
            <w:tcBorders>
              <w:left w:val="single" w:color="auto" w:sz="4" w:space="0"/>
              <w:bottom w:val="single" w:color="auto" w:sz="4" w:space="0"/>
            </w:tcBorders>
            <w:vAlign w:val="center"/>
          </w:tcPr>
          <w:p>
            <w:pPr>
              <w:widowControl/>
              <w:ind w:firstLine="360" w:firstLineChars="200"/>
              <w:rPr>
                <w:color w:val="auto"/>
                <w:kern w:val="0"/>
                <w:sz w:val="18"/>
                <w:szCs w:val="18"/>
              </w:rPr>
            </w:pPr>
            <w:r>
              <w:rPr>
                <w:color w:val="auto"/>
                <w:kern w:val="0"/>
                <w:sz w:val="18"/>
                <w:szCs w:val="18"/>
              </w:rPr>
              <w:t>—</w:t>
            </w:r>
          </w:p>
        </w:tc>
        <w:tc>
          <w:tcPr>
            <w:tcW w:w="815" w:type="dxa"/>
            <w:gridSpan w:val="2"/>
            <w:vAlign w:val="center"/>
          </w:tcPr>
          <w:p>
            <w:pPr>
              <w:widowControl/>
              <w:jc w:val="center"/>
              <w:rPr>
                <w:color w:val="auto"/>
                <w:kern w:val="0"/>
                <w:sz w:val="18"/>
                <w:szCs w:val="18"/>
              </w:rPr>
            </w:pPr>
            <w:r>
              <w:rPr>
                <w:color w:val="auto"/>
                <w:kern w:val="0"/>
                <w:sz w:val="18"/>
                <w:szCs w:val="18"/>
              </w:rPr>
              <w:t>—</w:t>
            </w:r>
          </w:p>
        </w:tc>
        <w:tc>
          <w:tcPr>
            <w:tcW w:w="956" w:type="dxa"/>
            <w:gridSpan w:val="3"/>
            <w:vAlign w:val="center"/>
          </w:tcPr>
          <w:p>
            <w:pPr>
              <w:widowControl/>
              <w:jc w:val="center"/>
              <w:rPr>
                <w:color w:val="auto"/>
                <w:kern w:val="0"/>
                <w:sz w:val="18"/>
                <w:szCs w:val="18"/>
              </w:rPr>
            </w:pPr>
            <w:r>
              <w:rPr>
                <w:color w:val="auto"/>
                <w:kern w:val="0"/>
                <w:sz w:val="18"/>
                <w:szCs w:val="18"/>
              </w:rPr>
              <w:t>—</w:t>
            </w:r>
          </w:p>
        </w:tc>
        <w:tc>
          <w:tcPr>
            <w:tcW w:w="956" w:type="dxa"/>
            <w:gridSpan w:val="3"/>
            <w:vAlign w:val="center"/>
          </w:tcPr>
          <w:p>
            <w:pPr>
              <w:widowControl/>
              <w:jc w:val="center"/>
              <w:rPr>
                <w:color w:val="auto"/>
                <w:kern w:val="0"/>
                <w:sz w:val="18"/>
                <w:szCs w:val="18"/>
              </w:rPr>
            </w:pPr>
            <w:r>
              <w:rPr>
                <w:color w:val="auto"/>
                <w:kern w:val="0"/>
                <w:sz w:val="18"/>
                <w:szCs w:val="18"/>
              </w:rPr>
              <w:t>—</w:t>
            </w:r>
          </w:p>
        </w:tc>
        <w:tc>
          <w:tcPr>
            <w:tcW w:w="955" w:type="dxa"/>
            <w:vAlign w:val="center"/>
          </w:tcPr>
          <w:p>
            <w:pPr>
              <w:widowControl/>
              <w:jc w:val="center"/>
              <w:rPr>
                <w:color w:val="auto"/>
                <w:kern w:val="0"/>
                <w:sz w:val="18"/>
                <w:szCs w:val="18"/>
              </w:rPr>
            </w:pPr>
            <w:r>
              <w:rPr>
                <w:color w:val="auto"/>
                <w:kern w:val="0"/>
                <w:sz w:val="18"/>
                <w:szCs w:val="18"/>
              </w:rPr>
              <w:t>—</w:t>
            </w:r>
          </w:p>
        </w:tc>
        <w:tc>
          <w:tcPr>
            <w:tcW w:w="1151" w:type="dxa"/>
            <w:gridSpan w:val="3"/>
            <w:vAlign w:val="center"/>
          </w:tcPr>
          <w:p>
            <w:pPr>
              <w:widowControl/>
              <w:jc w:val="center"/>
              <w:rPr>
                <w:color w:val="auto"/>
                <w:kern w:val="0"/>
                <w:sz w:val="18"/>
                <w:szCs w:val="18"/>
              </w:rPr>
            </w:pPr>
            <w:r>
              <w:rPr>
                <w:color w:val="auto"/>
                <w:kern w:val="0"/>
                <w:sz w:val="18"/>
                <w:szCs w:val="18"/>
              </w:rPr>
              <w:t>—</w:t>
            </w:r>
          </w:p>
        </w:tc>
        <w:tc>
          <w:tcPr>
            <w:tcW w:w="761" w:type="dxa"/>
            <w:gridSpan w:val="2"/>
            <w:vAlign w:val="center"/>
          </w:tcPr>
          <w:p>
            <w:pPr>
              <w:widowControl/>
              <w:jc w:val="center"/>
              <w:rPr>
                <w:color w:val="auto"/>
                <w:kern w:val="0"/>
                <w:sz w:val="18"/>
                <w:szCs w:val="18"/>
              </w:rPr>
            </w:pPr>
            <w:r>
              <w:rPr>
                <w:color w:val="auto"/>
                <w:kern w:val="0"/>
                <w:sz w:val="18"/>
                <w:szCs w:val="18"/>
              </w:rPr>
              <w:t>—</w:t>
            </w:r>
          </w:p>
        </w:tc>
        <w:tc>
          <w:tcPr>
            <w:tcW w:w="956" w:type="dxa"/>
            <w:gridSpan w:val="2"/>
            <w:vAlign w:val="center"/>
          </w:tcPr>
          <w:p>
            <w:pPr>
              <w:widowControl/>
              <w:jc w:val="center"/>
              <w:rPr>
                <w:color w:val="auto"/>
                <w:kern w:val="0"/>
                <w:sz w:val="18"/>
                <w:szCs w:val="18"/>
              </w:rPr>
            </w:pPr>
            <w:r>
              <w:rPr>
                <w:color w:val="auto"/>
                <w:kern w:val="0"/>
                <w:sz w:val="18"/>
                <w:szCs w:val="18"/>
              </w:rPr>
              <w:t>—</w:t>
            </w:r>
          </w:p>
        </w:tc>
        <w:tc>
          <w:tcPr>
            <w:tcW w:w="956" w:type="dxa"/>
            <w:gridSpan w:val="4"/>
            <w:vAlign w:val="center"/>
          </w:tcPr>
          <w:p>
            <w:pPr>
              <w:widowControl/>
              <w:jc w:val="center"/>
              <w:rPr>
                <w:color w:val="auto"/>
                <w:kern w:val="0"/>
                <w:sz w:val="18"/>
                <w:szCs w:val="18"/>
              </w:rPr>
            </w:pPr>
            <w:r>
              <w:rPr>
                <w:color w:val="auto"/>
                <w:kern w:val="0"/>
                <w:sz w:val="18"/>
                <w:szCs w:val="18"/>
              </w:rPr>
              <w:t>—</w:t>
            </w:r>
          </w:p>
        </w:tc>
        <w:tc>
          <w:tcPr>
            <w:tcW w:w="956" w:type="dxa"/>
            <w:gridSpan w:val="4"/>
            <w:vAlign w:val="center"/>
          </w:tcPr>
          <w:p>
            <w:pPr>
              <w:widowControl/>
              <w:jc w:val="center"/>
              <w:rPr>
                <w:color w:val="auto"/>
                <w:kern w:val="0"/>
                <w:sz w:val="18"/>
                <w:szCs w:val="18"/>
              </w:rPr>
            </w:pPr>
            <w:r>
              <w:rPr>
                <w:color w:val="auto"/>
                <w:kern w:val="0"/>
                <w:sz w:val="18"/>
                <w:szCs w:val="18"/>
              </w:rPr>
              <w:t>—</w:t>
            </w:r>
          </w:p>
        </w:tc>
        <w:tc>
          <w:tcPr>
            <w:tcW w:w="955" w:type="dxa"/>
            <w:gridSpan w:val="2"/>
            <w:vAlign w:val="center"/>
          </w:tcPr>
          <w:p>
            <w:pPr>
              <w:widowControl/>
              <w:jc w:val="center"/>
              <w:rPr>
                <w:color w:val="auto"/>
                <w:kern w:val="0"/>
                <w:sz w:val="18"/>
                <w:szCs w:val="18"/>
              </w:rPr>
            </w:pPr>
            <w:r>
              <w:rPr>
                <w:color w:val="auto"/>
                <w:kern w:val="0"/>
                <w:sz w:val="18"/>
                <w:szCs w:val="18"/>
              </w:rPr>
              <w:t>—</w:t>
            </w:r>
          </w:p>
        </w:tc>
        <w:tc>
          <w:tcPr>
            <w:tcW w:w="956" w:type="dxa"/>
            <w:gridSpan w:val="2"/>
            <w:vAlign w:val="center"/>
          </w:tcPr>
          <w:p>
            <w:pPr>
              <w:widowControl/>
              <w:jc w:val="center"/>
              <w:rPr>
                <w:color w:val="auto"/>
                <w:kern w:val="0"/>
                <w:sz w:val="18"/>
                <w:szCs w:val="18"/>
              </w:rPr>
            </w:pPr>
            <w:r>
              <w:rPr>
                <w:color w:val="auto"/>
                <w:kern w:val="0"/>
                <w:sz w:val="18"/>
                <w:szCs w:val="18"/>
              </w:rPr>
              <w:t>—</w:t>
            </w:r>
          </w:p>
        </w:tc>
        <w:tc>
          <w:tcPr>
            <w:tcW w:w="962" w:type="dxa"/>
            <w:gridSpan w:val="2"/>
            <w:vAlign w:val="center"/>
          </w:tcPr>
          <w:p>
            <w:pPr>
              <w:widowControl/>
              <w:jc w:val="center"/>
              <w:rPr>
                <w:color w:val="auto"/>
                <w:kern w:val="0"/>
                <w:sz w:val="18"/>
                <w:szCs w:val="18"/>
              </w:rPr>
            </w:pPr>
            <w:r>
              <w:rPr>
                <w:color w:val="auto"/>
                <w:kern w:val="0"/>
                <w:sz w:val="18"/>
                <w:szCs w:val="18"/>
              </w:rPr>
              <w:t>—</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jc w:val="center"/>
        </w:trPr>
        <w:tc>
          <w:tcPr>
            <w:tcW w:w="871" w:type="dxa"/>
            <w:gridSpan w:val="2"/>
            <w:vMerge w:val="continue"/>
            <w:vAlign w:val="center"/>
          </w:tcPr>
          <w:p>
            <w:pPr>
              <w:widowControl/>
              <w:jc w:val="center"/>
              <w:rPr>
                <w:color w:val="auto"/>
                <w:kern w:val="0"/>
                <w:sz w:val="18"/>
                <w:szCs w:val="18"/>
              </w:rPr>
            </w:pPr>
          </w:p>
        </w:tc>
        <w:tc>
          <w:tcPr>
            <w:tcW w:w="1090" w:type="dxa"/>
            <w:vMerge w:val="continue"/>
            <w:tcBorders>
              <w:right w:val="single" w:color="auto" w:sz="4" w:space="0"/>
            </w:tcBorders>
            <w:vAlign w:val="center"/>
          </w:tcPr>
          <w:p>
            <w:pPr>
              <w:widowControl/>
              <w:jc w:val="center"/>
              <w:rPr>
                <w:color w:val="auto"/>
                <w:sz w:val="18"/>
                <w:szCs w:val="18"/>
              </w:rPr>
            </w:pPr>
          </w:p>
        </w:tc>
        <w:tc>
          <w:tcPr>
            <w:tcW w:w="718" w:type="dxa"/>
            <w:gridSpan w:val="2"/>
            <w:tcBorders>
              <w:left w:val="single" w:color="auto" w:sz="4" w:space="0"/>
              <w:bottom w:val="single" w:color="auto" w:sz="4" w:space="0"/>
            </w:tcBorders>
            <w:vAlign w:val="center"/>
          </w:tcPr>
          <w:p>
            <w:pPr>
              <w:widowControl/>
              <w:ind w:firstLine="360" w:firstLineChars="200"/>
              <w:rPr>
                <w:color w:val="auto"/>
                <w:kern w:val="0"/>
                <w:sz w:val="18"/>
                <w:szCs w:val="18"/>
              </w:rPr>
            </w:pPr>
            <w:r>
              <w:rPr>
                <w:color w:val="auto"/>
                <w:kern w:val="0"/>
                <w:sz w:val="18"/>
                <w:szCs w:val="18"/>
              </w:rPr>
              <w:t>—</w:t>
            </w:r>
          </w:p>
        </w:tc>
        <w:tc>
          <w:tcPr>
            <w:tcW w:w="815" w:type="dxa"/>
            <w:gridSpan w:val="2"/>
            <w:vAlign w:val="center"/>
          </w:tcPr>
          <w:p>
            <w:pPr>
              <w:widowControl/>
              <w:jc w:val="center"/>
              <w:rPr>
                <w:color w:val="auto"/>
                <w:kern w:val="0"/>
                <w:sz w:val="18"/>
                <w:szCs w:val="18"/>
              </w:rPr>
            </w:pPr>
            <w:r>
              <w:rPr>
                <w:color w:val="auto"/>
                <w:kern w:val="0"/>
                <w:sz w:val="18"/>
                <w:szCs w:val="18"/>
              </w:rPr>
              <w:t>—</w:t>
            </w:r>
          </w:p>
        </w:tc>
        <w:tc>
          <w:tcPr>
            <w:tcW w:w="956" w:type="dxa"/>
            <w:gridSpan w:val="3"/>
            <w:vAlign w:val="center"/>
          </w:tcPr>
          <w:p>
            <w:pPr>
              <w:widowControl/>
              <w:jc w:val="center"/>
              <w:rPr>
                <w:color w:val="auto"/>
                <w:kern w:val="0"/>
                <w:sz w:val="18"/>
                <w:szCs w:val="18"/>
              </w:rPr>
            </w:pPr>
            <w:r>
              <w:rPr>
                <w:color w:val="auto"/>
                <w:kern w:val="0"/>
                <w:sz w:val="18"/>
                <w:szCs w:val="18"/>
              </w:rPr>
              <w:t>—</w:t>
            </w:r>
          </w:p>
        </w:tc>
        <w:tc>
          <w:tcPr>
            <w:tcW w:w="956" w:type="dxa"/>
            <w:gridSpan w:val="3"/>
            <w:vAlign w:val="center"/>
          </w:tcPr>
          <w:p>
            <w:pPr>
              <w:widowControl/>
              <w:jc w:val="center"/>
              <w:rPr>
                <w:color w:val="auto"/>
                <w:kern w:val="0"/>
                <w:sz w:val="18"/>
                <w:szCs w:val="18"/>
              </w:rPr>
            </w:pPr>
            <w:r>
              <w:rPr>
                <w:color w:val="auto"/>
                <w:kern w:val="0"/>
                <w:sz w:val="18"/>
                <w:szCs w:val="18"/>
              </w:rPr>
              <w:t>—</w:t>
            </w:r>
          </w:p>
        </w:tc>
        <w:tc>
          <w:tcPr>
            <w:tcW w:w="955" w:type="dxa"/>
            <w:vAlign w:val="center"/>
          </w:tcPr>
          <w:p>
            <w:pPr>
              <w:widowControl/>
              <w:jc w:val="center"/>
              <w:rPr>
                <w:color w:val="auto"/>
                <w:kern w:val="0"/>
                <w:sz w:val="18"/>
                <w:szCs w:val="18"/>
              </w:rPr>
            </w:pPr>
            <w:r>
              <w:rPr>
                <w:color w:val="auto"/>
                <w:kern w:val="0"/>
                <w:sz w:val="18"/>
                <w:szCs w:val="18"/>
              </w:rPr>
              <w:t>—</w:t>
            </w:r>
          </w:p>
        </w:tc>
        <w:tc>
          <w:tcPr>
            <w:tcW w:w="1151" w:type="dxa"/>
            <w:gridSpan w:val="3"/>
            <w:vAlign w:val="center"/>
          </w:tcPr>
          <w:p>
            <w:pPr>
              <w:widowControl/>
              <w:jc w:val="center"/>
              <w:rPr>
                <w:color w:val="auto"/>
                <w:kern w:val="0"/>
                <w:sz w:val="18"/>
                <w:szCs w:val="18"/>
              </w:rPr>
            </w:pPr>
            <w:r>
              <w:rPr>
                <w:color w:val="auto"/>
                <w:kern w:val="0"/>
                <w:sz w:val="18"/>
                <w:szCs w:val="18"/>
              </w:rPr>
              <w:t>—</w:t>
            </w:r>
          </w:p>
        </w:tc>
        <w:tc>
          <w:tcPr>
            <w:tcW w:w="761" w:type="dxa"/>
            <w:gridSpan w:val="2"/>
            <w:vAlign w:val="center"/>
          </w:tcPr>
          <w:p>
            <w:pPr>
              <w:widowControl/>
              <w:jc w:val="center"/>
              <w:rPr>
                <w:color w:val="auto"/>
                <w:kern w:val="0"/>
                <w:sz w:val="18"/>
                <w:szCs w:val="18"/>
              </w:rPr>
            </w:pPr>
            <w:r>
              <w:rPr>
                <w:color w:val="auto"/>
                <w:kern w:val="0"/>
                <w:sz w:val="18"/>
                <w:szCs w:val="18"/>
              </w:rPr>
              <w:t>—</w:t>
            </w:r>
          </w:p>
        </w:tc>
        <w:tc>
          <w:tcPr>
            <w:tcW w:w="956" w:type="dxa"/>
            <w:gridSpan w:val="2"/>
            <w:vAlign w:val="center"/>
          </w:tcPr>
          <w:p>
            <w:pPr>
              <w:widowControl/>
              <w:jc w:val="center"/>
              <w:rPr>
                <w:color w:val="auto"/>
                <w:kern w:val="0"/>
                <w:sz w:val="18"/>
                <w:szCs w:val="18"/>
              </w:rPr>
            </w:pPr>
            <w:r>
              <w:rPr>
                <w:color w:val="auto"/>
                <w:kern w:val="0"/>
                <w:sz w:val="18"/>
                <w:szCs w:val="18"/>
              </w:rPr>
              <w:t>—</w:t>
            </w:r>
          </w:p>
        </w:tc>
        <w:tc>
          <w:tcPr>
            <w:tcW w:w="956" w:type="dxa"/>
            <w:gridSpan w:val="4"/>
            <w:vAlign w:val="center"/>
          </w:tcPr>
          <w:p>
            <w:pPr>
              <w:widowControl/>
              <w:jc w:val="center"/>
              <w:rPr>
                <w:color w:val="auto"/>
                <w:kern w:val="0"/>
                <w:sz w:val="18"/>
                <w:szCs w:val="18"/>
              </w:rPr>
            </w:pPr>
            <w:r>
              <w:rPr>
                <w:color w:val="auto"/>
                <w:kern w:val="0"/>
                <w:sz w:val="18"/>
                <w:szCs w:val="18"/>
              </w:rPr>
              <w:t>—</w:t>
            </w:r>
          </w:p>
        </w:tc>
        <w:tc>
          <w:tcPr>
            <w:tcW w:w="956" w:type="dxa"/>
            <w:gridSpan w:val="4"/>
            <w:vAlign w:val="center"/>
          </w:tcPr>
          <w:p>
            <w:pPr>
              <w:widowControl/>
              <w:jc w:val="center"/>
              <w:rPr>
                <w:color w:val="auto"/>
                <w:kern w:val="0"/>
                <w:sz w:val="18"/>
                <w:szCs w:val="18"/>
              </w:rPr>
            </w:pPr>
            <w:r>
              <w:rPr>
                <w:color w:val="auto"/>
                <w:kern w:val="0"/>
                <w:sz w:val="18"/>
                <w:szCs w:val="18"/>
              </w:rPr>
              <w:t>—</w:t>
            </w:r>
          </w:p>
        </w:tc>
        <w:tc>
          <w:tcPr>
            <w:tcW w:w="955" w:type="dxa"/>
            <w:gridSpan w:val="2"/>
            <w:vAlign w:val="center"/>
          </w:tcPr>
          <w:p>
            <w:pPr>
              <w:widowControl/>
              <w:jc w:val="center"/>
              <w:rPr>
                <w:color w:val="auto"/>
                <w:kern w:val="0"/>
                <w:sz w:val="18"/>
                <w:szCs w:val="18"/>
              </w:rPr>
            </w:pPr>
            <w:r>
              <w:rPr>
                <w:color w:val="auto"/>
                <w:kern w:val="0"/>
                <w:sz w:val="18"/>
                <w:szCs w:val="18"/>
              </w:rPr>
              <w:t>—</w:t>
            </w:r>
          </w:p>
        </w:tc>
        <w:tc>
          <w:tcPr>
            <w:tcW w:w="956" w:type="dxa"/>
            <w:gridSpan w:val="2"/>
            <w:vAlign w:val="center"/>
          </w:tcPr>
          <w:p>
            <w:pPr>
              <w:widowControl/>
              <w:jc w:val="center"/>
              <w:rPr>
                <w:color w:val="auto"/>
                <w:kern w:val="0"/>
                <w:sz w:val="18"/>
                <w:szCs w:val="18"/>
              </w:rPr>
            </w:pPr>
            <w:r>
              <w:rPr>
                <w:color w:val="auto"/>
                <w:kern w:val="0"/>
                <w:sz w:val="18"/>
                <w:szCs w:val="18"/>
              </w:rPr>
              <w:t>—</w:t>
            </w:r>
          </w:p>
        </w:tc>
        <w:tc>
          <w:tcPr>
            <w:tcW w:w="962" w:type="dxa"/>
            <w:gridSpan w:val="2"/>
            <w:vAlign w:val="center"/>
          </w:tcPr>
          <w:p>
            <w:pPr>
              <w:widowControl/>
              <w:jc w:val="center"/>
              <w:rPr>
                <w:color w:val="auto"/>
                <w:kern w:val="0"/>
                <w:sz w:val="18"/>
                <w:szCs w:val="18"/>
              </w:rPr>
            </w:pPr>
            <w:r>
              <w:rPr>
                <w:color w:val="auto"/>
                <w:kern w:val="0"/>
                <w:sz w:val="18"/>
                <w:szCs w:val="18"/>
              </w:rPr>
              <w:t>—</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jc w:val="center"/>
        </w:trPr>
        <w:tc>
          <w:tcPr>
            <w:tcW w:w="871" w:type="dxa"/>
            <w:gridSpan w:val="2"/>
            <w:vMerge w:val="continue"/>
            <w:vAlign w:val="center"/>
          </w:tcPr>
          <w:p>
            <w:pPr>
              <w:widowControl/>
              <w:jc w:val="center"/>
              <w:rPr>
                <w:color w:val="auto"/>
                <w:kern w:val="0"/>
                <w:sz w:val="18"/>
                <w:szCs w:val="18"/>
              </w:rPr>
            </w:pPr>
          </w:p>
        </w:tc>
        <w:tc>
          <w:tcPr>
            <w:tcW w:w="1090" w:type="dxa"/>
            <w:vMerge w:val="continue"/>
            <w:tcBorders>
              <w:bottom w:val="single" w:color="auto" w:sz="4" w:space="0"/>
              <w:right w:val="single" w:color="auto" w:sz="4" w:space="0"/>
            </w:tcBorders>
            <w:vAlign w:val="center"/>
          </w:tcPr>
          <w:p>
            <w:pPr>
              <w:widowControl/>
              <w:jc w:val="center"/>
              <w:rPr>
                <w:color w:val="auto"/>
                <w:sz w:val="18"/>
                <w:szCs w:val="18"/>
              </w:rPr>
            </w:pPr>
          </w:p>
        </w:tc>
        <w:tc>
          <w:tcPr>
            <w:tcW w:w="718" w:type="dxa"/>
            <w:gridSpan w:val="2"/>
            <w:tcBorders>
              <w:left w:val="single" w:color="auto" w:sz="4" w:space="0"/>
              <w:bottom w:val="single" w:color="auto" w:sz="4" w:space="0"/>
            </w:tcBorders>
            <w:vAlign w:val="center"/>
          </w:tcPr>
          <w:p>
            <w:pPr>
              <w:widowControl/>
              <w:ind w:firstLine="360" w:firstLineChars="200"/>
              <w:rPr>
                <w:color w:val="auto"/>
                <w:kern w:val="0"/>
                <w:sz w:val="18"/>
                <w:szCs w:val="18"/>
              </w:rPr>
            </w:pPr>
            <w:r>
              <w:rPr>
                <w:color w:val="auto"/>
                <w:kern w:val="0"/>
                <w:sz w:val="18"/>
                <w:szCs w:val="18"/>
              </w:rPr>
              <w:t>—</w:t>
            </w:r>
          </w:p>
        </w:tc>
        <w:tc>
          <w:tcPr>
            <w:tcW w:w="815" w:type="dxa"/>
            <w:gridSpan w:val="2"/>
            <w:vAlign w:val="center"/>
          </w:tcPr>
          <w:p>
            <w:pPr>
              <w:widowControl/>
              <w:jc w:val="center"/>
              <w:rPr>
                <w:color w:val="auto"/>
                <w:kern w:val="0"/>
                <w:sz w:val="18"/>
                <w:szCs w:val="18"/>
              </w:rPr>
            </w:pPr>
            <w:r>
              <w:rPr>
                <w:color w:val="auto"/>
                <w:kern w:val="0"/>
                <w:sz w:val="18"/>
                <w:szCs w:val="18"/>
              </w:rPr>
              <w:t>—</w:t>
            </w:r>
          </w:p>
        </w:tc>
        <w:tc>
          <w:tcPr>
            <w:tcW w:w="956" w:type="dxa"/>
            <w:gridSpan w:val="3"/>
            <w:vAlign w:val="center"/>
          </w:tcPr>
          <w:p>
            <w:pPr>
              <w:widowControl/>
              <w:jc w:val="center"/>
              <w:rPr>
                <w:color w:val="auto"/>
                <w:kern w:val="0"/>
                <w:sz w:val="18"/>
                <w:szCs w:val="18"/>
              </w:rPr>
            </w:pPr>
            <w:r>
              <w:rPr>
                <w:color w:val="auto"/>
                <w:kern w:val="0"/>
                <w:sz w:val="18"/>
                <w:szCs w:val="18"/>
              </w:rPr>
              <w:t>—</w:t>
            </w:r>
          </w:p>
        </w:tc>
        <w:tc>
          <w:tcPr>
            <w:tcW w:w="956" w:type="dxa"/>
            <w:gridSpan w:val="3"/>
            <w:vAlign w:val="center"/>
          </w:tcPr>
          <w:p>
            <w:pPr>
              <w:widowControl/>
              <w:jc w:val="center"/>
              <w:rPr>
                <w:color w:val="auto"/>
                <w:kern w:val="0"/>
                <w:sz w:val="18"/>
                <w:szCs w:val="18"/>
              </w:rPr>
            </w:pPr>
            <w:r>
              <w:rPr>
                <w:color w:val="auto"/>
                <w:kern w:val="0"/>
                <w:sz w:val="18"/>
                <w:szCs w:val="18"/>
              </w:rPr>
              <w:t>—</w:t>
            </w:r>
          </w:p>
        </w:tc>
        <w:tc>
          <w:tcPr>
            <w:tcW w:w="955" w:type="dxa"/>
            <w:vAlign w:val="center"/>
          </w:tcPr>
          <w:p>
            <w:pPr>
              <w:widowControl/>
              <w:jc w:val="center"/>
              <w:rPr>
                <w:color w:val="auto"/>
                <w:kern w:val="0"/>
                <w:sz w:val="18"/>
                <w:szCs w:val="18"/>
              </w:rPr>
            </w:pPr>
            <w:r>
              <w:rPr>
                <w:color w:val="auto"/>
                <w:kern w:val="0"/>
                <w:sz w:val="18"/>
                <w:szCs w:val="18"/>
              </w:rPr>
              <w:t>—</w:t>
            </w:r>
          </w:p>
        </w:tc>
        <w:tc>
          <w:tcPr>
            <w:tcW w:w="1151" w:type="dxa"/>
            <w:gridSpan w:val="3"/>
            <w:vAlign w:val="center"/>
          </w:tcPr>
          <w:p>
            <w:pPr>
              <w:widowControl/>
              <w:jc w:val="center"/>
              <w:rPr>
                <w:color w:val="auto"/>
                <w:kern w:val="0"/>
                <w:sz w:val="18"/>
                <w:szCs w:val="18"/>
              </w:rPr>
            </w:pPr>
            <w:r>
              <w:rPr>
                <w:color w:val="auto"/>
                <w:kern w:val="0"/>
                <w:sz w:val="18"/>
                <w:szCs w:val="18"/>
              </w:rPr>
              <w:t>—</w:t>
            </w:r>
          </w:p>
        </w:tc>
        <w:tc>
          <w:tcPr>
            <w:tcW w:w="761" w:type="dxa"/>
            <w:gridSpan w:val="2"/>
            <w:vAlign w:val="center"/>
          </w:tcPr>
          <w:p>
            <w:pPr>
              <w:widowControl/>
              <w:jc w:val="center"/>
              <w:rPr>
                <w:color w:val="auto"/>
                <w:kern w:val="0"/>
                <w:sz w:val="18"/>
                <w:szCs w:val="18"/>
              </w:rPr>
            </w:pPr>
            <w:r>
              <w:rPr>
                <w:color w:val="auto"/>
                <w:kern w:val="0"/>
                <w:sz w:val="18"/>
                <w:szCs w:val="18"/>
              </w:rPr>
              <w:t>—</w:t>
            </w:r>
          </w:p>
        </w:tc>
        <w:tc>
          <w:tcPr>
            <w:tcW w:w="956" w:type="dxa"/>
            <w:gridSpan w:val="2"/>
            <w:vAlign w:val="center"/>
          </w:tcPr>
          <w:p>
            <w:pPr>
              <w:widowControl/>
              <w:jc w:val="center"/>
              <w:rPr>
                <w:color w:val="auto"/>
                <w:kern w:val="0"/>
                <w:sz w:val="18"/>
                <w:szCs w:val="18"/>
              </w:rPr>
            </w:pPr>
            <w:r>
              <w:rPr>
                <w:color w:val="auto"/>
                <w:kern w:val="0"/>
                <w:sz w:val="18"/>
                <w:szCs w:val="18"/>
              </w:rPr>
              <w:t>—</w:t>
            </w:r>
          </w:p>
        </w:tc>
        <w:tc>
          <w:tcPr>
            <w:tcW w:w="956" w:type="dxa"/>
            <w:gridSpan w:val="4"/>
            <w:vAlign w:val="center"/>
          </w:tcPr>
          <w:p>
            <w:pPr>
              <w:widowControl/>
              <w:jc w:val="center"/>
              <w:rPr>
                <w:color w:val="auto"/>
                <w:kern w:val="0"/>
                <w:sz w:val="18"/>
                <w:szCs w:val="18"/>
              </w:rPr>
            </w:pPr>
            <w:r>
              <w:rPr>
                <w:color w:val="auto"/>
                <w:kern w:val="0"/>
                <w:sz w:val="18"/>
                <w:szCs w:val="18"/>
              </w:rPr>
              <w:t>—</w:t>
            </w:r>
          </w:p>
        </w:tc>
        <w:tc>
          <w:tcPr>
            <w:tcW w:w="956" w:type="dxa"/>
            <w:gridSpan w:val="4"/>
            <w:vAlign w:val="center"/>
          </w:tcPr>
          <w:p>
            <w:pPr>
              <w:widowControl/>
              <w:jc w:val="center"/>
              <w:rPr>
                <w:color w:val="auto"/>
                <w:kern w:val="0"/>
                <w:sz w:val="18"/>
                <w:szCs w:val="18"/>
              </w:rPr>
            </w:pPr>
            <w:r>
              <w:rPr>
                <w:color w:val="auto"/>
                <w:kern w:val="0"/>
                <w:sz w:val="18"/>
                <w:szCs w:val="18"/>
              </w:rPr>
              <w:t>—</w:t>
            </w:r>
          </w:p>
        </w:tc>
        <w:tc>
          <w:tcPr>
            <w:tcW w:w="955" w:type="dxa"/>
            <w:gridSpan w:val="2"/>
            <w:vAlign w:val="center"/>
          </w:tcPr>
          <w:p>
            <w:pPr>
              <w:widowControl/>
              <w:jc w:val="center"/>
              <w:rPr>
                <w:color w:val="auto"/>
                <w:kern w:val="0"/>
                <w:sz w:val="18"/>
                <w:szCs w:val="18"/>
              </w:rPr>
            </w:pPr>
            <w:r>
              <w:rPr>
                <w:color w:val="auto"/>
                <w:kern w:val="0"/>
                <w:sz w:val="18"/>
                <w:szCs w:val="18"/>
              </w:rPr>
              <w:t>—</w:t>
            </w:r>
          </w:p>
        </w:tc>
        <w:tc>
          <w:tcPr>
            <w:tcW w:w="956" w:type="dxa"/>
            <w:gridSpan w:val="2"/>
            <w:vAlign w:val="center"/>
          </w:tcPr>
          <w:p>
            <w:pPr>
              <w:widowControl/>
              <w:jc w:val="center"/>
              <w:rPr>
                <w:color w:val="auto"/>
                <w:kern w:val="0"/>
                <w:sz w:val="18"/>
                <w:szCs w:val="18"/>
              </w:rPr>
            </w:pPr>
            <w:r>
              <w:rPr>
                <w:color w:val="auto"/>
                <w:kern w:val="0"/>
                <w:sz w:val="18"/>
                <w:szCs w:val="18"/>
              </w:rPr>
              <w:t>—</w:t>
            </w:r>
          </w:p>
        </w:tc>
        <w:tc>
          <w:tcPr>
            <w:tcW w:w="962" w:type="dxa"/>
            <w:gridSpan w:val="2"/>
            <w:vAlign w:val="center"/>
          </w:tcPr>
          <w:p>
            <w:pPr>
              <w:widowControl/>
              <w:jc w:val="center"/>
              <w:rPr>
                <w:color w:val="auto"/>
                <w:kern w:val="0"/>
                <w:sz w:val="18"/>
                <w:szCs w:val="18"/>
              </w:rPr>
            </w:pPr>
            <w:r>
              <w:rPr>
                <w:color w:val="auto"/>
                <w:kern w:val="0"/>
                <w:sz w:val="18"/>
                <w:szCs w:val="18"/>
              </w:rPr>
              <w:t>—</w:t>
            </w:r>
          </w:p>
        </w:tc>
      </w:tr>
    </w:tbl>
    <w:p>
      <w:pPr>
        <w:rPr>
          <w:b/>
          <w:color w:val="auto"/>
          <w:szCs w:val="28"/>
        </w:rPr>
        <w:sectPr>
          <w:pgSz w:w="16840" w:h="11907" w:orient="landscape"/>
          <w:pgMar w:top="1134" w:right="1440" w:bottom="1134" w:left="1440" w:header="851" w:footer="992" w:gutter="0"/>
          <w:cols w:space="720" w:num="1"/>
          <w:docGrid w:linePitch="387" w:charSpace="0"/>
        </w:sectPr>
      </w:pPr>
      <w:r>
        <w:rPr>
          <w:color w:val="auto"/>
          <w:kern w:val="0"/>
          <w:sz w:val="18"/>
          <w:szCs w:val="18"/>
        </w:rPr>
        <w:t>注：1、排放增减量：（+）表示增加，（-）表示减少；    2、(12)=(6)-(8)-(11)，（9）=(4)-(5)-(8)-(11)+（1）</w:t>
      </w:r>
      <w:r>
        <w:rPr>
          <w:color w:val="auto"/>
          <w:kern w:val="0"/>
          <w:sz w:val="18"/>
          <w:szCs w:val="18"/>
        </w:rPr>
        <w:br w:type="textWrapping"/>
      </w:r>
      <w:r>
        <w:rPr>
          <w:color w:val="auto"/>
          <w:kern w:val="0"/>
          <w:sz w:val="18"/>
          <w:szCs w:val="18"/>
        </w:rPr>
        <w:t xml:space="preserve">    3、计量单位：废水排放量——万吨/年；废气排放量——万标立方米/年；工业固体废物排放量——万吨/年；水污染物排放浓度——毫克/升；</w:t>
      </w:r>
      <w:r>
        <w:rPr>
          <w:color w:val="auto"/>
          <w:kern w:val="0"/>
          <w:sz w:val="18"/>
          <w:szCs w:val="18"/>
        </w:rPr>
        <w:br w:type="textWrapping"/>
      </w:r>
      <w:r>
        <w:rPr>
          <w:color w:val="auto"/>
          <w:kern w:val="0"/>
          <w:sz w:val="18"/>
          <w:szCs w:val="18"/>
        </w:rPr>
        <w:t>大气污染物排放浓度——毫克/立方米；水污染物排放量——吨/年；大气污染物排放量——吨/年</w:t>
      </w:r>
    </w:p>
    <w:p>
      <w:pPr>
        <w:pStyle w:val="11"/>
        <w:spacing w:after="0" w:line="360" w:lineRule="auto"/>
        <w:ind w:left="0" w:leftChars="0"/>
        <w:rPr>
          <w:color w:val="FF0000"/>
          <w:sz w:val="24"/>
        </w:rPr>
      </w:pP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cs="Times New Roman"/>
          <w:sz w:val="24"/>
          <w:szCs w:val="24"/>
          <w:lang w:val="en-US" w:eastAsia="zh-CN"/>
        </w:rPr>
      </w:pPr>
      <w:r>
        <w:rPr>
          <w:rFonts w:hint="default" w:ascii="Times New Roman" w:hAnsi="Times New Roman" w:cs="Times New Roman"/>
          <w:sz w:val="24"/>
          <w:szCs w:val="24"/>
        </w:rPr>
        <w:t>附件：</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cs="Times New Roman"/>
          <w:sz w:val="24"/>
          <w:szCs w:val="24"/>
          <w:lang w:val="en-US" w:eastAsia="zh-CN"/>
        </w:rPr>
      </w:pPr>
      <w:r>
        <w:rPr>
          <w:rFonts w:hint="eastAsia" w:cs="Times New Roman"/>
          <w:sz w:val="24"/>
          <w:szCs w:val="24"/>
          <w:lang w:val="en-US" w:eastAsia="zh-CN"/>
        </w:rPr>
        <w:t>1</w:t>
      </w:r>
      <w:r>
        <w:rPr>
          <w:rFonts w:hint="default" w:ascii="Times New Roman" w:hAnsi="Times New Roman" w:cs="Times New Roman"/>
          <w:sz w:val="24"/>
          <w:szCs w:val="24"/>
          <w:lang w:val="en-US" w:eastAsia="zh-CN"/>
        </w:rPr>
        <w:t>、项目环评批复</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cs="Times New Roman"/>
          <w:sz w:val="24"/>
          <w:szCs w:val="24"/>
          <w:lang w:val="en-US" w:eastAsia="zh-CN"/>
        </w:rPr>
      </w:pPr>
      <w:r>
        <w:rPr>
          <w:rFonts w:hint="eastAsia" w:cs="Times New Roman"/>
          <w:sz w:val="24"/>
          <w:szCs w:val="24"/>
          <w:lang w:val="en-US" w:eastAsia="zh-CN"/>
        </w:rPr>
        <w:t>2</w:t>
      </w:r>
      <w:r>
        <w:rPr>
          <w:rFonts w:hint="default" w:ascii="Times New Roman" w:hAnsi="Times New Roman" w:cs="Times New Roman"/>
          <w:sz w:val="24"/>
          <w:szCs w:val="24"/>
          <w:lang w:val="en-US" w:eastAsia="zh-CN"/>
        </w:rPr>
        <w:t>、现场照片</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cs="Times New Roman"/>
          <w:sz w:val="24"/>
          <w:szCs w:val="24"/>
          <w:lang w:val="en-US" w:eastAsia="zh-CN"/>
        </w:rPr>
      </w:pPr>
      <w:r>
        <w:rPr>
          <w:rFonts w:hint="eastAsia" w:cs="Times New Roman"/>
          <w:sz w:val="24"/>
          <w:szCs w:val="24"/>
          <w:lang w:val="en-US" w:eastAsia="zh-CN"/>
        </w:rPr>
        <w:t>3</w:t>
      </w:r>
      <w:r>
        <w:rPr>
          <w:rFonts w:hint="default" w:ascii="Times New Roman" w:hAnsi="Times New Roman" w:cs="Times New Roman"/>
          <w:sz w:val="24"/>
          <w:szCs w:val="24"/>
          <w:lang w:val="en-US" w:eastAsia="zh-CN"/>
        </w:rPr>
        <w:t>、监测报告</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Times New Roman" w:hAnsi="Times New Roman" w:cs="Times New Roman"/>
          <w:sz w:val="24"/>
          <w:szCs w:val="24"/>
          <w:lang w:val="en-US" w:eastAsia="zh-CN"/>
        </w:rPr>
      </w:pPr>
      <w:r>
        <w:rPr>
          <w:rFonts w:hint="eastAsia" w:cs="Times New Roman"/>
          <w:sz w:val="24"/>
          <w:szCs w:val="24"/>
          <w:lang w:val="en-US" w:eastAsia="zh-CN"/>
        </w:rPr>
        <w:t>4</w:t>
      </w:r>
      <w:r>
        <w:rPr>
          <w:rFonts w:hint="eastAsia" w:ascii="Times New Roman" w:hAnsi="Times New Roman" w:cs="Times New Roman"/>
          <w:sz w:val="24"/>
          <w:szCs w:val="24"/>
          <w:lang w:val="en-US" w:eastAsia="zh-CN"/>
        </w:rPr>
        <w:t>、危废协议</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附图：</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1、项目地理位置图</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cs="Times New Roman"/>
          <w:sz w:val="24"/>
          <w:szCs w:val="24"/>
          <w:lang w:val="en-US" w:eastAsia="zh-CN"/>
        </w:rPr>
      </w:pPr>
      <w:r>
        <w:rPr>
          <w:rFonts w:hint="eastAsia" w:ascii="Times New Roman" w:hAnsi="Times New Roman" w:cs="Times New Roman"/>
          <w:sz w:val="24"/>
          <w:szCs w:val="24"/>
          <w:lang w:val="en-US" w:eastAsia="zh-CN"/>
        </w:rPr>
        <w:t>2、平面布置图</w:t>
      </w:r>
      <w:r>
        <w:rPr>
          <w:rFonts w:hint="default" w:ascii="Times New Roman" w:hAnsi="Times New Roman" w:cs="Times New Roman"/>
          <w:sz w:val="24"/>
          <w:szCs w:val="24"/>
          <w:lang w:val="en-US" w:eastAsia="zh-CN"/>
        </w:rPr>
        <w:t xml:space="preserve"> </w:t>
      </w:r>
    </w:p>
    <w:p>
      <w:pPr>
        <w:pStyle w:val="9"/>
        <w:jc w:val="both"/>
        <w:rPr>
          <w:b/>
          <w:bCs/>
          <w:color w:val="FF0000"/>
          <w:sz w:val="24"/>
        </w:rPr>
      </w:pPr>
    </w:p>
    <w:p>
      <w:pPr>
        <w:pStyle w:val="9"/>
        <w:jc w:val="both"/>
        <w:rPr>
          <w:b/>
          <w:bCs/>
          <w:color w:val="FF0000"/>
          <w:sz w:val="24"/>
        </w:rPr>
      </w:pPr>
    </w:p>
    <w:p>
      <w:pPr>
        <w:pStyle w:val="9"/>
        <w:jc w:val="both"/>
        <w:rPr>
          <w:b/>
          <w:bCs/>
          <w:color w:val="FF0000"/>
          <w:sz w:val="24"/>
        </w:rPr>
        <w:sectPr>
          <w:pgSz w:w="11906" w:h="16838"/>
          <w:pgMar w:top="1304" w:right="1797" w:bottom="1440" w:left="1797" w:header="851" w:footer="992" w:gutter="0"/>
          <w:cols w:space="720" w:num="1"/>
          <w:docGrid w:type="lines" w:linePitch="312" w:charSpace="0"/>
        </w:sectPr>
      </w:pPr>
    </w:p>
    <w:p>
      <w:pPr>
        <w:rPr>
          <w:rFonts w:hint="eastAsia"/>
          <w:sz w:val="24"/>
          <w:szCs w:val="24"/>
          <w:lang w:val="en-US" w:eastAsia="zh-CN"/>
        </w:rPr>
      </w:pPr>
      <w:r>
        <w:rPr>
          <w:rFonts w:hint="eastAsia"/>
          <w:sz w:val="24"/>
          <w:szCs w:val="24"/>
          <w:lang w:val="en-US" w:eastAsia="zh-CN"/>
        </w:rPr>
        <w:t>1、环评批复</w:t>
      </w:r>
    </w:p>
    <w:p>
      <w:pPr>
        <w:rPr>
          <w:rFonts w:hint="eastAsia" w:eastAsia="宋体"/>
          <w:lang w:eastAsia="zh-CN"/>
        </w:rPr>
        <w:sectPr>
          <w:pgSz w:w="11906" w:h="16838"/>
          <w:pgMar w:top="1304" w:right="1797" w:bottom="1440" w:left="1797" w:header="851" w:footer="992" w:gutter="0"/>
          <w:cols w:space="720" w:num="1"/>
          <w:docGrid w:type="lines" w:linePitch="312" w:charSpace="0"/>
        </w:sectPr>
      </w:pPr>
      <w:r>
        <w:drawing>
          <wp:inline distT="0" distB="0" distL="114300" distR="114300">
            <wp:extent cx="5029200" cy="7343775"/>
            <wp:effectExtent l="0" t="0" r="0" b="9525"/>
            <wp:docPr id="1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
                    <pic:cNvPicPr>
                      <a:picLocks noChangeAspect="1"/>
                    </pic:cNvPicPr>
                  </pic:nvPicPr>
                  <pic:blipFill>
                    <a:blip r:embed="rId20"/>
                    <a:stretch>
                      <a:fillRect/>
                    </a:stretch>
                  </pic:blipFill>
                  <pic:spPr>
                    <a:xfrm>
                      <a:off x="0" y="0"/>
                      <a:ext cx="5029200" cy="7343775"/>
                    </a:xfrm>
                    <a:prstGeom prst="rect">
                      <a:avLst/>
                    </a:prstGeom>
                    <a:noFill/>
                    <a:ln>
                      <a:noFill/>
                    </a:ln>
                  </pic:spPr>
                </pic:pic>
              </a:graphicData>
            </a:graphic>
          </wp:inline>
        </w:drawing>
      </w:r>
      <w:r>
        <w:drawing>
          <wp:inline distT="0" distB="0" distL="114300" distR="114300">
            <wp:extent cx="4914900" cy="7620000"/>
            <wp:effectExtent l="0" t="0" r="0" b="0"/>
            <wp:docPr id="1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2"/>
                    <pic:cNvPicPr>
                      <a:picLocks noChangeAspect="1"/>
                    </pic:cNvPicPr>
                  </pic:nvPicPr>
                  <pic:blipFill>
                    <a:blip r:embed="rId21"/>
                    <a:stretch>
                      <a:fillRect/>
                    </a:stretch>
                  </pic:blipFill>
                  <pic:spPr>
                    <a:xfrm>
                      <a:off x="0" y="0"/>
                      <a:ext cx="4914900" cy="7620000"/>
                    </a:xfrm>
                    <a:prstGeom prst="rect">
                      <a:avLst/>
                    </a:prstGeom>
                    <a:noFill/>
                    <a:ln>
                      <a:noFill/>
                    </a:ln>
                  </pic:spPr>
                </pic:pic>
              </a:graphicData>
            </a:graphic>
          </wp:inline>
        </w:drawing>
      </w:r>
      <w:r>
        <w:drawing>
          <wp:inline distT="0" distB="0" distL="114300" distR="114300">
            <wp:extent cx="5276850" cy="7545070"/>
            <wp:effectExtent l="0" t="0" r="0" b="17780"/>
            <wp:docPr id="1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3"/>
                    <pic:cNvPicPr>
                      <a:picLocks noChangeAspect="1"/>
                    </pic:cNvPicPr>
                  </pic:nvPicPr>
                  <pic:blipFill>
                    <a:blip r:embed="rId22"/>
                    <a:stretch>
                      <a:fillRect/>
                    </a:stretch>
                  </pic:blipFill>
                  <pic:spPr>
                    <a:xfrm>
                      <a:off x="0" y="0"/>
                      <a:ext cx="5276850" cy="7545070"/>
                    </a:xfrm>
                    <a:prstGeom prst="rect">
                      <a:avLst/>
                    </a:prstGeom>
                    <a:noFill/>
                    <a:ln>
                      <a:noFill/>
                    </a:ln>
                  </pic:spPr>
                </pic:pic>
              </a:graphicData>
            </a:graphic>
          </wp:inline>
        </w:drawing>
      </w:r>
    </w:p>
    <w:p>
      <w:pPr>
        <w:pStyle w:val="13"/>
        <w:ind w:left="0" w:leftChars="0" w:firstLine="0" w:firstLineChars="0"/>
        <w:rPr>
          <w:rFonts w:hint="eastAsia"/>
          <w:lang w:val="en-US" w:eastAsia="zh-CN"/>
        </w:rPr>
      </w:pPr>
      <w:r>
        <w:rPr>
          <w:rFonts w:hint="eastAsia"/>
          <w:lang w:eastAsia="zh-CN"/>
        </w:rPr>
        <w:t>附件</w:t>
      </w:r>
      <w:r>
        <w:rPr>
          <w:rFonts w:hint="eastAsia"/>
          <w:lang w:val="en-US" w:eastAsia="zh-CN"/>
        </w:rPr>
        <w:t>2：评审意见</w:t>
      </w:r>
    </w:p>
    <w:p>
      <w:pPr>
        <w:rPr>
          <w:rFonts w:hint="default" w:eastAsia="宋体"/>
          <w:lang w:val="en-US" w:eastAsia="zh-CN"/>
        </w:rPr>
      </w:pPr>
      <w:r>
        <w:rPr>
          <w:rFonts w:hint="eastAsia"/>
          <w:lang w:eastAsia="zh-CN"/>
        </w:rPr>
        <w:t>附件</w:t>
      </w:r>
      <w:r>
        <w:rPr>
          <w:rFonts w:hint="eastAsia"/>
          <w:lang w:val="en-US" w:eastAsia="zh-CN"/>
        </w:rPr>
        <w:t>3：现场照片</w:t>
      </w:r>
    </w:p>
    <w:tbl>
      <w:tblPr>
        <w:tblStyle w:val="2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458"/>
        <w:gridCol w:w="407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4458" w:type="dxa"/>
          </w:tcPr>
          <w:p>
            <w:pPr>
              <w:rPr>
                <w:rFonts w:hint="eastAsia" w:eastAsiaTheme="minorEastAsia"/>
                <w:vertAlign w:val="baseline"/>
                <w:lang w:eastAsia="zh-CN"/>
              </w:rPr>
            </w:pPr>
            <w:r>
              <w:rPr>
                <w:rFonts w:hint="eastAsia" w:eastAsiaTheme="minorEastAsia"/>
                <w:vertAlign w:val="baseline"/>
                <w:lang w:eastAsia="zh-CN"/>
              </w:rPr>
              <w:drawing>
                <wp:inline distT="0" distB="0" distL="114300" distR="114300">
                  <wp:extent cx="2908300" cy="3296920"/>
                  <wp:effectExtent l="0" t="0" r="6350" b="17780"/>
                  <wp:docPr id="94" name="图片 94" descr="478f3ca0e5a8c7f2911e1d1891bbd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4" descr="478f3ca0e5a8c7f2911e1d1891bbd91"/>
                          <pic:cNvPicPr>
                            <a:picLocks noChangeAspect="1"/>
                          </pic:cNvPicPr>
                        </pic:nvPicPr>
                        <pic:blipFill>
                          <a:blip r:embed="rId23"/>
                          <a:stretch>
                            <a:fillRect/>
                          </a:stretch>
                        </pic:blipFill>
                        <pic:spPr>
                          <a:xfrm>
                            <a:off x="0" y="0"/>
                            <a:ext cx="2908300" cy="3296920"/>
                          </a:xfrm>
                          <a:prstGeom prst="rect">
                            <a:avLst/>
                          </a:prstGeom>
                        </pic:spPr>
                      </pic:pic>
                    </a:graphicData>
                  </a:graphic>
                </wp:inline>
              </w:drawing>
            </w:r>
          </w:p>
        </w:tc>
        <w:tc>
          <w:tcPr>
            <w:tcW w:w="4070" w:type="dxa"/>
          </w:tcPr>
          <w:p>
            <w:pPr>
              <w:rPr>
                <w:rFonts w:hint="eastAsia" w:eastAsiaTheme="minorEastAsia"/>
                <w:vertAlign w:val="baseline"/>
                <w:lang w:eastAsia="zh-CN"/>
              </w:rPr>
            </w:pPr>
            <w:r>
              <w:rPr>
                <w:rFonts w:hint="eastAsia" w:eastAsiaTheme="minorEastAsia"/>
                <w:vertAlign w:val="baseline"/>
                <w:lang w:eastAsia="zh-CN"/>
              </w:rPr>
              <w:drawing>
                <wp:inline distT="0" distB="0" distL="114300" distR="114300">
                  <wp:extent cx="2641600" cy="3249930"/>
                  <wp:effectExtent l="0" t="0" r="6350" b="7620"/>
                  <wp:docPr id="95" name="图片 95" descr="c54b7a3b8d5c77e6d3a006090bf4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5" descr="c54b7a3b8d5c77e6d3a006090bf4962"/>
                          <pic:cNvPicPr>
                            <a:picLocks noChangeAspect="1"/>
                          </pic:cNvPicPr>
                        </pic:nvPicPr>
                        <pic:blipFill>
                          <a:blip r:embed="rId24"/>
                          <a:stretch>
                            <a:fillRect/>
                          </a:stretch>
                        </pic:blipFill>
                        <pic:spPr>
                          <a:xfrm>
                            <a:off x="0" y="0"/>
                            <a:ext cx="2641600" cy="324993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8" w:type="dxa"/>
            <w:gridSpan w:val="2"/>
          </w:tcPr>
          <w:p>
            <w:pPr>
              <w:jc w:val="center"/>
              <w:rPr>
                <w:rFonts w:hint="default" w:eastAsiaTheme="minorEastAsia"/>
                <w:vertAlign w:val="baseline"/>
                <w:lang w:val="en-US" w:eastAsia="zh-CN"/>
              </w:rPr>
            </w:pPr>
            <w:r>
              <w:rPr>
                <w:rFonts w:hint="eastAsia" w:eastAsiaTheme="minorEastAsia"/>
                <w:vertAlign w:val="baseline"/>
                <w:lang w:val="en-US" w:eastAsia="zh-CN"/>
              </w:rPr>
              <w:t>集气罩收集后经二级活性炭吸附处理后高空排放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4458" w:type="dxa"/>
          </w:tcPr>
          <w:p>
            <w:pPr>
              <w:rPr>
                <w:rFonts w:hint="eastAsia" w:eastAsiaTheme="minorEastAsia"/>
                <w:vertAlign w:val="baseline"/>
                <w:lang w:eastAsia="zh-CN"/>
              </w:rPr>
            </w:pPr>
            <w:r>
              <w:rPr>
                <w:rFonts w:hint="eastAsia" w:eastAsiaTheme="minorEastAsia"/>
                <w:vertAlign w:val="baseline"/>
                <w:lang w:eastAsia="zh-CN"/>
              </w:rPr>
              <w:drawing>
                <wp:inline distT="0" distB="0" distL="114300" distR="114300">
                  <wp:extent cx="3437890" cy="2691765"/>
                  <wp:effectExtent l="0" t="0" r="13335" b="10160"/>
                  <wp:docPr id="1" name="图片 1" descr="262541a8bb949f2b945199281779d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262541a8bb949f2b945199281779d11"/>
                          <pic:cNvPicPr>
                            <a:picLocks noChangeAspect="1"/>
                          </pic:cNvPicPr>
                        </pic:nvPicPr>
                        <pic:blipFill>
                          <a:blip r:embed="rId25"/>
                          <a:stretch>
                            <a:fillRect/>
                          </a:stretch>
                        </pic:blipFill>
                        <pic:spPr>
                          <a:xfrm rot="5400000">
                            <a:off x="0" y="0"/>
                            <a:ext cx="3437890" cy="2691765"/>
                          </a:xfrm>
                          <a:prstGeom prst="rect">
                            <a:avLst/>
                          </a:prstGeom>
                        </pic:spPr>
                      </pic:pic>
                    </a:graphicData>
                  </a:graphic>
                </wp:inline>
              </w:drawing>
            </w:r>
          </w:p>
        </w:tc>
        <w:tc>
          <w:tcPr>
            <w:tcW w:w="4070" w:type="dxa"/>
          </w:tcPr>
          <w:p>
            <w:pPr>
              <w:rPr>
                <w:rFonts w:hint="eastAsia" w:eastAsiaTheme="minorEastAsia"/>
                <w:vertAlign w:val="baseline"/>
                <w:lang w:eastAsia="zh-CN"/>
              </w:rPr>
            </w:pPr>
            <w:r>
              <w:rPr>
                <w:rFonts w:hint="eastAsia" w:eastAsiaTheme="minorEastAsia"/>
                <w:vertAlign w:val="baseline"/>
                <w:lang w:eastAsia="zh-CN"/>
              </w:rPr>
              <w:drawing>
                <wp:inline distT="0" distB="0" distL="114300" distR="114300">
                  <wp:extent cx="2568575" cy="3447415"/>
                  <wp:effectExtent l="0" t="0" r="3175" b="635"/>
                  <wp:docPr id="14" name="图片 14" descr="a60cb16258b86fc609fd77e8e87d54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a60cb16258b86fc609fd77e8e87d54a"/>
                          <pic:cNvPicPr>
                            <a:picLocks noChangeAspect="1"/>
                          </pic:cNvPicPr>
                        </pic:nvPicPr>
                        <pic:blipFill>
                          <a:blip r:embed="rId26"/>
                          <a:stretch>
                            <a:fillRect/>
                          </a:stretch>
                        </pic:blipFill>
                        <pic:spPr>
                          <a:xfrm>
                            <a:off x="0" y="0"/>
                            <a:ext cx="2568575" cy="344741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8528" w:type="dxa"/>
            <w:gridSpan w:val="2"/>
          </w:tcPr>
          <w:p>
            <w:pPr>
              <w:jc w:val="center"/>
              <w:rPr>
                <w:rFonts w:hint="default" w:eastAsiaTheme="minorEastAsia"/>
                <w:vertAlign w:val="baseline"/>
                <w:lang w:val="en-US" w:eastAsia="zh-CN"/>
              </w:rPr>
            </w:pPr>
            <w:r>
              <w:rPr>
                <w:rFonts w:hint="eastAsia" w:eastAsiaTheme="minorEastAsia"/>
                <w:vertAlign w:val="baseline"/>
                <w:lang w:val="en-US" w:eastAsia="zh-CN"/>
              </w:rPr>
              <w:t>危废暂存间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58" w:type="dxa"/>
          </w:tcPr>
          <w:p>
            <w:pPr>
              <w:rPr>
                <w:rFonts w:hint="eastAsia" w:eastAsiaTheme="minorEastAsia"/>
                <w:vertAlign w:val="baseline"/>
                <w:lang w:eastAsia="zh-CN"/>
              </w:rPr>
            </w:pPr>
            <w:r>
              <w:rPr>
                <w:rFonts w:hint="eastAsia" w:eastAsiaTheme="minorEastAsia"/>
                <w:vertAlign w:val="baseline"/>
                <w:lang w:eastAsia="zh-CN"/>
              </w:rPr>
              <w:drawing>
                <wp:inline distT="0" distB="0" distL="114300" distR="114300">
                  <wp:extent cx="2680970" cy="3143250"/>
                  <wp:effectExtent l="0" t="0" r="5080" b="0"/>
                  <wp:docPr id="96" name="图片 96" descr="d45a5921ea24b6950c3d583ca73857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descr="d45a5921ea24b6950c3d583ca73857c"/>
                          <pic:cNvPicPr>
                            <a:picLocks noChangeAspect="1"/>
                          </pic:cNvPicPr>
                        </pic:nvPicPr>
                        <pic:blipFill>
                          <a:blip r:embed="rId27"/>
                          <a:stretch>
                            <a:fillRect/>
                          </a:stretch>
                        </pic:blipFill>
                        <pic:spPr>
                          <a:xfrm>
                            <a:off x="0" y="0"/>
                            <a:ext cx="2680970" cy="3143250"/>
                          </a:xfrm>
                          <a:prstGeom prst="rect">
                            <a:avLst/>
                          </a:prstGeom>
                        </pic:spPr>
                      </pic:pic>
                    </a:graphicData>
                  </a:graphic>
                </wp:inline>
              </w:drawing>
            </w:r>
          </w:p>
        </w:tc>
        <w:tc>
          <w:tcPr>
            <w:tcW w:w="4070" w:type="dxa"/>
          </w:tcPr>
          <w:p>
            <w:pPr>
              <w:rPr>
                <w:rFonts w:hint="eastAsia" w:eastAsiaTheme="minorEastAsia"/>
                <w:vertAlign w:val="baseline"/>
                <w:lang w:eastAsia="zh-CN"/>
              </w:rPr>
            </w:pPr>
            <w:r>
              <w:rPr>
                <w:rFonts w:hint="eastAsia" w:eastAsiaTheme="minorEastAsia"/>
                <w:vertAlign w:val="baseline"/>
                <w:lang w:eastAsia="zh-CN"/>
              </w:rPr>
              <w:drawing>
                <wp:inline distT="0" distB="0" distL="114300" distR="114300">
                  <wp:extent cx="3104515" cy="2599055"/>
                  <wp:effectExtent l="0" t="0" r="10795" b="635"/>
                  <wp:docPr id="97" name="图片 97" descr="99ba19b3f6bf00e2ad950848f96beb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7" descr="99ba19b3f6bf00e2ad950848f96beb0"/>
                          <pic:cNvPicPr>
                            <a:picLocks noChangeAspect="1"/>
                          </pic:cNvPicPr>
                        </pic:nvPicPr>
                        <pic:blipFill>
                          <a:blip r:embed="rId28"/>
                          <a:stretch>
                            <a:fillRect/>
                          </a:stretch>
                        </pic:blipFill>
                        <pic:spPr>
                          <a:xfrm rot="5400000">
                            <a:off x="0" y="0"/>
                            <a:ext cx="3104515" cy="259905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8528" w:type="dxa"/>
            <w:gridSpan w:val="2"/>
          </w:tcPr>
          <w:p>
            <w:pPr>
              <w:jc w:val="center"/>
              <w:rPr>
                <w:rFonts w:hint="default" w:eastAsiaTheme="minorEastAsia"/>
                <w:vertAlign w:val="baseline"/>
                <w:lang w:val="en-US" w:eastAsia="zh-CN"/>
              </w:rPr>
            </w:pPr>
            <w:r>
              <w:rPr>
                <w:rFonts w:hint="eastAsia" w:eastAsiaTheme="minorEastAsia"/>
                <w:vertAlign w:val="baseline"/>
                <w:lang w:val="en-US" w:eastAsia="zh-CN"/>
              </w:rPr>
              <w:t>锅炉燃烧废气经低氮燃烧器处理高空排放</w:t>
            </w:r>
          </w:p>
        </w:tc>
      </w:tr>
    </w:tbl>
    <w:p>
      <w:pPr>
        <w:pStyle w:val="13"/>
        <w:ind w:left="0" w:leftChars="0" w:firstLine="0" w:firstLineChars="0"/>
        <w:rPr>
          <w:rFonts w:hint="eastAsia"/>
          <w:lang w:eastAsia="zh-CN"/>
        </w:rPr>
      </w:pPr>
    </w:p>
    <w:p>
      <w:pPr>
        <w:pStyle w:val="13"/>
        <w:ind w:left="0" w:leftChars="0" w:firstLine="0" w:firstLineChars="0"/>
        <w:rPr>
          <w:rFonts w:hint="eastAsia"/>
          <w:lang w:eastAsia="zh-CN"/>
        </w:rPr>
      </w:pPr>
    </w:p>
    <w:p>
      <w:pPr>
        <w:pStyle w:val="13"/>
        <w:ind w:left="0" w:leftChars="0" w:firstLine="0" w:firstLineChars="0"/>
        <w:rPr>
          <w:rFonts w:hint="eastAsia"/>
          <w:lang w:eastAsia="zh-CN"/>
        </w:rPr>
      </w:pPr>
    </w:p>
    <w:p>
      <w:pPr>
        <w:pStyle w:val="13"/>
        <w:ind w:left="0" w:leftChars="0" w:firstLine="0" w:firstLineChars="0"/>
        <w:rPr>
          <w:rFonts w:hint="eastAsia"/>
          <w:lang w:eastAsia="zh-CN"/>
        </w:rPr>
      </w:pPr>
    </w:p>
    <w:p>
      <w:pPr>
        <w:pStyle w:val="13"/>
        <w:ind w:left="0" w:leftChars="0" w:firstLine="0" w:firstLineChars="0"/>
        <w:rPr>
          <w:rFonts w:hint="eastAsia"/>
          <w:lang w:eastAsia="zh-CN"/>
        </w:rPr>
      </w:pPr>
    </w:p>
    <w:p>
      <w:pPr>
        <w:pStyle w:val="13"/>
        <w:ind w:left="0" w:leftChars="0" w:firstLine="0" w:firstLineChars="0"/>
        <w:rPr>
          <w:rFonts w:hint="eastAsia"/>
          <w:lang w:eastAsia="zh-CN"/>
        </w:rPr>
      </w:pPr>
    </w:p>
    <w:p>
      <w:pPr>
        <w:pStyle w:val="13"/>
        <w:ind w:left="0" w:leftChars="0" w:firstLine="0" w:firstLineChars="0"/>
        <w:rPr>
          <w:rFonts w:hint="eastAsia"/>
          <w:lang w:eastAsia="zh-CN"/>
        </w:rPr>
      </w:pPr>
    </w:p>
    <w:p>
      <w:pPr>
        <w:pStyle w:val="13"/>
        <w:ind w:left="0" w:leftChars="0" w:firstLine="0" w:firstLineChars="0"/>
        <w:rPr>
          <w:rFonts w:hint="eastAsia"/>
          <w:lang w:eastAsia="zh-CN"/>
        </w:rPr>
      </w:pPr>
    </w:p>
    <w:p>
      <w:pPr>
        <w:pStyle w:val="13"/>
        <w:ind w:left="0" w:leftChars="0" w:firstLine="0" w:firstLineChars="0"/>
        <w:rPr>
          <w:rFonts w:hint="eastAsia"/>
          <w:lang w:eastAsia="zh-CN"/>
        </w:rPr>
      </w:pPr>
    </w:p>
    <w:p>
      <w:pPr>
        <w:pStyle w:val="13"/>
        <w:ind w:left="0" w:leftChars="0" w:firstLine="0" w:firstLineChars="0"/>
        <w:rPr>
          <w:rFonts w:hint="eastAsia"/>
          <w:lang w:eastAsia="zh-CN"/>
        </w:rPr>
      </w:pPr>
    </w:p>
    <w:p>
      <w:pPr>
        <w:pStyle w:val="13"/>
        <w:ind w:left="0" w:leftChars="0" w:firstLine="0" w:firstLineChars="0"/>
        <w:rPr>
          <w:rFonts w:hint="eastAsia"/>
          <w:lang w:eastAsia="zh-CN"/>
        </w:rPr>
      </w:pPr>
    </w:p>
    <w:p>
      <w:pPr>
        <w:pStyle w:val="13"/>
        <w:ind w:left="0" w:leftChars="0" w:firstLine="0" w:firstLineChars="0"/>
        <w:rPr>
          <w:rFonts w:hint="eastAsia"/>
          <w:lang w:eastAsia="zh-CN"/>
        </w:rPr>
      </w:pPr>
    </w:p>
    <w:p>
      <w:pPr>
        <w:pStyle w:val="13"/>
        <w:ind w:left="0" w:leftChars="0" w:firstLine="0" w:firstLineChars="0"/>
        <w:rPr>
          <w:rFonts w:hint="eastAsia"/>
          <w:lang w:eastAsia="zh-CN"/>
        </w:rPr>
      </w:pPr>
    </w:p>
    <w:p>
      <w:pPr>
        <w:pStyle w:val="13"/>
        <w:ind w:left="0" w:leftChars="0" w:firstLine="0" w:firstLineChars="0"/>
        <w:rPr>
          <w:rFonts w:hint="eastAsia"/>
          <w:lang w:eastAsia="zh-CN"/>
        </w:rPr>
      </w:pPr>
    </w:p>
    <w:p>
      <w:pPr>
        <w:pStyle w:val="13"/>
        <w:ind w:left="0" w:leftChars="0" w:firstLine="0" w:firstLineChars="0"/>
        <w:rPr>
          <w:rFonts w:hint="eastAsia"/>
          <w:lang w:eastAsia="zh-CN"/>
        </w:rPr>
      </w:pPr>
    </w:p>
    <w:p>
      <w:pPr>
        <w:pStyle w:val="13"/>
        <w:ind w:left="0" w:leftChars="0" w:firstLine="0" w:firstLineChars="0"/>
        <w:rPr>
          <w:rFonts w:hint="eastAsia"/>
          <w:lang w:eastAsia="zh-CN"/>
        </w:rPr>
      </w:pPr>
    </w:p>
    <w:p>
      <w:pPr>
        <w:pStyle w:val="13"/>
        <w:ind w:left="0" w:leftChars="0" w:firstLine="0" w:firstLineChars="0"/>
        <w:rPr>
          <w:rFonts w:hint="eastAsia"/>
          <w:lang w:eastAsia="zh-CN"/>
        </w:rPr>
      </w:pPr>
    </w:p>
    <w:p>
      <w:pPr>
        <w:pStyle w:val="13"/>
        <w:ind w:left="0" w:leftChars="0" w:firstLine="0" w:firstLineChars="0"/>
        <w:rPr>
          <w:rFonts w:hint="eastAsia"/>
          <w:lang w:eastAsia="zh-CN"/>
        </w:rPr>
      </w:pPr>
    </w:p>
    <w:p>
      <w:pPr>
        <w:pStyle w:val="13"/>
        <w:ind w:left="0" w:leftChars="0" w:firstLine="0" w:firstLineChars="0"/>
        <w:rPr>
          <w:rFonts w:hint="eastAsia"/>
          <w:lang w:eastAsia="zh-CN"/>
        </w:rPr>
      </w:pPr>
    </w:p>
    <w:p>
      <w:pPr>
        <w:pStyle w:val="13"/>
        <w:ind w:left="0" w:leftChars="0" w:firstLine="0" w:firstLineChars="0"/>
        <w:rPr>
          <w:rFonts w:hint="eastAsia"/>
          <w:lang w:eastAsia="zh-CN"/>
        </w:rPr>
      </w:pPr>
    </w:p>
    <w:p>
      <w:pPr>
        <w:pStyle w:val="13"/>
        <w:ind w:left="0" w:leftChars="0" w:firstLine="0" w:firstLineChars="0"/>
        <w:rPr>
          <w:rFonts w:hint="eastAsia"/>
          <w:lang w:val="en-US" w:eastAsia="zh-CN"/>
        </w:rPr>
      </w:pPr>
      <w:r>
        <w:rPr>
          <w:rFonts w:hint="eastAsia"/>
          <w:lang w:eastAsia="zh-CN"/>
        </w:rPr>
        <w:t>附件</w:t>
      </w:r>
      <w:r>
        <w:rPr>
          <w:rFonts w:hint="eastAsia"/>
          <w:lang w:val="en-US" w:eastAsia="zh-CN"/>
        </w:rPr>
        <w:t>4：检测报告</w:t>
      </w:r>
    </w:p>
    <w:p>
      <w:pPr>
        <w:pStyle w:val="13"/>
        <w:ind w:left="0" w:leftChars="0" w:firstLine="0" w:firstLineChars="0"/>
        <w:rPr>
          <w:rFonts w:hint="eastAsia"/>
          <w:lang w:eastAsia="zh-CN"/>
        </w:rPr>
      </w:pPr>
      <w:r>
        <w:drawing>
          <wp:inline distT="0" distB="0" distL="114300" distR="114300">
            <wp:extent cx="5274310" cy="7433310"/>
            <wp:effectExtent l="0" t="0" r="2540" b="15240"/>
            <wp:docPr id="9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1"/>
                    <pic:cNvPicPr>
                      <a:picLocks noChangeAspect="1"/>
                    </pic:cNvPicPr>
                  </pic:nvPicPr>
                  <pic:blipFill>
                    <a:blip r:embed="rId29"/>
                    <a:stretch>
                      <a:fillRect/>
                    </a:stretch>
                  </pic:blipFill>
                  <pic:spPr>
                    <a:xfrm>
                      <a:off x="0" y="0"/>
                      <a:ext cx="5274310" cy="7433310"/>
                    </a:xfrm>
                    <a:prstGeom prst="rect">
                      <a:avLst/>
                    </a:prstGeom>
                    <a:noFill/>
                    <a:ln>
                      <a:noFill/>
                    </a:ln>
                  </pic:spPr>
                </pic:pic>
              </a:graphicData>
            </a:graphic>
          </wp:inline>
        </w:drawing>
      </w:r>
      <w:r>
        <w:drawing>
          <wp:inline distT="0" distB="0" distL="114300" distR="114300">
            <wp:extent cx="5273675" cy="7383145"/>
            <wp:effectExtent l="0" t="0" r="3175" b="8255"/>
            <wp:docPr id="9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2"/>
                    <pic:cNvPicPr>
                      <a:picLocks noChangeAspect="1"/>
                    </pic:cNvPicPr>
                  </pic:nvPicPr>
                  <pic:blipFill>
                    <a:blip r:embed="rId30"/>
                    <a:stretch>
                      <a:fillRect/>
                    </a:stretch>
                  </pic:blipFill>
                  <pic:spPr>
                    <a:xfrm>
                      <a:off x="0" y="0"/>
                      <a:ext cx="5273675" cy="7383145"/>
                    </a:xfrm>
                    <a:prstGeom prst="rect">
                      <a:avLst/>
                    </a:prstGeom>
                    <a:noFill/>
                    <a:ln>
                      <a:noFill/>
                    </a:ln>
                  </pic:spPr>
                </pic:pic>
              </a:graphicData>
            </a:graphic>
          </wp:inline>
        </w:drawing>
      </w:r>
      <w:r>
        <w:drawing>
          <wp:inline distT="0" distB="0" distL="114300" distR="114300">
            <wp:extent cx="5276215" cy="7400290"/>
            <wp:effectExtent l="0" t="0" r="635" b="10160"/>
            <wp:docPr id="10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3"/>
                    <pic:cNvPicPr>
                      <a:picLocks noChangeAspect="1"/>
                    </pic:cNvPicPr>
                  </pic:nvPicPr>
                  <pic:blipFill>
                    <a:blip r:embed="rId31"/>
                    <a:stretch>
                      <a:fillRect/>
                    </a:stretch>
                  </pic:blipFill>
                  <pic:spPr>
                    <a:xfrm>
                      <a:off x="0" y="0"/>
                      <a:ext cx="5276215" cy="7400290"/>
                    </a:xfrm>
                    <a:prstGeom prst="rect">
                      <a:avLst/>
                    </a:prstGeom>
                    <a:noFill/>
                    <a:ln>
                      <a:noFill/>
                    </a:ln>
                  </pic:spPr>
                </pic:pic>
              </a:graphicData>
            </a:graphic>
          </wp:inline>
        </w:drawing>
      </w:r>
      <w:r>
        <w:drawing>
          <wp:inline distT="0" distB="0" distL="114300" distR="114300">
            <wp:extent cx="5272405" cy="7499985"/>
            <wp:effectExtent l="0" t="0" r="4445" b="5715"/>
            <wp:docPr id="10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4"/>
                    <pic:cNvPicPr>
                      <a:picLocks noChangeAspect="1"/>
                    </pic:cNvPicPr>
                  </pic:nvPicPr>
                  <pic:blipFill>
                    <a:blip r:embed="rId32"/>
                    <a:stretch>
                      <a:fillRect/>
                    </a:stretch>
                  </pic:blipFill>
                  <pic:spPr>
                    <a:xfrm>
                      <a:off x="0" y="0"/>
                      <a:ext cx="5272405" cy="7499985"/>
                    </a:xfrm>
                    <a:prstGeom prst="rect">
                      <a:avLst/>
                    </a:prstGeom>
                    <a:noFill/>
                    <a:ln>
                      <a:noFill/>
                    </a:ln>
                  </pic:spPr>
                </pic:pic>
              </a:graphicData>
            </a:graphic>
          </wp:inline>
        </w:drawing>
      </w:r>
      <w:r>
        <w:drawing>
          <wp:inline distT="0" distB="0" distL="114300" distR="114300">
            <wp:extent cx="5274945" cy="7390130"/>
            <wp:effectExtent l="0" t="0" r="1905" b="1270"/>
            <wp:docPr id="10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5"/>
                    <pic:cNvPicPr>
                      <a:picLocks noChangeAspect="1"/>
                    </pic:cNvPicPr>
                  </pic:nvPicPr>
                  <pic:blipFill>
                    <a:blip r:embed="rId33"/>
                    <a:stretch>
                      <a:fillRect/>
                    </a:stretch>
                  </pic:blipFill>
                  <pic:spPr>
                    <a:xfrm>
                      <a:off x="0" y="0"/>
                      <a:ext cx="5274945" cy="7390130"/>
                    </a:xfrm>
                    <a:prstGeom prst="rect">
                      <a:avLst/>
                    </a:prstGeom>
                    <a:noFill/>
                    <a:ln>
                      <a:noFill/>
                    </a:ln>
                  </pic:spPr>
                </pic:pic>
              </a:graphicData>
            </a:graphic>
          </wp:inline>
        </w:drawing>
      </w:r>
      <w:r>
        <w:drawing>
          <wp:inline distT="0" distB="0" distL="114300" distR="114300">
            <wp:extent cx="5275580" cy="7498715"/>
            <wp:effectExtent l="0" t="0" r="1270" b="6985"/>
            <wp:docPr id="10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6"/>
                    <pic:cNvPicPr>
                      <a:picLocks noChangeAspect="1"/>
                    </pic:cNvPicPr>
                  </pic:nvPicPr>
                  <pic:blipFill>
                    <a:blip r:embed="rId34"/>
                    <a:stretch>
                      <a:fillRect/>
                    </a:stretch>
                  </pic:blipFill>
                  <pic:spPr>
                    <a:xfrm>
                      <a:off x="0" y="0"/>
                      <a:ext cx="5275580" cy="7498715"/>
                    </a:xfrm>
                    <a:prstGeom prst="rect">
                      <a:avLst/>
                    </a:prstGeom>
                    <a:noFill/>
                    <a:ln>
                      <a:noFill/>
                    </a:ln>
                  </pic:spPr>
                </pic:pic>
              </a:graphicData>
            </a:graphic>
          </wp:inline>
        </w:drawing>
      </w:r>
      <w:r>
        <w:drawing>
          <wp:inline distT="0" distB="0" distL="114300" distR="114300">
            <wp:extent cx="5277485" cy="7466965"/>
            <wp:effectExtent l="0" t="0" r="18415" b="635"/>
            <wp:docPr id="10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7"/>
                    <pic:cNvPicPr>
                      <a:picLocks noChangeAspect="1"/>
                    </pic:cNvPicPr>
                  </pic:nvPicPr>
                  <pic:blipFill>
                    <a:blip r:embed="rId35"/>
                    <a:stretch>
                      <a:fillRect/>
                    </a:stretch>
                  </pic:blipFill>
                  <pic:spPr>
                    <a:xfrm>
                      <a:off x="0" y="0"/>
                      <a:ext cx="5277485" cy="7466965"/>
                    </a:xfrm>
                    <a:prstGeom prst="rect">
                      <a:avLst/>
                    </a:prstGeom>
                    <a:noFill/>
                    <a:ln>
                      <a:noFill/>
                    </a:ln>
                  </pic:spPr>
                </pic:pic>
              </a:graphicData>
            </a:graphic>
          </wp:inline>
        </w:drawing>
      </w:r>
      <w:r>
        <w:drawing>
          <wp:inline distT="0" distB="0" distL="114300" distR="114300">
            <wp:extent cx="5273675" cy="7400290"/>
            <wp:effectExtent l="0" t="0" r="3175" b="10160"/>
            <wp:docPr id="105"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8"/>
                    <pic:cNvPicPr>
                      <a:picLocks noChangeAspect="1"/>
                    </pic:cNvPicPr>
                  </pic:nvPicPr>
                  <pic:blipFill>
                    <a:blip r:embed="rId36"/>
                    <a:stretch>
                      <a:fillRect/>
                    </a:stretch>
                  </pic:blipFill>
                  <pic:spPr>
                    <a:xfrm>
                      <a:off x="0" y="0"/>
                      <a:ext cx="5273675" cy="7400290"/>
                    </a:xfrm>
                    <a:prstGeom prst="rect">
                      <a:avLst/>
                    </a:prstGeom>
                    <a:noFill/>
                    <a:ln>
                      <a:noFill/>
                    </a:ln>
                  </pic:spPr>
                </pic:pic>
              </a:graphicData>
            </a:graphic>
          </wp:inline>
        </w:drawing>
      </w:r>
      <w:r>
        <w:drawing>
          <wp:inline distT="0" distB="0" distL="114300" distR="114300">
            <wp:extent cx="5274945" cy="7500620"/>
            <wp:effectExtent l="0" t="0" r="1905" b="5080"/>
            <wp:docPr id="106"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9"/>
                    <pic:cNvPicPr>
                      <a:picLocks noChangeAspect="1"/>
                    </pic:cNvPicPr>
                  </pic:nvPicPr>
                  <pic:blipFill>
                    <a:blip r:embed="rId37"/>
                    <a:stretch>
                      <a:fillRect/>
                    </a:stretch>
                  </pic:blipFill>
                  <pic:spPr>
                    <a:xfrm>
                      <a:off x="0" y="0"/>
                      <a:ext cx="5274945" cy="7500620"/>
                    </a:xfrm>
                    <a:prstGeom prst="rect">
                      <a:avLst/>
                    </a:prstGeom>
                    <a:noFill/>
                    <a:ln>
                      <a:noFill/>
                    </a:ln>
                  </pic:spPr>
                </pic:pic>
              </a:graphicData>
            </a:graphic>
          </wp:inline>
        </w:drawing>
      </w:r>
    </w:p>
    <w:p>
      <w:pPr>
        <w:pStyle w:val="13"/>
        <w:ind w:left="0" w:leftChars="0" w:firstLine="0" w:firstLineChars="0"/>
        <w:rPr>
          <w:rFonts w:hint="eastAsia"/>
          <w:lang w:eastAsia="zh-CN"/>
        </w:rPr>
      </w:pPr>
      <w:r>
        <w:drawing>
          <wp:inline distT="0" distB="0" distL="114300" distR="114300">
            <wp:extent cx="5274945" cy="7517765"/>
            <wp:effectExtent l="0" t="0" r="1905" b="6985"/>
            <wp:docPr id="107"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0"/>
                    <pic:cNvPicPr>
                      <a:picLocks noChangeAspect="1"/>
                    </pic:cNvPicPr>
                  </pic:nvPicPr>
                  <pic:blipFill>
                    <a:blip r:embed="rId38"/>
                    <a:stretch>
                      <a:fillRect/>
                    </a:stretch>
                  </pic:blipFill>
                  <pic:spPr>
                    <a:xfrm>
                      <a:off x="0" y="0"/>
                      <a:ext cx="5274945" cy="7517765"/>
                    </a:xfrm>
                    <a:prstGeom prst="rect">
                      <a:avLst/>
                    </a:prstGeom>
                    <a:noFill/>
                    <a:ln>
                      <a:noFill/>
                    </a:ln>
                  </pic:spPr>
                </pic:pic>
              </a:graphicData>
            </a:graphic>
          </wp:inline>
        </w:drawing>
      </w:r>
    </w:p>
    <w:p>
      <w:pPr>
        <w:pStyle w:val="13"/>
        <w:ind w:left="0" w:leftChars="0" w:firstLine="0" w:firstLineChars="0"/>
        <w:rPr>
          <w:rFonts w:hint="eastAsia"/>
          <w:lang w:eastAsia="zh-CN"/>
        </w:rPr>
      </w:pPr>
    </w:p>
    <w:p>
      <w:pPr>
        <w:pStyle w:val="13"/>
        <w:ind w:left="0" w:leftChars="0" w:firstLine="0" w:firstLineChars="0"/>
        <w:rPr>
          <w:rFonts w:hint="eastAsia"/>
          <w:lang w:eastAsia="zh-CN"/>
        </w:rPr>
      </w:pPr>
    </w:p>
    <w:p>
      <w:pPr>
        <w:pStyle w:val="13"/>
        <w:ind w:left="0" w:leftChars="0" w:firstLine="0" w:firstLineChars="0"/>
        <w:rPr>
          <w:rFonts w:hint="eastAsia"/>
          <w:lang w:eastAsia="zh-CN"/>
        </w:rPr>
      </w:pPr>
    </w:p>
    <w:p>
      <w:pPr>
        <w:pStyle w:val="13"/>
        <w:ind w:left="0" w:leftChars="0" w:firstLine="0" w:firstLineChars="0"/>
        <w:rPr>
          <w:rFonts w:hint="eastAsia"/>
          <w:lang w:eastAsia="zh-CN"/>
        </w:rPr>
      </w:pPr>
    </w:p>
    <w:p>
      <w:pPr>
        <w:pStyle w:val="13"/>
        <w:ind w:left="0" w:leftChars="0" w:firstLine="0" w:firstLineChars="0"/>
        <w:rPr>
          <w:rFonts w:hint="eastAsia"/>
          <w:lang w:eastAsia="zh-CN"/>
        </w:rPr>
      </w:pPr>
    </w:p>
    <w:p>
      <w:pPr>
        <w:pStyle w:val="13"/>
        <w:ind w:left="0" w:leftChars="0" w:firstLine="0" w:firstLineChars="0"/>
        <w:rPr>
          <w:b/>
          <w:bCs/>
          <w:color w:val="FF0000"/>
          <w:sz w:val="24"/>
        </w:rPr>
      </w:pPr>
      <w:r>
        <w:rPr>
          <w:rFonts w:hint="eastAsia"/>
          <w:lang w:eastAsia="zh-CN"/>
        </w:rPr>
        <w:t>附件</w:t>
      </w:r>
      <w:r>
        <w:rPr>
          <w:rFonts w:hint="eastAsia"/>
          <w:lang w:val="en-US" w:eastAsia="zh-CN"/>
        </w:rPr>
        <w:t>5：危废协议</w:t>
      </w:r>
    </w:p>
    <w:p>
      <w:pPr>
        <w:pStyle w:val="9"/>
        <w:jc w:val="both"/>
        <w:rPr>
          <w:rFonts w:hint="eastAsia" w:eastAsia="宋体"/>
          <w:color w:val="FF0000"/>
          <w:lang w:eastAsia="zh-CN"/>
        </w:rPr>
        <w:sectPr>
          <w:pgSz w:w="11906" w:h="16838"/>
          <w:pgMar w:top="1304" w:right="1797" w:bottom="1440" w:left="1797" w:header="851" w:footer="992" w:gutter="0"/>
          <w:cols w:space="720" w:num="1"/>
          <w:docGrid w:type="lines" w:linePitch="312" w:charSpace="0"/>
        </w:sectPr>
      </w:pPr>
      <w:r>
        <w:drawing>
          <wp:inline distT="0" distB="0" distL="114300" distR="114300">
            <wp:extent cx="5276850" cy="7279005"/>
            <wp:effectExtent l="0" t="0" r="0" b="17145"/>
            <wp:docPr id="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pic:cNvPicPr>
                      <a:picLocks noChangeAspect="1"/>
                    </pic:cNvPicPr>
                  </pic:nvPicPr>
                  <pic:blipFill>
                    <a:blip r:embed="rId39"/>
                    <a:stretch>
                      <a:fillRect/>
                    </a:stretch>
                  </pic:blipFill>
                  <pic:spPr>
                    <a:xfrm>
                      <a:off x="0" y="0"/>
                      <a:ext cx="5276850" cy="7279005"/>
                    </a:xfrm>
                    <a:prstGeom prst="rect">
                      <a:avLst/>
                    </a:prstGeom>
                    <a:noFill/>
                    <a:ln>
                      <a:noFill/>
                    </a:ln>
                  </pic:spPr>
                </pic:pic>
              </a:graphicData>
            </a:graphic>
          </wp:inline>
        </w:drawing>
      </w:r>
      <w:r>
        <w:drawing>
          <wp:inline distT="0" distB="0" distL="114300" distR="114300">
            <wp:extent cx="5278120" cy="7028815"/>
            <wp:effectExtent l="0" t="0" r="17780" b="635"/>
            <wp:docPr id="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pic:cNvPicPr>
                      <a:picLocks noChangeAspect="1"/>
                    </pic:cNvPicPr>
                  </pic:nvPicPr>
                  <pic:blipFill>
                    <a:blip r:embed="rId40"/>
                    <a:stretch>
                      <a:fillRect/>
                    </a:stretch>
                  </pic:blipFill>
                  <pic:spPr>
                    <a:xfrm>
                      <a:off x="0" y="0"/>
                      <a:ext cx="5278120" cy="7028815"/>
                    </a:xfrm>
                    <a:prstGeom prst="rect">
                      <a:avLst/>
                    </a:prstGeom>
                    <a:noFill/>
                    <a:ln>
                      <a:noFill/>
                    </a:ln>
                  </pic:spPr>
                </pic:pic>
              </a:graphicData>
            </a:graphic>
          </wp:inline>
        </w:drawing>
      </w:r>
      <w:r>
        <w:drawing>
          <wp:inline distT="0" distB="0" distL="114300" distR="114300">
            <wp:extent cx="5273040" cy="7019290"/>
            <wp:effectExtent l="0" t="0" r="3810" b="10160"/>
            <wp:docPr id="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pic:cNvPicPr>
                      <a:picLocks noChangeAspect="1"/>
                    </pic:cNvPicPr>
                  </pic:nvPicPr>
                  <pic:blipFill>
                    <a:blip r:embed="rId41"/>
                    <a:stretch>
                      <a:fillRect/>
                    </a:stretch>
                  </pic:blipFill>
                  <pic:spPr>
                    <a:xfrm>
                      <a:off x="0" y="0"/>
                      <a:ext cx="5273040" cy="7019290"/>
                    </a:xfrm>
                    <a:prstGeom prst="rect">
                      <a:avLst/>
                    </a:prstGeom>
                    <a:noFill/>
                    <a:ln>
                      <a:noFill/>
                    </a:ln>
                  </pic:spPr>
                </pic:pic>
              </a:graphicData>
            </a:graphic>
          </wp:inline>
        </w:drawing>
      </w:r>
      <w:r>
        <w:drawing>
          <wp:inline distT="0" distB="0" distL="114300" distR="114300">
            <wp:extent cx="5276215" cy="7051675"/>
            <wp:effectExtent l="0" t="0" r="635" b="15875"/>
            <wp:docPr id="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
                    <pic:cNvPicPr>
                      <a:picLocks noChangeAspect="1"/>
                    </pic:cNvPicPr>
                  </pic:nvPicPr>
                  <pic:blipFill>
                    <a:blip r:embed="rId42"/>
                    <a:stretch>
                      <a:fillRect/>
                    </a:stretch>
                  </pic:blipFill>
                  <pic:spPr>
                    <a:xfrm>
                      <a:off x="0" y="0"/>
                      <a:ext cx="5276215" cy="7051675"/>
                    </a:xfrm>
                    <a:prstGeom prst="rect">
                      <a:avLst/>
                    </a:prstGeom>
                    <a:noFill/>
                    <a:ln>
                      <a:noFill/>
                    </a:ln>
                  </pic:spPr>
                </pic:pic>
              </a:graphicData>
            </a:graphic>
          </wp:inline>
        </w:drawing>
      </w:r>
      <w:r>
        <w:drawing>
          <wp:inline distT="0" distB="0" distL="114300" distR="114300">
            <wp:extent cx="5277485" cy="7108190"/>
            <wp:effectExtent l="0" t="0" r="18415" b="16510"/>
            <wp:docPr id="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5"/>
                    <pic:cNvPicPr>
                      <a:picLocks noChangeAspect="1"/>
                    </pic:cNvPicPr>
                  </pic:nvPicPr>
                  <pic:blipFill>
                    <a:blip r:embed="rId43"/>
                    <a:stretch>
                      <a:fillRect/>
                    </a:stretch>
                  </pic:blipFill>
                  <pic:spPr>
                    <a:xfrm>
                      <a:off x="0" y="0"/>
                      <a:ext cx="5277485" cy="7108190"/>
                    </a:xfrm>
                    <a:prstGeom prst="rect">
                      <a:avLst/>
                    </a:prstGeom>
                    <a:noFill/>
                    <a:ln>
                      <a:noFill/>
                    </a:ln>
                  </pic:spPr>
                </pic:pic>
              </a:graphicData>
            </a:graphic>
          </wp:inline>
        </w:drawing>
      </w:r>
      <w:r>
        <w:drawing>
          <wp:inline distT="0" distB="0" distL="114300" distR="114300">
            <wp:extent cx="5274945" cy="7261860"/>
            <wp:effectExtent l="0" t="0" r="1905" b="15240"/>
            <wp:docPr id="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6"/>
                    <pic:cNvPicPr>
                      <a:picLocks noChangeAspect="1"/>
                    </pic:cNvPicPr>
                  </pic:nvPicPr>
                  <pic:blipFill>
                    <a:blip r:embed="rId44"/>
                    <a:stretch>
                      <a:fillRect/>
                    </a:stretch>
                  </pic:blipFill>
                  <pic:spPr>
                    <a:xfrm>
                      <a:off x="0" y="0"/>
                      <a:ext cx="5274945" cy="7261860"/>
                    </a:xfrm>
                    <a:prstGeom prst="rect">
                      <a:avLst/>
                    </a:prstGeom>
                    <a:noFill/>
                    <a:ln>
                      <a:noFill/>
                    </a:ln>
                  </pic:spPr>
                </pic:pic>
              </a:graphicData>
            </a:graphic>
          </wp:inline>
        </w:drawing>
      </w:r>
      <w:r>
        <w:drawing>
          <wp:inline distT="0" distB="0" distL="114300" distR="114300">
            <wp:extent cx="5273040" cy="7209790"/>
            <wp:effectExtent l="0" t="0" r="3810" b="10160"/>
            <wp:docPr id="1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7"/>
                    <pic:cNvPicPr>
                      <a:picLocks noChangeAspect="1"/>
                    </pic:cNvPicPr>
                  </pic:nvPicPr>
                  <pic:blipFill>
                    <a:blip r:embed="rId45"/>
                    <a:stretch>
                      <a:fillRect/>
                    </a:stretch>
                  </pic:blipFill>
                  <pic:spPr>
                    <a:xfrm>
                      <a:off x="0" y="0"/>
                      <a:ext cx="5273040" cy="7209790"/>
                    </a:xfrm>
                    <a:prstGeom prst="rect">
                      <a:avLst/>
                    </a:prstGeom>
                    <a:noFill/>
                    <a:ln>
                      <a:noFill/>
                    </a:ln>
                  </pic:spPr>
                </pic:pic>
              </a:graphicData>
            </a:graphic>
          </wp:inline>
        </w:drawing>
      </w:r>
      <w:r>
        <w:drawing>
          <wp:inline distT="0" distB="0" distL="114300" distR="114300">
            <wp:extent cx="5277485" cy="7285990"/>
            <wp:effectExtent l="0" t="0" r="18415" b="10160"/>
            <wp:docPr id="1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8"/>
                    <pic:cNvPicPr>
                      <a:picLocks noChangeAspect="1"/>
                    </pic:cNvPicPr>
                  </pic:nvPicPr>
                  <pic:blipFill>
                    <a:blip r:embed="rId46"/>
                    <a:stretch>
                      <a:fillRect/>
                    </a:stretch>
                  </pic:blipFill>
                  <pic:spPr>
                    <a:xfrm>
                      <a:off x="0" y="0"/>
                      <a:ext cx="5277485" cy="7285990"/>
                    </a:xfrm>
                    <a:prstGeom prst="rect">
                      <a:avLst/>
                    </a:prstGeom>
                    <a:noFill/>
                    <a:ln>
                      <a:noFill/>
                    </a:ln>
                  </pic:spPr>
                </pic:pic>
              </a:graphicData>
            </a:graphic>
          </wp:inline>
        </w:drawing>
      </w:r>
    </w:p>
    <w:p>
      <w:pPr>
        <w:sectPr>
          <w:pgSz w:w="16838" w:h="11906" w:orient="landscape"/>
          <w:pgMar w:top="1797" w:right="1304" w:bottom="1797" w:left="1440" w:header="851" w:footer="992" w:gutter="0"/>
          <w:cols w:space="720" w:num="1"/>
          <w:docGrid w:type="lines" w:linePitch="312" w:charSpace="0"/>
        </w:sectPr>
      </w:pPr>
      <w:r>
        <w:rPr>
          <w:sz w:val="21"/>
        </w:rPr>
        <mc:AlternateContent>
          <mc:Choice Requires="wps">
            <w:drawing>
              <wp:anchor distT="0" distB="0" distL="114300" distR="114300" simplePos="0" relativeHeight="251682816" behindDoc="0" locked="0" layoutInCell="1" allowOverlap="1">
                <wp:simplePos x="0" y="0"/>
                <wp:positionH relativeFrom="column">
                  <wp:posOffset>2827020</wp:posOffset>
                </wp:positionH>
                <wp:positionV relativeFrom="paragraph">
                  <wp:posOffset>5332095</wp:posOffset>
                </wp:positionV>
                <wp:extent cx="3152775" cy="276225"/>
                <wp:effectExtent l="0" t="0" r="9525" b="9525"/>
                <wp:wrapNone/>
                <wp:docPr id="57" name="矩形 57"/>
                <wp:cNvGraphicFramePr/>
                <a:graphic xmlns:a="http://schemas.openxmlformats.org/drawingml/2006/main">
                  <a:graphicData uri="http://schemas.microsoft.com/office/word/2010/wordprocessingShape">
                    <wps:wsp>
                      <wps:cNvSpPr/>
                      <wps:spPr>
                        <a:xfrm>
                          <a:off x="3531870" y="6282690"/>
                          <a:ext cx="3152775" cy="276225"/>
                        </a:xfrm>
                        <a:prstGeom prst="rect">
                          <a:avLst/>
                        </a:prstGeom>
                        <a:ln>
                          <a:noFill/>
                        </a:ln>
                      </wps:spPr>
                      <wps:style>
                        <a:lnRef idx="2">
                          <a:schemeClr val="dk1"/>
                        </a:lnRef>
                        <a:fillRef idx="1">
                          <a:schemeClr val="lt1"/>
                        </a:fillRef>
                        <a:effectRef idx="0">
                          <a:schemeClr val="dk1"/>
                        </a:effectRef>
                        <a:fontRef idx="minor">
                          <a:schemeClr val="dk1"/>
                        </a:fontRef>
                      </wps:style>
                      <wps:txbx>
                        <w:txbxContent>
                          <w:p>
                            <w:pPr>
                              <w:jc w:val="center"/>
                              <w:rPr>
                                <w:rFonts w:hint="eastAsia" w:eastAsia="宋体"/>
                                <w:b/>
                                <w:bCs/>
                                <w:sz w:val="24"/>
                                <w:szCs w:val="24"/>
                                <w:lang w:eastAsia="zh-CN"/>
                              </w:rPr>
                            </w:pPr>
                            <w:r>
                              <w:rPr>
                                <w:rFonts w:hint="eastAsia"/>
                                <w:b/>
                                <w:bCs/>
                                <w:sz w:val="24"/>
                                <w:szCs w:val="24"/>
                                <w:lang w:eastAsia="zh-CN"/>
                              </w:rPr>
                              <w:t>附图一：项目地理位置图</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22.6pt;margin-top:419.85pt;height:21.75pt;width:248.25pt;z-index:251682816;v-text-anchor:middle;mso-width-relative:page;mso-height-relative:page;" fillcolor="#FFFFFF [3201]" filled="t" stroked="f" coordsize="21600,21600" o:gfxdata="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">
                <v:fill on="t" focussize="0,0"/>
                <v:stroke on="f" weight="1pt" miterlimit="8" joinstyle="miter"/>
                <v:imagedata o:title=""/>
                <o:lock v:ext="edit" aspectratio="f"/>
                <v:textbox>
                  <w:txbxContent>
                    <w:p>
                      <w:pPr>
                        <w:jc w:val="center"/>
                        <w:rPr>
                          <w:rFonts w:hint="eastAsia" w:eastAsia="宋体"/>
                          <w:b/>
                          <w:bCs/>
                          <w:sz w:val="24"/>
                          <w:szCs w:val="24"/>
                          <w:lang w:eastAsia="zh-CN"/>
                        </w:rPr>
                      </w:pPr>
                      <w:r>
                        <w:rPr>
                          <w:rFonts w:hint="eastAsia"/>
                          <w:b/>
                          <w:bCs/>
                          <w:sz w:val="24"/>
                          <w:szCs w:val="24"/>
                          <w:lang w:eastAsia="zh-CN"/>
                        </w:rPr>
                        <w:t>附图一：项目地理位置图</w:t>
                      </w:r>
                    </w:p>
                  </w:txbxContent>
                </v:textbox>
              </v:rect>
            </w:pict>
          </mc:Fallback>
        </mc:AlternateContent>
      </w:r>
      <w:r>
        <w:drawing>
          <wp:inline distT="0" distB="0" distL="114300" distR="114300">
            <wp:extent cx="7753985" cy="5274945"/>
            <wp:effectExtent l="0" t="0" r="18415" b="1905"/>
            <wp:docPr id="15"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0"/>
                    <pic:cNvPicPr>
                      <a:picLocks noChangeAspect="1"/>
                    </pic:cNvPicPr>
                  </pic:nvPicPr>
                  <pic:blipFill>
                    <a:blip r:embed="rId47"/>
                    <a:stretch>
                      <a:fillRect/>
                    </a:stretch>
                  </pic:blipFill>
                  <pic:spPr>
                    <a:xfrm>
                      <a:off x="0" y="0"/>
                      <a:ext cx="7753985" cy="5274945"/>
                    </a:xfrm>
                    <a:prstGeom prst="rect">
                      <a:avLst/>
                    </a:prstGeom>
                    <a:noFill/>
                    <a:ln>
                      <a:noFill/>
                    </a:ln>
                  </pic:spPr>
                </pic:pic>
              </a:graphicData>
            </a:graphic>
          </wp:inline>
        </w:drawing>
      </w:r>
    </w:p>
    <w:p>
      <w:pPr>
        <w:pStyle w:val="2"/>
        <w:sectPr>
          <w:pgSz w:w="11906" w:h="16838"/>
          <w:pgMar w:top="1304" w:right="1797" w:bottom="1440" w:left="1797" w:header="851" w:footer="992" w:gutter="0"/>
          <w:cols w:space="720" w:num="1"/>
          <w:docGrid w:type="lines" w:linePitch="312" w:charSpace="0"/>
        </w:sectPr>
      </w:pPr>
      <w:r>
        <w:rPr>
          <w:sz w:val="21"/>
        </w:rPr>
        <mc:AlternateContent>
          <mc:Choice Requires="wps">
            <w:drawing>
              <wp:anchor distT="0" distB="0" distL="114300" distR="114300" simplePos="0" relativeHeight="251685888" behindDoc="0" locked="0" layoutInCell="1" allowOverlap="1">
                <wp:simplePos x="0" y="0"/>
                <wp:positionH relativeFrom="column">
                  <wp:posOffset>1228725</wp:posOffset>
                </wp:positionH>
                <wp:positionV relativeFrom="paragraph">
                  <wp:posOffset>8293100</wp:posOffset>
                </wp:positionV>
                <wp:extent cx="3152775" cy="276225"/>
                <wp:effectExtent l="0" t="0" r="9525" b="9525"/>
                <wp:wrapNone/>
                <wp:docPr id="20" name="矩形 20"/>
                <wp:cNvGraphicFramePr/>
                <a:graphic xmlns:a="http://schemas.openxmlformats.org/drawingml/2006/main">
                  <a:graphicData uri="http://schemas.microsoft.com/office/word/2010/wordprocessingShape">
                    <wps:wsp>
                      <wps:cNvSpPr/>
                      <wps:spPr>
                        <a:xfrm>
                          <a:off x="0" y="0"/>
                          <a:ext cx="3152775" cy="276225"/>
                        </a:xfrm>
                        <a:prstGeom prst="rect">
                          <a:avLst/>
                        </a:prstGeom>
                        <a:ln>
                          <a:noFill/>
                        </a:ln>
                      </wps:spPr>
                      <wps:style>
                        <a:lnRef idx="2">
                          <a:schemeClr val="dk1"/>
                        </a:lnRef>
                        <a:fillRef idx="1">
                          <a:schemeClr val="lt1"/>
                        </a:fillRef>
                        <a:effectRef idx="0">
                          <a:schemeClr val="dk1"/>
                        </a:effectRef>
                        <a:fontRef idx="minor">
                          <a:schemeClr val="dk1"/>
                        </a:fontRef>
                      </wps:style>
                      <wps:txbx>
                        <w:txbxContent>
                          <w:p>
                            <w:pPr>
                              <w:jc w:val="center"/>
                              <w:rPr>
                                <w:rFonts w:hint="eastAsia" w:eastAsia="宋体"/>
                                <w:b/>
                                <w:bCs/>
                                <w:sz w:val="24"/>
                                <w:szCs w:val="24"/>
                                <w:lang w:eastAsia="zh-CN"/>
                              </w:rPr>
                            </w:pPr>
                            <w:r>
                              <w:rPr>
                                <w:rFonts w:hint="eastAsia"/>
                                <w:b/>
                                <w:bCs/>
                                <w:sz w:val="24"/>
                                <w:szCs w:val="24"/>
                                <w:lang w:eastAsia="zh-CN"/>
                              </w:rPr>
                              <w:t>附图</w:t>
                            </w:r>
                            <w:r>
                              <w:rPr>
                                <w:rFonts w:hint="eastAsia"/>
                                <w:b/>
                                <w:bCs/>
                                <w:sz w:val="24"/>
                                <w:szCs w:val="24"/>
                                <w:lang w:val="en-US" w:eastAsia="zh-CN"/>
                              </w:rPr>
                              <w:t>二</w:t>
                            </w:r>
                            <w:r>
                              <w:rPr>
                                <w:rFonts w:hint="eastAsia"/>
                                <w:b/>
                                <w:bCs/>
                                <w:sz w:val="24"/>
                                <w:szCs w:val="24"/>
                                <w:lang w:eastAsia="zh-CN"/>
                              </w:rPr>
                              <w:t>：</w:t>
                            </w:r>
                            <w:r>
                              <w:rPr>
                                <w:rFonts w:hint="eastAsia"/>
                                <w:b/>
                                <w:bCs/>
                                <w:sz w:val="24"/>
                                <w:szCs w:val="24"/>
                                <w:lang w:val="en-US" w:eastAsia="zh-CN"/>
                              </w:rPr>
                              <w:t>厂区总平面布置</w:t>
                            </w:r>
                            <w:r>
                              <w:rPr>
                                <w:rFonts w:hint="eastAsia"/>
                                <w:b/>
                                <w:bCs/>
                                <w:sz w:val="24"/>
                                <w:szCs w:val="24"/>
                                <w:lang w:eastAsia="zh-CN"/>
                              </w:rPr>
                              <w:t>图</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96.75pt;margin-top:653pt;height:21.75pt;width:248.25pt;z-index:251685888;v-text-anchor:middle;mso-width-relative:page;mso-height-relative:page;" fillcolor="#FFFFFF [3201]" filled="t" stroked="f" coordsize="21600,21600" o:gfxdata="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">
                <v:fill on="t" focussize="0,0"/>
                <v:stroke on="f" weight="1pt" miterlimit="8" joinstyle="miter"/>
                <v:imagedata o:title=""/>
                <o:lock v:ext="edit" aspectratio="f"/>
                <v:textbox>
                  <w:txbxContent>
                    <w:p>
                      <w:pPr>
                        <w:jc w:val="center"/>
                        <w:rPr>
                          <w:rFonts w:hint="eastAsia" w:eastAsia="宋体"/>
                          <w:b/>
                          <w:bCs/>
                          <w:sz w:val="24"/>
                          <w:szCs w:val="24"/>
                          <w:lang w:eastAsia="zh-CN"/>
                        </w:rPr>
                      </w:pPr>
                      <w:r>
                        <w:rPr>
                          <w:rFonts w:hint="eastAsia"/>
                          <w:b/>
                          <w:bCs/>
                          <w:sz w:val="24"/>
                          <w:szCs w:val="24"/>
                          <w:lang w:eastAsia="zh-CN"/>
                        </w:rPr>
                        <w:t>附图</w:t>
                      </w:r>
                      <w:r>
                        <w:rPr>
                          <w:rFonts w:hint="eastAsia"/>
                          <w:b/>
                          <w:bCs/>
                          <w:sz w:val="24"/>
                          <w:szCs w:val="24"/>
                          <w:lang w:val="en-US" w:eastAsia="zh-CN"/>
                        </w:rPr>
                        <w:t>二</w:t>
                      </w:r>
                      <w:r>
                        <w:rPr>
                          <w:rFonts w:hint="eastAsia"/>
                          <w:b/>
                          <w:bCs/>
                          <w:sz w:val="24"/>
                          <w:szCs w:val="24"/>
                          <w:lang w:eastAsia="zh-CN"/>
                        </w:rPr>
                        <w:t>：</w:t>
                      </w:r>
                      <w:r>
                        <w:rPr>
                          <w:rFonts w:hint="eastAsia"/>
                          <w:b/>
                          <w:bCs/>
                          <w:sz w:val="24"/>
                          <w:szCs w:val="24"/>
                          <w:lang w:val="en-US" w:eastAsia="zh-CN"/>
                        </w:rPr>
                        <w:t>厂区总平面布置</w:t>
                      </w:r>
                      <w:r>
                        <w:rPr>
                          <w:rFonts w:hint="eastAsia"/>
                          <w:b/>
                          <w:bCs/>
                          <w:sz w:val="24"/>
                          <w:szCs w:val="24"/>
                          <w:lang w:eastAsia="zh-CN"/>
                        </w:rPr>
                        <w:t>图</w:t>
                      </w:r>
                    </w:p>
                  </w:txbxContent>
                </v:textbox>
              </v:rect>
            </w:pict>
          </mc:Fallback>
        </mc:AlternateContent>
      </w:r>
      <w:r>
        <w:drawing>
          <wp:inline distT="0" distB="0" distL="0" distR="0">
            <wp:extent cx="5347335" cy="7809230"/>
            <wp:effectExtent l="0" t="0" r="5715"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pic:cNvPicPr>
                  </pic:nvPicPr>
                  <pic:blipFill>
                    <a:blip r:embed="rId48" cstate="print">
                      <a:extLst>
                        <a:ext uri="{28A0092B-C50C-407E-A947-70E740481C1C}">
                          <a14:useLocalDpi xmlns:a14="http://schemas.microsoft.com/office/drawing/2010/main" val="0"/>
                        </a:ext>
                      </a:extLst>
                    </a:blip>
                    <a:srcRect l="32223" t="3655" r="33251"/>
                    <a:stretch>
                      <a:fillRect/>
                    </a:stretch>
                  </pic:blipFill>
                  <pic:spPr>
                    <a:xfrm>
                      <a:off x="0" y="0"/>
                      <a:ext cx="5347335" cy="7809230"/>
                    </a:xfrm>
                    <a:prstGeom prst="rect">
                      <a:avLst/>
                    </a:prstGeom>
                    <a:ln>
                      <a:noFill/>
                    </a:ln>
                  </pic:spPr>
                </pic:pic>
              </a:graphicData>
            </a:graphic>
          </wp:inline>
        </w:drawing>
      </w:r>
    </w:p>
    <w:p>
      <w:pPr>
        <w:rPr>
          <w:rFonts w:hint="default"/>
          <w:lang w:val="en-US"/>
        </w:rPr>
      </w:pPr>
      <w:r>
        <mc:AlternateContent>
          <mc:Choice Requires="wpc">
            <w:drawing>
              <wp:inline distT="0" distB="0" distL="114300" distR="114300">
                <wp:extent cx="8099425" cy="5181600"/>
                <wp:effectExtent l="0" t="0" r="0" b="0"/>
                <wp:docPr id="91" name="画布 91"/>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21" name="矩形 21"/>
                        <wps:cNvSpPr/>
                        <wps:spPr>
                          <a:xfrm>
                            <a:off x="231775" y="876300"/>
                            <a:ext cx="7454265" cy="2589530"/>
                          </a:xfrm>
                          <a:prstGeom prst="rect">
                            <a:avLst/>
                          </a:prstGeom>
                          <a:solidFill>
                            <a:srgbClr val="FFFFFF"/>
                          </a:solidFill>
                          <a:ln w="9525" cap="flat" cmpd="sng">
                            <a:solidFill>
                              <a:srgbClr val="000000"/>
                            </a:solidFill>
                            <a:prstDash val="solid"/>
                            <a:miter/>
                            <a:headEnd type="none" w="med" len="med"/>
                            <a:tailEnd type="none" w="med" len="med"/>
                          </a:ln>
                        </wps:spPr>
                        <wps:bodyPr upright="1"/>
                      </wps:wsp>
                      <wps:wsp>
                        <wps:cNvPr id="22" name="矩形 22"/>
                        <wps:cNvSpPr/>
                        <wps:spPr>
                          <a:xfrm>
                            <a:off x="3008630" y="960755"/>
                            <a:ext cx="982980" cy="485775"/>
                          </a:xfrm>
                          <a:prstGeom prst="rect">
                            <a:avLst/>
                          </a:prstGeom>
                          <a:solidFill>
                            <a:srgbClr val="FFFFFF"/>
                          </a:solidFill>
                          <a:ln w="3175" cap="flat" cmpd="sng">
                            <a:solidFill>
                              <a:srgbClr val="000000"/>
                            </a:solidFill>
                            <a:prstDash val="dash"/>
                            <a:miter/>
                            <a:headEnd type="none" w="med" len="med"/>
                            <a:tailEnd type="none" w="med" len="med"/>
                          </a:ln>
                        </wps:spPr>
                        <wps:bodyPr upright="1"/>
                      </wps:wsp>
                      <wps:wsp>
                        <wps:cNvPr id="23" name="文本框 23"/>
                        <wps:cNvSpPr txBox="1"/>
                        <wps:spPr>
                          <a:xfrm>
                            <a:off x="3065780" y="1074420"/>
                            <a:ext cx="1186815" cy="509905"/>
                          </a:xfrm>
                          <a:prstGeom prst="rect">
                            <a:avLst/>
                          </a:prstGeom>
                          <a:noFill/>
                          <a:ln>
                            <a:noFill/>
                          </a:ln>
                        </wps:spPr>
                        <wps:txbx>
                          <w:txbxContent>
                            <w:p>
                              <w:r>
                                <w:rPr>
                                  <w:rFonts w:hint="eastAsia"/>
                                </w:rPr>
                                <w:t>预发泡区</w:t>
                              </w:r>
                            </w:p>
                          </w:txbxContent>
                        </wps:txbx>
                        <wps:bodyPr upright="1"/>
                      </wps:wsp>
                      <wps:wsp>
                        <wps:cNvPr id="24" name="矩形 24"/>
                        <wps:cNvSpPr/>
                        <wps:spPr>
                          <a:xfrm>
                            <a:off x="4195445" y="962660"/>
                            <a:ext cx="1137920" cy="483870"/>
                          </a:xfrm>
                          <a:prstGeom prst="rect">
                            <a:avLst/>
                          </a:prstGeom>
                          <a:solidFill>
                            <a:srgbClr val="FFFFFF"/>
                          </a:solidFill>
                          <a:ln w="9525" cap="flat" cmpd="sng">
                            <a:solidFill>
                              <a:srgbClr val="000000"/>
                            </a:solidFill>
                            <a:prstDash val="dash"/>
                            <a:miter/>
                            <a:headEnd type="none" w="med" len="med"/>
                            <a:tailEnd type="none" w="med" len="med"/>
                          </a:ln>
                        </wps:spPr>
                        <wps:bodyPr upright="1"/>
                      </wps:wsp>
                      <wps:wsp>
                        <wps:cNvPr id="25" name="文本框 25"/>
                        <wps:cNvSpPr txBox="1"/>
                        <wps:spPr>
                          <a:xfrm>
                            <a:off x="4338320" y="1074420"/>
                            <a:ext cx="1186815" cy="509905"/>
                          </a:xfrm>
                          <a:prstGeom prst="rect">
                            <a:avLst/>
                          </a:prstGeom>
                          <a:noFill/>
                          <a:ln>
                            <a:noFill/>
                          </a:ln>
                        </wps:spPr>
                        <wps:txbx>
                          <w:txbxContent>
                            <w:p>
                              <w:r>
                                <w:rPr>
                                  <w:rFonts w:hint="eastAsia"/>
                                </w:rPr>
                                <w:t>原料堆放区</w:t>
                              </w:r>
                            </w:p>
                          </w:txbxContent>
                        </wps:txbx>
                        <wps:bodyPr upright="1"/>
                      </wps:wsp>
                      <wps:wsp>
                        <wps:cNvPr id="26" name="矩形 26"/>
                        <wps:cNvSpPr/>
                        <wps:spPr>
                          <a:xfrm>
                            <a:off x="2001520" y="986790"/>
                            <a:ext cx="459105" cy="518795"/>
                          </a:xfrm>
                          <a:prstGeom prst="rect">
                            <a:avLst/>
                          </a:prstGeom>
                          <a:solidFill>
                            <a:srgbClr val="FFFFFF"/>
                          </a:solidFill>
                          <a:ln w="9525" cap="flat" cmpd="sng">
                            <a:solidFill>
                              <a:srgbClr val="000000"/>
                            </a:solidFill>
                            <a:prstDash val="solid"/>
                            <a:miter/>
                            <a:headEnd type="none" w="med" len="med"/>
                            <a:tailEnd type="none" w="med" len="med"/>
                          </a:ln>
                        </wps:spPr>
                        <wps:bodyPr upright="1"/>
                      </wps:wsp>
                      <wps:wsp>
                        <wps:cNvPr id="27" name="文本框 27"/>
                        <wps:cNvSpPr txBox="1"/>
                        <wps:spPr>
                          <a:xfrm>
                            <a:off x="1840230" y="1048385"/>
                            <a:ext cx="892175" cy="509905"/>
                          </a:xfrm>
                          <a:prstGeom prst="rect">
                            <a:avLst/>
                          </a:prstGeom>
                          <a:noFill/>
                          <a:ln>
                            <a:noFill/>
                          </a:ln>
                        </wps:spPr>
                        <wps:txbx>
                          <w:txbxContent>
                            <w:p>
                              <w:pPr>
                                <w:jc w:val="center"/>
                              </w:pPr>
                              <w:r>
                                <w:rPr>
                                  <w:rFonts w:hint="eastAsia"/>
                                </w:rPr>
                                <w:t>一般固废</w:t>
                              </w:r>
                            </w:p>
                            <w:p>
                              <w:pPr>
                                <w:jc w:val="center"/>
                              </w:pPr>
                              <w:r>
                                <w:rPr>
                                  <w:rFonts w:hint="eastAsia"/>
                                </w:rPr>
                                <w:t>暂存间</w:t>
                              </w:r>
                            </w:p>
                          </w:txbxContent>
                        </wps:txbx>
                        <wps:bodyPr upright="1"/>
                      </wps:wsp>
                      <wps:wsp>
                        <wps:cNvPr id="28" name="矩形 28"/>
                        <wps:cNvSpPr/>
                        <wps:spPr>
                          <a:xfrm>
                            <a:off x="1374775" y="986790"/>
                            <a:ext cx="633730" cy="518795"/>
                          </a:xfrm>
                          <a:prstGeom prst="rect">
                            <a:avLst/>
                          </a:prstGeom>
                          <a:solidFill>
                            <a:srgbClr val="FFFFFF"/>
                          </a:solidFill>
                          <a:ln w="9525" cap="flat" cmpd="sng">
                            <a:solidFill>
                              <a:srgbClr val="000000"/>
                            </a:solidFill>
                            <a:prstDash val="solid"/>
                            <a:miter/>
                            <a:headEnd type="none" w="med" len="med"/>
                            <a:tailEnd type="none" w="med" len="med"/>
                          </a:ln>
                        </wps:spPr>
                        <wps:bodyPr upright="1"/>
                      </wps:wsp>
                      <wps:wsp>
                        <wps:cNvPr id="29" name="文本框 29"/>
                        <wps:cNvSpPr txBox="1"/>
                        <wps:spPr>
                          <a:xfrm>
                            <a:off x="1236345" y="1033780"/>
                            <a:ext cx="892175" cy="509905"/>
                          </a:xfrm>
                          <a:prstGeom prst="rect">
                            <a:avLst/>
                          </a:prstGeom>
                          <a:noFill/>
                          <a:ln>
                            <a:noFill/>
                          </a:ln>
                        </wps:spPr>
                        <wps:txbx>
                          <w:txbxContent>
                            <w:p>
                              <w:pPr>
                                <w:jc w:val="center"/>
                              </w:pPr>
                              <w:r>
                                <w:rPr>
                                  <w:rFonts w:hint="eastAsia"/>
                                </w:rPr>
                                <w:t>危废</w:t>
                              </w:r>
                            </w:p>
                            <w:p>
                              <w:pPr>
                                <w:jc w:val="center"/>
                              </w:pPr>
                              <w:r>
                                <w:rPr>
                                  <w:rFonts w:hint="eastAsia"/>
                                </w:rPr>
                                <w:t>暂存间</w:t>
                              </w:r>
                            </w:p>
                          </w:txbxContent>
                        </wps:txbx>
                        <wps:bodyPr upright="1"/>
                      </wps:wsp>
                      <wps:wsp>
                        <wps:cNvPr id="31" name="矩形 31"/>
                        <wps:cNvSpPr/>
                        <wps:spPr>
                          <a:xfrm>
                            <a:off x="5527675" y="876300"/>
                            <a:ext cx="2386965" cy="2589530"/>
                          </a:xfrm>
                          <a:prstGeom prst="rect">
                            <a:avLst/>
                          </a:prstGeom>
                          <a:solidFill>
                            <a:srgbClr val="FFFFFF"/>
                          </a:solidFill>
                          <a:ln w="9525" cap="flat" cmpd="sng">
                            <a:solidFill>
                              <a:srgbClr val="000000"/>
                            </a:solidFill>
                            <a:prstDash val="solid"/>
                            <a:miter/>
                            <a:headEnd type="none" w="med" len="med"/>
                            <a:tailEnd type="none" w="med" len="med"/>
                          </a:ln>
                        </wps:spPr>
                        <wps:bodyPr upright="1"/>
                      </wps:wsp>
                      <wps:wsp>
                        <wps:cNvPr id="39" name="文本框 39"/>
                        <wps:cNvSpPr txBox="1"/>
                        <wps:spPr>
                          <a:xfrm>
                            <a:off x="6287770" y="1875155"/>
                            <a:ext cx="1186815" cy="509905"/>
                          </a:xfrm>
                          <a:prstGeom prst="rect">
                            <a:avLst/>
                          </a:prstGeom>
                          <a:noFill/>
                          <a:ln>
                            <a:noFill/>
                          </a:ln>
                        </wps:spPr>
                        <wps:txbx>
                          <w:txbxContent>
                            <w:p>
                              <w:r>
                                <w:rPr>
                                  <w:rFonts w:hint="eastAsia"/>
                                </w:rPr>
                                <w:t>成品堆放区</w:t>
                              </w:r>
                            </w:p>
                          </w:txbxContent>
                        </wps:txbx>
                        <wps:bodyPr upright="1"/>
                      </wps:wsp>
                      <wps:wsp>
                        <wps:cNvPr id="42" name="矩形 42"/>
                        <wps:cNvSpPr/>
                        <wps:spPr>
                          <a:xfrm>
                            <a:off x="292100" y="986790"/>
                            <a:ext cx="882650" cy="2307590"/>
                          </a:xfrm>
                          <a:prstGeom prst="rect">
                            <a:avLst/>
                          </a:prstGeom>
                          <a:solidFill>
                            <a:srgbClr val="FFFFFF"/>
                          </a:solidFill>
                          <a:ln w="9525" cap="flat" cmpd="sng">
                            <a:solidFill>
                              <a:srgbClr val="000000"/>
                            </a:solidFill>
                            <a:prstDash val="solid"/>
                            <a:miter/>
                            <a:headEnd type="none" w="med" len="med"/>
                            <a:tailEnd type="none" w="med" len="med"/>
                          </a:ln>
                        </wps:spPr>
                        <wps:bodyPr upright="1"/>
                      </wps:wsp>
                      <wps:wsp>
                        <wps:cNvPr id="43" name="文本框 43"/>
                        <wps:cNvSpPr txBox="1"/>
                        <wps:spPr>
                          <a:xfrm>
                            <a:off x="282575" y="1605280"/>
                            <a:ext cx="892175" cy="1285875"/>
                          </a:xfrm>
                          <a:prstGeom prst="rect">
                            <a:avLst/>
                          </a:prstGeom>
                          <a:noFill/>
                          <a:ln>
                            <a:noFill/>
                          </a:ln>
                        </wps:spPr>
                        <wps:txbx>
                          <w:txbxContent>
                            <w:p>
                              <w:pPr>
                                <w:jc w:val="center"/>
                              </w:pPr>
                              <w:r>
                                <w:rPr>
                                  <w:rFonts w:hint="eastAsia"/>
                                </w:rPr>
                                <w:t>生</w:t>
                              </w:r>
                            </w:p>
                            <w:p>
                              <w:pPr>
                                <w:jc w:val="center"/>
                              </w:pPr>
                              <w:r>
                                <w:rPr>
                                  <w:rFonts w:hint="eastAsia"/>
                                </w:rPr>
                                <w:t>产</w:t>
                              </w:r>
                            </w:p>
                            <w:p>
                              <w:pPr>
                                <w:jc w:val="center"/>
                              </w:pPr>
                              <w:r>
                                <w:rPr>
                                  <w:rFonts w:hint="eastAsia"/>
                                </w:rPr>
                                <w:t>成</w:t>
                              </w:r>
                            </w:p>
                            <w:p>
                              <w:pPr>
                                <w:jc w:val="center"/>
                              </w:pPr>
                              <w:r>
                                <w:rPr>
                                  <w:rFonts w:hint="eastAsia"/>
                                </w:rPr>
                                <w:t>型</w:t>
                              </w:r>
                            </w:p>
                            <w:p>
                              <w:pPr>
                                <w:jc w:val="center"/>
                              </w:pPr>
                              <w:r>
                                <w:rPr>
                                  <w:rFonts w:hint="eastAsia"/>
                                </w:rPr>
                                <w:t>区</w:t>
                              </w:r>
                            </w:p>
                          </w:txbxContent>
                        </wps:txbx>
                        <wps:bodyPr upright="1"/>
                      </wps:wsp>
                      <wps:wsp>
                        <wps:cNvPr id="45" name="矩形 45"/>
                        <wps:cNvSpPr/>
                        <wps:spPr>
                          <a:xfrm>
                            <a:off x="2661920" y="1584325"/>
                            <a:ext cx="1398905" cy="1662430"/>
                          </a:xfrm>
                          <a:prstGeom prst="rect">
                            <a:avLst/>
                          </a:prstGeom>
                          <a:solidFill>
                            <a:srgbClr val="FFFFFF"/>
                          </a:solidFill>
                          <a:ln w="9525" cap="flat" cmpd="sng">
                            <a:solidFill>
                              <a:srgbClr val="000000"/>
                            </a:solidFill>
                            <a:prstDash val="solid"/>
                            <a:miter/>
                            <a:headEnd type="none" w="med" len="med"/>
                            <a:tailEnd type="none" w="med" len="med"/>
                          </a:ln>
                        </wps:spPr>
                        <wps:bodyPr upright="1"/>
                      </wps:wsp>
                      <wps:wsp>
                        <wps:cNvPr id="48" name="文本框 48"/>
                        <wps:cNvSpPr txBox="1"/>
                        <wps:spPr>
                          <a:xfrm>
                            <a:off x="2740660" y="2113280"/>
                            <a:ext cx="1378585" cy="509905"/>
                          </a:xfrm>
                          <a:prstGeom prst="rect">
                            <a:avLst/>
                          </a:prstGeom>
                          <a:noFill/>
                          <a:ln>
                            <a:noFill/>
                          </a:ln>
                        </wps:spPr>
                        <wps:txbx>
                          <w:txbxContent>
                            <w:p>
                              <w:r>
                                <w:rPr>
                                  <w:rFonts w:hint="eastAsia"/>
                                  <w:lang w:val="en-US"/>
                                </w:rPr>
                                <w:t>底层</w:t>
                              </w:r>
                              <w:r>
                                <w:rPr>
                                  <w:rFonts w:hint="eastAsia"/>
                                </w:rPr>
                                <w:t>：烘干房</w:t>
                              </w:r>
                            </w:p>
                            <w:p>
                              <w:r>
                                <w:rPr>
                                  <w:rFonts w:hint="eastAsia"/>
                                  <w:lang w:val="en-US"/>
                                </w:rPr>
                                <w:t>上层</w:t>
                              </w:r>
                              <w:r>
                                <w:rPr>
                                  <w:rFonts w:hint="eastAsia"/>
                                </w:rPr>
                                <w:t>：熟化料仓区</w:t>
                              </w:r>
                            </w:p>
                          </w:txbxContent>
                        </wps:txbx>
                        <wps:bodyPr upright="1"/>
                      </wps:wsp>
                      <wps:wsp>
                        <wps:cNvPr id="49" name="矩形 49"/>
                        <wps:cNvSpPr/>
                        <wps:spPr>
                          <a:xfrm>
                            <a:off x="4119245" y="1751330"/>
                            <a:ext cx="770255" cy="1066800"/>
                          </a:xfrm>
                          <a:prstGeom prst="rect">
                            <a:avLst/>
                          </a:prstGeom>
                          <a:solidFill>
                            <a:srgbClr val="FFFFFF"/>
                          </a:solidFill>
                          <a:ln w="9525" cap="flat" cmpd="sng">
                            <a:solidFill>
                              <a:srgbClr val="000000"/>
                            </a:solidFill>
                            <a:prstDash val="dash"/>
                            <a:miter/>
                            <a:headEnd type="none" w="med" len="med"/>
                            <a:tailEnd type="none" w="med" len="med"/>
                          </a:ln>
                        </wps:spPr>
                        <wps:bodyPr upright="1"/>
                      </wps:wsp>
                      <wps:wsp>
                        <wps:cNvPr id="50" name="文本框 50"/>
                        <wps:cNvSpPr txBox="1"/>
                        <wps:spPr>
                          <a:xfrm>
                            <a:off x="4060825" y="2113280"/>
                            <a:ext cx="1186815" cy="509905"/>
                          </a:xfrm>
                          <a:prstGeom prst="rect">
                            <a:avLst/>
                          </a:prstGeom>
                          <a:noFill/>
                          <a:ln>
                            <a:noFill/>
                          </a:ln>
                        </wps:spPr>
                        <wps:txbx>
                          <w:txbxContent>
                            <w:p>
                              <w:r>
                                <w:rPr>
                                  <w:rFonts w:hint="eastAsia"/>
                                </w:rPr>
                                <w:t>打包暂放区</w:t>
                              </w:r>
                            </w:p>
                          </w:txbxContent>
                        </wps:txbx>
                        <wps:bodyPr upright="1"/>
                      </wps:wsp>
                      <wps:wsp>
                        <wps:cNvPr id="51" name="文本框 51"/>
                        <wps:cNvSpPr txBox="1"/>
                        <wps:spPr>
                          <a:xfrm>
                            <a:off x="5137150" y="1989455"/>
                            <a:ext cx="817245" cy="395605"/>
                          </a:xfrm>
                          <a:prstGeom prst="rect">
                            <a:avLst/>
                          </a:prstGeom>
                          <a:solidFill>
                            <a:srgbClr val="FFFFFF"/>
                          </a:solidFill>
                          <a:ln>
                            <a:noFill/>
                          </a:ln>
                        </wps:spPr>
                        <wps:txbx>
                          <w:txbxContent>
                            <w:p/>
                          </w:txbxContent>
                        </wps:txbx>
                        <wps:bodyPr upright="1"/>
                      </wps:wsp>
                      <wps:wsp>
                        <wps:cNvPr id="58" name="文本框 58"/>
                        <wps:cNvSpPr txBox="1"/>
                        <wps:spPr>
                          <a:xfrm>
                            <a:off x="405130" y="3319780"/>
                            <a:ext cx="455295" cy="742950"/>
                          </a:xfrm>
                          <a:prstGeom prst="rect">
                            <a:avLst/>
                          </a:prstGeom>
                          <a:solidFill>
                            <a:srgbClr val="FFFFFF"/>
                          </a:solidFill>
                          <a:ln>
                            <a:noFill/>
                          </a:ln>
                        </wps:spPr>
                        <wps:txbx>
                          <w:txbxContent>
                            <w:p>
                              <w:pPr>
                                <w:jc w:val="center"/>
                              </w:pPr>
                              <w:r>
                                <w:rPr>
                                  <w:rFonts w:hint="eastAsia"/>
                                </w:rPr>
                                <w:t>出入口</w:t>
                              </w:r>
                            </w:p>
                          </w:txbxContent>
                        </wps:txbx>
                        <wps:bodyPr upright="1"/>
                      </wps:wsp>
                      <wps:wsp>
                        <wps:cNvPr id="59" name="文本框 59"/>
                        <wps:cNvSpPr txBox="1"/>
                        <wps:spPr>
                          <a:xfrm>
                            <a:off x="4878070" y="3294380"/>
                            <a:ext cx="455295" cy="742950"/>
                          </a:xfrm>
                          <a:prstGeom prst="rect">
                            <a:avLst/>
                          </a:prstGeom>
                          <a:solidFill>
                            <a:srgbClr val="FFFFFF"/>
                          </a:solidFill>
                          <a:ln>
                            <a:noFill/>
                          </a:ln>
                        </wps:spPr>
                        <wps:txbx>
                          <w:txbxContent>
                            <w:p>
                              <w:pPr>
                                <w:jc w:val="center"/>
                              </w:pPr>
                              <w:r>
                                <w:rPr>
                                  <w:rFonts w:hint="eastAsia"/>
                                </w:rPr>
                                <w:t>出入口</w:t>
                              </w:r>
                            </w:p>
                          </w:txbxContent>
                        </wps:txbx>
                        <wps:bodyPr upright="1"/>
                      </wps:wsp>
                      <wps:wsp>
                        <wps:cNvPr id="60" name="文本框 60"/>
                        <wps:cNvSpPr txBox="1"/>
                        <wps:spPr>
                          <a:xfrm>
                            <a:off x="7019290" y="3246755"/>
                            <a:ext cx="455295" cy="742950"/>
                          </a:xfrm>
                          <a:prstGeom prst="rect">
                            <a:avLst/>
                          </a:prstGeom>
                          <a:solidFill>
                            <a:srgbClr val="FFFFFF"/>
                          </a:solidFill>
                          <a:ln>
                            <a:noFill/>
                          </a:ln>
                        </wps:spPr>
                        <wps:txbx>
                          <w:txbxContent>
                            <w:p>
                              <w:pPr>
                                <w:jc w:val="center"/>
                              </w:pPr>
                              <w:r>
                                <w:rPr>
                                  <w:rFonts w:hint="eastAsia"/>
                                </w:rPr>
                                <w:t>出入口</w:t>
                              </w:r>
                            </w:p>
                          </w:txbxContent>
                        </wps:txbx>
                        <wps:bodyPr upright="1"/>
                      </wps:wsp>
                      <wps:wsp>
                        <wps:cNvPr id="61" name="直接箭头连接符 61"/>
                        <wps:cNvCnPr/>
                        <wps:spPr>
                          <a:xfrm flipV="1">
                            <a:off x="7590790" y="430530"/>
                            <a:ext cx="0" cy="361950"/>
                          </a:xfrm>
                          <a:prstGeom prst="straightConnector1">
                            <a:avLst/>
                          </a:prstGeom>
                          <a:ln w="9525" cap="flat" cmpd="sng">
                            <a:solidFill>
                              <a:srgbClr val="000000"/>
                            </a:solidFill>
                            <a:prstDash val="solid"/>
                            <a:headEnd type="none" w="med" len="med"/>
                            <a:tailEnd type="triangle" w="med" len="med"/>
                          </a:ln>
                        </wps:spPr>
                        <wps:bodyPr/>
                      </wps:wsp>
                      <wps:wsp>
                        <wps:cNvPr id="76" name="直接箭头连接符 76"/>
                        <wps:cNvCnPr/>
                        <wps:spPr>
                          <a:xfrm flipV="1">
                            <a:off x="733425" y="792480"/>
                            <a:ext cx="635" cy="194310"/>
                          </a:xfrm>
                          <a:prstGeom prst="straightConnector1">
                            <a:avLst/>
                          </a:prstGeom>
                          <a:ln w="6350" cap="flat" cmpd="sng">
                            <a:solidFill>
                              <a:srgbClr val="FF0000"/>
                            </a:solidFill>
                            <a:prstDash val="solid"/>
                            <a:headEnd type="none" w="med" len="med"/>
                            <a:tailEnd type="none" w="med" len="med"/>
                          </a:ln>
                        </wps:spPr>
                        <wps:bodyPr/>
                      </wps:wsp>
                      <wps:wsp>
                        <wps:cNvPr id="77" name="直接箭头连接符 77"/>
                        <wps:cNvCnPr/>
                        <wps:spPr>
                          <a:xfrm flipV="1">
                            <a:off x="3397885" y="793115"/>
                            <a:ext cx="635" cy="169545"/>
                          </a:xfrm>
                          <a:prstGeom prst="straightConnector1">
                            <a:avLst/>
                          </a:prstGeom>
                          <a:ln w="6350" cap="flat" cmpd="sng">
                            <a:solidFill>
                              <a:srgbClr val="FF0000"/>
                            </a:solidFill>
                            <a:prstDash val="solid"/>
                            <a:headEnd type="none" w="med" len="med"/>
                            <a:tailEnd type="none" w="med" len="med"/>
                          </a:ln>
                        </wps:spPr>
                        <wps:bodyPr/>
                      </wps:wsp>
                      <wps:wsp>
                        <wps:cNvPr id="78" name="直接箭头连接符 78"/>
                        <wps:cNvCnPr/>
                        <wps:spPr>
                          <a:xfrm>
                            <a:off x="733425" y="792480"/>
                            <a:ext cx="2751455" cy="635"/>
                          </a:xfrm>
                          <a:prstGeom prst="straightConnector1">
                            <a:avLst/>
                          </a:prstGeom>
                          <a:ln w="6350" cap="flat" cmpd="sng">
                            <a:solidFill>
                              <a:srgbClr val="FF0000"/>
                            </a:solidFill>
                            <a:prstDash val="solid"/>
                            <a:headEnd type="none" w="med" len="med"/>
                            <a:tailEnd type="none" w="med" len="med"/>
                          </a:ln>
                        </wps:spPr>
                        <wps:bodyPr/>
                      </wps:wsp>
                      <wps:wsp>
                        <wps:cNvPr id="81" name="矩形 81"/>
                        <wps:cNvSpPr/>
                        <wps:spPr>
                          <a:xfrm>
                            <a:off x="3484880" y="672465"/>
                            <a:ext cx="225425" cy="173355"/>
                          </a:xfrm>
                          <a:prstGeom prst="rect">
                            <a:avLst/>
                          </a:prstGeom>
                          <a:solidFill>
                            <a:srgbClr val="FFFFFF"/>
                          </a:solidFill>
                          <a:ln w="9525" cap="flat" cmpd="sng">
                            <a:solidFill>
                              <a:srgbClr val="FF0000"/>
                            </a:solidFill>
                            <a:prstDash val="solid"/>
                            <a:miter/>
                            <a:headEnd type="none" w="med" len="med"/>
                            <a:tailEnd type="none" w="med" len="med"/>
                          </a:ln>
                        </wps:spPr>
                        <wps:bodyPr upright="1"/>
                      </wps:wsp>
                      <wps:wsp>
                        <wps:cNvPr id="82" name="椭圆 82"/>
                        <wps:cNvSpPr/>
                        <wps:spPr>
                          <a:xfrm>
                            <a:off x="3717925" y="699135"/>
                            <a:ext cx="110490" cy="99695"/>
                          </a:xfrm>
                          <a:prstGeom prst="ellipse">
                            <a:avLst/>
                          </a:prstGeom>
                          <a:solidFill>
                            <a:srgbClr val="FFFFFF"/>
                          </a:solidFill>
                          <a:ln w="9525" cap="flat" cmpd="sng">
                            <a:solidFill>
                              <a:srgbClr val="FF0000"/>
                            </a:solidFill>
                            <a:prstDash val="solid"/>
                            <a:headEnd type="none" w="med" len="med"/>
                            <a:tailEnd type="none" w="med" len="med"/>
                          </a:ln>
                        </wps:spPr>
                        <wps:bodyPr upright="1"/>
                      </wps:wsp>
                      <wps:wsp>
                        <wps:cNvPr id="83" name="文本框 83"/>
                        <wps:cNvSpPr txBox="1"/>
                        <wps:spPr>
                          <a:xfrm>
                            <a:off x="3734435" y="520700"/>
                            <a:ext cx="859155" cy="354330"/>
                          </a:xfrm>
                          <a:prstGeom prst="rect">
                            <a:avLst/>
                          </a:prstGeom>
                          <a:noFill/>
                          <a:ln>
                            <a:noFill/>
                          </a:ln>
                        </wps:spPr>
                        <wps:txbx>
                          <w:txbxContent>
                            <w:p>
                              <w:pPr>
                                <w:rPr>
                                  <w:sz w:val="20"/>
                                  <w:szCs w:val="20"/>
                                </w:rPr>
                              </w:pPr>
                              <w:r>
                                <w:rPr>
                                  <w:rFonts w:hint="eastAsia"/>
                                  <w:sz w:val="20"/>
                                  <w:szCs w:val="20"/>
                                </w:rPr>
                                <w:t>1#排气筒</w:t>
                              </w:r>
                            </w:p>
                          </w:txbxContent>
                        </wps:txbx>
                        <wps:bodyPr upright="1"/>
                      </wps:wsp>
                      <wps:wsp>
                        <wps:cNvPr id="84" name="矩形 84"/>
                        <wps:cNvSpPr/>
                        <wps:spPr>
                          <a:xfrm>
                            <a:off x="6136640" y="4300855"/>
                            <a:ext cx="1454150" cy="738505"/>
                          </a:xfrm>
                          <a:prstGeom prst="rect">
                            <a:avLst/>
                          </a:prstGeom>
                          <a:solidFill>
                            <a:srgbClr val="FFFFFF"/>
                          </a:solidFill>
                          <a:ln w="9525" cap="flat" cmpd="sng">
                            <a:solidFill>
                              <a:srgbClr val="000000"/>
                            </a:solidFill>
                            <a:prstDash val="solid"/>
                            <a:miter/>
                            <a:headEnd type="none" w="med" len="med"/>
                            <a:tailEnd type="none" w="med" len="med"/>
                          </a:ln>
                        </wps:spPr>
                        <wps:bodyPr upright="1"/>
                      </wps:wsp>
                      <wps:wsp>
                        <wps:cNvPr id="85" name="文本框 85"/>
                        <wps:cNvSpPr txBox="1"/>
                        <wps:spPr>
                          <a:xfrm>
                            <a:off x="6136640" y="4300855"/>
                            <a:ext cx="580390" cy="314960"/>
                          </a:xfrm>
                          <a:prstGeom prst="rect">
                            <a:avLst/>
                          </a:prstGeom>
                          <a:noFill/>
                          <a:ln>
                            <a:noFill/>
                          </a:ln>
                        </wps:spPr>
                        <wps:txbx>
                          <w:txbxContent>
                            <w:p>
                              <w:pPr>
                                <w:rPr>
                                  <w:sz w:val="20"/>
                                  <w:szCs w:val="20"/>
                                </w:rPr>
                              </w:pPr>
                              <w:r>
                                <w:rPr>
                                  <w:rFonts w:hint="eastAsia"/>
                                  <w:sz w:val="20"/>
                                  <w:szCs w:val="20"/>
                                </w:rPr>
                                <w:t>图例</w:t>
                              </w:r>
                            </w:p>
                          </w:txbxContent>
                        </wps:txbx>
                        <wps:bodyPr upright="1"/>
                      </wps:wsp>
                      <wps:wsp>
                        <wps:cNvPr id="86" name="直接箭头连接符 86"/>
                        <wps:cNvCnPr/>
                        <wps:spPr>
                          <a:xfrm>
                            <a:off x="6287770" y="4658360"/>
                            <a:ext cx="379095" cy="635"/>
                          </a:xfrm>
                          <a:prstGeom prst="straightConnector1">
                            <a:avLst/>
                          </a:prstGeom>
                          <a:ln w="6350" cap="flat" cmpd="sng">
                            <a:solidFill>
                              <a:srgbClr val="FF0000"/>
                            </a:solidFill>
                            <a:prstDash val="solid"/>
                            <a:headEnd type="none" w="med" len="med"/>
                            <a:tailEnd type="none" w="med" len="med"/>
                          </a:ln>
                        </wps:spPr>
                        <wps:bodyPr/>
                      </wps:wsp>
                      <wps:wsp>
                        <wps:cNvPr id="87" name="文本框 87"/>
                        <wps:cNvSpPr txBox="1"/>
                        <wps:spPr>
                          <a:xfrm>
                            <a:off x="6625590" y="4529455"/>
                            <a:ext cx="947420" cy="415290"/>
                          </a:xfrm>
                          <a:prstGeom prst="rect">
                            <a:avLst/>
                          </a:prstGeom>
                          <a:noFill/>
                          <a:ln>
                            <a:noFill/>
                          </a:ln>
                        </wps:spPr>
                        <wps:txbx>
                          <w:txbxContent>
                            <w:p>
                              <w:pPr>
                                <w:rPr>
                                  <w:sz w:val="18"/>
                                  <w:szCs w:val="18"/>
                                </w:rPr>
                              </w:pPr>
                              <w:r>
                                <w:rPr>
                                  <w:rFonts w:hint="eastAsia"/>
                                  <w:sz w:val="18"/>
                                  <w:szCs w:val="18"/>
                                </w:rPr>
                                <w:t>废气收集管线</w:t>
                              </w:r>
                            </w:p>
                          </w:txbxContent>
                        </wps:txbx>
                        <wps:bodyPr upright="1"/>
                      </wps:wsp>
                      <wps:wsp>
                        <wps:cNvPr id="88" name="文本框 88"/>
                        <wps:cNvSpPr txBox="1"/>
                        <wps:spPr>
                          <a:xfrm>
                            <a:off x="6242685" y="4766310"/>
                            <a:ext cx="947420" cy="415290"/>
                          </a:xfrm>
                          <a:prstGeom prst="rect">
                            <a:avLst/>
                          </a:prstGeom>
                          <a:noFill/>
                          <a:ln>
                            <a:noFill/>
                          </a:ln>
                        </wps:spPr>
                        <wps:txbx>
                          <w:txbxContent>
                            <w:p>
                              <w:pPr>
                                <w:rPr>
                                  <w:sz w:val="18"/>
                                  <w:szCs w:val="18"/>
                                </w:rPr>
                              </w:pPr>
                              <w:r>
                                <w:rPr>
                                  <w:rFonts w:hint="eastAsia"/>
                                  <w:sz w:val="18"/>
                                  <w:szCs w:val="18"/>
                                </w:rPr>
                                <w:t>比例尺1:</w:t>
                              </w:r>
                              <w:r>
                                <w:rPr>
                                  <w:sz w:val="18"/>
                                  <w:szCs w:val="18"/>
                                </w:rPr>
                                <w:t>1000</w:t>
                              </w:r>
                            </w:p>
                          </w:txbxContent>
                        </wps:txbx>
                        <wps:bodyPr upright="1"/>
                      </wps:wsp>
                      <wps:wsp>
                        <wps:cNvPr id="89" name="文本框 89"/>
                        <wps:cNvSpPr txBox="1"/>
                        <wps:spPr>
                          <a:xfrm>
                            <a:off x="3027045" y="232410"/>
                            <a:ext cx="829945" cy="536575"/>
                          </a:xfrm>
                          <a:prstGeom prst="rect">
                            <a:avLst/>
                          </a:prstGeom>
                          <a:noFill/>
                          <a:ln>
                            <a:noFill/>
                          </a:ln>
                        </wps:spPr>
                        <wps:txbx>
                          <w:txbxContent>
                            <w:p>
                              <w:pPr>
                                <w:jc w:val="center"/>
                                <w:rPr>
                                  <w:sz w:val="20"/>
                                  <w:szCs w:val="20"/>
                                </w:rPr>
                              </w:pPr>
                              <w:r>
                                <w:rPr>
                                  <w:rFonts w:hint="eastAsia"/>
                                  <w:sz w:val="20"/>
                                  <w:szCs w:val="20"/>
                                </w:rPr>
                                <w:t>二级活性炭</w:t>
                              </w:r>
                            </w:p>
                            <w:p>
                              <w:pPr>
                                <w:jc w:val="center"/>
                                <w:rPr>
                                  <w:sz w:val="20"/>
                                  <w:szCs w:val="20"/>
                                </w:rPr>
                              </w:pPr>
                              <w:r>
                                <w:rPr>
                                  <w:rFonts w:hint="eastAsia"/>
                                  <w:sz w:val="20"/>
                                  <w:szCs w:val="20"/>
                                </w:rPr>
                                <w:t>吸附装置</w:t>
                              </w:r>
                            </w:p>
                          </w:txbxContent>
                        </wps:txbx>
                        <wps:bodyPr upright="1"/>
                      </wps:wsp>
                      <wps:wsp>
                        <wps:cNvPr id="90" name="文本框 90"/>
                        <wps:cNvSpPr txBox="1"/>
                        <wps:spPr>
                          <a:xfrm>
                            <a:off x="7573010" y="276225"/>
                            <a:ext cx="349250" cy="509905"/>
                          </a:xfrm>
                          <a:prstGeom prst="rect">
                            <a:avLst/>
                          </a:prstGeom>
                          <a:noFill/>
                          <a:ln>
                            <a:noFill/>
                          </a:ln>
                        </wps:spPr>
                        <wps:txbx>
                          <w:txbxContent>
                            <w:p>
                              <w:pPr>
                                <w:rPr>
                                  <w:b/>
                                  <w:bCs/>
                                  <w:sz w:val="28"/>
                                  <w:szCs w:val="28"/>
                                </w:rPr>
                              </w:pPr>
                              <w:r>
                                <w:rPr>
                                  <w:rFonts w:hint="eastAsia"/>
                                  <w:b/>
                                  <w:bCs/>
                                  <w:sz w:val="28"/>
                                  <w:szCs w:val="28"/>
                                </w:rPr>
                                <w:t>N</w:t>
                              </w:r>
                            </w:p>
                          </w:txbxContent>
                        </wps:txbx>
                        <wps:bodyPr upright="1"/>
                      </wps:wsp>
                      <wps:wsp>
                        <wps:cNvPr id="93" name="矩形 93"/>
                        <wps:cNvSpPr/>
                        <wps:spPr>
                          <a:xfrm>
                            <a:off x="2722880" y="4905375"/>
                            <a:ext cx="3152775" cy="276225"/>
                          </a:xfrm>
                          <a:prstGeom prst="rect">
                            <a:avLst/>
                          </a:prstGeom>
                          <a:ln>
                            <a:noFill/>
                          </a:ln>
                        </wps:spPr>
                        <wps:style>
                          <a:lnRef idx="2">
                            <a:schemeClr val="dk1"/>
                          </a:lnRef>
                          <a:fillRef idx="1">
                            <a:schemeClr val="lt1"/>
                          </a:fillRef>
                          <a:effectRef idx="0">
                            <a:schemeClr val="dk1"/>
                          </a:effectRef>
                          <a:fontRef idx="minor">
                            <a:schemeClr val="dk1"/>
                          </a:fontRef>
                        </wps:style>
                        <wps:txbx>
                          <w:txbxContent>
                            <w:p>
                              <w:pPr>
                                <w:jc w:val="center"/>
                                <w:rPr>
                                  <w:rFonts w:hint="eastAsia" w:eastAsia="宋体"/>
                                  <w:b/>
                                  <w:bCs/>
                                  <w:sz w:val="24"/>
                                  <w:szCs w:val="24"/>
                                  <w:lang w:eastAsia="zh-CN"/>
                                </w:rPr>
                              </w:pPr>
                              <w:r>
                                <w:rPr>
                                  <w:rFonts w:hint="eastAsia"/>
                                  <w:b/>
                                  <w:bCs/>
                                  <w:sz w:val="24"/>
                                  <w:szCs w:val="24"/>
                                  <w:lang w:eastAsia="zh-CN"/>
                                </w:rPr>
                                <w:t>附图</w:t>
                              </w:r>
                              <w:r>
                                <w:rPr>
                                  <w:rFonts w:hint="eastAsia"/>
                                  <w:b/>
                                  <w:bCs/>
                                  <w:sz w:val="24"/>
                                  <w:szCs w:val="24"/>
                                  <w:lang w:val="en-US" w:eastAsia="zh-CN"/>
                                </w:rPr>
                                <w:t>三</w:t>
                              </w:r>
                              <w:r>
                                <w:rPr>
                                  <w:rFonts w:hint="eastAsia"/>
                                  <w:b/>
                                  <w:bCs/>
                                  <w:sz w:val="24"/>
                                  <w:szCs w:val="24"/>
                                  <w:lang w:eastAsia="zh-CN"/>
                                </w:rPr>
                                <w:t>：</w:t>
                              </w:r>
                              <w:r>
                                <w:rPr>
                                  <w:rFonts w:hint="eastAsia"/>
                                  <w:b/>
                                  <w:bCs/>
                                  <w:sz w:val="24"/>
                                  <w:szCs w:val="24"/>
                                  <w:lang w:val="en-US" w:eastAsia="zh-CN"/>
                                </w:rPr>
                                <w:t>车间内部平面布置</w:t>
                              </w:r>
                              <w:r>
                                <w:rPr>
                                  <w:rFonts w:hint="eastAsia"/>
                                  <w:b/>
                                  <w:bCs/>
                                  <w:sz w:val="24"/>
                                  <w:szCs w:val="24"/>
                                  <w:lang w:eastAsia="zh-CN"/>
                                </w:rPr>
                                <w:t>图</w:t>
                              </w:r>
                            </w:p>
                          </w:txbxContent>
                        </wps:txbx>
                        <wps:bodyPr rot="0" spcFirstLastPara="0" vertOverflow="overflow" horzOverflow="overflow" vert="horz" wrap="square" lIns="91440" tIns="45720" rIns="91440" bIns="45720" numCol="1" spcCol="0" rtlCol="0" fromWordArt="0" anchor="ctr" anchorCtr="0" forceAA="0" compatLnSpc="1">
                          <a:noAutofit/>
                        </wps:bodyPr>
                      </wps:wsp>
                    </wpc:wpc>
                  </a:graphicData>
                </a:graphic>
              </wp:inline>
            </w:drawing>
          </mc:Choice>
          <mc:Fallback>
            <w:pict>
              <v:group id="_x0000_s1026" o:spid="_x0000_s1026" o:spt="203" style="height:408pt;width:637.75pt;" coordsize="8099425,5181600" editas="canvas" o:gfxdata="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">
                <o:lock v:ext="edit" aspectratio="f"/>
                <v:shape id="_x0000_s1026" o:spid="_x0000_s1026" style="position:absolute;left:0;top:0;height:5181600;width:8099425;" filled="f" stroked="f" coordsize="21600,21600" o:gfxdata="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">
                  <v:fill on="f" focussize="0,0"/>
                  <v:stroke on="f"/>
                  <v:imagedata o:title=""/>
                  <o:lock v:ext="edit" aspectratio="t"/>
                </v:shape>
                <v:rect id="_x0000_s1026" o:spid="_x0000_s1026" o:spt="1" style="position:absolute;left:231775;top:876300;height:2589530;width:7454265;" fillcolor="#FFFFFF" filled="t" stroked="t" coordsize="21600,21600" o:gfxdata="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5Nbi0NUAAAAGAQAADwAAAAAAAAABACAAAAAiAAAA&#10;ZHJzL2Rvd25yZXYueG1sUEsBAhQAFAAAAAgAh07iQPFliO0KAgAAKwQAAA4AAAAAAAAAAQAgAAAA&#10;JAEAAGRycy9lMm9Eb2MueG1sUEsFBgAAAAAGAAYAWQEAAKAFAAAAAA==&#10;">
                  <v:fill on="t" focussize="0,0"/>
                  <v:stroke color="#000000" joinstyle="miter"/>
                  <v:imagedata o:title=""/>
                  <o:lock v:ext="edit" aspectratio="f"/>
                </v:rect>
                <v:rect id="_x0000_s1026" o:spid="_x0000_s1026" o:spt="1" style="position:absolute;left:3008630;top:960755;height:485775;width:982980;" fillcolor="#FFFFFF" filled="t" stroked="t" coordsize="21600,21600" o:gfxdata="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PuU113XAAAABgEAAA8AAAAAAAAAAQAgAAAAIgAA&#10;AGRycy9kb3ducmV2LnhtbFBLAQIUABQAAAAIAIdO4kAuCsBBCQIAACkEAAAOAAAAAAAAAAEAIAAA&#10;ACYBAABkcnMvZTJvRG9jLnhtbFBLBQYAAAAABgAGAFkBAAChBQAAAAA=&#10;">
                  <v:fill on="t" focussize="0,0"/>
                  <v:stroke weight="0.25pt" color="#000000" joinstyle="miter" dashstyle="dash"/>
                  <v:imagedata o:title=""/>
                  <o:lock v:ext="edit" aspectratio="f"/>
                </v:rect>
                <v:shape id="_x0000_s1026" o:spid="_x0000_s1026" o:spt="202" type="#_x0000_t202" style="position:absolute;left:3065780;top:1074420;height:509905;width:1186815;" filled="f" stroked="f" coordsize="21600,21600" o:gfxdata="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">
                  <v:fill on="f" focussize="0,0"/>
                  <v:stroke on="f"/>
                  <v:imagedata o:title=""/>
                  <o:lock v:ext="edit" aspectratio="f"/>
                  <v:textbox>
                    <w:txbxContent>
                      <w:p>
                        <w:r>
                          <w:rPr>
                            <w:rFonts w:hint="eastAsia"/>
                          </w:rPr>
                          <w:t>预发泡区</w:t>
                        </w:r>
                      </w:p>
                    </w:txbxContent>
                  </v:textbox>
                </v:shape>
                <v:rect id="_x0000_s1026" o:spid="_x0000_s1026" o:spt="1" style="position:absolute;left:4195445;top:962660;height:483870;width:1137920;" fillcolor="#FFFFFF" filled="t" stroked="t" coordsize="21600,21600" o:gfxdata="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bDrng9YAAAAGAQAADwAAAAAAAAABACAAAAAi&#10;AAAAZHJzL2Rvd25yZXYueG1sUEsBAhQAFAAAAAgAh07iQDfvhVwMAgAAKgQAAA4AAAAAAAAAAQAg&#10;AAAAJQEAAGRycy9lMm9Eb2MueG1sUEsFBgAAAAAGAAYAWQEAAKMFAAAAAA==&#10;">
                  <v:fill on="t" focussize="0,0"/>
                  <v:stroke color="#000000" joinstyle="miter" dashstyle="dash"/>
                  <v:imagedata o:title=""/>
                  <o:lock v:ext="edit" aspectratio="f"/>
                </v:rect>
                <v:shape id="_x0000_s1026" o:spid="_x0000_s1026" o:spt="202" type="#_x0000_t202" style="position:absolute;left:4338320;top:1074420;height:509905;width:1186815;" filled="f" stroked="f" coordsize="21600,21600" o:gfxdata="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">
                  <v:fill on="f" focussize="0,0"/>
                  <v:stroke on="f"/>
                  <v:imagedata o:title=""/>
                  <o:lock v:ext="edit" aspectratio="f"/>
                  <v:textbox>
                    <w:txbxContent>
                      <w:p>
                        <w:r>
                          <w:rPr>
                            <w:rFonts w:hint="eastAsia"/>
                          </w:rPr>
                          <w:t>原料堆放区</w:t>
                        </w:r>
                      </w:p>
                    </w:txbxContent>
                  </v:textbox>
                </v:shape>
                <v:rect id="_x0000_s1026" o:spid="_x0000_s1026" o:spt="1" style="position:absolute;left:2001520;top:986790;height:518795;width:459105;" fillcolor="#FFFFFF" filled="t" stroked="t" coordsize="21600,21600" o:gfxdata="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OTW4tDVAAAABgEAAA8AAAAAAAAAAQAgAAAAIgAAAGRycy9k&#10;b3ducmV2LnhtbFBLAQIUABQAAAAIAIdO4kCFUO3hBQIAACoEAAAOAAAAAAAAAAEAIAAAACQBAABk&#10;cnMvZTJvRG9jLnhtbFBLBQYAAAAABgAGAFkBAACbBQAAAAA=&#10;">
                  <v:fill on="t" focussize="0,0"/>
                  <v:stroke color="#000000" joinstyle="miter"/>
                  <v:imagedata o:title=""/>
                  <o:lock v:ext="edit" aspectratio="f"/>
                </v:rect>
                <v:shape id="_x0000_s1026" o:spid="_x0000_s1026" o:spt="202" type="#_x0000_t202" style="position:absolute;left:1840230;top:1048385;height:509905;width:892175;" filled="f" stroked="f" coordsize="21600,21600" o:gfxdata="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">
                  <v:fill on="f" focussize="0,0"/>
                  <v:stroke on="f"/>
                  <v:imagedata o:title=""/>
                  <o:lock v:ext="edit" aspectratio="f"/>
                  <v:textbox>
                    <w:txbxContent>
                      <w:p>
                        <w:pPr>
                          <w:jc w:val="center"/>
                        </w:pPr>
                        <w:r>
                          <w:rPr>
                            <w:rFonts w:hint="eastAsia"/>
                          </w:rPr>
                          <w:t>一般固废</w:t>
                        </w:r>
                      </w:p>
                      <w:p>
                        <w:pPr>
                          <w:jc w:val="center"/>
                        </w:pPr>
                        <w:r>
                          <w:rPr>
                            <w:rFonts w:hint="eastAsia"/>
                          </w:rPr>
                          <w:t>暂存间</w:t>
                        </w:r>
                      </w:p>
                    </w:txbxContent>
                  </v:textbox>
                </v:shape>
                <v:rect id="_x0000_s1026" o:spid="_x0000_s1026" o:spt="1" style="position:absolute;left:1374775;top:986790;height:518795;width:633730;" fillcolor="#FFFFFF" filled="t" stroked="t" coordsize="21600,21600" o:gfxdata="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Dk1uLQ1QAAAAYBAAAPAAAAAAAAAAEAIAAAACIAAABkcnMv&#10;ZG93bnJldi54bWxQSwECFAAUAAAACACHTuJA3TGDAQYCAAAqBAAADgAAAAAAAAABACAAAAAkAQAA&#10;ZHJzL2Uyb0RvYy54bWxQSwUGAAAAAAYABgBZAQAAnAUAAAAA&#10;">
                  <v:fill on="t" focussize="0,0"/>
                  <v:stroke color="#000000" joinstyle="miter"/>
                  <v:imagedata o:title=""/>
                  <o:lock v:ext="edit" aspectratio="f"/>
                </v:rect>
                <v:shape id="_x0000_s1026" o:spid="_x0000_s1026" o:spt="202" type="#_x0000_t202" style="position:absolute;left:1236345;top:1033780;height:509905;width:892175;" filled="f" stroked="f" coordsize="21600,21600" o:gfxdata="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">
                  <v:fill on="f" focussize="0,0"/>
                  <v:stroke on="f"/>
                  <v:imagedata o:title=""/>
                  <o:lock v:ext="edit" aspectratio="f"/>
                  <v:textbox>
                    <w:txbxContent>
                      <w:p>
                        <w:pPr>
                          <w:jc w:val="center"/>
                        </w:pPr>
                        <w:r>
                          <w:rPr>
                            <w:rFonts w:hint="eastAsia"/>
                          </w:rPr>
                          <w:t>危废</w:t>
                        </w:r>
                      </w:p>
                      <w:p>
                        <w:pPr>
                          <w:jc w:val="center"/>
                        </w:pPr>
                        <w:r>
                          <w:rPr>
                            <w:rFonts w:hint="eastAsia"/>
                          </w:rPr>
                          <w:t>暂存间</w:t>
                        </w:r>
                      </w:p>
                    </w:txbxContent>
                  </v:textbox>
                </v:shape>
                <v:rect id="_x0000_s1026" o:spid="_x0000_s1026" o:spt="1" style="position:absolute;left:5527675;top:876300;height:2589530;width:2386965;" fillcolor="#FFFFFF" filled="t" stroked="t" coordsize="21600,21600" o:gfxdata="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5Nbi0NUAAAAGAQAADwAAAAAAAAABACAAAAAiAAAA&#10;ZHJzL2Rvd25yZXYueG1sUEsBAhQAFAAAAAgAh07iQCc6hX4KAgAALAQAAA4AAAAAAAAAAQAgAAAA&#10;JAEAAGRycy9lMm9Eb2MueG1sUEsFBgAAAAAGAAYAWQEAAKAFAAAAAA==&#10;">
                  <v:fill on="t" focussize="0,0"/>
                  <v:stroke color="#000000" joinstyle="miter"/>
                  <v:imagedata o:title=""/>
                  <o:lock v:ext="edit" aspectratio="f"/>
                </v:rect>
                <v:shape id="_x0000_s1026" o:spid="_x0000_s1026" o:spt="202" type="#_x0000_t202" style="position:absolute;left:6287770;top:1875155;height:509905;width:1186815;" filled="f" stroked="f" coordsize="21600,21600" o:gfxdata="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">
                  <v:fill on="f" focussize="0,0"/>
                  <v:stroke on="f"/>
                  <v:imagedata o:title=""/>
                  <o:lock v:ext="edit" aspectratio="f"/>
                  <v:textbox>
                    <w:txbxContent>
                      <w:p>
                        <w:r>
                          <w:rPr>
                            <w:rFonts w:hint="eastAsia"/>
                          </w:rPr>
                          <w:t>成品堆放区</w:t>
                        </w:r>
                      </w:p>
                    </w:txbxContent>
                  </v:textbox>
                </v:shape>
                <v:rect id="_x0000_s1026" o:spid="_x0000_s1026" o:spt="1" style="position:absolute;left:292100;top:986790;height:2307590;width:882650;" fillcolor="#FFFFFF" filled="t" stroked="t" coordsize="21600,21600" o:gfxdata="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OTW4tDVAAAABgEAAA8AAAAAAAAAAQAgAAAAIgAAAGRy&#10;cy9kb3ducmV2LnhtbFBLAQIUABQAAAAIAIdO4kBYE5XdCAIAACoEAAAOAAAAAAAAAAEAIAAAACQB&#10;AABkcnMvZTJvRG9jLnhtbFBLBQYAAAAABgAGAFkBAACeBQAAAAA=&#10;">
                  <v:fill on="t" focussize="0,0"/>
                  <v:stroke color="#000000" joinstyle="miter"/>
                  <v:imagedata o:title=""/>
                  <o:lock v:ext="edit" aspectratio="f"/>
                </v:rect>
                <v:shape id="_x0000_s1026" o:spid="_x0000_s1026" o:spt="202" type="#_x0000_t202" style="position:absolute;left:282575;top:1605280;height:1285875;width:892175;" filled="f" stroked="f" coordsize="21600,21600" o:gfxdata="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">
                  <v:fill on="f" focussize="0,0"/>
                  <v:stroke on="f"/>
                  <v:imagedata o:title=""/>
                  <o:lock v:ext="edit" aspectratio="f"/>
                  <v:textbox>
                    <w:txbxContent>
                      <w:p>
                        <w:pPr>
                          <w:jc w:val="center"/>
                        </w:pPr>
                        <w:r>
                          <w:rPr>
                            <w:rFonts w:hint="eastAsia"/>
                          </w:rPr>
                          <w:t>生</w:t>
                        </w:r>
                      </w:p>
                      <w:p>
                        <w:pPr>
                          <w:jc w:val="center"/>
                        </w:pPr>
                        <w:r>
                          <w:rPr>
                            <w:rFonts w:hint="eastAsia"/>
                          </w:rPr>
                          <w:t>产</w:t>
                        </w:r>
                      </w:p>
                      <w:p>
                        <w:pPr>
                          <w:jc w:val="center"/>
                        </w:pPr>
                        <w:r>
                          <w:rPr>
                            <w:rFonts w:hint="eastAsia"/>
                          </w:rPr>
                          <w:t>成</w:t>
                        </w:r>
                      </w:p>
                      <w:p>
                        <w:pPr>
                          <w:jc w:val="center"/>
                        </w:pPr>
                        <w:r>
                          <w:rPr>
                            <w:rFonts w:hint="eastAsia"/>
                          </w:rPr>
                          <w:t>型</w:t>
                        </w:r>
                      </w:p>
                      <w:p>
                        <w:pPr>
                          <w:jc w:val="center"/>
                        </w:pPr>
                        <w:r>
                          <w:rPr>
                            <w:rFonts w:hint="eastAsia"/>
                          </w:rPr>
                          <w:t>区</w:t>
                        </w:r>
                      </w:p>
                    </w:txbxContent>
                  </v:textbox>
                </v:shape>
                <v:rect id="_x0000_s1026" o:spid="_x0000_s1026" o:spt="1" style="position:absolute;left:2661920;top:1584325;height:1662430;width:1398905;" fillcolor="#FFFFFF" filled="t" stroked="t" coordsize="21600,21600" o:gfxdata="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Dk1uLQ1QAAAAYBAAAPAAAAAAAAAAEAIAAAACIA&#10;AABkcnMvZG93bnJldi54bWxQSwECFAAUAAAACACHTuJAN7vRUgwCAAAtBAAADgAAAAAAAAABACAA&#10;AAAkAQAAZHJzL2Uyb0RvYy54bWxQSwUGAAAAAAYABgBZAQAAogUAAAAA&#10;">
                  <v:fill on="t" focussize="0,0"/>
                  <v:stroke color="#000000" joinstyle="miter"/>
                  <v:imagedata o:title=""/>
                  <o:lock v:ext="edit" aspectratio="f"/>
                </v:rect>
                <v:shape id="_x0000_s1026" o:spid="_x0000_s1026" o:spt="202" type="#_x0000_t202" style="position:absolute;left:2740660;top:2113280;height:509905;width:1378585;" filled="f" stroked="f" coordsize="21600,21600" o:gfxdata="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">
                  <v:fill on="f" focussize="0,0"/>
                  <v:stroke on="f"/>
                  <v:imagedata o:title=""/>
                  <o:lock v:ext="edit" aspectratio="f"/>
                  <v:textbox>
                    <w:txbxContent>
                      <w:p>
                        <w:r>
                          <w:rPr>
                            <w:rFonts w:hint="eastAsia"/>
                            <w:lang w:val="en-US"/>
                          </w:rPr>
                          <w:t>底层</w:t>
                        </w:r>
                        <w:r>
                          <w:rPr>
                            <w:rFonts w:hint="eastAsia"/>
                          </w:rPr>
                          <w:t>：烘干房</w:t>
                        </w:r>
                      </w:p>
                      <w:p>
                        <w:r>
                          <w:rPr>
                            <w:rFonts w:hint="eastAsia"/>
                            <w:lang w:val="en-US"/>
                          </w:rPr>
                          <w:t>上层</w:t>
                        </w:r>
                        <w:r>
                          <w:rPr>
                            <w:rFonts w:hint="eastAsia"/>
                          </w:rPr>
                          <w:t>：熟化料仓区</w:t>
                        </w:r>
                      </w:p>
                    </w:txbxContent>
                  </v:textbox>
                </v:shape>
                <v:rect id="_x0000_s1026" o:spid="_x0000_s1026" o:spt="1" style="position:absolute;left:4119245;top:1751330;height:1066800;width:770255;" fillcolor="#FFFFFF" filled="t" stroked="t" coordsize="21600,21600" o:gfxdata="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Gw654PWAAAABgEAAA8AAAAAAAAAAQAgAAAAIgAA&#10;AGRycy9kb3ducmV2LnhtbFBLAQIUABQAAAAIAIdO4kBOB6VjCgIAACsEAAAOAAAAAAAAAAEAIAAA&#10;ACUBAABkcnMvZTJvRG9jLnhtbFBLBQYAAAAABgAGAFkBAAChBQAAAAA=&#10;">
                  <v:fill on="t" focussize="0,0"/>
                  <v:stroke color="#000000" joinstyle="miter" dashstyle="dash"/>
                  <v:imagedata o:title=""/>
                  <o:lock v:ext="edit" aspectratio="f"/>
                </v:rect>
                <v:shape id="_x0000_s1026" o:spid="_x0000_s1026" o:spt="202" type="#_x0000_t202" style="position:absolute;left:4060825;top:2113280;height:509905;width:1186815;" filled="f" stroked="f" coordsize="21600,21600" o:gfxdata="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">
                  <v:fill on="f" focussize="0,0"/>
                  <v:stroke on="f"/>
                  <v:imagedata o:title=""/>
                  <o:lock v:ext="edit" aspectratio="f"/>
                  <v:textbox>
                    <w:txbxContent>
                      <w:p>
                        <w:r>
                          <w:rPr>
                            <w:rFonts w:hint="eastAsia"/>
                          </w:rPr>
                          <w:t>打包暂放区</w:t>
                        </w:r>
                      </w:p>
                    </w:txbxContent>
                  </v:textbox>
                </v:shape>
                <v:shape id="_x0000_s1026" o:spid="_x0000_s1026" o:spt="202" type="#_x0000_t202" style="position:absolute;left:5137150;top:1989455;height:395605;width:817245;" fillcolor="#FFFFFF" filled="t" stroked="f" coordsize="21600,21600" o:gfxdata="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">
                  <v:fill on="t" focussize="0,0"/>
                  <v:stroke on="f"/>
                  <v:imagedata o:title=""/>
                  <o:lock v:ext="edit" aspectratio="f"/>
                  <v:textbox>
                    <w:txbxContent>
                      <w:p/>
                    </w:txbxContent>
                  </v:textbox>
                </v:shape>
                <v:shape id="_x0000_s1026" o:spid="_x0000_s1026" o:spt="202" type="#_x0000_t202" style="position:absolute;left:405130;top:3319780;height:742950;width:455295;" fillcolor="#FFFFFF" filled="t" stroked="f" coordsize="21600,21600" o:gfxdata="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">
                  <v:fill on="t" focussize="0,0"/>
                  <v:stroke on="f"/>
                  <v:imagedata o:title=""/>
                  <o:lock v:ext="edit" aspectratio="f"/>
                  <v:textbox>
                    <w:txbxContent>
                      <w:p>
                        <w:pPr>
                          <w:jc w:val="center"/>
                        </w:pPr>
                        <w:r>
                          <w:rPr>
                            <w:rFonts w:hint="eastAsia"/>
                          </w:rPr>
                          <w:t>出入口</w:t>
                        </w:r>
                      </w:p>
                    </w:txbxContent>
                  </v:textbox>
                </v:shape>
                <v:shape id="_x0000_s1026" o:spid="_x0000_s1026" o:spt="202" type="#_x0000_t202" style="position:absolute;left:4878070;top:3294380;height:742950;width:455295;" fillcolor="#FFFFFF" filled="t" stroked="f" coordsize="21600,21600" o:gfxdata="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">
                  <v:fill on="t" focussize="0,0"/>
                  <v:stroke on="f"/>
                  <v:imagedata o:title=""/>
                  <o:lock v:ext="edit" aspectratio="f"/>
                  <v:textbox>
                    <w:txbxContent>
                      <w:p>
                        <w:pPr>
                          <w:jc w:val="center"/>
                        </w:pPr>
                        <w:r>
                          <w:rPr>
                            <w:rFonts w:hint="eastAsia"/>
                          </w:rPr>
                          <w:t>出入口</w:t>
                        </w:r>
                      </w:p>
                    </w:txbxContent>
                  </v:textbox>
                </v:shape>
                <v:shape id="_x0000_s1026" o:spid="_x0000_s1026" o:spt="202" type="#_x0000_t202" style="position:absolute;left:7019290;top:3246755;height:742950;width:455295;" fillcolor="#FFFFFF" filled="t" stroked="f" coordsize="21600,21600" o:gfxdata="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">
                  <v:fill on="t" focussize="0,0"/>
                  <v:stroke on="f"/>
                  <v:imagedata o:title=""/>
                  <o:lock v:ext="edit" aspectratio="f"/>
                  <v:textbox>
                    <w:txbxContent>
                      <w:p>
                        <w:pPr>
                          <w:jc w:val="center"/>
                        </w:pPr>
                        <w:r>
                          <w:rPr>
                            <w:rFonts w:hint="eastAsia"/>
                          </w:rPr>
                          <w:t>出入口</w:t>
                        </w:r>
                      </w:p>
                    </w:txbxContent>
                  </v:textbox>
                </v:shape>
                <v:shape id="_x0000_s1026" o:spid="_x0000_s1026" o:spt="32" type="#_x0000_t32" style="position:absolute;left:7590790;top:430530;flip:y;height:361950;width:0;" filled="f" stroked="t" coordsize="21600,21600" o:gfxdata="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AI4ZrT1gAAAAYBAAAP&#10;AAAAAAAAAAEAIAAAACIAAABkcnMvZG93bnJldi54bWxQSwECFAAUAAAACACHTuJAT/uolhoCAAAG&#10;BAAADgAAAAAAAAABACAAAAAlAQAAZHJzL2Uyb0RvYy54bWxQSwUGAAAAAAYABgBZAQAAsQUAAAAA&#10;">
                  <v:fill on="f" focussize="0,0"/>
                  <v:stroke color="#000000" joinstyle="round" endarrow="block"/>
                  <v:imagedata o:title=""/>
                  <o:lock v:ext="edit" aspectratio="f"/>
                </v:shape>
                <v:shape id="_x0000_s1026" o:spid="_x0000_s1026" o:spt="32" type="#_x0000_t32" style="position:absolute;left:733425;top:792480;flip:y;height:194310;width:635;" filled="f" stroked="t" coordsize="21600,21600" o:gfxdata="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CDnZNF1QAAAAYBAAAPAAAAAAAAAAEA&#10;IAAAACIAAABkcnMvZG93bnJldi54bWxQSwECFAAUAAAACACHTuJARSWEeBICAAADBAAADgAAAAAA&#10;AAABACAAAAAkAQAAZHJzL2Uyb0RvYy54bWxQSwUGAAAAAAYABgBZAQAAqAUAAAAA&#10;">
                  <v:fill on="f" focussize="0,0"/>
                  <v:stroke weight="0.5pt" color="#FF0000" joinstyle="round"/>
                  <v:imagedata o:title=""/>
                  <o:lock v:ext="edit" aspectratio="f"/>
                </v:shape>
                <v:shape id="_x0000_s1026" o:spid="_x0000_s1026" o:spt="32" type="#_x0000_t32" style="position:absolute;left:3397885;top:793115;flip:y;height:169545;width:635;" filled="f" stroked="t" coordsize="21600,21600" o:gfxdata="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CDnZNF1QAAAAYBAAAPAAAAAAAA&#10;AAEAIAAAACIAAABkcnMvZG93bnJldi54bWxQSwECFAAUAAAACACHTuJAtm74+RUCAAAEBAAADgAA&#10;AAAAAAABACAAAAAkAQAAZHJzL2Uyb0RvYy54bWxQSwUGAAAAAAYABgBZAQAAqwUAAAAA&#10;">
                  <v:fill on="f" focussize="0,0"/>
                  <v:stroke weight="0.5pt" color="#FF0000" joinstyle="round"/>
                  <v:imagedata o:title=""/>
                  <o:lock v:ext="edit" aspectratio="f"/>
                </v:shape>
                <v:shape id="_x0000_s1026" o:spid="_x0000_s1026" o:spt="32" type="#_x0000_t32" style="position:absolute;left:733425;top:792480;height:635;width:2751455;" filled="f" stroked="t" coordsize="21600,21600" o:gfxdata="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DpT6vo1AAAAAYBAAAPAAAAAAAAAAEAIAAAACIAAABk&#10;cnMvZG93bnJldi54bWxQSwECFAAUAAAACACHTuJAEt1i3QoCAAD6AwAADgAAAAAAAAABACAAAAAj&#10;AQAAZHJzL2Uyb0RvYy54bWxQSwUGAAAAAAYABgBZAQAAnwUAAAAA&#10;">
                  <v:fill on="f" focussize="0,0"/>
                  <v:stroke weight="0.5pt" color="#FF0000" joinstyle="round"/>
                  <v:imagedata o:title=""/>
                  <o:lock v:ext="edit" aspectratio="f"/>
                </v:shape>
                <v:rect id="_x0000_s1026" o:spid="_x0000_s1026" o:spt="1" style="position:absolute;left:3484880;top:672465;height:173355;width:225425;" fillcolor="#FFFFFF" filled="t" stroked="t" coordsize="21600,21600" o:gfxdata="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oSw6ANUAAAAGAQAADwAAAAAAAAABACAAAAAiAAAA&#10;ZHJzL2Rvd25yZXYueG1sUEsBAhQAFAAAAAgAh07iQCe4xqIKAgAAKgQAAA4AAAAAAAAAAQAgAAAA&#10;JAEAAGRycy9lMm9Eb2MueG1sUEsFBgAAAAAGAAYAWQEAAKAFAAAAAA==&#10;">
                  <v:fill on="t" focussize="0,0"/>
                  <v:stroke color="#FF0000" joinstyle="miter"/>
                  <v:imagedata o:title=""/>
                  <o:lock v:ext="edit" aspectratio="f"/>
                </v:rect>
                <v:shape id="_x0000_s1026" o:spid="_x0000_s1026" o:spt="3" type="#_x0000_t3" style="position:absolute;left:3717925;top:699135;height:99695;width:110490;" fillcolor="#FFFFFF" filled="t" stroked="t" coordsize="21600,21600" o:gfxdata="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OfE0knXAAAABgEAAA8AAAAAAAAAAQAgAAAAIgAAAGRy&#10;cy9kb3ducmV2LnhtbFBLAQIUABQAAAAIAIdO4kA+Gk3IBgIAACIEAAAOAAAAAAAAAAEAIAAAACYB&#10;AABkcnMvZTJvRG9jLnhtbFBLBQYAAAAABgAGAFkBAACeBQAAAAA=&#10;">
                  <v:fill on="t" focussize="0,0"/>
                  <v:stroke color="#FF0000" joinstyle="round"/>
                  <v:imagedata o:title=""/>
                  <o:lock v:ext="edit" aspectratio="f"/>
                </v:shape>
                <v:shape id="_x0000_s1026" o:spid="_x0000_s1026" o:spt="202" type="#_x0000_t202" style="position:absolute;left:3734435;top:520700;height:354330;width:859155;" filled="f" stroked="f" coordsize="21600,21600" o:gfxdata="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">
                  <v:fill on="f" focussize="0,0"/>
                  <v:stroke on="f"/>
                  <v:imagedata o:title=""/>
                  <o:lock v:ext="edit" aspectratio="f"/>
                  <v:textbox>
                    <w:txbxContent>
                      <w:p>
                        <w:pPr>
                          <w:rPr>
                            <w:sz w:val="20"/>
                            <w:szCs w:val="20"/>
                          </w:rPr>
                        </w:pPr>
                        <w:r>
                          <w:rPr>
                            <w:rFonts w:hint="eastAsia"/>
                            <w:sz w:val="20"/>
                            <w:szCs w:val="20"/>
                          </w:rPr>
                          <w:t>1#排气筒</w:t>
                        </w:r>
                      </w:p>
                    </w:txbxContent>
                  </v:textbox>
                </v:shape>
                <v:rect id="_x0000_s1026" o:spid="_x0000_s1026" o:spt="1" style="position:absolute;left:6136640;top:4300855;height:738505;width:1454150;" fillcolor="#FFFFFF" filled="t" stroked="t" coordsize="21600,21600" o:gfxdata="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OTW4tDVAAAABgEAAA8AAAAAAAAAAQAgAAAAIgAA&#10;AGRycy9kb3ducmV2LnhtbFBLAQIUABQAAAAIAIdO4kBNM4o9CwIAACwEAAAOAAAAAAAAAAEAIAAA&#10;ACQBAABkcnMvZTJvRG9jLnhtbFBLBQYAAAAABgAGAFkBAAChBQAAAAA=&#10;">
                  <v:fill on="t" focussize="0,0"/>
                  <v:stroke color="#000000" joinstyle="miter"/>
                  <v:imagedata o:title=""/>
                  <o:lock v:ext="edit" aspectratio="f"/>
                </v:rect>
                <v:shape id="_x0000_s1026" o:spid="_x0000_s1026" o:spt="202" type="#_x0000_t202" style="position:absolute;left:6136640;top:4300855;height:314960;width:580390;" filled="f" stroked="f" coordsize="21600,21600" o:gfxdata="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">
                  <v:fill on="f" focussize="0,0"/>
                  <v:stroke on="f"/>
                  <v:imagedata o:title=""/>
                  <o:lock v:ext="edit" aspectratio="f"/>
                  <v:textbox>
                    <w:txbxContent>
                      <w:p>
                        <w:pPr>
                          <w:rPr>
                            <w:sz w:val="20"/>
                            <w:szCs w:val="20"/>
                          </w:rPr>
                        </w:pPr>
                        <w:r>
                          <w:rPr>
                            <w:rFonts w:hint="eastAsia"/>
                            <w:sz w:val="20"/>
                            <w:szCs w:val="20"/>
                          </w:rPr>
                          <w:t>图例</w:t>
                        </w:r>
                      </w:p>
                    </w:txbxContent>
                  </v:textbox>
                </v:shape>
                <v:shape id="_x0000_s1026" o:spid="_x0000_s1026" o:spt="32" type="#_x0000_t32" style="position:absolute;left:6287770;top:4658360;height:635;width:379095;" filled="f" stroked="t" coordsize="21600,21600" o:gfxdata="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DpT6vo1AAAAAYBAAAPAAAAAAAAAAEAIAAAACIA&#10;AABkcnMvZG93bnJldi54bWxQSwECFAAUAAAACACHTuJAJ2o+kg0CAAD7AwAADgAAAAAAAAABACAA&#10;AAAjAQAAZHJzL2Uyb0RvYy54bWxQSwUGAAAAAAYABgBZAQAAogUAAAAA&#10;">
                  <v:fill on="f" focussize="0,0"/>
                  <v:stroke weight="0.5pt" color="#FF0000" joinstyle="round"/>
                  <v:imagedata o:title=""/>
                  <o:lock v:ext="edit" aspectratio="f"/>
                </v:shape>
                <v:shape id="_x0000_s1026" o:spid="_x0000_s1026" o:spt="202" type="#_x0000_t202" style="position:absolute;left:6625590;top:4529455;height:415290;width:947420;" filled="f" stroked="f" coordsize="21600,21600" o:gfxdata="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">
                  <v:fill on="f" focussize="0,0"/>
                  <v:stroke on="f"/>
                  <v:imagedata o:title=""/>
                  <o:lock v:ext="edit" aspectratio="f"/>
                  <v:textbox>
                    <w:txbxContent>
                      <w:p>
                        <w:pPr>
                          <w:rPr>
                            <w:sz w:val="18"/>
                            <w:szCs w:val="18"/>
                          </w:rPr>
                        </w:pPr>
                        <w:r>
                          <w:rPr>
                            <w:rFonts w:hint="eastAsia"/>
                            <w:sz w:val="18"/>
                            <w:szCs w:val="18"/>
                          </w:rPr>
                          <w:t>废气收集管线</w:t>
                        </w:r>
                      </w:p>
                    </w:txbxContent>
                  </v:textbox>
                </v:shape>
                <v:shape id="_x0000_s1026" o:spid="_x0000_s1026" o:spt="202" type="#_x0000_t202" style="position:absolute;left:6242685;top:4766310;height:415290;width:947420;" filled="f" stroked="f" coordsize="21600,21600" o:gfxdata="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">
                  <v:fill on="f" focussize="0,0"/>
                  <v:stroke on="f"/>
                  <v:imagedata o:title=""/>
                  <o:lock v:ext="edit" aspectratio="f"/>
                  <v:textbox>
                    <w:txbxContent>
                      <w:p>
                        <w:pPr>
                          <w:rPr>
                            <w:sz w:val="18"/>
                            <w:szCs w:val="18"/>
                          </w:rPr>
                        </w:pPr>
                        <w:r>
                          <w:rPr>
                            <w:rFonts w:hint="eastAsia"/>
                            <w:sz w:val="18"/>
                            <w:szCs w:val="18"/>
                          </w:rPr>
                          <w:t>比例尺1:</w:t>
                        </w:r>
                        <w:r>
                          <w:rPr>
                            <w:sz w:val="18"/>
                            <w:szCs w:val="18"/>
                          </w:rPr>
                          <w:t>1000</w:t>
                        </w:r>
                      </w:p>
                    </w:txbxContent>
                  </v:textbox>
                </v:shape>
                <v:shape id="_x0000_s1026" o:spid="_x0000_s1026" o:spt="202" type="#_x0000_t202" style="position:absolute;left:3027045;top:232410;height:536575;width:829945;" filled="f" stroked="f" coordsize="21600,21600" o:gfxdata="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">
                  <v:fill on="f" focussize="0,0"/>
                  <v:stroke on="f"/>
                  <v:imagedata o:title=""/>
                  <o:lock v:ext="edit" aspectratio="f"/>
                  <v:textbox>
                    <w:txbxContent>
                      <w:p>
                        <w:pPr>
                          <w:jc w:val="center"/>
                          <w:rPr>
                            <w:sz w:val="20"/>
                            <w:szCs w:val="20"/>
                          </w:rPr>
                        </w:pPr>
                        <w:r>
                          <w:rPr>
                            <w:rFonts w:hint="eastAsia"/>
                            <w:sz w:val="20"/>
                            <w:szCs w:val="20"/>
                          </w:rPr>
                          <w:t>二级活性炭</w:t>
                        </w:r>
                      </w:p>
                      <w:p>
                        <w:pPr>
                          <w:jc w:val="center"/>
                          <w:rPr>
                            <w:sz w:val="20"/>
                            <w:szCs w:val="20"/>
                          </w:rPr>
                        </w:pPr>
                        <w:r>
                          <w:rPr>
                            <w:rFonts w:hint="eastAsia"/>
                            <w:sz w:val="20"/>
                            <w:szCs w:val="20"/>
                          </w:rPr>
                          <w:t>吸附装置</w:t>
                        </w:r>
                      </w:p>
                    </w:txbxContent>
                  </v:textbox>
                </v:shape>
                <v:shape id="_x0000_s1026" o:spid="_x0000_s1026" o:spt="202" type="#_x0000_t202" style="position:absolute;left:7573010;top:276225;height:509905;width:349250;" filled="f" stroked="f" coordsize="21600,21600" o:gfxdata="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">
                  <v:fill on="f" focussize="0,0"/>
                  <v:stroke on="f"/>
                  <v:imagedata o:title=""/>
                  <o:lock v:ext="edit" aspectratio="f"/>
                  <v:textbox>
                    <w:txbxContent>
                      <w:p>
                        <w:pPr>
                          <w:rPr>
                            <w:b/>
                            <w:bCs/>
                            <w:sz w:val="28"/>
                            <w:szCs w:val="28"/>
                          </w:rPr>
                        </w:pPr>
                        <w:r>
                          <w:rPr>
                            <w:rFonts w:hint="eastAsia"/>
                            <w:b/>
                            <w:bCs/>
                            <w:sz w:val="28"/>
                            <w:szCs w:val="28"/>
                          </w:rPr>
                          <w:t>N</w:t>
                        </w:r>
                      </w:p>
                    </w:txbxContent>
                  </v:textbox>
                </v:shape>
                <v:rect id="_x0000_s1026" o:spid="_x0000_s1026" o:spt="1" style="position:absolute;left:2722880;top:4905375;height:276225;width:3152775;v-text-anchor:middle;" fillcolor="#FFFFFF [3201]" filled="t" stroked="f" coordsize="21600,21600" o:gfxdata="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">
                  <v:fill on="t" focussize="0,0"/>
                  <v:stroke on="f" weight="1pt" miterlimit="8" joinstyle="miter"/>
                  <v:imagedata o:title=""/>
                  <o:lock v:ext="edit" aspectratio="f"/>
                  <v:textbox>
                    <w:txbxContent>
                      <w:p>
                        <w:pPr>
                          <w:jc w:val="center"/>
                          <w:rPr>
                            <w:rFonts w:hint="eastAsia" w:eastAsia="宋体"/>
                            <w:b/>
                            <w:bCs/>
                            <w:sz w:val="24"/>
                            <w:szCs w:val="24"/>
                            <w:lang w:eastAsia="zh-CN"/>
                          </w:rPr>
                        </w:pPr>
                        <w:r>
                          <w:rPr>
                            <w:rFonts w:hint="eastAsia"/>
                            <w:b/>
                            <w:bCs/>
                            <w:sz w:val="24"/>
                            <w:szCs w:val="24"/>
                            <w:lang w:eastAsia="zh-CN"/>
                          </w:rPr>
                          <w:t>附图</w:t>
                        </w:r>
                        <w:r>
                          <w:rPr>
                            <w:rFonts w:hint="eastAsia"/>
                            <w:b/>
                            <w:bCs/>
                            <w:sz w:val="24"/>
                            <w:szCs w:val="24"/>
                            <w:lang w:val="en-US" w:eastAsia="zh-CN"/>
                          </w:rPr>
                          <w:t>三</w:t>
                        </w:r>
                        <w:r>
                          <w:rPr>
                            <w:rFonts w:hint="eastAsia"/>
                            <w:b/>
                            <w:bCs/>
                            <w:sz w:val="24"/>
                            <w:szCs w:val="24"/>
                            <w:lang w:eastAsia="zh-CN"/>
                          </w:rPr>
                          <w:t>：</w:t>
                        </w:r>
                        <w:r>
                          <w:rPr>
                            <w:rFonts w:hint="eastAsia"/>
                            <w:b/>
                            <w:bCs/>
                            <w:sz w:val="24"/>
                            <w:szCs w:val="24"/>
                            <w:lang w:val="en-US" w:eastAsia="zh-CN"/>
                          </w:rPr>
                          <w:t>车间内部平面布置</w:t>
                        </w:r>
                        <w:r>
                          <w:rPr>
                            <w:rFonts w:hint="eastAsia"/>
                            <w:b/>
                            <w:bCs/>
                            <w:sz w:val="24"/>
                            <w:szCs w:val="24"/>
                            <w:lang w:eastAsia="zh-CN"/>
                          </w:rPr>
                          <w:t>图</w:t>
                        </w:r>
                      </w:p>
                    </w:txbxContent>
                  </v:textbox>
                </v:rect>
                <w10:wrap type="none"/>
                <w10:anchorlock/>
              </v:group>
            </w:pict>
          </mc:Fallback>
        </mc:AlternateContent>
      </w:r>
      <w:r>
        <w:rPr>
          <w:sz w:val="21"/>
        </w:rPr>
        <mc:AlternateContent>
          <mc:Choice Requires="wps">
            <w:drawing>
              <wp:anchor distT="0" distB="0" distL="114300" distR="114300" simplePos="0" relativeHeight="251686912" behindDoc="0" locked="0" layoutInCell="1" allowOverlap="1">
                <wp:simplePos x="0" y="0"/>
                <wp:positionH relativeFrom="column">
                  <wp:posOffset>1455420</wp:posOffset>
                </wp:positionH>
                <wp:positionV relativeFrom="paragraph">
                  <wp:posOffset>7980045</wp:posOffset>
                </wp:positionV>
                <wp:extent cx="3152775" cy="276225"/>
                <wp:effectExtent l="0" t="0" r="9525" b="9525"/>
                <wp:wrapNone/>
                <wp:docPr id="92" name="矩形 92"/>
                <wp:cNvGraphicFramePr/>
                <a:graphic xmlns:a="http://schemas.openxmlformats.org/drawingml/2006/main">
                  <a:graphicData uri="http://schemas.microsoft.com/office/word/2010/wordprocessingShape">
                    <wps:wsp>
                      <wps:cNvSpPr/>
                      <wps:spPr>
                        <a:xfrm>
                          <a:off x="0" y="0"/>
                          <a:ext cx="3152775" cy="276225"/>
                        </a:xfrm>
                        <a:prstGeom prst="rect">
                          <a:avLst/>
                        </a:prstGeom>
                        <a:ln>
                          <a:noFill/>
                        </a:ln>
                      </wps:spPr>
                      <wps:style>
                        <a:lnRef idx="2">
                          <a:schemeClr val="dk1"/>
                        </a:lnRef>
                        <a:fillRef idx="1">
                          <a:schemeClr val="lt1"/>
                        </a:fillRef>
                        <a:effectRef idx="0">
                          <a:schemeClr val="dk1"/>
                        </a:effectRef>
                        <a:fontRef idx="minor">
                          <a:schemeClr val="dk1"/>
                        </a:fontRef>
                      </wps:style>
                      <wps:txbx>
                        <w:txbxContent>
                          <w:p>
                            <w:pPr>
                              <w:jc w:val="center"/>
                              <w:rPr>
                                <w:rFonts w:hint="eastAsia" w:eastAsia="宋体"/>
                                <w:b/>
                                <w:bCs/>
                                <w:sz w:val="24"/>
                                <w:szCs w:val="24"/>
                                <w:lang w:eastAsia="zh-CN"/>
                              </w:rPr>
                            </w:pPr>
                            <w:r>
                              <w:rPr>
                                <w:rFonts w:hint="eastAsia"/>
                                <w:b/>
                                <w:bCs/>
                                <w:sz w:val="24"/>
                                <w:szCs w:val="24"/>
                                <w:lang w:eastAsia="zh-CN"/>
                              </w:rPr>
                              <w:t>附图</w:t>
                            </w:r>
                            <w:r>
                              <w:rPr>
                                <w:rFonts w:hint="eastAsia"/>
                                <w:b/>
                                <w:bCs/>
                                <w:sz w:val="24"/>
                                <w:szCs w:val="24"/>
                                <w:lang w:val="en-US" w:eastAsia="zh-CN"/>
                              </w:rPr>
                              <w:t>二</w:t>
                            </w:r>
                            <w:r>
                              <w:rPr>
                                <w:rFonts w:hint="eastAsia"/>
                                <w:b/>
                                <w:bCs/>
                                <w:sz w:val="24"/>
                                <w:szCs w:val="24"/>
                                <w:lang w:eastAsia="zh-CN"/>
                              </w:rPr>
                              <w:t>：</w:t>
                            </w:r>
                            <w:r>
                              <w:rPr>
                                <w:rFonts w:hint="eastAsia"/>
                                <w:b/>
                                <w:bCs/>
                                <w:sz w:val="24"/>
                                <w:szCs w:val="24"/>
                                <w:lang w:val="en-US" w:eastAsia="zh-CN"/>
                              </w:rPr>
                              <w:t>厂区总平面布置</w:t>
                            </w:r>
                            <w:r>
                              <w:rPr>
                                <w:rFonts w:hint="eastAsia"/>
                                <w:b/>
                                <w:bCs/>
                                <w:sz w:val="24"/>
                                <w:szCs w:val="24"/>
                                <w:lang w:eastAsia="zh-CN"/>
                              </w:rPr>
                              <w:t>图</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14.6pt;margin-top:628.35pt;height:21.75pt;width:248.25pt;z-index:251686912;v-text-anchor:middle;mso-width-relative:page;mso-height-relative:page;" fillcolor="#FFFFFF [3201]" filled="t" stroked="f" coordsize="21600,21600" o:gfxdata="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&#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">
                <v:fill on="t" focussize="0,0"/>
                <v:stroke on="f" weight="1pt" miterlimit="8" joinstyle="miter"/>
                <v:imagedata o:title=""/>
                <o:lock v:ext="edit" aspectratio="f"/>
                <v:textbox>
                  <w:txbxContent>
                    <w:p>
                      <w:pPr>
                        <w:jc w:val="center"/>
                        <w:rPr>
                          <w:rFonts w:hint="eastAsia" w:eastAsia="宋体"/>
                          <w:b/>
                          <w:bCs/>
                          <w:sz w:val="24"/>
                          <w:szCs w:val="24"/>
                          <w:lang w:eastAsia="zh-CN"/>
                        </w:rPr>
                      </w:pPr>
                      <w:r>
                        <w:rPr>
                          <w:rFonts w:hint="eastAsia"/>
                          <w:b/>
                          <w:bCs/>
                          <w:sz w:val="24"/>
                          <w:szCs w:val="24"/>
                          <w:lang w:eastAsia="zh-CN"/>
                        </w:rPr>
                        <w:t>附图</w:t>
                      </w:r>
                      <w:r>
                        <w:rPr>
                          <w:rFonts w:hint="eastAsia"/>
                          <w:b/>
                          <w:bCs/>
                          <w:sz w:val="24"/>
                          <w:szCs w:val="24"/>
                          <w:lang w:val="en-US" w:eastAsia="zh-CN"/>
                        </w:rPr>
                        <w:t>二</w:t>
                      </w:r>
                      <w:r>
                        <w:rPr>
                          <w:rFonts w:hint="eastAsia"/>
                          <w:b/>
                          <w:bCs/>
                          <w:sz w:val="24"/>
                          <w:szCs w:val="24"/>
                          <w:lang w:eastAsia="zh-CN"/>
                        </w:rPr>
                        <w:t>：</w:t>
                      </w:r>
                      <w:r>
                        <w:rPr>
                          <w:rFonts w:hint="eastAsia"/>
                          <w:b/>
                          <w:bCs/>
                          <w:sz w:val="24"/>
                          <w:szCs w:val="24"/>
                          <w:lang w:val="en-US" w:eastAsia="zh-CN"/>
                        </w:rPr>
                        <w:t>厂区总平面布置</w:t>
                      </w:r>
                      <w:r>
                        <w:rPr>
                          <w:rFonts w:hint="eastAsia"/>
                          <w:b/>
                          <w:bCs/>
                          <w:sz w:val="24"/>
                          <w:szCs w:val="24"/>
                          <w:lang w:eastAsia="zh-CN"/>
                        </w:rPr>
                        <w:t>图</w:t>
                      </w:r>
                    </w:p>
                  </w:txbxContent>
                </v:textbox>
              </v:rect>
            </w:pict>
          </mc:Fallback>
        </mc:AlternateContent>
      </w:r>
    </w:p>
    <w:sectPr>
      <w:pgSz w:w="16838" w:h="11906" w:orient="landscape"/>
      <w:pgMar w:top="1797" w:right="1304" w:bottom="1797" w:left="1440" w:header="851" w:footer="992" w:gutter="0"/>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8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mbria">
    <w:panose1 w:val="02040503050406030204"/>
    <w:charset w:val="00"/>
    <w:family w:val="roman"/>
    <w:pitch w:val="default"/>
    <w:sig w:usb0="E00006FF" w:usb1="420024FF" w:usb2="02000000" w:usb3="00000000" w:csb0="2000019F" w:csb1="00000000"/>
  </w:font>
  <w:font w:name="???-18030">
    <w:altName w:val="Segoe Print"/>
    <w:panose1 w:val="00000000000000000000"/>
    <w:charset w:val="00"/>
    <w:family w:val="auto"/>
    <w:pitch w:val="default"/>
    <w:sig w:usb0="00000000" w:usb1="00000000" w:usb2="00000000" w:usb3="00000000" w:csb0="00000001" w:csb1="00000000"/>
  </w:font>
  <w:font w:name="Segoe Print">
    <w:panose1 w:val="02000600000000000000"/>
    <w:charset w:val="00"/>
    <w:family w:val="auto"/>
    <w:pitch w:val="default"/>
    <w:sig w:usb0="0000028F" w:usb1="00000000" w:usb2="00000000" w:usb3="00000000" w:csb0="2000009F" w:csb1="47010000"/>
  </w:font>
  <w:font w:name="仿宋_GB2312">
    <w:altName w:val="仿宋"/>
    <w:panose1 w:val="02010609030101010101"/>
    <w:charset w:val="86"/>
    <w:family w:val="modern"/>
    <w:pitch w:val="default"/>
    <w:sig w:usb0="00000000" w:usb1="00000000" w:usb2="00000000" w:usb3="00000000" w:csb0="00040000" w:csb1="00000000"/>
  </w:font>
  <w:font w:name="仿宋">
    <w:panose1 w:val="02010609060101010101"/>
    <w:charset w:val="86"/>
    <w:family w:val="auto"/>
    <w:pitch w:val="default"/>
    <w:sig w:usb0="800002BF" w:usb1="38CF7CFA" w:usb2="00000016" w:usb3="00000000" w:csb0="00040001" w:csb1="00000000"/>
  </w:font>
  <w:font w:name="font-weight : 400">
    <w:altName w:val="Segoe Print"/>
    <w:panose1 w:val="00000000000000000000"/>
    <w:charset w:val="00"/>
    <w:family w:val="auto"/>
    <w:pitch w:val="default"/>
    <w:sig w:usb0="00000000" w:usb1="00000000" w:usb2="00000000" w:usb3="00000000" w:csb0="00040001" w:csb1="00000000"/>
  </w:font>
  <w:font w:name="PMingLiU">
    <w:altName w:val="PMingLiU-ExtB"/>
    <w:panose1 w:val="02020500000000000000"/>
    <w:charset w:val="88"/>
    <w:family w:val="roman"/>
    <w:pitch w:val="default"/>
    <w:sig w:usb0="00000000" w:usb1="00000000" w:usb2="00000016" w:usb3="00000000" w:csb0="00100001" w:csb1="00000000"/>
  </w:font>
  <w:font w:name="PMingLiU-ExtB">
    <w:panose1 w:val="02020500000000000000"/>
    <w:charset w:val="88"/>
    <w:family w:val="auto"/>
    <w:pitch w:val="default"/>
    <w:sig w:usb0="8000002F" w:usb1="02000008" w:usb2="00000000" w:usb3="00000000" w:csb0="001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6"/>
      <w:wordWrap w:val="0"/>
      <w:jc w:val="right"/>
    </w:pPr>
    <w:r>
      <w:rPr>
        <w:rFonts w:hint="eastAsia" w:ascii="宋体" w:hAnsi="宋体"/>
        <w:sz w:val="21"/>
        <w:szCs w:val="21"/>
      </w:rPr>
      <w:t xml:space="preserve">       </w:t>
    </w:r>
    <w:r>
      <w:rPr>
        <w:rFonts w:hint="eastAsia"/>
      </w:rPr>
      <w:t xml:space="preserve"> </w:t>
    </w:r>
    <w:r>
      <w:t xml:space="preserve">       </w:t>
    </w:r>
  </w:p>
  <w:p>
    <w:pPr>
      <w:pStyle w:val="16"/>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6"/>
      <w:wordWrap w:val="0"/>
      <w:jc w:val="right"/>
    </w:pPr>
    <w:r>
      <w:rPr>
        <w:rFonts w:hint="eastAsia" w:ascii="宋体" w:hAnsi="宋体"/>
        <w:sz w:val="21"/>
        <w:szCs w:val="21"/>
      </w:rPr>
      <w:t xml:space="preserve">       </w:t>
    </w:r>
    <w:r>
      <w:rPr>
        <w:rFonts w:hint="eastAsia"/>
      </w:rPr>
      <w:t xml:space="preserve"> </w:t>
    </w:r>
    <w:r>
      <w:t xml:space="preserve">       </w:t>
    </w:r>
  </w:p>
  <w:p>
    <w:pPr>
      <w:pStyle w:val="16"/>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6"/>
      <w:wordWrap w:val="0"/>
      <w:jc w:val="right"/>
    </w:pPr>
    <w:r>
      <w:rPr>
        <w:sz w:val="21"/>
      </w:rPr>
      <mc:AlternateContent>
        <mc:Choice Requires="wps">
          <w:drawing>
            <wp:anchor distT="0" distB="0" distL="114300" distR="114300" simplePos="0" relativeHeight="251672576" behindDoc="0" locked="0" layoutInCell="1" allowOverlap="1">
              <wp:simplePos x="0" y="0"/>
              <wp:positionH relativeFrom="margin">
                <wp:align>center</wp:align>
              </wp:positionH>
              <wp:positionV relativeFrom="paragraph">
                <wp:posOffset>0</wp:posOffset>
              </wp:positionV>
              <wp:extent cx="1828800" cy="1828800"/>
              <wp:effectExtent l="0" t="0" r="0" b="0"/>
              <wp:wrapNone/>
              <wp:docPr id="9" name="文本框 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9525">
                        <a:noFill/>
                      </a:ln>
                    </wps:spPr>
                    <wps:txbx>
                      <w:txbxContent>
                        <w:p>
                          <w:pPr>
                            <w:pStyle w:val="16"/>
                          </w:pPr>
                          <w:r>
                            <w:rPr>
                              <w:rFonts w:hint="eastAsia"/>
                            </w:rPr>
                            <w:fldChar w:fldCharType="begin"/>
                          </w:r>
                          <w:r>
                            <w:rPr>
                              <w:rFonts w:hint="eastAsia"/>
                            </w:rPr>
                            <w:instrText xml:space="preserve"> PAGE  \* MERGEFORMAT </w:instrText>
                          </w:r>
                          <w:r>
                            <w:rPr>
                              <w:rFonts w:hint="eastAsia"/>
                            </w:rPr>
                            <w:fldChar w:fldCharType="separate"/>
                          </w:r>
                          <w:r>
                            <w:t>6</w:t>
                          </w:r>
                          <w:r>
                            <w:rPr>
                              <w:rFonts w:hint="eastAsia"/>
                            </w:rPr>
                            <w:fldChar w:fldCharType="end"/>
                          </w:r>
                        </w:p>
                      </w:txbxContent>
                    </wps:txbx>
                    <wps:bodyPr wrap="none" lIns="0" tIns="0" rIns="0" bIns="0">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2576;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DOqXm5zwAAAAUBAAAPAAAAAAAAAAEAIAAAACIAAABkcnMvZG93bnJldi54&#10;bWxQSwECFAAUAAAACACHTuJA+n/kUsoBAACWAwAADgAAAAAAAAABACAAAAAeAQAAZHJzL2Uyb0Rv&#10;Yy54bWxQSwUGAAAAAAYABgBZAQAAWgUAAAAA&#10;">
              <v:fill on="f" focussize="0,0"/>
              <v:stroke on="f"/>
              <v:imagedata o:title=""/>
              <o:lock v:ext="edit" aspectratio="f"/>
              <v:textbox inset="0mm,0mm,0mm,0mm" style="mso-fit-shape-to-text:t;">
                <w:txbxContent>
                  <w:p>
                    <w:pPr>
                      <w:pStyle w:val="16"/>
                    </w:pPr>
                    <w:r>
                      <w:rPr>
                        <w:rFonts w:hint="eastAsia"/>
                      </w:rPr>
                      <w:fldChar w:fldCharType="begin"/>
                    </w:r>
                    <w:r>
                      <w:rPr>
                        <w:rFonts w:hint="eastAsia"/>
                      </w:rPr>
                      <w:instrText xml:space="preserve"> PAGE  \* MERGEFORMAT </w:instrText>
                    </w:r>
                    <w:r>
                      <w:rPr>
                        <w:rFonts w:hint="eastAsia"/>
                      </w:rPr>
                      <w:fldChar w:fldCharType="separate"/>
                    </w:r>
                    <w:r>
                      <w:t>6</w:t>
                    </w:r>
                    <w:r>
                      <w:rPr>
                        <w:rFonts w:hint="eastAsia"/>
                      </w:rPr>
                      <w:fldChar w:fldCharType="end"/>
                    </w:r>
                  </w:p>
                </w:txbxContent>
              </v:textbox>
            </v:shape>
          </w:pict>
        </mc:Fallback>
      </mc:AlternateContent>
    </w:r>
    <w:r>
      <w:rPr>
        <w:rFonts w:hint="eastAsia" w:ascii="宋体" w:hAnsi="宋体"/>
        <w:sz w:val="21"/>
        <w:szCs w:val="21"/>
      </w:rPr>
      <w:t xml:space="preserve">       </w:t>
    </w:r>
    <w:r>
      <w:rPr>
        <w:rFonts w:hint="eastAsia"/>
      </w:rPr>
      <w:t xml:space="preserve"> </w:t>
    </w:r>
    <w:r>
      <w:t xml:space="preserve">  </w: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pBdr>
        <w:bottom w:val="none" w:color="auto" w:sz="0" w:space="1"/>
      </w:pBdr>
      <w:jc w:val="both"/>
      <w:rPr>
        <w:rFonts w:ascii="宋体" w:hAnsi="宋体" w:cs="宋体"/>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pBdr>
        <w:bottom w:val="none" w:color="auto" w:sz="0" w:space="1"/>
      </w:pBdr>
      <w:jc w:val="both"/>
      <w:rPr>
        <w:rFonts w:ascii="宋体" w:hAnsi="宋体" w:cs="宋体"/>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rPr>
        <w:rFonts w:hint="default" w:eastAsia="宋体"/>
        <w:lang w:val="en-US" w:eastAsia="zh-CN"/>
      </w:rPr>
    </w:pPr>
    <w:r>
      <w:rPr>
        <w:rFonts w:hint="eastAsia" w:ascii="Times New Roman" w:hAnsi="Times New Roman" w:eastAsia="宋体" w:cs="Times New Roman"/>
        <w:lang w:val="zh-CN" w:eastAsia="zh-CN"/>
      </w:rPr>
      <w:t>合肥</w:t>
    </w:r>
    <w:r>
      <w:rPr>
        <w:rFonts w:hint="eastAsia" w:cs="Times New Roman"/>
        <w:lang w:val="zh-CN" w:eastAsia="zh-CN"/>
      </w:rPr>
      <w:t>吉茂包装材料有限公司年产</w:t>
    </w:r>
    <w:r>
      <w:rPr>
        <w:rFonts w:hint="eastAsia" w:cs="Times New Roman"/>
        <w:lang w:val="en-US" w:eastAsia="zh-CN"/>
      </w:rPr>
      <w:t>100吨泡沫箱生产</w:t>
    </w:r>
    <w:r>
      <w:rPr>
        <w:rFonts w:hint="eastAsia" w:ascii="Times New Roman" w:hAnsi="Times New Roman" w:eastAsia="宋体" w:cs="Times New Roman"/>
        <w:lang w:val="zh-CN" w:eastAsia="zh-CN"/>
      </w:rPr>
      <w:t>项目</w:t>
    </w:r>
    <w:r>
      <w:rPr>
        <w:rFonts w:hint="eastAsia" w:ascii="Times New Roman" w:hAnsi="Times New Roman" w:eastAsia="宋体" w:cs="Times New Roman"/>
        <w:lang w:val="en-US" w:eastAsia="zh-CN"/>
      </w:rPr>
      <w:t>竣工</w:t>
    </w:r>
    <w:r>
      <w:rPr>
        <w:rFonts w:hint="eastAsia"/>
        <w:lang w:val="en-US" w:eastAsia="zh-CN"/>
      </w:rPr>
      <w:t>环境保护验收监测表</w: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YWI1MWNmZWVkOWJmYjU3ZWJjOTI1OTNlZTIwMDE2MGEifQ=="/>
  </w:docVars>
  <w:rsids>
    <w:rsidRoot w:val="35CF385C"/>
    <w:rsid w:val="001D27F2"/>
    <w:rsid w:val="00201EB5"/>
    <w:rsid w:val="00256004"/>
    <w:rsid w:val="003527FA"/>
    <w:rsid w:val="00376F48"/>
    <w:rsid w:val="0039544A"/>
    <w:rsid w:val="003B3044"/>
    <w:rsid w:val="003D3D13"/>
    <w:rsid w:val="003E5C28"/>
    <w:rsid w:val="0040152F"/>
    <w:rsid w:val="004C7213"/>
    <w:rsid w:val="006012FB"/>
    <w:rsid w:val="008145CD"/>
    <w:rsid w:val="00860940"/>
    <w:rsid w:val="008D2BCB"/>
    <w:rsid w:val="00921AE1"/>
    <w:rsid w:val="00AC6FE8"/>
    <w:rsid w:val="00B77CDF"/>
    <w:rsid w:val="00BE43DF"/>
    <w:rsid w:val="00C34BE2"/>
    <w:rsid w:val="00CA0A14"/>
    <w:rsid w:val="00CD68EB"/>
    <w:rsid w:val="00CF37A6"/>
    <w:rsid w:val="00D26A13"/>
    <w:rsid w:val="00EB32AE"/>
    <w:rsid w:val="00F06294"/>
    <w:rsid w:val="00FC4A66"/>
    <w:rsid w:val="01091134"/>
    <w:rsid w:val="01372051"/>
    <w:rsid w:val="0146023E"/>
    <w:rsid w:val="020C3C92"/>
    <w:rsid w:val="0221133D"/>
    <w:rsid w:val="022F47EA"/>
    <w:rsid w:val="024C492F"/>
    <w:rsid w:val="025D1D97"/>
    <w:rsid w:val="02782FA4"/>
    <w:rsid w:val="028E3326"/>
    <w:rsid w:val="035717DD"/>
    <w:rsid w:val="03D678F9"/>
    <w:rsid w:val="03F82FC0"/>
    <w:rsid w:val="040623F6"/>
    <w:rsid w:val="040A7F87"/>
    <w:rsid w:val="04244BBF"/>
    <w:rsid w:val="04295DF7"/>
    <w:rsid w:val="0470302D"/>
    <w:rsid w:val="048324F1"/>
    <w:rsid w:val="04E32284"/>
    <w:rsid w:val="05660B06"/>
    <w:rsid w:val="056D3ABA"/>
    <w:rsid w:val="05834FEA"/>
    <w:rsid w:val="059C1AC4"/>
    <w:rsid w:val="05BB2205"/>
    <w:rsid w:val="05E507B0"/>
    <w:rsid w:val="062C149D"/>
    <w:rsid w:val="06654C3F"/>
    <w:rsid w:val="073249B6"/>
    <w:rsid w:val="074B498D"/>
    <w:rsid w:val="07672D68"/>
    <w:rsid w:val="0779320B"/>
    <w:rsid w:val="07D7440E"/>
    <w:rsid w:val="08266413"/>
    <w:rsid w:val="085E5656"/>
    <w:rsid w:val="086A5B0F"/>
    <w:rsid w:val="08945E6B"/>
    <w:rsid w:val="089D7C92"/>
    <w:rsid w:val="08A930EF"/>
    <w:rsid w:val="09494685"/>
    <w:rsid w:val="0949606C"/>
    <w:rsid w:val="097B7756"/>
    <w:rsid w:val="09876897"/>
    <w:rsid w:val="09A20A76"/>
    <w:rsid w:val="09E13055"/>
    <w:rsid w:val="09FE0D33"/>
    <w:rsid w:val="0A0A1357"/>
    <w:rsid w:val="0A1C020D"/>
    <w:rsid w:val="0A6225BA"/>
    <w:rsid w:val="0A7900C3"/>
    <w:rsid w:val="0A9F4C8B"/>
    <w:rsid w:val="0AAA431F"/>
    <w:rsid w:val="0B886D52"/>
    <w:rsid w:val="0BCF174F"/>
    <w:rsid w:val="0BDC19AA"/>
    <w:rsid w:val="0C176872"/>
    <w:rsid w:val="0C197F77"/>
    <w:rsid w:val="0C1C53CF"/>
    <w:rsid w:val="0C24453C"/>
    <w:rsid w:val="0C4A6F37"/>
    <w:rsid w:val="0C7675D7"/>
    <w:rsid w:val="0CC30807"/>
    <w:rsid w:val="0CD64A91"/>
    <w:rsid w:val="0CD96E88"/>
    <w:rsid w:val="0D653E4D"/>
    <w:rsid w:val="0D664660"/>
    <w:rsid w:val="0D7133E5"/>
    <w:rsid w:val="0D757960"/>
    <w:rsid w:val="0D831DDC"/>
    <w:rsid w:val="0D9E2F0B"/>
    <w:rsid w:val="0DA328FF"/>
    <w:rsid w:val="0DAA711C"/>
    <w:rsid w:val="0DDB0902"/>
    <w:rsid w:val="0DF52FF7"/>
    <w:rsid w:val="0E2A4914"/>
    <w:rsid w:val="0E547754"/>
    <w:rsid w:val="0E6F284D"/>
    <w:rsid w:val="0EBC16D6"/>
    <w:rsid w:val="0EC763FE"/>
    <w:rsid w:val="0EDB21FB"/>
    <w:rsid w:val="0F2A0546"/>
    <w:rsid w:val="0F5A68DD"/>
    <w:rsid w:val="0F5E118C"/>
    <w:rsid w:val="0F930041"/>
    <w:rsid w:val="0FC474A1"/>
    <w:rsid w:val="0FDE06A7"/>
    <w:rsid w:val="0FEA1C63"/>
    <w:rsid w:val="10077B73"/>
    <w:rsid w:val="103C3C96"/>
    <w:rsid w:val="107966F3"/>
    <w:rsid w:val="10A90249"/>
    <w:rsid w:val="10D4363A"/>
    <w:rsid w:val="11575084"/>
    <w:rsid w:val="117D4B05"/>
    <w:rsid w:val="11862D9D"/>
    <w:rsid w:val="119A0E74"/>
    <w:rsid w:val="11BE5695"/>
    <w:rsid w:val="11D71834"/>
    <w:rsid w:val="11D864AC"/>
    <w:rsid w:val="12394ECF"/>
    <w:rsid w:val="124949E7"/>
    <w:rsid w:val="124C59E0"/>
    <w:rsid w:val="12774399"/>
    <w:rsid w:val="12906AA5"/>
    <w:rsid w:val="12E72CAF"/>
    <w:rsid w:val="12ED26E9"/>
    <w:rsid w:val="12F82FC9"/>
    <w:rsid w:val="1356385F"/>
    <w:rsid w:val="138D295A"/>
    <w:rsid w:val="13C13CDD"/>
    <w:rsid w:val="13ED1F46"/>
    <w:rsid w:val="1421121E"/>
    <w:rsid w:val="14B911D4"/>
    <w:rsid w:val="14BF381B"/>
    <w:rsid w:val="14FA2559"/>
    <w:rsid w:val="15983DF5"/>
    <w:rsid w:val="15B11221"/>
    <w:rsid w:val="15B23F72"/>
    <w:rsid w:val="15C119D7"/>
    <w:rsid w:val="15C959BE"/>
    <w:rsid w:val="15E255D4"/>
    <w:rsid w:val="16007AB2"/>
    <w:rsid w:val="1639104D"/>
    <w:rsid w:val="167B5BF7"/>
    <w:rsid w:val="16A61610"/>
    <w:rsid w:val="173550CB"/>
    <w:rsid w:val="177B7F08"/>
    <w:rsid w:val="178169D1"/>
    <w:rsid w:val="17F35C5E"/>
    <w:rsid w:val="17FD1E09"/>
    <w:rsid w:val="180670B0"/>
    <w:rsid w:val="180F3ED1"/>
    <w:rsid w:val="184E6CDE"/>
    <w:rsid w:val="185B6091"/>
    <w:rsid w:val="18805E7C"/>
    <w:rsid w:val="18810FFD"/>
    <w:rsid w:val="18E84F29"/>
    <w:rsid w:val="18F356AC"/>
    <w:rsid w:val="194F57ED"/>
    <w:rsid w:val="19661D2E"/>
    <w:rsid w:val="19827C51"/>
    <w:rsid w:val="199D5AD0"/>
    <w:rsid w:val="19B27B6F"/>
    <w:rsid w:val="19DE634B"/>
    <w:rsid w:val="1A495ECC"/>
    <w:rsid w:val="1A5C6D79"/>
    <w:rsid w:val="1ACE194B"/>
    <w:rsid w:val="1AE55935"/>
    <w:rsid w:val="1AEC1AE2"/>
    <w:rsid w:val="1AF51058"/>
    <w:rsid w:val="1B1C0C69"/>
    <w:rsid w:val="1B1E0B3D"/>
    <w:rsid w:val="1B1F33C0"/>
    <w:rsid w:val="1BB56016"/>
    <w:rsid w:val="1BE04E96"/>
    <w:rsid w:val="1BE926C2"/>
    <w:rsid w:val="1C2621B8"/>
    <w:rsid w:val="1C94072F"/>
    <w:rsid w:val="1CF21174"/>
    <w:rsid w:val="1D3121CF"/>
    <w:rsid w:val="1D446783"/>
    <w:rsid w:val="1D847BD3"/>
    <w:rsid w:val="1D90796E"/>
    <w:rsid w:val="1D975AE2"/>
    <w:rsid w:val="1DD90591"/>
    <w:rsid w:val="1DE22681"/>
    <w:rsid w:val="1E1E38E8"/>
    <w:rsid w:val="1E3E06E3"/>
    <w:rsid w:val="1E5537AE"/>
    <w:rsid w:val="1E5B50AF"/>
    <w:rsid w:val="1E5C7883"/>
    <w:rsid w:val="1E6C2937"/>
    <w:rsid w:val="1E8D014B"/>
    <w:rsid w:val="1E992DAB"/>
    <w:rsid w:val="1F242F50"/>
    <w:rsid w:val="1F3A211C"/>
    <w:rsid w:val="1F5F4009"/>
    <w:rsid w:val="1F79061A"/>
    <w:rsid w:val="1F98054E"/>
    <w:rsid w:val="1FE5239F"/>
    <w:rsid w:val="2006097B"/>
    <w:rsid w:val="203F1801"/>
    <w:rsid w:val="208B1F1D"/>
    <w:rsid w:val="20A14148"/>
    <w:rsid w:val="20BE2DEF"/>
    <w:rsid w:val="20DE58FD"/>
    <w:rsid w:val="20FC7160"/>
    <w:rsid w:val="21417DE1"/>
    <w:rsid w:val="21491731"/>
    <w:rsid w:val="218F0AEF"/>
    <w:rsid w:val="21B5381F"/>
    <w:rsid w:val="21F04C68"/>
    <w:rsid w:val="22107174"/>
    <w:rsid w:val="226473F7"/>
    <w:rsid w:val="22EC45AE"/>
    <w:rsid w:val="230359DC"/>
    <w:rsid w:val="23345F9D"/>
    <w:rsid w:val="234112FF"/>
    <w:rsid w:val="23450E8B"/>
    <w:rsid w:val="235F1F20"/>
    <w:rsid w:val="236C5C1F"/>
    <w:rsid w:val="23E17175"/>
    <w:rsid w:val="23FC721F"/>
    <w:rsid w:val="242409D3"/>
    <w:rsid w:val="24410244"/>
    <w:rsid w:val="244D11E4"/>
    <w:rsid w:val="2454745E"/>
    <w:rsid w:val="248B158D"/>
    <w:rsid w:val="249606CC"/>
    <w:rsid w:val="24B2051E"/>
    <w:rsid w:val="24D54C25"/>
    <w:rsid w:val="2516721D"/>
    <w:rsid w:val="25302162"/>
    <w:rsid w:val="257B59D7"/>
    <w:rsid w:val="25957441"/>
    <w:rsid w:val="25B41FAF"/>
    <w:rsid w:val="25D5156D"/>
    <w:rsid w:val="25ED4D6A"/>
    <w:rsid w:val="263D1EE6"/>
    <w:rsid w:val="264F41A9"/>
    <w:rsid w:val="265F2034"/>
    <w:rsid w:val="271A0926"/>
    <w:rsid w:val="27255609"/>
    <w:rsid w:val="272E622C"/>
    <w:rsid w:val="273620EC"/>
    <w:rsid w:val="273D2C82"/>
    <w:rsid w:val="27F85503"/>
    <w:rsid w:val="28270E0A"/>
    <w:rsid w:val="285E3A07"/>
    <w:rsid w:val="28771E56"/>
    <w:rsid w:val="289B2FDE"/>
    <w:rsid w:val="28D813A4"/>
    <w:rsid w:val="28F9572B"/>
    <w:rsid w:val="28FB3E04"/>
    <w:rsid w:val="29011B90"/>
    <w:rsid w:val="29475078"/>
    <w:rsid w:val="29A951C1"/>
    <w:rsid w:val="2A6516D7"/>
    <w:rsid w:val="2ACE78BC"/>
    <w:rsid w:val="2AFF2D25"/>
    <w:rsid w:val="2B3B22D8"/>
    <w:rsid w:val="2B4A5C8D"/>
    <w:rsid w:val="2B6646B5"/>
    <w:rsid w:val="2B8051D4"/>
    <w:rsid w:val="2C131B25"/>
    <w:rsid w:val="2C351CE7"/>
    <w:rsid w:val="2C4B0E3C"/>
    <w:rsid w:val="2C5408BD"/>
    <w:rsid w:val="2C5B5DDC"/>
    <w:rsid w:val="2CB2198B"/>
    <w:rsid w:val="2CF07ACC"/>
    <w:rsid w:val="2D3148C5"/>
    <w:rsid w:val="2D574004"/>
    <w:rsid w:val="2D59193B"/>
    <w:rsid w:val="2D831F86"/>
    <w:rsid w:val="2DBD09DD"/>
    <w:rsid w:val="2DCA3251"/>
    <w:rsid w:val="2DDB13D1"/>
    <w:rsid w:val="2DE12FFC"/>
    <w:rsid w:val="2DFD4B91"/>
    <w:rsid w:val="2DFF5BAB"/>
    <w:rsid w:val="2E3544A7"/>
    <w:rsid w:val="2E36291B"/>
    <w:rsid w:val="2E636D13"/>
    <w:rsid w:val="2EAD6E53"/>
    <w:rsid w:val="2EAE37EA"/>
    <w:rsid w:val="2EC426E9"/>
    <w:rsid w:val="2EFD195C"/>
    <w:rsid w:val="2F6E0D9C"/>
    <w:rsid w:val="2F6E3810"/>
    <w:rsid w:val="2F8F32DD"/>
    <w:rsid w:val="2F9D02FA"/>
    <w:rsid w:val="2F9E5964"/>
    <w:rsid w:val="2FE36023"/>
    <w:rsid w:val="30413E55"/>
    <w:rsid w:val="304C6D5E"/>
    <w:rsid w:val="30632BA3"/>
    <w:rsid w:val="30896A61"/>
    <w:rsid w:val="30962F81"/>
    <w:rsid w:val="30A02591"/>
    <w:rsid w:val="30CE62E5"/>
    <w:rsid w:val="30EE1F19"/>
    <w:rsid w:val="31311CC4"/>
    <w:rsid w:val="317C32E0"/>
    <w:rsid w:val="31C92200"/>
    <w:rsid w:val="31F932F4"/>
    <w:rsid w:val="32063003"/>
    <w:rsid w:val="32131EEB"/>
    <w:rsid w:val="32136105"/>
    <w:rsid w:val="32322B63"/>
    <w:rsid w:val="324F7F64"/>
    <w:rsid w:val="32763667"/>
    <w:rsid w:val="3296143E"/>
    <w:rsid w:val="32AE1C9A"/>
    <w:rsid w:val="32F10C83"/>
    <w:rsid w:val="335334BF"/>
    <w:rsid w:val="335D316A"/>
    <w:rsid w:val="3384313D"/>
    <w:rsid w:val="33971E80"/>
    <w:rsid w:val="33AD68BF"/>
    <w:rsid w:val="33FB7DC1"/>
    <w:rsid w:val="34014CC9"/>
    <w:rsid w:val="34B738F0"/>
    <w:rsid w:val="34CA7AFE"/>
    <w:rsid w:val="34D80811"/>
    <w:rsid w:val="34DC28B3"/>
    <w:rsid w:val="34EE2680"/>
    <w:rsid w:val="350F3F29"/>
    <w:rsid w:val="35493195"/>
    <w:rsid w:val="359030DD"/>
    <w:rsid w:val="35C979A8"/>
    <w:rsid w:val="35CF385C"/>
    <w:rsid w:val="35D501BC"/>
    <w:rsid w:val="35EC7A24"/>
    <w:rsid w:val="36177859"/>
    <w:rsid w:val="362F4C19"/>
    <w:rsid w:val="36585765"/>
    <w:rsid w:val="3669733E"/>
    <w:rsid w:val="36704385"/>
    <w:rsid w:val="3684197B"/>
    <w:rsid w:val="36B81292"/>
    <w:rsid w:val="37244EF9"/>
    <w:rsid w:val="3735376E"/>
    <w:rsid w:val="376749C7"/>
    <w:rsid w:val="378C1C8D"/>
    <w:rsid w:val="379779C5"/>
    <w:rsid w:val="37A11CBC"/>
    <w:rsid w:val="37B40A4F"/>
    <w:rsid w:val="37D56B99"/>
    <w:rsid w:val="37DC06CA"/>
    <w:rsid w:val="37EC4308"/>
    <w:rsid w:val="38335D47"/>
    <w:rsid w:val="389251A3"/>
    <w:rsid w:val="38AF6663"/>
    <w:rsid w:val="38C8124C"/>
    <w:rsid w:val="39301CF2"/>
    <w:rsid w:val="3939029D"/>
    <w:rsid w:val="394713D0"/>
    <w:rsid w:val="397E1322"/>
    <w:rsid w:val="39930144"/>
    <w:rsid w:val="39CD06FB"/>
    <w:rsid w:val="39E15381"/>
    <w:rsid w:val="3A277427"/>
    <w:rsid w:val="3A3E3214"/>
    <w:rsid w:val="3A9861D5"/>
    <w:rsid w:val="3A9C3A1A"/>
    <w:rsid w:val="3AC61A13"/>
    <w:rsid w:val="3ACF0012"/>
    <w:rsid w:val="3AD669B5"/>
    <w:rsid w:val="3B587441"/>
    <w:rsid w:val="3BB43CE1"/>
    <w:rsid w:val="3BCA25CC"/>
    <w:rsid w:val="3BD83331"/>
    <w:rsid w:val="3C562490"/>
    <w:rsid w:val="3C636F12"/>
    <w:rsid w:val="3C6475E5"/>
    <w:rsid w:val="3C6607A5"/>
    <w:rsid w:val="3C7948D0"/>
    <w:rsid w:val="3C8A1627"/>
    <w:rsid w:val="3CA45BBE"/>
    <w:rsid w:val="3CD1730E"/>
    <w:rsid w:val="3CD72D77"/>
    <w:rsid w:val="3D072721"/>
    <w:rsid w:val="3D2F4655"/>
    <w:rsid w:val="3D4925A6"/>
    <w:rsid w:val="3D9B618F"/>
    <w:rsid w:val="3DC436B5"/>
    <w:rsid w:val="3DE176FC"/>
    <w:rsid w:val="3E05003B"/>
    <w:rsid w:val="3E0C34FC"/>
    <w:rsid w:val="3E395213"/>
    <w:rsid w:val="3E56125B"/>
    <w:rsid w:val="3E9C2A99"/>
    <w:rsid w:val="3EB219E2"/>
    <w:rsid w:val="3EC83031"/>
    <w:rsid w:val="3EF14DAC"/>
    <w:rsid w:val="3EFF4CF2"/>
    <w:rsid w:val="3F632778"/>
    <w:rsid w:val="3F640876"/>
    <w:rsid w:val="3F7F5F4F"/>
    <w:rsid w:val="3F89380B"/>
    <w:rsid w:val="3F8C0CD8"/>
    <w:rsid w:val="3FB5328E"/>
    <w:rsid w:val="3FB64B1A"/>
    <w:rsid w:val="3FD57736"/>
    <w:rsid w:val="4009752E"/>
    <w:rsid w:val="402E6E46"/>
    <w:rsid w:val="418E69DA"/>
    <w:rsid w:val="41B23691"/>
    <w:rsid w:val="41B5236D"/>
    <w:rsid w:val="41BD37EE"/>
    <w:rsid w:val="41FC3D07"/>
    <w:rsid w:val="425D3590"/>
    <w:rsid w:val="42A763CE"/>
    <w:rsid w:val="42AF5E14"/>
    <w:rsid w:val="42C65B40"/>
    <w:rsid w:val="42D37365"/>
    <w:rsid w:val="42DC6025"/>
    <w:rsid w:val="42E870D3"/>
    <w:rsid w:val="42FA5706"/>
    <w:rsid w:val="43EB0B07"/>
    <w:rsid w:val="442A5C2F"/>
    <w:rsid w:val="443C7566"/>
    <w:rsid w:val="44766710"/>
    <w:rsid w:val="44C32AEC"/>
    <w:rsid w:val="44FF0DB1"/>
    <w:rsid w:val="452D3B70"/>
    <w:rsid w:val="45524055"/>
    <w:rsid w:val="455D5B77"/>
    <w:rsid w:val="45A35BE1"/>
    <w:rsid w:val="45D27F77"/>
    <w:rsid w:val="45DE0F0F"/>
    <w:rsid w:val="45F2644B"/>
    <w:rsid w:val="45F43588"/>
    <w:rsid w:val="45F87CFA"/>
    <w:rsid w:val="46264232"/>
    <w:rsid w:val="462A50AF"/>
    <w:rsid w:val="463B7036"/>
    <w:rsid w:val="469502A3"/>
    <w:rsid w:val="46D8299D"/>
    <w:rsid w:val="470E08A8"/>
    <w:rsid w:val="47411B55"/>
    <w:rsid w:val="477B16A3"/>
    <w:rsid w:val="477E60CB"/>
    <w:rsid w:val="47C46AD4"/>
    <w:rsid w:val="47D80B33"/>
    <w:rsid w:val="47D92060"/>
    <w:rsid w:val="48343468"/>
    <w:rsid w:val="4867479A"/>
    <w:rsid w:val="489021FE"/>
    <w:rsid w:val="48A06616"/>
    <w:rsid w:val="48B4573D"/>
    <w:rsid w:val="48C052CA"/>
    <w:rsid w:val="492A5003"/>
    <w:rsid w:val="49D37B0D"/>
    <w:rsid w:val="49FC672D"/>
    <w:rsid w:val="4A490D6E"/>
    <w:rsid w:val="4AB61C14"/>
    <w:rsid w:val="4AF628F5"/>
    <w:rsid w:val="4B1B48BB"/>
    <w:rsid w:val="4B312170"/>
    <w:rsid w:val="4B3D1A2D"/>
    <w:rsid w:val="4B5B1ACA"/>
    <w:rsid w:val="4B7F4DCB"/>
    <w:rsid w:val="4BAD461C"/>
    <w:rsid w:val="4C5A2399"/>
    <w:rsid w:val="4C634839"/>
    <w:rsid w:val="4C7272CF"/>
    <w:rsid w:val="4CA33DDB"/>
    <w:rsid w:val="4CC53E31"/>
    <w:rsid w:val="4CD632DD"/>
    <w:rsid w:val="4CF304AF"/>
    <w:rsid w:val="4D3637DE"/>
    <w:rsid w:val="4D53115A"/>
    <w:rsid w:val="4D5A571F"/>
    <w:rsid w:val="4D6E37E0"/>
    <w:rsid w:val="4D894BF5"/>
    <w:rsid w:val="4DBF2ACB"/>
    <w:rsid w:val="4DEE7E0C"/>
    <w:rsid w:val="4E1D3B31"/>
    <w:rsid w:val="4E4F2DD0"/>
    <w:rsid w:val="4E6A1991"/>
    <w:rsid w:val="4EF30C48"/>
    <w:rsid w:val="4F0E4BB9"/>
    <w:rsid w:val="4F1B2AD9"/>
    <w:rsid w:val="4F547F1A"/>
    <w:rsid w:val="4F844CD5"/>
    <w:rsid w:val="4F9D7976"/>
    <w:rsid w:val="4FDC066D"/>
    <w:rsid w:val="4FFD3A29"/>
    <w:rsid w:val="50093445"/>
    <w:rsid w:val="503D5C37"/>
    <w:rsid w:val="50764CB1"/>
    <w:rsid w:val="508D0DF0"/>
    <w:rsid w:val="50C17CA8"/>
    <w:rsid w:val="51246850"/>
    <w:rsid w:val="51285D72"/>
    <w:rsid w:val="517B2107"/>
    <w:rsid w:val="51903341"/>
    <w:rsid w:val="51A0391C"/>
    <w:rsid w:val="51A33B82"/>
    <w:rsid w:val="51B96F4F"/>
    <w:rsid w:val="51D35128"/>
    <w:rsid w:val="51F976C3"/>
    <w:rsid w:val="51FF6B3A"/>
    <w:rsid w:val="52085699"/>
    <w:rsid w:val="5210398D"/>
    <w:rsid w:val="524A66FF"/>
    <w:rsid w:val="52511436"/>
    <w:rsid w:val="528D3EA0"/>
    <w:rsid w:val="52933B2D"/>
    <w:rsid w:val="52AA22FE"/>
    <w:rsid w:val="52D95337"/>
    <w:rsid w:val="52FF5C2F"/>
    <w:rsid w:val="531B6F95"/>
    <w:rsid w:val="5360454E"/>
    <w:rsid w:val="53D55436"/>
    <w:rsid w:val="53ED440D"/>
    <w:rsid w:val="53FB0A60"/>
    <w:rsid w:val="54004597"/>
    <w:rsid w:val="54151180"/>
    <w:rsid w:val="545905B5"/>
    <w:rsid w:val="545B2980"/>
    <w:rsid w:val="545D726F"/>
    <w:rsid w:val="54A24231"/>
    <w:rsid w:val="54BA37E3"/>
    <w:rsid w:val="54F62F4B"/>
    <w:rsid w:val="5564428B"/>
    <w:rsid w:val="55A67239"/>
    <w:rsid w:val="55BE7B7F"/>
    <w:rsid w:val="55D162AC"/>
    <w:rsid w:val="56003D5A"/>
    <w:rsid w:val="561501D9"/>
    <w:rsid w:val="561A590F"/>
    <w:rsid w:val="56255FEA"/>
    <w:rsid w:val="56304F65"/>
    <w:rsid w:val="56715BD1"/>
    <w:rsid w:val="568C6C08"/>
    <w:rsid w:val="568C7A6F"/>
    <w:rsid w:val="56D23B80"/>
    <w:rsid w:val="573E256B"/>
    <w:rsid w:val="57490FA1"/>
    <w:rsid w:val="57607076"/>
    <w:rsid w:val="5875165E"/>
    <w:rsid w:val="58B464C0"/>
    <w:rsid w:val="58BD134E"/>
    <w:rsid w:val="58BD32DE"/>
    <w:rsid w:val="58CA2E53"/>
    <w:rsid w:val="59284923"/>
    <w:rsid w:val="59307EA0"/>
    <w:rsid w:val="593C3F2A"/>
    <w:rsid w:val="598825BE"/>
    <w:rsid w:val="59BB1A06"/>
    <w:rsid w:val="59C869C5"/>
    <w:rsid w:val="59ED1C34"/>
    <w:rsid w:val="5A1C33C6"/>
    <w:rsid w:val="5A623E64"/>
    <w:rsid w:val="5A690101"/>
    <w:rsid w:val="5A7F4C3D"/>
    <w:rsid w:val="5A8A2DEF"/>
    <w:rsid w:val="5A9529D4"/>
    <w:rsid w:val="5A986B4B"/>
    <w:rsid w:val="5A9A2B21"/>
    <w:rsid w:val="5ADC6AE2"/>
    <w:rsid w:val="5AE25150"/>
    <w:rsid w:val="5AF3252F"/>
    <w:rsid w:val="5B383902"/>
    <w:rsid w:val="5B5D73F0"/>
    <w:rsid w:val="5BA134B6"/>
    <w:rsid w:val="5BC07BFA"/>
    <w:rsid w:val="5BD16D82"/>
    <w:rsid w:val="5BD33CDD"/>
    <w:rsid w:val="5BE76FFB"/>
    <w:rsid w:val="5C1C50CD"/>
    <w:rsid w:val="5C47476A"/>
    <w:rsid w:val="5CA57031"/>
    <w:rsid w:val="5CBF2C7E"/>
    <w:rsid w:val="5D0B07E3"/>
    <w:rsid w:val="5D195645"/>
    <w:rsid w:val="5D3248AD"/>
    <w:rsid w:val="5D507659"/>
    <w:rsid w:val="5D875F2C"/>
    <w:rsid w:val="5DB2327F"/>
    <w:rsid w:val="5DE479EF"/>
    <w:rsid w:val="5E4A16C1"/>
    <w:rsid w:val="5E873E9A"/>
    <w:rsid w:val="5EEB75A3"/>
    <w:rsid w:val="5FB306B5"/>
    <w:rsid w:val="5FE904FE"/>
    <w:rsid w:val="5FF015D8"/>
    <w:rsid w:val="60101DCA"/>
    <w:rsid w:val="6022653F"/>
    <w:rsid w:val="6023479D"/>
    <w:rsid w:val="602F7F08"/>
    <w:rsid w:val="606652B0"/>
    <w:rsid w:val="606F6590"/>
    <w:rsid w:val="609A5165"/>
    <w:rsid w:val="60AF4D88"/>
    <w:rsid w:val="60C7612D"/>
    <w:rsid w:val="60CC7F22"/>
    <w:rsid w:val="60E8042A"/>
    <w:rsid w:val="61373210"/>
    <w:rsid w:val="61525162"/>
    <w:rsid w:val="61930E66"/>
    <w:rsid w:val="61A91026"/>
    <w:rsid w:val="61FF421D"/>
    <w:rsid w:val="620D7FCE"/>
    <w:rsid w:val="62280393"/>
    <w:rsid w:val="62495DD4"/>
    <w:rsid w:val="62901C4D"/>
    <w:rsid w:val="62A766F0"/>
    <w:rsid w:val="62BF2C47"/>
    <w:rsid w:val="63042D15"/>
    <w:rsid w:val="633B67B0"/>
    <w:rsid w:val="633D498D"/>
    <w:rsid w:val="634217FC"/>
    <w:rsid w:val="634A2CFC"/>
    <w:rsid w:val="6361115D"/>
    <w:rsid w:val="639F57E1"/>
    <w:rsid w:val="63A84FDC"/>
    <w:rsid w:val="63F1427D"/>
    <w:rsid w:val="64524ABB"/>
    <w:rsid w:val="64581A81"/>
    <w:rsid w:val="649D0177"/>
    <w:rsid w:val="64F37E14"/>
    <w:rsid w:val="652A2F1B"/>
    <w:rsid w:val="653B5181"/>
    <w:rsid w:val="65443F2B"/>
    <w:rsid w:val="658F6997"/>
    <w:rsid w:val="65B921C5"/>
    <w:rsid w:val="65CD5885"/>
    <w:rsid w:val="6622388A"/>
    <w:rsid w:val="6635635A"/>
    <w:rsid w:val="66372720"/>
    <w:rsid w:val="6681278C"/>
    <w:rsid w:val="669B2519"/>
    <w:rsid w:val="669F547B"/>
    <w:rsid w:val="66E225B5"/>
    <w:rsid w:val="670276CA"/>
    <w:rsid w:val="6747066A"/>
    <w:rsid w:val="677C27AC"/>
    <w:rsid w:val="677C3930"/>
    <w:rsid w:val="67DC45BE"/>
    <w:rsid w:val="67E610C7"/>
    <w:rsid w:val="680471F6"/>
    <w:rsid w:val="68073186"/>
    <w:rsid w:val="68203F22"/>
    <w:rsid w:val="683706DE"/>
    <w:rsid w:val="68436A03"/>
    <w:rsid w:val="68442196"/>
    <w:rsid w:val="684B0916"/>
    <w:rsid w:val="685C18D8"/>
    <w:rsid w:val="68DA3D6D"/>
    <w:rsid w:val="68FE7118"/>
    <w:rsid w:val="69196F13"/>
    <w:rsid w:val="69443030"/>
    <w:rsid w:val="69747672"/>
    <w:rsid w:val="69B174F8"/>
    <w:rsid w:val="69FD770F"/>
    <w:rsid w:val="6A223716"/>
    <w:rsid w:val="6A9068A7"/>
    <w:rsid w:val="6A91630B"/>
    <w:rsid w:val="6AA13878"/>
    <w:rsid w:val="6AAA0E92"/>
    <w:rsid w:val="6AD20BC6"/>
    <w:rsid w:val="6ADA6168"/>
    <w:rsid w:val="6B26279F"/>
    <w:rsid w:val="6BE4748F"/>
    <w:rsid w:val="6BEB316F"/>
    <w:rsid w:val="6BED39F2"/>
    <w:rsid w:val="6C3815FD"/>
    <w:rsid w:val="6C414E73"/>
    <w:rsid w:val="6C566516"/>
    <w:rsid w:val="6CB3064A"/>
    <w:rsid w:val="6CD04C5E"/>
    <w:rsid w:val="6CEE560B"/>
    <w:rsid w:val="6CF0712C"/>
    <w:rsid w:val="6CFE1374"/>
    <w:rsid w:val="6D645370"/>
    <w:rsid w:val="6D964739"/>
    <w:rsid w:val="6DA22527"/>
    <w:rsid w:val="6DAA54AF"/>
    <w:rsid w:val="6E110ECA"/>
    <w:rsid w:val="6E625106"/>
    <w:rsid w:val="6E667565"/>
    <w:rsid w:val="6E706E72"/>
    <w:rsid w:val="6E9A3134"/>
    <w:rsid w:val="6EFF672E"/>
    <w:rsid w:val="6F41706D"/>
    <w:rsid w:val="6FAB7D1A"/>
    <w:rsid w:val="6FC45E70"/>
    <w:rsid w:val="6FF03A95"/>
    <w:rsid w:val="700D0F97"/>
    <w:rsid w:val="70174D16"/>
    <w:rsid w:val="7025068D"/>
    <w:rsid w:val="702A464D"/>
    <w:rsid w:val="705E64FB"/>
    <w:rsid w:val="709B0FFC"/>
    <w:rsid w:val="70F838FD"/>
    <w:rsid w:val="715B60E9"/>
    <w:rsid w:val="717A2F67"/>
    <w:rsid w:val="72273572"/>
    <w:rsid w:val="72633EC4"/>
    <w:rsid w:val="728F6785"/>
    <w:rsid w:val="729A251D"/>
    <w:rsid w:val="729E6251"/>
    <w:rsid w:val="72C71868"/>
    <w:rsid w:val="72EA1C82"/>
    <w:rsid w:val="72FC66AF"/>
    <w:rsid w:val="73096AA1"/>
    <w:rsid w:val="73163B6C"/>
    <w:rsid w:val="73597C4D"/>
    <w:rsid w:val="736A5F74"/>
    <w:rsid w:val="73B3667E"/>
    <w:rsid w:val="73BC1064"/>
    <w:rsid w:val="73BF609C"/>
    <w:rsid w:val="74004F29"/>
    <w:rsid w:val="74575A8F"/>
    <w:rsid w:val="746C05EE"/>
    <w:rsid w:val="74A8685D"/>
    <w:rsid w:val="74BD1990"/>
    <w:rsid w:val="75041707"/>
    <w:rsid w:val="75041948"/>
    <w:rsid w:val="755327D8"/>
    <w:rsid w:val="755E75AC"/>
    <w:rsid w:val="75B04D28"/>
    <w:rsid w:val="75B931A9"/>
    <w:rsid w:val="75D1111C"/>
    <w:rsid w:val="75E7789A"/>
    <w:rsid w:val="76103B5C"/>
    <w:rsid w:val="76217E72"/>
    <w:rsid w:val="76570656"/>
    <w:rsid w:val="766F1523"/>
    <w:rsid w:val="768B2BC6"/>
    <w:rsid w:val="770E6E53"/>
    <w:rsid w:val="77222974"/>
    <w:rsid w:val="77406F30"/>
    <w:rsid w:val="775C16EC"/>
    <w:rsid w:val="77656957"/>
    <w:rsid w:val="77764E57"/>
    <w:rsid w:val="77AA7B0E"/>
    <w:rsid w:val="781D7BCE"/>
    <w:rsid w:val="785D3050"/>
    <w:rsid w:val="78931744"/>
    <w:rsid w:val="78C40236"/>
    <w:rsid w:val="78D26DBB"/>
    <w:rsid w:val="78FD327E"/>
    <w:rsid w:val="79697501"/>
    <w:rsid w:val="79BF22E2"/>
    <w:rsid w:val="79CA7117"/>
    <w:rsid w:val="79D815F5"/>
    <w:rsid w:val="79F37F28"/>
    <w:rsid w:val="7A1459AA"/>
    <w:rsid w:val="7A5519BE"/>
    <w:rsid w:val="7A7A3FAE"/>
    <w:rsid w:val="7ABE7CDF"/>
    <w:rsid w:val="7ADA09AC"/>
    <w:rsid w:val="7B7B4D49"/>
    <w:rsid w:val="7B9A6B73"/>
    <w:rsid w:val="7BA717FD"/>
    <w:rsid w:val="7BAC5919"/>
    <w:rsid w:val="7BBE04C9"/>
    <w:rsid w:val="7BE86885"/>
    <w:rsid w:val="7C5D2D2C"/>
    <w:rsid w:val="7C6A4F78"/>
    <w:rsid w:val="7CCA3477"/>
    <w:rsid w:val="7CD32A9A"/>
    <w:rsid w:val="7CEF474C"/>
    <w:rsid w:val="7D0B3CA7"/>
    <w:rsid w:val="7D2C157B"/>
    <w:rsid w:val="7D4776FD"/>
    <w:rsid w:val="7D577C25"/>
    <w:rsid w:val="7D670C1B"/>
    <w:rsid w:val="7D6E25A6"/>
    <w:rsid w:val="7D7B1E32"/>
    <w:rsid w:val="7D7F2D1B"/>
    <w:rsid w:val="7D8C2E9B"/>
    <w:rsid w:val="7DA27E76"/>
    <w:rsid w:val="7E090B2A"/>
    <w:rsid w:val="7E0B350B"/>
    <w:rsid w:val="7E1D6778"/>
    <w:rsid w:val="7E2447DE"/>
    <w:rsid w:val="7E627217"/>
    <w:rsid w:val="7EEE3BB8"/>
    <w:rsid w:val="7EFC0134"/>
    <w:rsid w:val="7F094660"/>
    <w:rsid w:val="7F1B7592"/>
    <w:rsid w:val="7F640C0C"/>
    <w:rsid w:val="7F771551"/>
    <w:rsid w:val="7F7E4C51"/>
    <w:rsid w:val="7F8C2203"/>
    <w:rsid w:val="7FB16E37"/>
    <w:rsid w:val="7FBB79EF"/>
    <w:rsid w:val="7FCC575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9" w:semiHidden="0" w:name="heading 3"/>
    <w:lsdException w:qFormat="1" w:unhideWhenUsed="0" w:uiPriority="9"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qFormat="1" w:unhideWhenUsed="0" w:uiPriority="99"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qFormat="1"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qFormat="1" w:unhideWhenUsed="0" w:uiPriority="99" w:semiHidden="0" w:name="Salutation"/>
    <w:lsdException w:unhideWhenUsed="0" w:uiPriority="0" w:semiHidden="0" w:name="Date"/>
    <w:lsdException w:qFormat="1" w:unhideWhenUsed="0" w:uiPriority="0" w:semiHidden="0" w:name="Body Text First Indent"/>
    <w:lsdException w:qFormat="1" w:unhideWhenUsed="0" w:uiPriority="0" w:semiHidden="0" w:name="Body Text First Indent 2"/>
    <w:lsdException w:unhideWhenUsed="0" w:uiPriority="0" w:semiHidden="0" w:name="Note Heading"/>
    <w:lsdException w:qFormat="1" w:unhideWhenUsed="0" w:uiPriority="0" w:semiHidden="0" w:name="Body Text 2"/>
    <w:lsdException w:unhideWhenUsed="0" w:uiPriority="0" w:semiHidden="0" w:name="Body Text 3"/>
    <w:lsdException w:qFormat="1" w:unhideWhenUsed="0" w:uiPriority="0" w:semiHidden="0" w:name="Body Text Indent 2"/>
    <w:lsdException w:qFormat="1" w:unhideWhenUsed="0" w:uiPriority="99"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3">
    <w:name w:val="heading 1"/>
    <w:basedOn w:val="1"/>
    <w:next w:val="1"/>
    <w:qFormat/>
    <w:uiPriority w:val="0"/>
    <w:pPr>
      <w:keepNext/>
      <w:keepLines/>
      <w:spacing w:before="40" w:beforeLines="40" w:after="40" w:afterLines="40" w:line="360" w:lineRule="auto"/>
      <w:jc w:val="center"/>
      <w:outlineLvl w:val="0"/>
    </w:pPr>
    <w:rPr>
      <w:b/>
      <w:bCs/>
      <w:kern w:val="44"/>
      <w:sz w:val="44"/>
      <w:szCs w:val="44"/>
    </w:rPr>
  </w:style>
  <w:style w:type="paragraph" w:styleId="4">
    <w:name w:val="heading 2"/>
    <w:basedOn w:val="1"/>
    <w:next w:val="1"/>
    <w:qFormat/>
    <w:uiPriority w:val="0"/>
    <w:pPr>
      <w:keepNext/>
      <w:keepLines/>
      <w:spacing w:before="260" w:after="260" w:line="416" w:lineRule="auto"/>
      <w:outlineLvl w:val="1"/>
    </w:pPr>
    <w:rPr>
      <w:b/>
      <w:bCs/>
      <w:sz w:val="32"/>
      <w:szCs w:val="32"/>
    </w:rPr>
  </w:style>
  <w:style w:type="paragraph" w:styleId="5">
    <w:name w:val="heading 3"/>
    <w:basedOn w:val="1"/>
    <w:next w:val="1"/>
    <w:qFormat/>
    <w:uiPriority w:val="9"/>
    <w:pPr>
      <w:keepNext/>
      <w:keepLines/>
      <w:spacing w:before="260" w:after="260" w:line="416" w:lineRule="auto"/>
      <w:outlineLvl w:val="2"/>
    </w:pPr>
    <w:rPr>
      <w:b/>
      <w:bCs/>
      <w:sz w:val="32"/>
      <w:szCs w:val="32"/>
    </w:rPr>
  </w:style>
  <w:style w:type="paragraph" w:styleId="2">
    <w:name w:val="heading 4"/>
    <w:basedOn w:val="1"/>
    <w:next w:val="1"/>
    <w:qFormat/>
    <w:uiPriority w:val="9"/>
    <w:pPr>
      <w:keepNext/>
      <w:keepLines/>
      <w:spacing w:before="280" w:beforeLines="0" w:after="290" w:afterLines="0" w:line="376" w:lineRule="auto"/>
      <w:outlineLvl w:val="3"/>
    </w:pPr>
    <w:rPr>
      <w:rFonts w:ascii="Cambria" w:hAnsi="Cambria"/>
      <w:b/>
      <w:bCs/>
      <w:sz w:val="28"/>
      <w:szCs w:val="28"/>
    </w:rPr>
  </w:style>
  <w:style w:type="character" w:default="1" w:styleId="25">
    <w:name w:val="Default Paragraph Font"/>
    <w:semiHidden/>
    <w:unhideWhenUsed/>
    <w:qFormat/>
    <w:uiPriority w:val="1"/>
  </w:style>
  <w:style w:type="table" w:default="1" w:styleId="23">
    <w:name w:val="Normal Table"/>
    <w:semiHidden/>
    <w:unhideWhenUsed/>
    <w:qFormat/>
    <w:uiPriority w:val="99"/>
    <w:tblPr>
      <w:tblCellMar>
        <w:top w:w="0" w:type="dxa"/>
        <w:left w:w="108" w:type="dxa"/>
        <w:bottom w:w="0" w:type="dxa"/>
        <w:right w:w="108" w:type="dxa"/>
      </w:tblCellMar>
    </w:tblPr>
  </w:style>
  <w:style w:type="paragraph" w:styleId="6">
    <w:name w:val="Normal Indent"/>
    <w:basedOn w:val="1"/>
    <w:qFormat/>
    <w:uiPriority w:val="0"/>
    <w:pPr>
      <w:ind w:firstLine="420" w:firstLineChars="200"/>
    </w:pPr>
    <w:rPr>
      <w:szCs w:val="20"/>
    </w:rPr>
  </w:style>
  <w:style w:type="paragraph" w:styleId="7">
    <w:name w:val="annotation text"/>
    <w:basedOn w:val="1"/>
    <w:qFormat/>
    <w:uiPriority w:val="0"/>
    <w:pPr>
      <w:jc w:val="left"/>
    </w:pPr>
  </w:style>
  <w:style w:type="paragraph" w:styleId="8">
    <w:name w:val="Salutation"/>
    <w:basedOn w:val="1"/>
    <w:next w:val="1"/>
    <w:qFormat/>
    <w:uiPriority w:val="99"/>
  </w:style>
  <w:style w:type="paragraph" w:styleId="9">
    <w:name w:val="Body Text"/>
    <w:basedOn w:val="1"/>
    <w:next w:val="10"/>
    <w:qFormat/>
    <w:uiPriority w:val="0"/>
    <w:pPr>
      <w:jc w:val="center"/>
    </w:pPr>
    <w:rPr>
      <w:rFonts w:ascii="宋体" w:hAnsi="宋体"/>
      <w:sz w:val="72"/>
    </w:rPr>
  </w:style>
  <w:style w:type="paragraph" w:customStyle="1" w:styleId="10">
    <w:name w:val="xl27"/>
    <w:basedOn w:val="1"/>
    <w:next w:val="1"/>
    <w:qFormat/>
    <w:uiPriority w:val="99"/>
    <w:pPr>
      <w:widowControl/>
      <w:pBdr>
        <w:top w:val="single" w:color="auto" w:sz="4" w:space="0"/>
        <w:left w:val="single" w:color="auto" w:sz="8" w:space="0"/>
        <w:bottom w:val="single" w:color="auto" w:sz="4" w:space="0"/>
        <w:right w:val="single" w:color="auto" w:sz="4" w:space="0"/>
      </w:pBdr>
      <w:spacing w:before="100" w:beforeAutospacing="1" w:after="100" w:afterAutospacing="1"/>
      <w:jc w:val="center"/>
    </w:pPr>
    <w:rPr>
      <w:rFonts w:ascii="???-18030" w:hAnsi="???-18030" w:cs="???-18030"/>
      <w:kern w:val="0"/>
    </w:rPr>
  </w:style>
  <w:style w:type="paragraph" w:styleId="11">
    <w:name w:val="Body Text Indent"/>
    <w:basedOn w:val="1"/>
    <w:next w:val="12"/>
    <w:qFormat/>
    <w:uiPriority w:val="0"/>
    <w:pPr>
      <w:spacing w:after="120"/>
      <w:ind w:left="420" w:leftChars="200"/>
    </w:pPr>
  </w:style>
  <w:style w:type="paragraph" w:styleId="12">
    <w:name w:val="Body Text Indent 2"/>
    <w:basedOn w:val="1"/>
    <w:next w:val="13"/>
    <w:qFormat/>
    <w:uiPriority w:val="0"/>
    <w:pPr>
      <w:spacing w:after="120" w:line="480" w:lineRule="auto"/>
      <w:ind w:left="420" w:leftChars="200"/>
    </w:pPr>
  </w:style>
  <w:style w:type="paragraph" w:styleId="13">
    <w:name w:val="Body Text First Indent 2"/>
    <w:basedOn w:val="11"/>
    <w:next w:val="1"/>
    <w:qFormat/>
    <w:uiPriority w:val="0"/>
    <w:pPr>
      <w:ind w:firstLine="420" w:firstLineChars="200"/>
    </w:pPr>
  </w:style>
  <w:style w:type="paragraph" w:styleId="14">
    <w:name w:val="Plain Text"/>
    <w:basedOn w:val="1"/>
    <w:next w:val="8"/>
    <w:qFormat/>
    <w:uiPriority w:val="0"/>
    <w:rPr>
      <w:rFonts w:ascii="宋体" w:hAnsi="Courier New" w:cs="Courier New"/>
      <w:szCs w:val="21"/>
    </w:rPr>
  </w:style>
  <w:style w:type="paragraph" w:styleId="15">
    <w:name w:val="Balloon Text"/>
    <w:basedOn w:val="1"/>
    <w:semiHidden/>
    <w:qFormat/>
    <w:uiPriority w:val="0"/>
    <w:rPr>
      <w:kern w:val="0"/>
      <w:sz w:val="18"/>
      <w:szCs w:val="20"/>
    </w:rPr>
  </w:style>
  <w:style w:type="paragraph" w:styleId="16">
    <w:name w:val="footer"/>
    <w:basedOn w:val="1"/>
    <w:qFormat/>
    <w:uiPriority w:val="0"/>
    <w:pPr>
      <w:tabs>
        <w:tab w:val="center" w:pos="4153"/>
        <w:tab w:val="right" w:pos="8306"/>
      </w:tabs>
      <w:snapToGrid w:val="0"/>
      <w:jc w:val="left"/>
    </w:pPr>
    <w:rPr>
      <w:sz w:val="18"/>
      <w:szCs w:val="18"/>
    </w:rPr>
  </w:style>
  <w:style w:type="paragraph" w:styleId="17">
    <w:name w:val="header"/>
    <w:basedOn w:val="1"/>
    <w:qFormat/>
    <w:uiPriority w:val="0"/>
    <w:pPr>
      <w:pBdr>
        <w:bottom w:val="single" w:color="auto" w:sz="6" w:space="1"/>
      </w:pBdr>
      <w:tabs>
        <w:tab w:val="center" w:pos="4153"/>
        <w:tab w:val="right" w:pos="8306"/>
      </w:tabs>
      <w:snapToGrid w:val="0"/>
      <w:jc w:val="center"/>
    </w:pPr>
    <w:rPr>
      <w:sz w:val="18"/>
      <w:szCs w:val="18"/>
    </w:rPr>
  </w:style>
  <w:style w:type="paragraph" w:styleId="18">
    <w:name w:val="List"/>
    <w:basedOn w:val="1"/>
    <w:qFormat/>
    <w:uiPriority w:val="0"/>
    <w:pPr>
      <w:spacing w:line="360" w:lineRule="exact"/>
      <w:jc w:val="center"/>
    </w:pPr>
    <w:rPr>
      <w:rFonts w:ascii="仿宋_GB2312" w:eastAsia="仿宋_GB2312"/>
      <w:sz w:val="24"/>
      <w:szCs w:val="20"/>
    </w:rPr>
  </w:style>
  <w:style w:type="paragraph" w:styleId="19">
    <w:name w:val="Body Text Indent 3"/>
    <w:basedOn w:val="1"/>
    <w:qFormat/>
    <w:uiPriority w:val="99"/>
    <w:pPr>
      <w:ind w:left="420" w:leftChars="200"/>
    </w:pPr>
    <w:rPr>
      <w:sz w:val="16"/>
      <w:szCs w:val="16"/>
    </w:rPr>
  </w:style>
  <w:style w:type="paragraph" w:styleId="20">
    <w:name w:val="Body Text 2"/>
    <w:basedOn w:val="1"/>
    <w:qFormat/>
    <w:uiPriority w:val="0"/>
    <w:pPr>
      <w:spacing w:before="156" w:beforeLines="50"/>
    </w:pPr>
    <w:rPr>
      <w:sz w:val="36"/>
    </w:rPr>
  </w:style>
  <w:style w:type="paragraph" w:styleId="21">
    <w:name w:val="Normal (Web)"/>
    <w:basedOn w:val="1"/>
    <w:qFormat/>
    <w:uiPriority w:val="0"/>
    <w:pPr>
      <w:widowControl/>
      <w:spacing w:before="100" w:beforeAutospacing="1" w:after="100" w:afterAutospacing="1"/>
      <w:jc w:val="left"/>
    </w:pPr>
    <w:rPr>
      <w:rFonts w:ascii="宋体" w:hAnsi="宋体" w:cs="宋体"/>
      <w:kern w:val="0"/>
      <w:sz w:val="24"/>
    </w:rPr>
  </w:style>
  <w:style w:type="paragraph" w:styleId="22">
    <w:name w:val="Body Text First Indent"/>
    <w:basedOn w:val="9"/>
    <w:qFormat/>
    <w:uiPriority w:val="0"/>
    <w:pPr>
      <w:spacing w:after="120" w:afterLines="0"/>
      <w:ind w:firstLine="420" w:firstLineChars="100"/>
      <w:jc w:val="both"/>
    </w:pPr>
    <w:rPr>
      <w:sz w:val="21"/>
    </w:rPr>
  </w:style>
  <w:style w:type="table" w:styleId="24">
    <w:name w:val="Table Grid"/>
    <w:basedOn w:val="23"/>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6">
    <w:name w:val="Strong"/>
    <w:qFormat/>
    <w:uiPriority w:val="0"/>
    <w:rPr>
      <w:b/>
    </w:rPr>
  </w:style>
  <w:style w:type="character" w:styleId="27">
    <w:name w:val="page number"/>
    <w:qFormat/>
    <w:uiPriority w:val="99"/>
    <w:rPr>
      <w:rFonts w:cs="Times New Roman"/>
    </w:rPr>
  </w:style>
  <w:style w:type="character" w:styleId="28">
    <w:name w:val="Hyperlink"/>
    <w:basedOn w:val="25"/>
    <w:qFormat/>
    <w:uiPriority w:val="0"/>
    <w:rPr>
      <w:color w:val="0000FF"/>
      <w:u w:val="single"/>
    </w:rPr>
  </w:style>
  <w:style w:type="paragraph" w:customStyle="1" w:styleId="29">
    <w:name w:val="Default"/>
    <w:next w:val="16"/>
    <w:qFormat/>
    <w:uiPriority w:val="0"/>
    <w:pPr>
      <w:widowControl w:val="0"/>
      <w:autoSpaceDE w:val="0"/>
      <w:autoSpaceDN w:val="0"/>
      <w:adjustRightInd w:val="0"/>
    </w:pPr>
    <w:rPr>
      <w:rFonts w:ascii="Times New Roman" w:hAnsi="Times New Roman" w:eastAsia="宋体" w:cs="Times New Roman"/>
      <w:color w:val="000000"/>
      <w:sz w:val="24"/>
      <w:szCs w:val="24"/>
      <w:lang w:val="en-US" w:eastAsia="zh-CN" w:bidi="ar-SA"/>
    </w:rPr>
  </w:style>
  <w:style w:type="paragraph" w:customStyle="1" w:styleId="30">
    <w:name w:val="Default2"/>
    <w:qFormat/>
    <w:uiPriority w:val="0"/>
    <w:pPr>
      <w:widowControl w:val="0"/>
      <w:autoSpaceDE w:val="0"/>
      <w:autoSpaceDN w:val="0"/>
      <w:adjustRightInd w:val="0"/>
    </w:pPr>
    <w:rPr>
      <w:rFonts w:ascii="宋体" w:hAnsi="Calibri" w:eastAsia="宋体" w:cs="宋体"/>
      <w:color w:val="000000"/>
      <w:sz w:val="24"/>
      <w:szCs w:val="24"/>
      <w:lang w:val="en-US" w:eastAsia="zh-CN" w:bidi="ar-SA"/>
    </w:rPr>
  </w:style>
  <w:style w:type="paragraph" w:customStyle="1" w:styleId="31">
    <w:name w:val="正文 首行缩进:  2 字符"/>
    <w:qFormat/>
    <w:uiPriority w:val="99"/>
    <w:pPr>
      <w:widowControl w:val="0"/>
      <w:ind w:firstLine="579" w:firstLineChars="200"/>
      <w:jc w:val="both"/>
    </w:pPr>
    <w:rPr>
      <w:rFonts w:ascii="Times New Roman" w:hAnsi="Times New Roman" w:eastAsia="宋体" w:cs="宋体"/>
      <w:kern w:val="2"/>
      <w:sz w:val="21"/>
      <w:szCs w:val="20"/>
      <w:lang w:val="en-US" w:eastAsia="zh-CN" w:bidi="ar-SA"/>
    </w:rPr>
  </w:style>
  <w:style w:type="paragraph" w:customStyle="1" w:styleId="32">
    <w:name w:val="p0"/>
    <w:basedOn w:val="1"/>
    <w:qFormat/>
    <w:uiPriority w:val="0"/>
    <w:pPr>
      <w:widowControl/>
      <w:jc w:val="left"/>
    </w:pPr>
    <w:rPr>
      <w:kern w:val="0"/>
      <w:szCs w:val="21"/>
    </w:rPr>
  </w:style>
  <w:style w:type="paragraph" w:customStyle="1" w:styleId="33">
    <w:name w:val="中文报告书样式"/>
    <w:basedOn w:val="1"/>
    <w:qFormat/>
    <w:uiPriority w:val="0"/>
    <w:pPr>
      <w:adjustRightInd w:val="0"/>
      <w:spacing w:line="480" w:lineRule="atLeast"/>
      <w:ind w:firstLine="482"/>
      <w:textAlignment w:val="baseline"/>
    </w:pPr>
    <w:rPr>
      <w:kern w:val="24"/>
      <w:sz w:val="24"/>
      <w:szCs w:val="20"/>
    </w:rPr>
  </w:style>
  <w:style w:type="paragraph" w:customStyle="1" w:styleId="34">
    <w:name w:val="表格文字"/>
    <w:basedOn w:val="1"/>
    <w:qFormat/>
    <w:uiPriority w:val="0"/>
    <w:pPr>
      <w:autoSpaceDE w:val="0"/>
      <w:autoSpaceDN w:val="0"/>
      <w:adjustRightInd w:val="0"/>
      <w:spacing w:before="60" w:after="60"/>
      <w:jc w:val="center"/>
      <w:textAlignment w:val="bottom"/>
    </w:pPr>
    <w:rPr>
      <w:rFonts w:eastAsia="仿宋_GB2312"/>
      <w:kern w:val="0"/>
      <w:sz w:val="24"/>
    </w:rPr>
  </w:style>
  <w:style w:type="paragraph" w:customStyle="1" w:styleId="35">
    <w:name w:val="2222"/>
    <w:basedOn w:val="1"/>
    <w:qFormat/>
    <w:uiPriority w:val="0"/>
    <w:pPr>
      <w:spacing w:after="156" w:line="500" w:lineRule="exact"/>
      <w:jc w:val="left"/>
    </w:pPr>
    <w:rPr>
      <w:rFonts w:ascii="宋体" w:hAnsi="宋体"/>
      <w:b/>
      <w:color w:val="000066"/>
      <w:sz w:val="28"/>
      <w:szCs w:val="20"/>
    </w:rPr>
  </w:style>
  <w:style w:type="paragraph" w:customStyle="1" w:styleId="36">
    <w:name w:val="表格内文字"/>
    <w:basedOn w:val="1"/>
    <w:qFormat/>
    <w:uiPriority w:val="0"/>
    <w:pPr>
      <w:tabs>
        <w:tab w:val="left" w:pos="0"/>
      </w:tabs>
      <w:adjustRightInd w:val="0"/>
      <w:snapToGrid w:val="0"/>
      <w:jc w:val="center"/>
    </w:pPr>
    <w:rPr>
      <w:rFonts w:eastAsia="仿宋_GB2312"/>
      <w:kern w:val="0"/>
      <w:sz w:val="24"/>
    </w:rPr>
  </w:style>
  <w:style w:type="paragraph" w:customStyle="1" w:styleId="37">
    <w:name w:val="Table Paragraph"/>
    <w:basedOn w:val="1"/>
    <w:qFormat/>
    <w:uiPriority w:val="1"/>
    <w:rPr>
      <w:rFonts w:ascii="Times New Roman" w:hAnsi="Times New Roman" w:eastAsia="Times New Roman" w:cs="Times New Roman"/>
      <w:lang w:val="zh-CN" w:eastAsia="zh-CN" w:bidi="zh-CN"/>
    </w:rPr>
  </w:style>
  <w:style w:type="paragraph" w:customStyle="1" w:styleId="38">
    <w:name w:val="表格"/>
    <w:basedOn w:val="6"/>
    <w:qFormat/>
    <w:uiPriority w:val="0"/>
    <w:pPr>
      <w:jc w:val="center"/>
    </w:pPr>
    <w:rPr>
      <w:sz w:val="24"/>
    </w:rPr>
  </w:style>
  <w:style w:type="paragraph" w:customStyle="1" w:styleId="39">
    <w:name w:val="1"/>
    <w:basedOn w:val="1"/>
    <w:next w:val="6"/>
    <w:qFormat/>
    <w:uiPriority w:val="99"/>
    <w:pPr>
      <w:ind w:firstLine="420"/>
    </w:pPr>
    <w:rPr>
      <w:rFonts w:ascii="宋体"/>
      <w:sz w:val="26"/>
      <w:szCs w:val="20"/>
    </w:rPr>
  </w:style>
  <w:style w:type="paragraph" w:customStyle="1" w:styleId="40">
    <w:name w:val="样式35"/>
    <w:basedOn w:val="1"/>
    <w:qFormat/>
    <w:uiPriority w:val="0"/>
    <w:pPr>
      <w:adjustRightInd w:val="0"/>
      <w:spacing w:line="312" w:lineRule="auto"/>
      <w:ind w:firstLine="567"/>
    </w:pPr>
    <w:rPr>
      <w:rFonts w:ascii="宋体"/>
      <w:kern w:val="0"/>
      <w:sz w:val="28"/>
      <w:szCs w:val="20"/>
    </w:rPr>
  </w:style>
  <w:style w:type="character" w:customStyle="1" w:styleId="41">
    <w:name w:val="font01"/>
    <w:qFormat/>
    <w:uiPriority w:val="0"/>
    <w:rPr>
      <w:rFonts w:ascii="font-weight : 400" w:hAnsi="font-weight : 400" w:eastAsia="font-weight : 400" w:cs="font-weight : 400"/>
      <w:color w:val="000000"/>
      <w:sz w:val="22"/>
      <w:szCs w:val="22"/>
      <w:u w:val="none"/>
    </w:rPr>
  </w:style>
  <w:style w:type="paragraph" w:customStyle="1" w:styleId="42">
    <w:name w:val="表格内正文 Char Char"/>
    <w:basedOn w:val="1"/>
    <w:qFormat/>
    <w:uiPriority w:val="99"/>
    <w:pPr>
      <w:snapToGrid w:val="0"/>
      <w:spacing w:line="360" w:lineRule="auto"/>
      <w:ind w:firstLine="493" w:firstLineChars="200"/>
    </w:pPr>
    <w:rPr>
      <w:spacing w:val="4"/>
      <w:kern w:val="18"/>
      <w:sz w:val="24"/>
      <w:szCs w:val="24"/>
    </w:rPr>
  </w:style>
  <w:style w:type="paragraph" w:customStyle="1" w:styleId="43">
    <w:name w:val="Default1"/>
    <w:qFormat/>
    <w:uiPriority w:val="99"/>
    <w:pPr>
      <w:widowControl w:val="0"/>
      <w:autoSpaceDE w:val="0"/>
      <w:autoSpaceDN w:val="0"/>
      <w:adjustRightInd w:val="0"/>
    </w:pPr>
    <w:rPr>
      <w:rFonts w:ascii="宋体" w:hAnsi="Times New Roman" w:eastAsia="宋体" w:cs="宋体"/>
      <w:color w:val="000000"/>
      <w:kern w:val="0"/>
      <w:sz w:val="24"/>
      <w:szCs w:val="24"/>
      <w:lang w:val="en-US" w:eastAsia="zh-CN" w:bidi="ar-SA"/>
    </w:rPr>
  </w:style>
  <w:style w:type="paragraph" w:customStyle="1" w:styleId="44">
    <w:name w:val="1正文段落"/>
    <w:basedOn w:val="1"/>
    <w:qFormat/>
    <w:uiPriority w:val="0"/>
    <w:pPr>
      <w:spacing w:line="360" w:lineRule="auto"/>
      <w:ind w:firstLine="480" w:firstLineChars="200"/>
      <w:jc w:val="left"/>
    </w:pPr>
    <w:rPr>
      <w:kern w:val="0"/>
      <w:sz w:val="24"/>
      <w:szCs w:val="22"/>
    </w:rPr>
  </w:style>
  <w:style w:type="paragraph" w:customStyle="1" w:styleId="45">
    <w:name w:val="表格内容自定"/>
    <w:basedOn w:val="1"/>
    <w:qFormat/>
    <w:uiPriority w:val="0"/>
    <w:pPr>
      <w:spacing w:line="280" w:lineRule="exact"/>
      <w:jc w:val="center"/>
    </w:pPr>
    <w:rPr>
      <w:rFonts w:ascii="Times New Roman" w:hAnsi="Times New Roman"/>
      <w:snapToGrid/>
      <w:kern w:val="0"/>
      <w:sz w:val="18"/>
    </w:rPr>
  </w:style>
</w:styles>
</file>

<file path=word/_rels/document.xml.rels><?xml version="1.0" encoding="UTF-8" standalone="yes"?>
<Relationships xmlns="http://schemas.openxmlformats.org/package/2006/relationships"><Relationship Id="rId9" Type="http://schemas.openxmlformats.org/officeDocument/2006/relationships/theme" Target="theme/theme1.xml"/><Relationship Id="rId8" Type="http://schemas.openxmlformats.org/officeDocument/2006/relationships/footer" Target="footer3.xml"/><Relationship Id="rId7" Type="http://schemas.openxmlformats.org/officeDocument/2006/relationships/header" Target="header3.xml"/><Relationship Id="rId6" Type="http://schemas.openxmlformats.org/officeDocument/2006/relationships/footer" Target="footer2.xml"/><Relationship Id="rId50" Type="http://schemas.openxmlformats.org/officeDocument/2006/relationships/fontTable" Target="fontTable.xml"/><Relationship Id="rId5" Type="http://schemas.openxmlformats.org/officeDocument/2006/relationships/header" Target="header2.xml"/><Relationship Id="rId49" Type="http://schemas.openxmlformats.org/officeDocument/2006/relationships/customXml" Target="../customXml/item1.xml"/><Relationship Id="rId48" Type="http://schemas.openxmlformats.org/officeDocument/2006/relationships/image" Target="media/image39.wmf"/><Relationship Id="rId47" Type="http://schemas.openxmlformats.org/officeDocument/2006/relationships/image" Target="media/image38.png"/><Relationship Id="rId46" Type="http://schemas.openxmlformats.org/officeDocument/2006/relationships/image" Target="media/image37.png"/><Relationship Id="rId45" Type="http://schemas.openxmlformats.org/officeDocument/2006/relationships/image" Target="media/image36.png"/><Relationship Id="rId44" Type="http://schemas.openxmlformats.org/officeDocument/2006/relationships/image" Target="media/image35.png"/><Relationship Id="rId43" Type="http://schemas.openxmlformats.org/officeDocument/2006/relationships/image" Target="media/image34.png"/><Relationship Id="rId42" Type="http://schemas.openxmlformats.org/officeDocument/2006/relationships/image" Target="media/image33.png"/><Relationship Id="rId41" Type="http://schemas.openxmlformats.org/officeDocument/2006/relationships/image" Target="media/image32.png"/><Relationship Id="rId40" Type="http://schemas.openxmlformats.org/officeDocument/2006/relationships/image" Target="media/image31.png"/><Relationship Id="rId4" Type="http://schemas.openxmlformats.org/officeDocument/2006/relationships/footer" Target="footer1.xml"/><Relationship Id="rId39" Type="http://schemas.openxmlformats.org/officeDocument/2006/relationships/image" Target="media/image30.png"/><Relationship Id="rId38" Type="http://schemas.openxmlformats.org/officeDocument/2006/relationships/image" Target="media/image29.png"/><Relationship Id="rId37" Type="http://schemas.openxmlformats.org/officeDocument/2006/relationships/image" Target="media/image28.png"/><Relationship Id="rId36" Type="http://schemas.openxmlformats.org/officeDocument/2006/relationships/image" Target="media/image27.png"/><Relationship Id="rId35" Type="http://schemas.openxmlformats.org/officeDocument/2006/relationships/image" Target="media/image26.png"/><Relationship Id="rId34" Type="http://schemas.openxmlformats.org/officeDocument/2006/relationships/image" Target="media/image25.png"/><Relationship Id="rId33" Type="http://schemas.openxmlformats.org/officeDocument/2006/relationships/image" Target="media/image24.png"/><Relationship Id="rId32" Type="http://schemas.openxmlformats.org/officeDocument/2006/relationships/image" Target="media/image23.png"/><Relationship Id="rId31" Type="http://schemas.openxmlformats.org/officeDocument/2006/relationships/image" Target="media/image22.png"/><Relationship Id="rId30" Type="http://schemas.openxmlformats.org/officeDocument/2006/relationships/image" Target="media/image21.png"/><Relationship Id="rId3" Type="http://schemas.openxmlformats.org/officeDocument/2006/relationships/header" Target="header1.xml"/><Relationship Id="rId29" Type="http://schemas.openxmlformats.org/officeDocument/2006/relationships/image" Target="media/image20.png"/><Relationship Id="rId28" Type="http://schemas.openxmlformats.org/officeDocument/2006/relationships/image" Target="media/image19.jpeg"/><Relationship Id="rId27" Type="http://schemas.openxmlformats.org/officeDocument/2006/relationships/image" Target="media/image18.jpeg"/><Relationship Id="rId26" Type="http://schemas.openxmlformats.org/officeDocument/2006/relationships/image" Target="media/image17.jpeg"/><Relationship Id="rId25" Type="http://schemas.openxmlformats.org/officeDocument/2006/relationships/image" Target="media/image16.jpeg"/><Relationship Id="rId24" Type="http://schemas.openxmlformats.org/officeDocument/2006/relationships/image" Target="media/image15.jpeg"/><Relationship Id="rId23" Type="http://schemas.openxmlformats.org/officeDocument/2006/relationships/image" Target="media/image14.jpeg"/><Relationship Id="rId22" Type="http://schemas.openxmlformats.org/officeDocument/2006/relationships/image" Target="media/image13.png"/><Relationship Id="rId21" Type="http://schemas.openxmlformats.org/officeDocument/2006/relationships/image" Target="media/image12.png"/><Relationship Id="rId20" Type="http://schemas.openxmlformats.org/officeDocument/2006/relationships/image" Target="media/image11.png"/><Relationship Id="rId2" Type="http://schemas.openxmlformats.org/officeDocument/2006/relationships/settings" Target="settings.xml"/><Relationship Id="rId19" Type="http://schemas.openxmlformats.org/officeDocument/2006/relationships/image" Target="media/image10.png"/><Relationship Id="rId18" Type="http://schemas.openxmlformats.org/officeDocument/2006/relationships/image" Target="media/image9.png"/><Relationship Id="rId17" Type="http://schemas.openxmlformats.org/officeDocument/2006/relationships/image" Target="media/image8.png"/><Relationship Id="rId16" Type="http://schemas.openxmlformats.org/officeDocument/2006/relationships/image" Target="media/image7.png"/><Relationship Id="rId15" Type="http://schemas.openxmlformats.org/officeDocument/2006/relationships/image" Target="media/image6.png"/><Relationship Id="rId14" Type="http://schemas.openxmlformats.org/officeDocument/2006/relationships/image" Target="media/image5.png"/><Relationship Id="rId13" Type="http://schemas.openxmlformats.org/officeDocument/2006/relationships/image" Target="media/image4.png"/><Relationship Id="rId12" Type="http://schemas.openxmlformats.org/officeDocument/2006/relationships/image" Target="media/image3.png"/><Relationship Id="rId11" Type="http://schemas.openxmlformats.org/officeDocument/2006/relationships/image" Target="media/image2.png"/><Relationship Id="rId10" Type="http://schemas.openxmlformats.org/officeDocument/2006/relationships/image" Target="media/image1.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Pages>66</Pages>
  <Words>18139</Words>
  <Characters>21918</Characters>
  <Lines>119</Lines>
  <Paragraphs>33</Paragraphs>
  <TotalTime>1</TotalTime>
  <ScaleCrop>false</ScaleCrop>
  <LinksUpToDate>false</LinksUpToDate>
  <CharactersWithSpaces>22869</CharactersWithSpaces>
  <Application>WPS Office_11.1.0.11830_F1E327BC-269C-435d-A152-05C5408002CA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2019-04-10T02:17:00Z</dcterms:created>
  <dc:creator>34404</dc:creator>
  <cp:lastModifiedBy>Admin</cp:lastModifiedBy>
  <dcterms:modified xsi:type="dcterms:W3CDTF">2022-06-23T01:45:38Z</dcterms:modified>
  <cp:revision>6</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2052-11.1.0.11830</vt:lpwstr>
  </property>
  <property fmtid="{D5CDD505-2E9C-101B-9397-08002B2CF9AE}" pid="3" name="ICV">
    <vt:lpwstr>C668A559CB0E49C199AEFC556C64757E</vt:lpwstr>
  </property>
</Properties>
</file>