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600" w:lineRule="auto"/>
        <w:jc w:val="center"/>
        <w:rPr>
          <w:rFonts w:hint="default" w:eastAsia="宋体"/>
          <w:b/>
          <w:bCs/>
          <w:sz w:val="36"/>
          <w:szCs w:val="36"/>
          <w:lang w:val="en-US" w:eastAsia="zh-CN"/>
        </w:rPr>
      </w:pPr>
      <w:r>
        <w:rPr>
          <w:rFonts w:hint="eastAsia" w:ascii="Times New Roman" w:hAnsi="Times New Roman" w:eastAsia="宋体" w:cs="Times New Roman"/>
          <w:b/>
          <w:bCs/>
          <w:sz w:val="36"/>
          <w:szCs w:val="36"/>
          <w:lang w:val="zh-CN" w:eastAsia="zh-CN"/>
        </w:rPr>
        <w:t>年产12万吨新型环保建材及建筑系统集成研发设计项目竣工环境</w:t>
      </w:r>
      <w:r>
        <w:rPr>
          <w:rFonts w:hint="eastAsia" w:eastAsia="宋体"/>
          <w:b/>
          <w:bCs/>
          <w:sz w:val="36"/>
          <w:szCs w:val="36"/>
          <w:lang w:val="zh-CN" w:eastAsia="zh-CN"/>
        </w:rPr>
        <w:t>保护验收监测报告表</w:t>
      </w:r>
      <w:r>
        <w:rPr>
          <w:rFonts w:hint="eastAsia"/>
          <w:b/>
          <w:bCs/>
          <w:sz w:val="36"/>
          <w:szCs w:val="36"/>
          <w:lang w:val="en-US" w:eastAsia="zh-CN"/>
        </w:rPr>
        <w:t xml:space="preserve">  </w:t>
      </w:r>
    </w:p>
    <w:p>
      <w:pPr>
        <w:spacing w:line="480" w:lineRule="auto"/>
        <w:jc w:val="center"/>
        <w:rPr>
          <w:b/>
          <w:bCs/>
          <w:sz w:val="48"/>
          <w:szCs w:val="48"/>
          <w:lang w:val="zh-CN"/>
        </w:rPr>
      </w:pPr>
    </w:p>
    <w:p>
      <w:pPr>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jc w:val="center"/>
        <w:rPr>
          <w:sz w:val="24"/>
        </w:rPr>
      </w:pPr>
    </w:p>
    <w:p>
      <w:pPr>
        <w:jc w:val="center"/>
        <w:rPr>
          <w:sz w:val="24"/>
        </w:rPr>
      </w:pPr>
    </w:p>
    <w:p>
      <w:pPr>
        <w:jc w:val="center"/>
        <w:rPr>
          <w:sz w:val="24"/>
        </w:rPr>
      </w:pPr>
    </w:p>
    <w:p>
      <w:pPr>
        <w:jc w:val="center"/>
        <w:rPr>
          <w:sz w:val="24"/>
        </w:rPr>
      </w:pPr>
    </w:p>
    <w:p>
      <w:pPr>
        <w:jc w:val="center"/>
        <w:rPr>
          <w:sz w:val="24"/>
        </w:rPr>
      </w:pPr>
    </w:p>
    <w:p>
      <w:pPr>
        <w:spacing w:line="360" w:lineRule="auto"/>
        <w:jc w:val="center"/>
        <w:rPr>
          <w:b/>
          <w:bCs/>
          <w:sz w:val="30"/>
          <w:szCs w:val="30"/>
        </w:rPr>
      </w:pPr>
    </w:p>
    <w:p>
      <w:pPr>
        <w:pStyle w:val="9"/>
        <w:rPr>
          <w:rFonts w:ascii="Times New Roman" w:hAnsi="Times New Roman" w:eastAsia="宋体" w:cs="Times New Roman"/>
          <w:b/>
          <w:bCs/>
          <w:kern w:val="2"/>
          <w:sz w:val="32"/>
          <w:szCs w:val="32"/>
          <w:lang w:val="en-US" w:eastAsia="zh-CN" w:bidi="ar-SA"/>
        </w:rPr>
      </w:pPr>
    </w:p>
    <w:p>
      <w:pPr>
        <w:spacing w:line="360" w:lineRule="auto"/>
        <w:jc w:val="center"/>
        <w:rPr>
          <w:rFonts w:ascii="Times New Roman" w:hAnsi="Times New Roman" w:eastAsia="宋体" w:cs="Times New Roman"/>
          <w:b/>
          <w:bCs/>
          <w:kern w:val="2"/>
          <w:sz w:val="32"/>
          <w:szCs w:val="32"/>
          <w:lang w:val="en-US" w:eastAsia="zh-CN" w:bidi="ar-SA"/>
        </w:rPr>
      </w:pPr>
    </w:p>
    <w:p>
      <w:pPr>
        <w:spacing w:line="360" w:lineRule="auto"/>
        <w:jc w:val="center"/>
        <w:rPr>
          <w:rFonts w:hint="eastAsia" w:ascii="Times New Roman" w:hAnsi="Times New Roman" w:eastAsia="宋体" w:cs="Times New Roman"/>
          <w:b/>
          <w:bCs/>
          <w:kern w:val="2"/>
          <w:sz w:val="32"/>
          <w:szCs w:val="32"/>
          <w:lang w:val="en-US" w:eastAsia="zh-CN" w:bidi="ar-SA"/>
        </w:rPr>
      </w:pPr>
      <w:r>
        <w:rPr>
          <w:rFonts w:ascii="Times New Roman" w:hAnsi="Times New Roman" w:eastAsia="宋体" w:cs="Times New Roman"/>
          <w:b/>
          <w:bCs/>
          <w:kern w:val="2"/>
          <w:sz w:val="32"/>
          <w:szCs w:val="32"/>
          <w:lang w:val="en-US" w:eastAsia="zh-CN" w:bidi="ar-SA"/>
        </w:rPr>
        <w:t>建设单位：</w:t>
      </w:r>
      <w:r>
        <w:rPr>
          <w:rFonts w:hint="eastAsia" w:ascii="Times New Roman" w:hAnsi="Times New Roman" w:eastAsia="宋体" w:cs="Times New Roman"/>
          <w:b/>
          <w:bCs/>
          <w:kern w:val="2"/>
          <w:sz w:val="32"/>
          <w:szCs w:val="32"/>
          <w:lang w:val="en-US" w:eastAsia="zh-CN" w:bidi="ar-SA"/>
        </w:rPr>
        <w:t>安徽鲲尚节能环保科技有限公司</w:t>
      </w:r>
    </w:p>
    <w:p>
      <w:pPr>
        <w:jc w:val="right"/>
        <w:rPr>
          <w:color w:val="000000"/>
          <w:sz w:val="24"/>
        </w:rPr>
      </w:pPr>
    </w:p>
    <w:p>
      <w:pPr>
        <w:spacing w:line="360" w:lineRule="auto"/>
        <w:jc w:val="center"/>
        <w:rPr>
          <w:b/>
          <w:bCs/>
          <w:color w:val="000000"/>
          <w:sz w:val="32"/>
          <w:szCs w:val="32"/>
        </w:rPr>
      </w:pPr>
      <w:r>
        <w:rPr>
          <w:b/>
          <w:bCs/>
          <w:color w:val="000000"/>
          <w:sz w:val="32"/>
          <w:szCs w:val="32"/>
        </w:rPr>
        <w:t>二〇二</w:t>
      </w:r>
      <w:r>
        <w:rPr>
          <w:rFonts w:hint="eastAsia"/>
          <w:b/>
          <w:bCs/>
          <w:color w:val="000000"/>
          <w:sz w:val="32"/>
          <w:szCs w:val="32"/>
          <w:lang w:eastAsia="zh-CN"/>
        </w:rPr>
        <w:t>一</w:t>
      </w:r>
      <w:r>
        <w:rPr>
          <w:b/>
          <w:bCs/>
          <w:color w:val="000000"/>
          <w:sz w:val="32"/>
          <w:szCs w:val="32"/>
        </w:rPr>
        <w:t>年</w:t>
      </w:r>
      <w:r>
        <w:rPr>
          <w:rFonts w:hint="eastAsia"/>
          <w:b/>
          <w:bCs/>
          <w:color w:val="000000"/>
          <w:sz w:val="32"/>
          <w:szCs w:val="32"/>
          <w:lang w:eastAsia="zh-CN"/>
        </w:rPr>
        <w:t>五</w:t>
      </w:r>
      <w:r>
        <w:rPr>
          <w:b/>
          <w:bCs/>
          <w:color w:val="000000"/>
          <w:sz w:val="32"/>
          <w:szCs w:val="32"/>
        </w:rPr>
        <w:t>月</w:t>
      </w:r>
    </w:p>
    <w:p>
      <w:pPr>
        <w:keepNext w:val="0"/>
        <w:keepLines w:val="0"/>
        <w:widowControl/>
        <w:suppressLineNumbers w:val="0"/>
        <w:jc w:val="left"/>
        <w:rPr>
          <w:rFonts w:hint="eastAsia" w:ascii="Times New Roman" w:hAnsi="Times New Roman"/>
          <w:b/>
          <w:bCs/>
          <w:color w:val="000000"/>
          <w:sz w:val="24"/>
          <w:szCs w:val="24"/>
          <w:lang w:val="en-US" w:eastAsia="zh-CN"/>
        </w:rPr>
      </w:pPr>
    </w:p>
    <w:p>
      <w:pPr>
        <w:spacing w:line="360" w:lineRule="auto"/>
        <w:jc w:val="left"/>
        <w:rPr>
          <w:rFonts w:hint="eastAsia" w:ascii="Times New Roman" w:hAnsi="Times New Roman" w:eastAsia="宋体" w:cs="Times New Roman"/>
          <w:b/>
          <w:color w:val="000000"/>
          <w:kern w:val="0"/>
          <w:sz w:val="28"/>
          <w:szCs w:val="28"/>
          <w:lang w:val="en-US" w:eastAsia="zh-CN" w:bidi="ar"/>
        </w:rPr>
      </w:pPr>
      <w:r>
        <w:drawing>
          <wp:inline distT="0" distB="0" distL="114300" distR="114300">
            <wp:extent cx="5270500" cy="7857490"/>
            <wp:effectExtent l="0" t="0" r="6350" b="1016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0"/>
                    <a:stretch>
                      <a:fillRect/>
                    </a:stretch>
                  </pic:blipFill>
                  <pic:spPr>
                    <a:xfrm>
                      <a:off x="0" y="0"/>
                      <a:ext cx="5270500" cy="7857490"/>
                    </a:xfrm>
                    <a:prstGeom prst="rect">
                      <a:avLst/>
                    </a:prstGeom>
                    <a:noFill/>
                    <a:ln>
                      <a:noFill/>
                    </a:ln>
                  </pic:spPr>
                </pic:pic>
              </a:graphicData>
            </a:graphic>
          </wp:inline>
        </w:drawing>
      </w:r>
      <w:r>
        <w:drawing>
          <wp:inline distT="0" distB="0" distL="114300" distR="114300">
            <wp:extent cx="5271770" cy="7835265"/>
            <wp:effectExtent l="0" t="0" r="5080" b="1333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1"/>
                    <a:stretch>
                      <a:fillRect/>
                    </a:stretch>
                  </pic:blipFill>
                  <pic:spPr>
                    <a:xfrm>
                      <a:off x="0" y="0"/>
                      <a:ext cx="5271770" cy="7835265"/>
                    </a:xfrm>
                    <a:prstGeom prst="rect">
                      <a:avLst/>
                    </a:prstGeom>
                    <a:noFill/>
                    <a:ln>
                      <a:noFill/>
                    </a:ln>
                  </pic:spPr>
                </pic:pic>
              </a:graphicData>
            </a:graphic>
          </wp:inline>
        </w:drawing>
      </w:r>
      <w:r>
        <w:drawing>
          <wp:inline distT="0" distB="0" distL="114300" distR="114300">
            <wp:extent cx="5273675" cy="7994015"/>
            <wp:effectExtent l="0" t="0" r="3175" b="698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2"/>
                    <a:stretch>
                      <a:fillRect/>
                    </a:stretch>
                  </pic:blipFill>
                  <pic:spPr>
                    <a:xfrm>
                      <a:off x="0" y="0"/>
                      <a:ext cx="5273675" cy="7994015"/>
                    </a:xfrm>
                    <a:prstGeom prst="rect">
                      <a:avLst/>
                    </a:prstGeom>
                    <a:noFill/>
                    <a:ln>
                      <a:noFill/>
                    </a:ln>
                  </pic:spPr>
                </pic:pic>
              </a:graphicData>
            </a:graphic>
          </wp:inline>
        </w:drawing>
      </w:r>
      <w:r>
        <w:drawing>
          <wp:inline distT="0" distB="0" distL="114300" distR="114300">
            <wp:extent cx="5270500" cy="7864475"/>
            <wp:effectExtent l="0" t="0" r="6350" b="317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3"/>
                    <a:stretch>
                      <a:fillRect/>
                    </a:stretch>
                  </pic:blipFill>
                  <pic:spPr>
                    <a:xfrm>
                      <a:off x="0" y="0"/>
                      <a:ext cx="5270500" cy="7864475"/>
                    </a:xfrm>
                    <a:prstGeom prst="rect">
                      <a:avLst/>
                    </a:prstGeom>
                    <a:noFill/>
                    <a:ln>
                      <a:noFill/>
                    </a:ln>
                  </pic:spPr>
                </pic:pic>
              </a:graphicData>
            </a:graphic>
          </wp:inline>
        </w:drawing>
      </w:r>
      <w:r>
        <w:drawing>
          <wp:inline distT="0" distB="0" distL="114300" distR="114300">
            <wp:extent cx="5274310" cy="7342505"/>
            <wp:effectExtent l="0" t="0" r="2540" b="10795"/>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pic:cNvPicPr>
                      <a:picLocks noChangeAspect="1"/>
                    </pic:cNvPicPr>
                  </pic:nvPicPr>
                  <pic:blipFill>
                    <a:blip r:embed="rId14"/>
                    <a:stretch>
                      <a:fillRect/>
                    </a:stretch>
                  </pic:blipFill>
                  <pic:spPr>
                    <a:xfrm>
                      <a:off x="0" y="0"/>
                      <a:ext cx="5274310" cy="7342505"/>
                    </a:xfrm>
                    <a:prstGeom prst="rect">
                      <a:avLst/>
                    </a:prstGeom>
                    <a:noFill/>
                    <a:ln>
                      <a:noFill/>
                    </a:ln>
                  </pic:spPr>
                </pic:pic>
              </a:graphicData>
            </a:graphic>
          </wp:inline>
        </w:drawing>
      </w:r>
      <w:r>
        <w:drawing>
          <wp:inline distT="0" distB="0" distL="114300" distR="114300">
            <wp:extent cx="5274945" cy="7767955"/>
            <wp:effectExtent l="0" t="0" r="1905" b="4445"/>
            <wp:docPr id="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
                    <pic:cNvPicPr>
                      <a:picLocks noChangeAspect="1"/>
                    </pic:cNvPicPr>
                  </pic:nvPicPr>
                  <pic:blipFill>
                    <a:blip r:embed="rId15"/>
                    <a:stretch>
                      <a:fillRect/>
                    </a:stretch>
                  </pic:blipFill>
                  <pic:spPr>
                    <a:xfrm>
                      <a:off x="0" y="0"/>
                      <a:ext cx="5274945" cy="7767955"/>
                    </a:xfrm>
                    <a:prstGeom prst="rect">
                      <a:avLst/>
                    </a:prstGeom>
                    <a:noFill/>
                    <a:ln>
                      <a:noFill/>
                    </a:ln>
                  </pic:spPr>
                </pic:pic>
              </a:graphicData>
            </a:graphic>
          </wp:inline>
        </w:drawing>
      </w:r>
      <w:r>
        <w:drawing>
          <wp:inline distT="0" distB="0" distL="114300" distR="114300">
            <wp:extent cx="5274945" cy="7853680"/>
            <wp:effectExtent l="0" t="0" r="1905" b="13970"/>
            <wp:docPr id="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pic:cNvPicPr>
                      <a:picLocks noChangeAspect="1"/>
                    </pic:cNvPicPr>
                  </pic:nvPicPr>
                  <pic:blipFill>
                    <a:blip r:embed="rId16"/>
                    <a:stretch>
                      <a:fillRect/>
                    </a:stretch>
                  </pic:blipFill>
                  <pic:spPr>
                    <a:xfrm>
                      <a:off x="0" y="0"/>
                      <a:ext cx="5274945" cy="7853680"/>
                    </a:xfrm>
                    <a:prstGeom prst="rect">
                      <a:avLst/>
                    </a:prstGeom>
                    <a:noFill/>
                    <a:ln>
                      <a:noFill/>
                    </a:ln>
                  </pic:spPr>
                </pic:pic>
              </a:graphicData>
            </a:graphic>
          </wp:inline>
        </w:drawing>
      </w:r>
    </w:p>
    <w:p>
      <w:pPr>
        <w:spacing w:line="600" w:lineRule="auto"/>
        <w:ind w:firstLine="420" w:firstLineChars="0"/>
        <w:jc w:val="center"/>
        <w:rPr>
          <w:rFonts w:hint="eastAsia" w:ascii="Times New Roman" w:hAnsi="Times New Roman" w:eastAsia="宋体" w:cs="Times New Roman"/>
          <w:b/>
          <w:bCs/>
          <w:sz w:val="36"/>
          <w:szCs w:val="36"/>
          <w:lang w:val="zh-CN"/>
        </w:rPr>
      </w:pPr>
    </w:p>
    <w:p>
      <w:pPr>
        <w:spacing w:line="600" w:lineRule="auto"/>
        <w:ind w:firstLine="420" w:firstLineChars="0"/>
        <w:jc w:val="center"/>
        <w:rPr>
          <w:rFonts w:hint="eastAsia" w:ascii="Times New Roman" w:hAnsi="Times New Roman" w:eastAsia="宋体" w:cs="Times New Roman"/>
          <w:b/>
          <w:bCs/>
          <w:sz w:val="36"/>
          <w:szCs w:val="36"/>
          <w:lang w:val="zh-CN"/>
        </w:rPr>
      </w:pPr>
    </w:p>
    <w:p>
      <w:pPr>
        <w:spacing w:line="600" w:lineRule="auto"/>
        <w:ind w:firstLine="420" w:firstLineChars="0"/>
        <w:jc w:val="center"/>
        <w:rPr>
          <w:rFonts w:hint="eastAsia" w:ascii="Times New Roman" w:hAnsi="Times New Roman" w:eastAsia="宋体" w:cs="Times New Roman"/>
          <w:b/>
          <w:bCs/>
          <w:sz w:val="36"/>
          <w:szCs w:val="36"/>
          <w:lang w:val="zh-CN"/>
        </w:rPr>
      </w:pPr>
    </w:p>
    <w:p>
      <w:pPr>
        <w:spacing w:line="600" w:lineRule="auto"/>
        <w:ind w:firstLine="420" w:firstLineChars="0"/>
        <w:jc w:val="center"/>
        <w:rPr>
          <w:rFonts w:hint="eastAsia" w:ascii="Times New Roman" w:hAnsi="Times New Roman" w:eastAsia="宋体" w:cs="Times New Roman"/>
          <w:b/>
          <w:bCs/>
          <w:sz w:val="36"/>
          <w:szCs w:val="36"/>
          <w:lang w:val="en-US" w:eastAsia="zh-CN"/>
        </w:rPr>
      </w:pPr>
      <w:r>
        <w:rPr>
          <w:rFonts w:hint="eastAsia" w:ascii="Times New Roman" w:hAnsi="Times New Roman" w:eastAsia="宋体" w:cs="Times New Roman"/>
          <w:b/>
          <w:bCs/>
          <w:sz w:val="36"/>
          <w:szCs w:val="36"/>
          <w:lang w:val="zh-CN"/>
        </w:rPr>
        <w:t>安徽</w:t>
      </w:r>
      <w:r>
        <w:rPr>
          <w:rFonts w:hint="eastAsia" w:ascii="Times New Roman" w:hAnsi="Times New Roman" w:eastAsia="宋体" w:cs="Times New Roman"/>
          <w:b/>
          <w:bCs/>
          <w:sz w:val="36"/>
          <w:szCs w:val="36"/>
          <w:lang w:val="zh-CN" w:eastAsia="zh-CN"/>
        </w:rPr>
        <w:t>鲲尚节能环保科技</w:t>
      </w:r>
      <w:r>
        <w:rPr>
          <w:rFonts w:hint="eastAsia" w:ascii="Times New Roman" w:hAnsi="Times New Roman" w:eastAsia="宋体" w:cs="Times New Roman"/>
          <w:b/>
          <w:bCs/>
          <w:sz w:val="36"/>
          <w:szCs w:val="36"/>
          <w:lang w:val="zh-CN"/>
        </w:rPr>
        <w:t>有限公司</w:t>
      </w:r>
    </w:p>
    <w:p>
      <w:pPr>
        <w:spacing w:line="600" w:lineRule="auto"/>
        <w:ind w:firstLine="420" w:firstLineChars="0"/>
        <w:jc w:val="center"/>
        <w:rPr>
          <w:b/>
          <w:bCs/>
          <w:sz w:val="36"/>
          <w:szCs w:val="36"/>
          <w:lang w:val="zh-CN"/>
        </w:rPr>
      </w:pPr>
      <w:r>
        <w:rPr>
          <w:rFonts w:hint="eastAsia" w:ascii="Times New Roman" w:hAnsi="Times New Roman" w:eastAsia="宋体" w:cs="Times New Roman"/>
          <w:b/>
          <w:bCs/>
          <w:sz w:val="36"/>
          <w:szCs w:val="36"/>
          <w:lang w:val="zh-CN"/>
        </w:rPr>
        <w:t>年产12万吨新型环保建材</w:t>
      </w:r>
      <w:r>
        <w:rPr>
          <w:rFonts w:hint="eastAsia" w:ascii="Times New Roman" w:hAnsi="Times New Roman" w:eastAsia="宋体" w:cs="Times New Roman"/>
          <w:b/>
          <w:bCs/>
          <w:sz w:val="36"/>
          <w:szCs w:val="36"/>
          <w:lang w:val="zh-CN" w:eastAsia="zh-CN"/>
        </w:rPr>
        <w:t>及建筑系统集成研发设计</w:t>
      </w:r>
      <w:r>
        <w:rPr>
          <w:rFonts w:hint="eastAsia" w:ascii="Times New Roman" w:hAnsi="Times New Roman" w:eastAsia="宋体" w:cs="Times New Roman"/>
          <w:b/>
          <w:bCs/>
          <w:sz w:val="36"/>
          <w:szCs w:val="36"/>
          <w:lang w:val="zh-CN"/>
        </w:rPr>
        <w:t>项目竣工环</w:t>
      </w:r>
      <w:r>
        <w:rPr>
          <w:rFonts w:hint="eastAsia"/>
          <w:b/>
          <w:bCs/>
          <w:sz w:val="36"/>
          <w:szCs w:val="36"/>
          <w:lang w:val="zh-CN"/>
        </w:rPr>
        <w:t>境保护验收监测报告表</w:t>
      </w:r>
    </w:p>
    <w:p>
      <w:pPr>
        <w:spacing w:line="480" w:lineRule="auto"/>
        <w:jc w:val="center"/>
        <w:rPr>
          <w:b/>
          <w:bCs/>
          <w:sz w:val="48"/>
          <w:szCs w:val="48"/>
          <w:lang w:val="zh-CN"/>
        </w:rPr>
      </w:pPr>
    </w:p>
    <w:p>
      <w:pPr>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pStyle w:val="9"/>
        <w:rPr>
          <w:b/>
          <w:bCs/>
          <w:sz w:val="24"/>
        </w:rPr>
      </w:pPr>
    </w:p>
    <w:p>
      <w:pPr>
        <w:jc w:val="center"/>
        <w:rPr>
          <w:sz w:val="24"/>
        </w:rPr>
      </w:pPr>
    </w:p>
    <w:p>
      <w:pPr>
        <w:jc w:val="center"/>
        <w:rPr>
          <w:sz w:val="24"/>
        </w:rPr>
      </w:pPr>
    </w:p>
    <w:p>
      <w:pPr>
        <w:jc w:val="center"/>
        <w:rPr>
          <w:sz w:val="24"/>
        </w:rPr>
      </w:pPr>
    </w:p>
    <w:p>
      <w:pPr>
        <w:jc w:val="center"/>
        <w:rPr>
          <w:sz w:val="24"/>
        </w:rPr>
      </w:pPr>
    </w:p>
    <w:p>
      <w:pPr>
        <w:jc w:val="center"/>
        <w:rPr>
          <w:sz w:val="24"/>
        </w:rPr>
      </w:pPr>
    </w:p>
    <w:p>
      <w:pPr>
        <w:spacing w:line="360" w:lineRule="auto"/>
        <w:jc w:val="center"/>
        <w:rPr>
          <w:b/>
          <w:bCs/>
          <w:sz w:val="30"/>
          <w:szCs w:val="30"/>
        </w:rPr>
      </w:pPr>
    </w:p>
    <w:p>
      <w:pPr>
        <w:spacing w:line="720" w:lineRule="auto"/>
        <w:ind w:firstLine="1205" w:firstLineChars="400"/>
        <w:jc w:val="both"/>
        <w:rPr>
          <w:b/>
          <w:bCs/>
          <w:sz w:val="30"/>
          <w:szCs w:val="30"/>
          <w:u w:val="none"/>
        </w:rPr>
      </w:pPr>
      <w:r>
        <w:rPr>
          <w:rFonts w:hint="eastAsia"/>
          <w:b/>
          <w:bCs/>
          <w:sz w:val="30"/>
          <w:szCs w:val="30"/>
        </w:rPr>
        <w:t>建设</w:t>
      </w:r>
      <w:r>
        <w:rPr>
          <w:b/>
          <w:bCs/>
          <w:sz w:val="30"/>
          <w:szCs w:val="30"/>
        </w:rPr>
        <w:t>单位：</w:t>
      </w:r>
      <w:r>
        <w:rPr>
          <w:b/>
          <w:bCs/>
          <w:sz w:val="30"/>
          <w:szCs w:val="30"/>
          <w:u w:val="single"/>
        </w:rPr>
        <w:t xml:space="preserve">    </w:t>
      </w:r>
      <w:r>
        <w:rPr>
          <w:rFonts w:hint="eastAsia"/>
          <w:b/>
          <w:bCs/>
          <w:sz w:val="30"/>
          <w:szCs w:val="30"/>
          <w:u w:val="single"/>
          <w:lang w:eastAsia="zh-CN"/>
        </w:rPr>
        <w:t>安徽鲲尚节能环保科技</w:t>
      </w:r>
      <w:r>
        <w:rPr>
          <w:rFonts w:hint="eastAsia" w:ascii="Times New Roman" w:hAnsi="Times New Roman" w:cs="Times New Roman"/>
          <w:b/>
          <w:bCs/>
          <w:sz w:val="30"/>
          <w:szCs w:val="30"/>
          <w:u w:val="single"/>
          <w:lang w:eastAsia="zh-CN"/>
        </w:rPr>
        <w:t>有限公司</w:t>
      </w:r>
      <w:r>
        <w:rPr>
          <w:rFonts w:hint="eastAsia"/>
          <w:b/>
          <w:bCs/>
          <w:sz w:val="30"/>
          <w:szCs w:val="30"/>
          <w:u w:val="single"/>
        </w:rPr>
        <w:t xml:space="preserve"> </w:t>
      </w:r>
      <w:r>
        <w:rPr>
          <w:b/>
          <w:bCs/>
          <w:sz w:val="30"/>
          <w:szCs w:val="30"/>
          <w:u w:val="single"/>
        </w:rPr>
        <w:t xml:space="preserve">   </w:t>
      </w:r>
      <w:r>
        <w:rPr>
          <w:b/>
          <w:bCs/>
          <w:sz w:val="30"/>
          <w:szCs w:val="30"/>
          <w:u w:val="none"/>
        </w:rPr>
        <w:t xml:space="preserve"> </w:t>
      </w:r>
    </w:p>
    <w:p>
      <w:pPr>
        <w:spacing w:line="720" w:lineRule="auto"/>
        <w:ind w:firstLine="1205" w:firstLineChars="400"/>
        <w:rPr>
          <w:sz w:val="24"/>
        </w:rPr>
      </w:pPr>
      <w:r>
        <w:rPr>
          <w:rFonts w:hint="eastAsia"/>
          <w:b/>
          <w:bCs/>
          <w:sz w:val="30"/>
          <w:szCs w:val="30"/>
        </w:rPr>
        <w:t>编制单位</w:t>
      </w:r>
      <w:r>
        <w:rPr>
          <w:b/>
          <w:bCs/>
          <w:sz w:val="30"/>
          <w:szCs w:val="30"/>
        </w:rPr>
        <w:t>：</w:t>
      </w:r>
      <w:r>
        <w:rPr>
          <w:rFonts w:hint="eastAsia"/>
          <w:b/>
          <w:bCs/>
          <w:sz w:val="30"/>
          <w:szCs w:val="30"/>
          <w:u w:val="single"/>
        </w:rPr>
        <w:t xml:space="preserve">   </w:t>
      </w:r>
      <w:r>
        <w:rPr>
          <w:b/>
          <w:bCs/>
          <w:sz w:val="30"/>
          <w:szCs w:val="30"/>
          <w:u w:val="single"/>
        </w:rPr>
        <w:t xml:space="preserve"> </w:t>
      </w:r>
      <w:r>
        <w:rPr>
          <w:rFonts w:hint="eastAsia"/>
          <w:b/>
          <w:bCs/>
          <w:sz w:val="30"/>
          <w:szCs w:val="30"/>
          <w:u w:val="single"/>
        </w:rPr>
        <w:t xml:space="preserve">安徽启晨环境科技有限公司 </w:t>
      </w:r>
      <w:r>
        <w:rPr>
          <w:b/>
          <w:bCs/>
          <w:sz w:val="30"/>
          <w:szCs w:val="30"/>
          <w:u w:val="single"/>
        </w:rPr>
        <w:t xml:space="preserve">   </w:t>
      </w:r>
    </w:p>
    <w:p>
      <w:pPr>
        <w:jc w:val="center"/>
        <w:rPr>
          <w:b/>
          <w:bCs/>
          <w:szCs w:val="21"/>
        </w:rPr>
      </w:pPr>
    </w:p>
    <w:p>
      <w:pPr>
        <w:spacing w:line="720" w:lineRule="auto"/>
        <w:jc w:val="center"/>
        <w:rPr>
          <w:b/>
          <w:bCs/>
          <w:sz w:val="32"/>
          <w:szCs w:val="32"/>
        </w:rPr>
        <w:sectPr>
          <w:headerReference r:id="rId3" w:type="default"/>
          <w:footerReference r:id="rId4" w:type="default"/>
          <w:pgSz w:w="11906" w:h="16838"/>
          <w:pgMar w:top="1134" w:right="1797" w:bottom="1440" w:left="1797" w:header="851" w:footer="992" w:gutter="0"/>
          <w:pgNumType w:start="1"/>
          <w:cols w:space="720" w:num="1"/>
          <w:docGrid w:type="lines" w:linePitch="312" w:charSpace="0"/>
        </w:sectPr>
      </w:pPr>
      <w:r>
        <w:rPr>
          <w:b/>
          <w:bCs/>
          <w:sz w:val="28"/>
          <w:szCs w:val="28"/>
        </w:rPr>
        <w:t>二〇</w:t>
      </w:r>
      <w:r>
        <w:rPr>
          <w:rFonts w:hint="eastAsia"/>
          <w:b/>
          <w:bCs/>
          <w:sz w:val="28"/>
          <w:szCs w:val="28"/>
          <w:lang w:eastAsia="zh-CN"/>
        </w:rPr>
        <w:t>二一</w:t>
      </w:r>
      <w:r>
        <w:rPr>
          <w:b/>
          <w:bCs/>
          <w:sz w:val="28"/>
          <w:szCs w:val="28"/>
        </w:rPr>
        <w:t>年</w:t>
      </w:r>
      <w:r>
        <w:rPr>
          <w:rFonts w:hint="eastAsia"/>
          <w:b/>
          <w:bCs/>
          <w:sz w:val="28"/>
          <w:szCs w:val="28"/>
          <w:lang w:eastAsia="zh-CN"/>
        </w:rPr>
        <w:t>五</w:t>
      </w:r>
      <w:r>
        <w:rPr>
          <w:b/>
          <w:bCs/>
          <w:sz w:val="28"/>
          <w:szCs w:val="28"/>
        </w:rPr>
        <w:t>月</w:t>
      </w:r>
    </w:p>
    <w:p>
      <w:pPr>
        <w:spacing w:line="360" w:lineRule="auto"/>
        <w:rPr>
          <w:rFonts w:hint="eastAsia" w:ascii="Times New Roman" w:hAnsi="Times New Roman" w:eastAsia="宋体" w:cs="Times New Roman"/>
          <w:sz w:val="30"/>
          <w:szCs w:val="30"/>
          <w:lang w:eastAsia="zh-CN"/>
        </w:rPr>
      </w:pPr>
      <w:r>
        <w:rPr>
          <w:rFonts w:hint="eastAsia"/>
          <w:sz w:val="30"/>
          <w:szCs w:val="30"/>
        </w:rPr>
        <w:t>建设单位：</w:t>
      </w:r>
      <w:r>
        <w:rPr>
          <w:rFonts w:hint="eastAsia" w:ascii="Times New Roman" w:hAnsi="Times New Roman" w:eastAsia="宋体" w:cs="Times New Roman"/>
          <w:sz w:val="30"/>
          <w:szCs w:val="30"/>
          <w:lang w:eastAsia="zh-CN"/>
        </w:rPr>
        <w:t>安徽鲲尚节能环保科技有限公司</w:t>
      </w:r>
    </w:p>
    <w:p>
      <w:pPr>
        <w:spacing w:line="360" w:lineRule="auto"/>
        <w:rPr>
          <w:rFonts w:hint="eastAsia" w:ascii="宋体" w:hAnsi="宋体" w:eastAsia="宋体"/>
          <w:sz w:val="30"/>
          <w:szCs w:val="30"/>
          <w:highlight w:val="yellow"/>
          <w:lang w:val="en-US" w:eastAsia="zh-CN"/>
        </w:rPr>
      </w:pPr>
      <w:r>
        <w:rPr>
          <w:rFonts w:hint="eastAsia"/>
          <w:sz w:val="30"/>
          <w:szCs w:val="30"/>
        </w:rPr>
        <w:t>法人代表：</w:t>
      </w:r>
      <w:r>
        <w:rPr>
          <w:rFonts w:hint="eastAsia"/>
          <w:sz w:val="30"/>
          <w:szCs w:val="30"/>
          <w:lang w:eastAsia="zh-CN"/>
        </w:rPr>
        <w:t>陶敏</w:t>
      </w:r>
    </w:p>
    <w:p>
      <w:pPr>
        <w:spacing w:line="360" w:lineRule="auto"/>
        <w:rPr>
          <w:sz w:val="30"/>
          <w:szCs w:val="30"/>
        </w:rPr>
      </w:pPr>
    </w:p>
    <w:p>
      <w:pPr>
        <w:spacing w:line="360" w:lineRule="auto"/>
        <w:rPr>
          <w:sz w:val="30"/>
          <w:szCs w:val="30"/>
        </w:rPr>
      </w:pPr>
    </w:p>
    <w:p>
      <w:pPr>
        <w:spacing w:line="360" w:lineRule="auto"/>
        <w:rPr>
          <w:sz w:val="30"/>
          <w:szCs w:val="30"/>
        </w:rPr>
      </w:pPr>
    </w:p>
    <w:p>
      <w:pPr>
        <w:pStyle w:val="9"/>
        <w:rPr>
          <w:sz w:val="24"/>
        </w:rPr>
      </w:pPr>
    </w:p>
    <w:p>
      <w:pPr>
        <w:spacing w:line="360" w:lineRule="auto"/>
        <w:rPr>
          <w:rFonts w:hint="eastAsia"/>
          <w:sz w:val="30"/>
          <w:szCs w:val="30"/>
        </w:rPr>
      </w:pPr>
      <w:r>
        <w:rPr>
          <w:rFonts w:hint="eastAsia"/>
          <w:sz w:val="32"/>
          <w:szCs w:val="32"/>
        </w:rPr>
        <w:t>编制单位：</w:t>
      </w:r>
      <w:r>
        <w:rPr>
          <w:rFonts w:hint="eastAsia"/>
          <w:sz w:val="30"/>
          <w:szCs w:val="30"/>
          <w:lang w:eastAsia="zh-CN"/>
        </w:rPr>
        <w:t>安徽启晨环境科技有限公司</w:t>
      </w:r>
    </w:p>
    <w:p>
      <w:pPr>
        <w:spacing w:line="360" w:lineRule="auto"/>
        <w:rPr>
          <w:rFonts w:hint="eastAsia" w:eastAsia="宋体"/>
          <w:sz w:val="32"/>
          <w:szCs w:val="32"/>
          <w:lang w:eastAsia="zh-CN"/>
        </w:rPr>
      </w:pPr>
      <w:r>
        <w:rPr>
          <w:rFonts w:hint="eastAsia"/>
          <w:sz w:val="32"/>
          <w:szCs w:val="32"/>
        </w:rPr>
        <w:t>法人代表：</w:t>
      </w:r>
      <w:r>
        <w:rPr>
          <w:rFonts w:hint="eastAsia"/>
          <w:sz w:val="30"/>
          <w:szCs w:val="30"/>
          <w:lang w:eastAsia="zh-CN"/>
        </w:rPr>
        <w:t>胡勇</w:t>
      </w:r>
    </w:p>
    <w:p>
      <w:pPr>
        <w:spacing w:line="360" w:lineRule="auto"/>
        <w:rPr>
          <w:rFonts w:hint="default" w:ascii="Times New Roman" w:hAnsi="Times New Roman" w:eastAsia="宋体" w:cs="Times New Roman"/>
          <w:color w:val="000000"/>
          <w:sz w:val="32"/>
          <w:szCs w:val="32"/>
          <w:highlight w:val="none"/>
          <w:lang w:val="en-US" w:eastAsia="zh-CN"/>
        </w:rPr>
      </w:pPr>
    </w:p>
    <w:p>
      <w:pPr>
        <w:pStyle w:val="30"/>
        <w:rPr>
          <w:rFonts w:hint="default" w:ascii="Times New Roman" w:hAnsi="Times New Roman" w:eastAsia="宋体" w:cs="Times New Roman"/>
          <w:color w:val="000000"/>
          <w:sz w:val="32"/>
          <w:szCs w:val="32"/>
          <w:highlight w:val="none"/>
          <w:lang w:val="en-US" w:eastAsia="zh-CN"/>
        </w:rPr>
      </w:pPr>
    </w:p>
    <w:p>
      <w:pPr>
        <w:pStyle w:val="30"/>
        <w:rPr>
          <w:rFonts w:hint="default" w:ascii="Times New Roman" w:hAnsi="Times New Roman" w:eastAsia="宋体" w:cs="Times New Roman"/>
          <w:color w:val="000000"/>
          <w:sz w:val="32"/>
          <w:szCs w:val="32"/>
          <w:highlight w:val="none"/>
          <w:lang w:val="en-US" w:eastAsia="zh-CN"/>
        </w:rPr>
      </w:pPr>
    </w:p>
    <w:p>
      <w:pPr>
        <w:spacing w:line="360" w:lineRule="auto"/>
        <w:rPr>
          <w:rFonts w:hint="default" w:ascii="Times New Roman" w:hAnsi="Times New Roman" w:cs="Times New Roman"/>
          <w:color w:val="000000"/>
          <w:sz w:val="28"/>
          <w:szCs w:val="28"/>
          <w:highlight w:val="none"/>
          <w:lang w:val="en-US" w:eastAsia="zh-CN"/>
        </w:rPr>
      </w:pPr>
      <w:r>
        <w:rPr>
          <w:rFonts w:hint="default" w:ascii="Times New Roman" w:hAnsi="Times New Roman" w:cs="Times New Roman"/>
          <w:color w:val="000000"/>
          <w:sz w:val="28"/>
          <w:szCs w:val="28"/>
          <w:highlight w:val="none"/>
          <w:lang w:val="en-US" w:eastAsia="zh-CN"/>
        </w:rPr>
        <w:t xml:space="preserve"> </w:t>
      </w:r>
    </w:p>
    <w:p>
      <w:pPr>
        <w:pStyle w:val="9"/>
        <w:jc w:val="both"/>
        <w:rPr>
          <w:rFonts w:hint="default" w:ascii="Times New Roman" w:hAnsi="Times New Roman" w:cs="Times New Roman"/>
          <w:color w:val="000000"/>
          <w:sz w:val="28"/>
          <w:szCs w:val="28"/>
          <w:highlight w:val="none"/>
          <w:lang w:val="en-US" w:eastAsia="zh-CN"/>
        </w:rPr>
      </w:pPr>
    </w:p>
    <w:p>
      <w:pPr>
        <w:rPr>
          <w:rFonts w:hint="default" w:ascii="Times New Roman" w:hAnsi="Times New Roman" w:cs="Times New Roman"/>
          <w:color w:val="000000"/>
          <w:sz w:val="28"/>
          <w:szCs w:val="28"/>
          <w:highlight w:val="none"/>
          <w:lang w:val="en-US" w:eastAsia="zh-CN"/>
        </w:rPr>
      </w:pPr>
    </w:p>
    <w:p>
      <w:pPr>
        <w:pStyle w:val="2"/>
        <w:rPr>
          <w:rFonts w:hint="default"/>
          <w:lang w:val="en-US" w:eastAsia="zh-CN"/>
        </w:rPr>
      </w:pPr>
    </w:p>
    <w:p>
      <w:pPr>
        <w:pStyle w:val="30"/>
        <w:ind w:left="0" w:leftChars="0" w:firstLine="0" w:firstLineChars="0"/>
        <w:rPr>
          <w:rFonts w:hint="default" w:ascii="Times New Roman" w:hAnsi="Times New Roman" w:cs="Times New Roman"/>
          <w:color w:val="000000"/>
          <w:lang w:val="en-US" w:eastAsia="zh-CN"/>
        </w:rPr>
      </w:pPr>
    </w:p>
    <w:tbl>
      <w:tblPr>
        <w:tblStyle w:val="21"/>
        <w:tblW w:w="963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493"/>
        <w:gridCol w:w="3240"/>
        <w:gridCol w:w="1485"/>
        <w:gridCol w:w="342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eastAsia="zh-CN"/>
              </w:rPr>
              <w:t>建设单位：</w:t>
            </w:r>
          </w:p>
        </w:tc>
        <w:tc>
          <w:tcPr>
            <w:tcW w:w="324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eastAsia="zh-CN"/>
              </w:rPr>
            </w:pPr>
            <w:r>
              <w:rPr>
                <w:rFonts w:hint="eastAsia"/>
                <w:snapToGrid w:val="0"/>
                <w:spacing w:val="0"/>
                <w:kern w:val="0"/>
                <w:sz w:val="24"/>
                <w:szCs w:val="24"/>
                <w:lang w:eastAsia="zh-CN"/>
              </w:rPr>
              <w:t>安徽鲲尚节能环保科技</w:t>
            </w:r>
            <w:r>
              <w:rPr>
                <w:rFonts w:hint="eastAsia" w:ascii="Times New Roman" w:hAnsi="Times New Roman"/>
                <w:snapToGrid w:val="0"/>
                <w:spacing w:val="0"/>
                <w:kern w:val="0"/>
                <w:sz w:val="24"/>
                <w:szCs w:val="24"/>
              </w:rPr>
              <w:t>有限公司</w:t>
            </w:r>
            <w:r>
              <w:rPr>
                <w:rFonts w:hint="default" w:ascii="Times New Roman" w:hAnsi="Times New Roman" w:cs="Times New Roman"/>
                <w:color w:val="000000"/>
                <w:sz w:val="24"/>
                <w:szCs w:val="24"/>
                <w:highlight w:val="none"/>
                <w:lang w:val="en-US" w:eastAsia="zh-CN"/>
              </w:rPr>
              <w:t>（盖章）</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eastAsia="zh-CN"/>
              </w:rPr>
              <w:t>编制单位：</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eastAsia" w:ascii="Times New Roman" w:hAnsi="Times New Roman" w:cs="Times New Roman"/>
                <w:color w:val="000000"/>
                <w:sz w:val="24"/>
                <w:szCs w:val="24"/>
                <w:lang w:val="en-US" w:eastAsia="zh-CN"/>
              </w:rPr>
              <w:t>安徽启晨环境科技有限公司</w:t>
            </w:r>
            <w:r>
              <w:rPr>
                <w:rFonts w:hint="default" w:ascii="Times New Roman" w:hAnsi="Times New Roman" w:cs="Times New Roman"/>
                <w:color w:val="000000"/>
                <w:sz w:val="24"/>
                <w:szCs w:val="24"/>
                <w:lang w:val="en-US" w:eastAsia="zh-CN"/>
              </w:rPr>
              <w:t>（盖章）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eastAsia="zh-CN"/>
              </w:rPr>
              <w:t>电</w:t>
            </w:r>
            <w:r>
              <w:rPr>
                <w:rFonts w:hint="default" w:ascii="Times New Roman" w:hAnsi="Times New Roman" w:cs="Times New Roman"/>
                <w:color w:val="000000"/>
                <w:sz w:val="24"/>
                <w:szCs w:val="24"/>
                <w:highlight w:val="none"/>
                <w:lang w:val="en-US" w:eastAsia="zh-CN"/>
              </w:rPr>
              <w:t xml:space="preserve">    </w:t>
            </w:r>
            <w:r>
              <w:rPr>
                <w:rFonts w:hint="default" w:ascii="Times New Roman" w:hAnsi="Times New Roman" w:cs="Times New Roman"/>
                <w:color w:val="000000"/>
                <w:sz w:val="24"/>
                <w:szCs w:val="24"/>
                <w:highlight w:val="none"/>
                <w:lang w:eastAsia="zh-CN"/>
              </w:rPr>
              <w:t>话：</w:t>
            </w:r>
          </w:p>
        </w:tc>
        <w:tc>
          <w:tcPr>
            <w:tcW w:w="324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eastAsia" w:ascii="Times New Roman" w:hAnsi="Times New Roman" w:eastAsia="宋体" w:cs="Times New Roman"/>
                <w:color w:val="auto"/>
                <w:sz w:val="24"/>
                <w:szCs w:val="24"/>
                <w:lang w:val="en-US" w:eastAsia="zh-CN"/>
              </w:rPr>
              <w:t>13505610978</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eastAsia="zh-CN"/>
              </w:rPr>
              <w:t>电</w:t>
            </w:r>
            <w:r>
              <w:rPr>
                <w:rFonts w:hint="default" w:ascii="Times New Roman" w:hAnsi="Times New Roman" w:cs="Times New Roman"/>
                <w:color w:val="000000"/>
                <w:sz w:val="24"/>
                <w:szCs w:val="24"/>
                <w:highlight w:val="none"/>
                <w:lang w:val="en-US" w:eastAsia="zh-CN"/>
              </w:rPr>
              <w:t xml:space="preserve">    </w:t>
            </w:r>
            <w:r>
              <w:rPr>
                <w:rFonts w:hint="default" w:ascii="Times New Roman" w:hAnsi="Times New Roman" w:cs="Times New Roman"/>
                <w:color w:val="000000"/>
                <w:sz w:val="24"/>
                <w:szCs w:val="24"/>
                <w:highlight w:val="none"/>
                <w:lang w:eastAsia="zh-CN"/>
              </w:rPr>
              <w:t>话：</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eastAsia" w:ascii="Times New Roman" w:hAnsi="Times New Roman" w:cs="Times New Roman"/>
                <w:color w:val="000000"/>
                <w:sz w:val="24"/>
                <w:szCs w:val="24"/>
                <w:highlight w:val="none"/>
                <w:lang w:val="en-US" w:eastAsia="zh-CN"/>
              </w:rPr>
              <w:t>1</w:t>
            </w:r>
            <w:r>
              <w:rPr>
                <w:rFonts w:hint="eastAsia" w:cs="Times New Roman"/>
                <w:color w:val="000000"/>
                <w:sz w:val="24"/>
                <w:szCs w:val="24"/>
                <w:highlight w:val="none"/>
                <w:lang w:val="en-US" w:eastAsia="zh-CN"/>
              </w:rPr>
              <w:t>3865806589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eastAsia="zh-CN"/>
              </w:rPr>
            </w:pPr>
            <w:r>
              <w:rPr>
                <w:rFonts w:hint="eastAsia" w:ascii="Times New Roman" w:hAnsi="Times New Roman" w:cs="Times New Roman"/>
                <w:color w:val="000000"/>
                <w:sz w:val="24"/>
                <w:szCs w:val="24"/>
                <w:highlight w:val="none"/>
                <w:lang w:eastAsia="zh-CN"/>
              </w:rPr>
              <w:t>传</w:t>
            </w:r>
            <w:r>
              <w:rPr>
                <w:rFonts w:hint="eastAsia" w:ascii="Times New Roman" w:hAnsi="Times New Roman" w:cs="Times New Roman"/>
                <w:color w:val="000000"/>
                <w:sz w:val="24"/>
                <w:szCs w:val="24"/>
                <w:highlight w:val="none"/>
                <w:lang w:val="en-US" w:eastAsia="zh-CN"/>
              </w:rPr>
              <w:t xml:space="preserve">    </w:t>
            </w:r>
            <w:r>
              <w:rPr>
                <w:rFonts w:hint="eastAsia" w:ascii="Times New Roman" w:hAnsi="Times New Roman" w:cs="Times New Roman"/>
                <w:color w:val="000000"/>
                <w:sz w:val="24"/>
                <w:szCs w:val="24"/>
                <w:highlight w:val="none"/>
                <w:lang w:eastAsia="zh-CN"/>
              </w:rPr>
              <w:t>真：</w:t>
            </w:r>
          </w:p>
        </w:tc>
        <w:tc>
          <w:tcPr>
            <w:tcW w:w="324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eastAsia" w:ascii="Times New Roman" w:hAnsi="Times New Roman" w:cs="Times New Roman"/>
                <w:color w:val="000000"/>
                <w:sz w:val="24"/>
                <w:szCs w:val="24"/>
                <w:highlight w:val="none"/>
                <w:lang w:val="en-US" w:eastAsia="zh-CN"/>
              </w:rPr>
              <w:t>/</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eastAsia="zh-CN"/>
              </w:rPr>
            </w:pPr>
            <w:r>
              <w:rPr>
                <w:rFonts w:hint="eastAsia" w:ascii="Times New Roman" w:hAnsi="Times New Roman" w:cs="Times New Roman"/>
                <w:color w:val="000000"/>
                <w:sz w:val="24"/>
                <w:szCs w:val="24"/>
                <w:highlight w:val="none"/>
                <w:lang w:eastAsia="zh-CN"/>
              </w:rPr>
              <w:t>传</w:t>
            </w:r>
            <w:r>
              <w:rPr>
                <w:rFonts w:hint="eastAsia" w:ascii="Times New Roman" w:hAnsi="Times New Roman" w:cs="Times New Roman"/>
                <w:color w:val="000000"/>
                <w:sz w:val="24"/>
                <w:szCs w:val="24"/>
                <w:highlight w:val="none"/>
                <w:lang w:val="en-US" w:eastAsia="zh-CN"/>
              </w:rPr>
              <w:t xml:space="preserve">    </w:t>
            </w:r>
            <w:r>
              <w:rPr>
                <w:rFonts w:hint="eastAsia" w:ascii="Times New Roman" w:hAnsi="Times New Roman" w:cs="Times New Roman"/>
                <w:color w:val="000000"/>
                <w:sz w:val="24"/>
                <w:szCs w:val="24"/>
                <w:highlight w:val="none"/>
                <w:lang w:eastAsia="zh-CN"/>
              </w:rPr>
              <w:t>真：</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eastAsia" w:ascii="Times New Roman" w:hAnsi="Times New Roman" w:cs="Times New Roman"/>
                <w:color w:val="000000"/>
                <w:sz w:val="24"/>
                <w:szCs w:val="24"/>
                <w:highlight w:val="none"/>
                <w:lang w:val="en-US" w:eastAsia="zh-CN"/>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default" w:ascii="Times New Roman" w:hAnsi="Times New Roman" w:cs="Times New Roman"/>
                <w:color w:val="000000"/>
                <w:sz w:val="24"/>
                <w:szCs w:val="24"/>
                <w:highlight w:val="none"/>
                <w:lang w:val="en-US" w:eastAsia="zh-CN"/>
              </w:rPr>
              <w:t>邮    编：</w:t>
            </w:r>
          </w:p>
        </w:tc>
        <w:tc>
          <w:tcPr>
            <w:tcW w:w="3240" w:type="dxa"/>
            <w:tcBorders>
              <w:tl2br w:val="nil"/>
              <w:tr2bl w:val="nil"/>
            </w:tcBorders>
            <w:noWrap w:val="0"/>
            <w:vAlign w:val="center"/>
          </w:tcPr>
          <w:p>
            <w:pPr>
              <w:spacing w:line="240" w:lineRule="auto"/>
              <w:rPr>
                <w:rFonts w:hint="default" w:ascii="Times New Roman" w:hAnsi="Times New Roman" w:eastAsia="宋体" w:cs="Times New Roman"/>
                <w:color w:val="000000"/>
                <w:sz w:val="24"/>
                <w:szCs w:val="24"/>
                <w:highlight w:val="none"/>
                <w:lang w:val="en-US" w:eastAsia="zh-CN"/>
              </w:rPr>
            </w:pPr>
            <w:r>
              <w:rPr>
                <w:rFonts w:hint="eastAsia" w:cs="Times New Roman"/>
                <w:color w:val="000000"/>
                <w:sz w:val="24"/>
                <w:szCs w:val="24"/>
                <w:highlight w:val="none"/>
                <w:lang w:val="en-US" w:eastAsia="zh-CN"/>
              </w:rPr>
              <w:t>230031</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val="en-US" w:eastAsia="zh-CN"/>
              </w:rPr>
              <w:t>邮    编：</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default" w:ascii="Times New Roman" w:hAnsi="Times New Roman" w:cs="Times New Roman"/>
                <w:color w:val="000000"/>
                <w:sz w:val="24"/>
                <w:szCs w:val="24"/>
                <w:lang w:val="en-US" w:eastAsia="zh-CN"/>
              </w:rPr>
              <w:t>2300</w:t>
            </w:r>
            <w:r>
              <w:rPr>
                <w:rFonts w:hint="eastAsia" w:ascii="Times New Roman" w:hAnsi="Times New Roman" w:cs="Times New Roman"/>
                <w:color w:val="000000"/>
                <w:sz w:val="24"/>
                <w:szCs w:val="24"/>
                <w:lang w:val="en-US" w:eastAsia="zh-CN"/>
              </w:rPr>
              <w:t>00</w:t>
            </w:r>
            <w:r>
              <w:rPr>
                <w:rFonts w:hint="eastAsia" w:cs="Times New Roman"/>
                <w:color w:val="000000"/>
                <w:sz w:val="24"/>
                <w:szCs w:val="24"/>
                <w:lang w:val="en-US" w:eastAsia="zh-CN"/>
              </w:rPr>
              <w:t xml:space="preserve">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0" w:hRule="atLeast"/>
          <w:jc w:val="center"/>
        </w:trPr>
        <w:tc>
          <w:tcPr>
            <w:tcW w:w="1493"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default" w:ascii="Times New Roman" w:hAnsi="Times New Roman" w:cs="Times New Roman"/>
                <w:color w:val="000000"/>
                <w:sz w:val="24"/>
                <w:szCs w:val="24"/>
                <w:highlight w:val="none"/>
                <w:lang w:val="en-US" w:eastAsia="zh-CN"/>
              </w:rPr>
              <w:t>地    址：</w:t>
            </w:r>
          </w:p>
        </w:tc>
        <w:tc>
          <w:tcPr>
            <w:tcW w:w="3240" w:type="dxa"/>
            <w:tcBorders>
              <w:tl2br w:val="nil"/>
              <w:tr2bl w:val="nil"/>
            </w:tcBorders>
            <w:noWrap w:val="0"/>
            <w:vAlign w:val="center"/>
          </w:tcPr>
          <w:p>
            <w:pPr>
              <w:spacing w:line="240" w:lineRule="auto"/>
              <w:rPr>
                <w:rFonts w:hint="default" w:ascii="Times New Roman" w:hAnsi="Times New Roman" w:eastAsia="宋体" w:cs="Times New Roman"/>
                <w:color w:val="000000"/>
                <w:sz w:val="24"/>
                <w:szCs w:val="24"/>
                <w:highlight w:val="none"/>
                <w:lang w:val="en-US" w:eastAsia="zh-CN"/>
              </w:rPr>
            </w:pPr>
            <w:r>
              <w:rPr>
                <w:rFonts w:hint="eastAsia" w:ascii="Times New Roman" w:hAnsi="Times New Roman" w:cs="Times New Roman"/>
                <w:color w:val="000000"/>
                <w:sz w:val="24"/>
                <w:szCs w:val="24"/>
                <w:highlight w:val="none"/>
                <w:lang w:val="en-US" w:eastAsia="zh-CN"/>
              </w:rPr>
              <w:t>安徽省合肥市长丰县双凤经济开发区凤麟路20号</w:t>
            </w:r>
          </w:p>
        </w:tc>
        <w:tc>
          <w:tcPr>
            <w:tcW w:w="1485"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rPr>
            </w:pPr>
            <w:r>
              <w:rPr>
                <w:rFonts w:hint="default" w:ascii="Times New Roman" w:hAnsi="Times New Roman" w:cs="Times New Roman"/>
                <w:color w:val="000000"/>
                <w:sz w:val="24"/>
                <w:szCs w:val="24"/>
                <w:highlight w:val="none"/>
                <w:lang w:val="en-US" w:eastAsia="zh-CN"/>
              </w:rPr>
              <w:t>地    址：</w:t>
            </w:r>
          </w:p>
        </w:tc>
        <w:tc>
          <w:tcPr>
            <w:tcW w:w="3420" w:type="dxa"/>
            <w:tcBorders>
              <w:tl2br w:val="nil"/>
              <w:tr2bl w:val="nil"/>
            </w:tcBorders>
            <w:noWrap w:val="0"/>
            <w:vAlign w:val="center"/>
          </w:tcPr>
          <w:p>
            <w:pPr>
              <w:spacing w:line="240" w:lineRule="auto"/>
              <w:rPr>
                <w:rFonts w:hint="default" w:ascii="Times New Roman" w:hAnsi="Times New Roman" w:cs="Times New Roman"/>
                <w:color w:val="000000"/>
                <w:sz w:val="24"/>
                <w:szCs w:val="24"/>
                <w:highlight w:val="none"/>
                <w:lang w:val="en-US" w:eastAsia="zh-CN"/>
              </w:rPr>
            </w:pPr>
            <w:r>
              <w:rPr>
                <w:rFonts w:hint="default" w:ascii="Times New Roman" w:hAnsi="Times New Roman" w:cs="Times New Roman"/>
                <w:color w:val="000000"/>
                <w:sz w:val="24"/>
                <w:szCs w:val="24"/>
                <w:highlight w:val="none"/>
                <w:lang w:val="en-US" w:eastAsia="zh-CN"/>
              </w:rPr>
              <w:t>合肥市蜀山区潜山北路496号新景花园9幢301室</w:t>
            </w:r>
          </w:p>
        </w:tc>
      </w:tr>
    </w:tbl>
    <w:p>
      <w:pPr>
        <w:rPr>
          <w:b/>
          <w:bCs/>
          <w:color w:val="FF0000"/>
          <w:sz w:val="32"/>
          <w:szCs w:val="32"/>
        </w:rPr>
        <w:sectPr>
          <w:headerReference r:id="rId5" w:type="default"/>
          <w:footerReference r:id="rId6" w:type="default"/>
          <w:pgSz w:w="11906" w:h="16838"/>
          <w:pgMar w:top="1304" w:right="1797" w:bottom="1440" w:left="1797" w:header="851" w:footer="992" w:gutter="0"/>
          <w:pgNumType w:start="1"/>
          <w:cols w:space="720" w:num="1"/>
          <w:docGrid w:type="lines" w:linePitch="312" w:charSpace="0"/>
        </w:sectPr>
      </w:pPr>
    </w:p>
    <w:p>
      <w:pPr>
        <w:rPr>
          <w:b/>
          <w:bCs/>
          <w:sz w:val="32"/>
          <w:szCs w:val="32"/>
        </w:rPr>
      </w:pPr>
      <w:r>
        <w:rPr>
          <w:b/>
          <w:bCs/>
          <w:sz w:val="32"/>
          <w:szCs w:val="32"/>
        </w:rPr>
        <w:t>表</w:t>
      </w:r>
      <w:r>
        <w:rPr>
          <w:rFonts w:hint="eastAsia"/>
          <w:b/>
          <w:bCs/>
          <w:sz w:val="32"/>
          <w:szCs w:val="32"/>
        </w:rPr>
        <w:t>一</w:t>
      </w:r>
    </w:p>
    <w:tbl>
      <w:tblPr>
        <w:tblStyle w:val="20"/>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37"/>
        <w:gridCol w:w="1717"/>
        <w:gridCol w:w="900"/>
        <w:gridCol w:w="1020"/>
        <w:gridCol w:w="1425"/>
        <w:gridCol w:w="964"/>
        <w:gridCol w:w="1848"/>
        <w:gridCol w:w="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737" w:type="dxa"/>
            <w:vAlign w:val="center"/>
          </w:tcPr>
          <w:p>
            <w:pPr>
              <w:ind w:left="2" w:hanging="2"/>
              <w:jc w:val="center"/>
              <w:rPr>
                <w:sz w:val="24"/>
              </w:rPr>
            </w:pPr>
            <w:r>
              <w:rPr>
                <w:sz w:val="24"/>
              </w:rPr>
              <w:t>建设项目名称</w:t>
            </w:r>
          </w:p>
        </w:tc>
        <w:tc>
          <w:tcPr>
            <w:tcW w:w="7901" w:type="dxa"/>
            <w:gridSpan w:val="7"/>
            <w:vAlign w:val="center"/>
          </w:tcPr>
          <w:p>
            <w:pPr>
              <w:jc w:val="center"/>
              <w:rPr>
                <w:rFonts w:hint="default"/>
                <w:sz w:val="24"/>
                <w:lang w:val="en-US"/>
              </w:rPr>
            </w:pPr>
            <w:r>
              <w:rPr>
                <w:rFonts w:hint="eastAsia" w:ascii="宋体" w:hAnsi="宋体" w:cs="宋体"/>
                <w:sz w:val="24"/>
              </w:rPr>
              <w:t>年</w:t>
            </w:r>
            <w:r>
              <w:rPr>
                <w:rFonts w:hint="eastAsia"/>
                <w:color w:val="000000"/>
                <w:sz w:val="24"/>
              </w:rPr>
              <w:t>产12万吨新型环保建材</w:t>
            </w:r>
            <w:r>
              <w:rPr>
                <w:rFonts w:hint="eastAsia"/>
                <w:color w:val="000000"/>
                <w:sz w:val="24"/>
                <w:lang w:eastAsia="zh-CN"/>
              </w:rPr>
              <w:t>及建筑系统集成研发设计</w:t>
            </w:r>
            <w:r>
              <w:rPr>
                <w:rFonts w:hint="eastAsia" w:ascii="宋体" w:hAnsi="宋体" w:cs="宋体"/>
                <w:sz w:val="24"/>
              </w:rPr>
              <w:t>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737" w:type="dxa"/>
            <w:vAlign w:val="center"/>
          </w:tcPr>
          <w:p>
            <w:pPr>
              <w:jc w:val="center"/>
              <w:rPr>
                <w:sz w:val="24"/>
              </w:rPr>
            </w:pPr>
            <w:r>
              <w:rPr>
                <w:sz w:val="24"/>
              </w:rPr>
              <w:t>建设单位名称</w:t>
            </w:r>
          </w:p>
        </w:tc>
        <w:tc>
          <w:tcPr>
            <w:tcW w:w="7901" w:type="dxa"/>
            <w:gridSpan w:val="7"/>
            <w:vAlign w:val="center"/>
          </w:tcPr>
          <w:p>
            <w:pPr>
              <w:jc w:val="center"/>
              <w:rPr>
                <w:rFonts w:hint="eastAsia" w:eastAsia="宋体"/>
                <w:sz w:val="24"/>
                <w:lang w:eastAsia="zh-CN"/>
              </w:rPr>
            </w:pPr>
            <w:r>
              <w:rPr>
                <w:rFonts w:hint="eastAsia"/>
                <w:color w:val="000000"/>
                <w:sz w:val="24"/>
                <w:lang w:eastAsia="zh-CN"/>
              </w:rPr>
              <w:t>安徽鲲尚节能环保科技有限公司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737" w:type="dxa"/>
            <w:vAlign w:val="center"/>
          </w:tcPr>
          <w:p>
            <w:pPr>
              <w:jc w:val="center"/>
              <w:rPr>
                <w:sz w:val="24"/>
              </w:rPr>
            </w:pPr>
            <w:r>
              <w:rPr>
                <w:sz w:val="24"/>
              </w:rPr>
              <w:t>建设项目性质</w:t>
            </w:r>
          </w:p>
        </w:tc>
        <w:tc>
          <w:tcPr>
            <w:tcW w:w="7901" w:type="dxa"/>
            <w:gridSpan w:val="7"/>
            <w:vAlign w:val="center"/>
          </w:tcPr>
          <w:p>
            <w:pPr>
              <w:jc w:val="center"/>
              <w:rPr>
                <w:sz w:val="24"/>
              </w:rPr>
            </w:pPr>
            <w:r>
              <w:rPr>
                <w:sz w:val="24"/>
              </w:rPr>
              <w:t>新建√     改扩建       技改       迁建     （划</w:t>
            </w:r>
            <w:r>
              <w:rPr>
                <w:sz w:val="24"/>
              </w:rPr>
              <w:sym w:font="Symbol" w:char="00D6"/>
            </w:r>
            <w:r>
              <w:rPr>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737" w:type="dxa"/>
            <w:vAlign w:val="center"/>
          </w:tcPr>
          <w:p>
            <w:pPr>
              <w:jc w:val="center"/>
              <w:rPr>
                <w:sz w:val="24"/>
              </w:rPr>
            </w:pPr>
            <w:r>
              <w:rPr>
                <w:sz w:val="24"/>
              </w:rPr>
              <w:t>建设地点</w:t>
            </w:r>
          </w:p>
        </w:tc>
        <w:tc>
          <w:tcPr>
            <w:tcW w:w="7901" w:type="dxa"/>
            <w:gridSpan w:val="7"/>
            <w:vAlign w:val="center"/>
          </w:tcPr>
          <w:p>
            <w:pPr>
              <w:jc w:val="center"/>
              <w:rPr>
                <w:rFonts w:hint="eastAsia" w:eastAsia="宋体"/>
                <w:sz w:val="24"/>
                <w:lang w:eastAsia="zh-CN"/>
              </w:rPr>
            </w:pPr>
            <w:r>
              <w:rPr>
                <w:rFonts w:hint="eastAsia"/>
                <w:color w:val="000000"/>
                <w:sz w:val="24"/>
                <w:lang w:eastAsia="zh-CN"/>
              </w:rPr>
              <w:t xml:space="preserve"> 安徽省合肥市长丰县双凤经济开发区凤麟路</w:t>
            </w:r>
            <w:r>
              <w:rPr>
                <w:rFonts w:hint="eastAsia"/>
                <w:color w:val="000000"/>
                <w:sz w:val="24"/>
                <w:lang w:val="en-US" w:eastAsia="zh-CN"/>
              </w:rPr>
              <w:t>20</w:t>
            </w:r>
            <w:r>
              <w:rPr>
                <w:rFonts w:hint="eastAsia"/>
                <w:color w:val="000000"/>
                <w:sz w:val="24"/>
                <w:lang w:eastAsia="zh-CN"/>
              </w:rPr>
              <w:t>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737" w:type="dxa"/>
            <w:vAlign w:val="center"/>
          </w:tcPr>
          <w:p>
            <w:pPr>
              <w:jc w:val="center"/>
              <w:rPr>
                <w:sz w:val="24"/>
              </w:rPr>
            </w:pPr>
            <w:r>
              <w:rPr>
                <w:sz w:val="24"/>
              </w:rPr>
              <w:t>主要产品名称</w:t>
            </w:r>
          </w:p>
        </w:tc>
        <w:tc>
          <w:tcPr>
            <w:tcW w:w="7901" w:type="dxa"/>
            <w:gridSpan w:val="7"/>
            <w:vAlign w:val="center"/>
          </w:tcPr>
          <w:p>
            <w:pPr>
              <w:jc w:val="center"/>
              <w:rPr>
                <w:rFonts w:hint="eastAsia" w:eastAsia="宋体"/>
                <w:sz w:val="24"/>
                <w:lang w:eastAsia="zh-CN"/>
              </w:rPr>
            </w:pPr>
            <w:r>
              <w:rPr>
                <w:rFonts w:hint="eastAsia" w:ascii="Times New Roman" w:hAnsi="Times New Roman"/>
                <w:snapToGrid w:val="0"/>
                <w:spacing w:val="0"/>
                <w:kern w:val="0"/>
                <w:sz w:val="24"/>
                <w:szCs w:val="24"/>
                <w:lang w:val="en-US" w:eastAsia="zh-CN"/>
              </w:rPr>
              <w:t>轻质抹灰石膏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37" w:type="dxa"/>
            <w:vAlign w:val="center"/>
          </w:tcPr>
          <w:p>
            <w:pPr>
              <w:jc w:val="center"/>
              <w:rPr>
                <w:sz w:val="24"/>
              </w:rPr>
            </w:pPr>
            <w:r>
              <w:rPr>
                <w:sz w:val="24"/>
              </w:rPr>
              <w:t>设计生产能力</w:t>
            </w:r>
          </w:p>
        </w:tc>
        <w:tc>
          <w:tcPr>
            <w:tcW w:w="7901" w:type="dxa"/>
            <w:gridSpan w:val="7"/>
            <w:vAlign w:val="center"/>
          </w:tcPr>
          <w:p>
            <w:pPr>
              <w:jc w:val="center"/>
              <w:rPr>
                <w:rFonts w:hint="default" w:eastAsia="宋体"/>
                <w:color w:val="FF0000"/>
                <w:sz w:val="24"/>
                <w:lang w:val="en-US" w:eastAsia="zh-CN"/>
              </w:rPr>
            </w:pPr>
            <w:r>
              <w:rPr>
                <w:rFonts w:hint="eastAsia" w:ascii="Times New Roman" w:hAnsi="Times New Roman"/>
                <w:snapToGrid w:val="0"/>
                <w:spacing w:val="0"/>
                <w:kern w:val="0"/>
                <w:sz w:val="24"/>
                <w:szCs w:val="24"/>
              </w:rPr>
              <w:t>年产</w:t>
            </w:r>
            <w:r>
              <w:rPr>
                <w:rFonts w:hint="eastAsia" w:ascii="Times New Roman" w:hAnsi="Times New Roman"/>
                <w:snapToGrid w:val="0"/>
                <w:spacing w:val="0"/>
                <w:kern w:val="0"/>
                <w:sz w:val="24"/>
                <w:szCs w:val="24"/>
                <w:lang w:val="en-US" w:eastAsia="zh-CN"/>
              </w:rPr>
              <w:t>12万吨轻质抹灰石膏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737" w:type="dxa"/>
            <w:vAlign w:val="center"/>
          </w:tcPr>
          <w:p>
            <w:pPr>
              <w:jc w:val="center"/>
              <w:rPr>
                <w:sz w:val="24"/>
              </w:rPr>
            </w:pPr>
            <w:r>
              <w:rPr>
                <w:sz w:val="24"/>
              </w:rPr>
              <w:t>实际生产能力</w:t>
            </w:r>
          </w:p>
        </w:tc>
        <w:tc>
          <w:tcPr>
            <w:tcW w:w="7901" w:type="dxa"/>
            <w:gridSpan w:val="7"/>
            <w:vAlign w:val="center"/>
          </w:tcPr>
          <w:p>
            <w:pPr>
              <w:jc w:val="center"/>
              <w:rPr>
                <w:rFonts w:hint="default" w:eastAsia="宋体"/>
                <w:color w:val="FF0000"/>
                <w:sz w:val="24"/>
                <w:lang w:val="en-US" w:eastAsia="zh-CN"/>
              </w:rPr>
            </w:pPr>
            <w:r>
              <w:rPr>
                <w:rFonts w:hint="eastAsia" w:ascii="Times New Roman" w:hAnsi="Times New Roman"/>
                <w:snapToGrid w:val="0"/>
                <w:spacing w:val="0"/>
                <w:kern w:val="0"/>
                <w:sz w:val="24"/>
                <w:szCs w:val="24"/>
              </w:rPr>
              <w:t>年产</w:t>
            </w:r>
            <w:r>
              <w:rPr>
                <w:rFonts w:hint="eastAsia" w:ascii="Times New Roman" w:hAnsi="Times New Roman"/>
                <w:snapToGrid w:val="0"/>
                <w:spacing w:val="0"/>
                <w:kern w:val="0"/>
                <w:sz w:val="24"/>
                <w:szCs w:val="24"/>
                <w:lang w:val="en-US" w:eastAsia="zh-CN"/>
              </w:rPr>
              <w:t>12万吨轻质抹灰石膏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737" w:type="dxa"/>
            <w:vAlign w:val="center"/>
          </w:tcPr>
          <w:p>
            <w:pPr>
              <w:jc w:val="center"/>
              <w:rPr>
                <w:sz w:val="24"/>
              </w:rPr>
            </w:pPr>
            <w:bookmarkStart w:id="0" w:name="_Hlk11335418"/>
            <w:r>
              <w:rPr>
                <w:sz w:val="24"/>
              </w:rPr>
              <w:t>建设项目</w:t>
            </w:r>
          </w:p>
          <w:p>
            <w:pPr>
              <w:jc w:val="center"/>
              <w:rPr>
                <w:sz w:val="24"/>
              </w:rPr>
            </w:pPr>
            <w:r>
              <w:rPr>
                <w:sz w:val="24"/>
              </w:rPr>
              <w:t>环评时间</w:t>
            </w:r>
          </w:p>
        </w:tc>
        <w:tc>
          <w:tcPr>
            <w:tcW w:w="2617" w:type="dxa"/>
            <w:gridSpan w:val="2"/>
            <w:vAlign w:val="center"/>
          </w:tcPr>
          <w:p>
            <w:pPr>
              <w:jc w:val="center"/>
              <w:rPr>
                <w:rFonts w:hint="default" w:eastAsia="宋体"/>
                <w:color w:val="FF0000"/>
                <w:sz w:val="24"/>
                <w:lang w:val="en-US" w:eastAsia="zh-CN"/>
              </w:rPr>
            </w:pPr>
            <w:r>
              <w:rPr>
                <w:rFonts w:hint="eastAsia"/>
                <w:color w:val="auto"/>
                <w:sz w:val="24"/>
              </w:rPr>
              <w:t>20</w:t>
            </w:r>
            <w:r>
              <w:rPr>
                <w:rFonts w:hint="eastAsia"/>
                <w:color w:val="auto"/>
                <w:sz w:val="24"/>
                <w:lang w:val="en-US" w:eastAsia="zh-CN"/>
              </w:rPr>
              <w:t>21</w:t>
            </w:r>
            <w:r>
              <w:rPr>
                <w:rFonts w:hint="eastAsia"/>
                <w:color w:val="auto"/>
                <w:sz w:val="24"/>
              </w:rPr>
              <w:t>年</w:t>
            </w:r>
            <w:r>
              <w:rPr>
                <w:rFonts w:hint="eastAsia"/>
                <w:color w:val="auto"/>
                <w:sz w:val="24"/>
                <w:lang w:val="en-US" w:eastAsia="zh-CN"/>
              </w:rPr>
              <w:t>5</w:t>
            </w:r>
            <w:r>
              <w:rPr>
                <w:rFonts w:hint="eastAsia"/>
                <w:color w:val="auto"/>
                <w:sz w:val="24"/>
              </w:rPr>
              <w:t>月</w:t>
            </w:r>
          </w:p>
        </w:tc>
        <w:tc>
          <w:tcPr>
            <w:tcW w:w="2445" w:type="dxa"/>
            <w:gridSpan w:val="2"/>
            <w:vAlign w:val="center"/>
          </w:tcPr>
          <w:p>
            <w:pPr>
              <w:jc w:val="center"/>
              <w:rPr>
                <w:color w:val="auto"/>
                <w:sz w:val="24"/>
              </w:rPr>
            </w:pPr>
            <w:r>
              <w:rPr>
                <w:color w:val="auto"/>
                <w:sz w:val="24"/>
              </w:rPr>
              <w:t>开工建设时间</w:t>
            </w:r>
          </w:p>
        </w:tc>
        <w:tc>
          <w:tcPr>
            <w:tcW w:w="2839" w:type="dxa"/>
            <w:gridSpan w:val="3"/>
            <w:vAlign w:val="center"/>
          </w:tcPr>
          <w:p>
            <w:pPr>
              <w:jc w:val="center"/>
              <w:rPr>
                <w:color w:val="FF0000"/>
                <w:sz w:val="24"/>
              </w:rPr>
            </w:pPr>
            <w:r>
              <w:rPr>
                <w:rFonts w:hint="eastAsia"/>
                <w:color w:val="auto"/>
                <w:sz w:val="24"/>
              </w:rPr>
              <w:t>20</w:t>
            </w:r>
            <w:r>
              <w:rPr>
                <w:rFonts w:hint="eastAsia"/>
                <w:color w:val="auto"/>
                <w:sz w:val="24"/>
                <w:lang w:val="en-US" w:eastAsia="zh-CN"/>
              </w:rPr>
              <w:t>20</w:t>
            </w:r>
            <w:r>
              <w:rPr>
                <w:color w:val="auto"/>
                <w:sz w:val="24"/>
              </w:rPr>
              <w:t>年</w:t>
            </w:r>
            <w:r>
              <w:rPr>
                <w:rFonts w:hint="eastAsia"/>
                <w:color w:val="auto"/>
                <w:sz w:val="24"/>
                <w:lang w:val="en-US" w:eastAsia="zh-CN"/>
              </w:rPr>
              <w:t>12</w:t>
            </w:r>
            <w:r>
              <w:rPr>
                <w:color w:val="auto"/>
                <w:sz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737" w:type="dxa"/>
            <w:vAlign w:val="center"/>
          </w:tcPr>
          <w:p>
            <w:pPr>
              <w:jc w:val="center"/>
              <w:rPr>
                <w:color w:val="auto"/>
                <w:sz w:val="24"/>
              </w:rPr>
            </w:pPr>
            <w:r>
              <w:rPr>
                <w:color w:val="auto"/>
                <w:sz w:val="24"/>
              </w:rPr>
              <w:t>调试时间</w:t>
            </w:r>
          </w:p>
        </w:tc>
        <w:tc>
          <w:tcPr>
            <w:tcW w:w="2617" w:type="dxa"/>
            <w:gridSpan w:val="2"/>
            <w:vAlign w:val="center"/>
          </w:tcPr>
          <w:p>
            <w:pPr>
              <w:jc w:val="center"/>
              <w:rPr>
                <w:color w:val="FF0000"/>
                <w:sz w:val="24"/>
              </w:rPr>
            </w:pPr>
            <w:r>
              <w:rPr>
                <w:color w:val="auto"/>
                <w:sz w:val="24"/>
              </w:rPr>
              <w:t>20</w:t>
            </w:r>
            <w:r>
              <w:rPr>
                <w:rFonts w:hint="eastAsia"/>
                <w:color w:val="auto"/>
                <w:sz w:val="24"/>
                <w:lang w:val="en-US" w:eastAsia="zh-CN"/>
              </w:rPr>
              <w:t>21</w:t>
            </w:r>
            <w:r>
              <w:rPr>
                <w:color w:val="auto"/>
                <w:sz w:val="24"/>
              </w:rPr>
              <w:t>年</w:t>
            </w:r>
            <w:r>
              <w:rPr>
                <w:rFonts w:hint="eastAsia"/>
                <w:color w:val="auto"/>
                <w:sz w:val="24"/>
                <w:lang w:val="en-US" w:eastAsia="zh-CN"/>
              </w:rPr>
              <w:t>3</w:t>
            </w:r>
            <w:r>
              <w:rPr>
                <w:color w:val="auto"/>
                <w:sz w:val="24"/>
              </w:rPr>
              <w:t>月</w:t>
            </w:r>
          </w:p>
        </w:tc>
        <w:tc>
          <w:tcPr>
            <w:tcW w:w="2445" w:type="dxa"/>
            <w:gridSpan w:val="2"/>
            <w:vAlign w:val="center"/>
          </w:tcPr>
          <w:p>
            <w:pPr>
              <w:jc w:val="center"/>
              <w:rPr>
                <w:color w:val="auto"/>
                <w:sz w:val="24"/>
              </w:rPr>
            </w:pPr>
            <w:r>
              <w:rPr>
                <w:color w:val="auto"/>
                <w:sz w:val="24"/>
              </w:rPr>
              <w:t>验收现场监测时间</w:t>
            </w:r>
          </w:p>
        </w:tc>
        <w:tc>
          <w:tcPr>
            <w:tcW w:w="2839" w:type="dxa"/>
            <w:gridSpan w:val="3"/>
            <w:vAlign w:val="center"/>
          </w:tcPr>
          <w:p>
            <w:pPr>
              <w:jc w:val="center"/>
              <w:rPr>
                <w:rFonts w:hint="default" w:eastAsia="宋体"/>
                <w:color w:val="FF0000"/>
                <w:sz w:val="24"/>
                <w:lang w:val="en-US" w:eastAsia="zh-CN"/>
              </w:rPr>
            </w:pPr>
            <w:r>
              <w:rPr>
                <w:rFonts w:hint="eastAsia"/>
                <w:color w:val="auto"/>
                <w:sz w:val="24"/>
              </w:rPr>
              <w:t>20</w:t>
            </w:r>
            <w:r>
              <w:rPr>
                <w:rFonts w:hint="eastAsia"/>
                <w:color w:val="auto"/>
                <w:sz w:val="24"/>
                <w:lang w:val="en-US" w:eastAsia="zh-CN"/>
              </w:rPr>
              <w:t>21</w:t>
            </w:r>
            <w:r>
              <w:rPr>
                <w:rFonts w:hint="eastAsia"/>
                <w:color w:val="auto"/>
                <w:sz w:val="24"/>
              </w:rPr>
              <w:t>.</w:t>
            </w:r>
            <w:r>
              <w:rPr>
                <w:rFonts w:hint="eastAsia"/>
                <w:color w:val="auto"/>
                <w:sz w:val="24"/>
                <w:lang w:val="en-US" w:eastAsia="zh-CN"/>
              </w:rPr>
              <w:t>06.01</w:t>
            </w:r>
            <w:r>
              <w:rPr>
                <w:rFonts w:hint="eastAsia"/>
                <w:color w:val="auto"/>
                <w:sz w:val="24"/>
              </w:rPr>
              <w:t>～20</w:t>
            </w:r>
            <w:r>
              <w:rPr>
                <w:rFonts w:hint="eastAsia"/>
                <w:color w:val="auto"/>
                <w:sz w:val="24"/>
                <w:lang w:val="en-US" w:eastAsia="zh-CN"/>
              </w:rPr>
              <w:t>21.06</w:t>
            </w:r>
            <w:r>
              <w:rPr>
                <w:rFonts w:hint="eastAsia"/>
                <w:color w:val="auto"/>
                <w:sz w:val="24"/>
              </w:rPr>
              <w:t>.</w:t>
            </w:r>
            <w:r>
              <w:rPr>
                <w:rFonts w:hint="eastAsia"/>
                <w:color w:val="auto"/>
                <w:sz w:val="24"/>
                <w:lang w:val="en-US" w:eastAsia="zh-CN"/>
              </w:rPr>
              <w:t>02</w:t>
            </w:r>
          </w:p>
        </w:tc>
      </w:tr>
      <w:bookmarkEnd w:id="0"/>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1737" w:type="dxa"/>
            <w:vAlign w:val="center"/>
          </w:tcPr>
          <w:p>
            <w:pPr>
              <w:jc w:val="center"/>
              <w:rPr>
                <w:sz w:val="24"/>
              </w:rPr>
            </w:pPr>
            <w:r>
              <w:rPr>
                <w:sz w:val="24"/>
              </w:rPr>
              <w:t>环评报告表</w:t>
            </w:r>
          </w:p>
          <w:p>
            <w:pPr>
              <w:jc w:val="center"/>
              <w:rPr>
                <w:sz w:val="24"/>
              </w:rPr>
            </w:pPr>
            <w:r>
              <w:rPr>
                <w:sz w:val="24"/>
              </w:rPr>
              <w:t>审批部门</w:t>
            </w:r>
          </w:p>
        </w:tc>
        <w:tc>
          <w:tcPr>
            <w:tcW w:w="2617" w:type="dxa"/>
            <w:gridSpan w:val="2"/>
            <w:vAlign w:val="center"/>
          </w:tcPr>
          <w:p>
            <w:pPr>
              <w:jc w:val="center"/>
              <w:rPr>
                <w:rFonts w:hint="eastAsia" w:eastAsia="宋体"/>
                <w:sz w:val="24"/>
                <w:lang w:eastAsia="zh-CN"/>
              </w:rPr>
            </w:pPr>
            <w:r>
              <w:rPr>
                <w:rFonts w:hint="eastAsia"/>
                <w:color w:val="auto"/>
                <w:sz w:val="24"/>
                <w:lang w:eastAsia="zh-CN"/>
              </w:rPr>
              <w:t>合肥市生态环境局</w:t>
            </w:r>
          </w:p>
        </w:tc>
        <w:tc>
          <w:tcPr>
            <w:tcW w:w="2445" w:type="dxa"/>
            <w:gridSpan w:val="2"/>
            <w:vAlign w:val="center"/>
          </w:tcPr>
          <w:p>
            <w:pPr>
              <w:jc w:val="center"/>
              <w:rPr>
                <w:sz w:val="24"/>
              </w:rPr>
            </w:pPr>
            <w:r>
              <w:rPr>
                <w:sz w:val="24"/>
              </w:rPr>
              <w:t>环评报告表编制单位</w:t>
            </w:r>
          </w:p>
        </w:tc>
        <w:tc>
          <w:tcPr>
            <w:tcW w:w="2839" w:type="dxa"/>
            <w:gridSpan w:val="3"/>
            <w:vAlign w:val="center"/>
          </w:tcPr>
          <w:p>
            <w:pPr>
              <w:jc w:val="center"/>
              <w:rPr>
                <w:rFonts w:hint="eastAsia"/>
                <w:color w:val="auto"/>
                <w:sz w:val="24"/>
                <w:lang w:eastAsia="zh-CN"/>
              </w:rPr>
            </w:pPr>
            <w:r>
              <w:rPr>
                <w:rFonts w:hint="eastAsia"/>
                <w:color w:val="auto"/>
                <w:sz w:val="24"/>
                <w:lang w:eastAsia="zh-CN"/>
              </w:rPr>
              <w:t>安徽启晨环境科技有限公司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737" w:type="dxa"/>
            <w:vAlign w:val="center"/>
          </w:tcPr>
          <w:p>
            <w:pPr>
              <w:jc w:val="center"/>
              <w:rPr>
                <w:sz w:val="24"/>
              </w:rPr>
            </w:pPr>
            <w:r>
              <w:rPr>
                <w:sz w:val="24"/>
              </w:rPr>
              <w:t>环保设施</w:t>
            </w:r>
          </w:p>
          <w:p>
            <w:pPr>
              <w:jc w:val="center"/>
              <w:rPr>
                <w:sz w:val="24"/>
              </w:rPr>
            </w:pPr>
            <w:r>
              <w:rPr>
                <w:sz w:val="24"/>
              </w:rPr>
              <w:t>设计单位</w:t>
            </w:r>
          </w:p>
        </w:tc>
        <w:tc>
          <w:tcPr>
            <w:tcW w:w="2617" w:type="dxa"/>
            <w:gridSpan w:val="2"/>
            <w:vAlign w:val="center"/>
          </w:tcPr>
          <w:p>
            <w:pPr>
              <w:jc w:val="center"/>
              <w:rPr>
                <w:rFonts w:hint="eastAsia" w:eastAsia="宋体"/>
                <w:color w:val="FF0000"/>
                <w:sz w:val="24"/>
                <w:lang w:eastAsia="zh-CN"/>
              </w:rPr>
            </w:pPr>
            <w:r>
              <w:rPr>
                <w:rFonts w:hint="eastAsia"/>
                <w:color w:val="000000"/>
                <w:sz w:val="24"/>
                <w:lang w:eastAsia="zh-CN"/>
              </w:rPr>
              <w:t>安徽鲲尚节能环保科技有限公司</w:t>
            </w:r>
          </w:p>
        </w:tc>
        <w:tc>
          <w:tcPr>
            <w:tcW w:w="2445" w:type="dxa"/>
            <w:gridSpan w:val="2"/>
            <w:vAlign w:val="center"/>
          </w:tcPr>
          <w:p>
            <w:pPr>
              <w:jc w:val="center"/>
              <w:rPr>
                <w:sz w:val="24"/>
              </w:rPr>
            </w:pPr>
            <w:r>
              <w:rPr>
                <w:sz w:val="24"/>
              </w:rPr>
              <w:t>环保设施施工单位</w:t>
            </w:r>
          </w:p>
        </w:tc>
        <w:tc>
          <w:tcPr>
            <w:tcW w:w="2839" w:type="dxa"/>
            <w:gridSpan w:val="3"/>
            <w:vAlign w:val="center"/>
          </w:tcPr>
          <w:p>
            <w:pPr>
              <w:jc w:val="center"/>
              <w:rPr>
                <w:color w:val="auto"/>
                <w:sz w:val="24"/>
              </w:rPr>
            </w:pPr>
            <w:r>
              <w:rPr>
                <w:rFonts w:hint="eastAsia"/>
                <w:color w:val="000000"/>
                <w:sz w:val="24"/>
                <w:lang w:eastAsia="zh-CN"/>
              </w:rPr>
              <w:t>安徽鲲尚节能环保科技有限公司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737" w:type="dxa"/>
            <w:vAlign w:val="center"/>
          </w:tcPr>
          <w:p>
            <w:pPr>
              <w:jc w:val="center"/>
              <w:rPr>
                <w:sz w:val="24"/>
              </w:rPr>
            </w:pPr>
            <w:r>
              <w:rPr>
                <w:sz w:val="24"/>
              </w:rPr>
              <w:t>投资总概算</w:t>
            </w:r>
            <w:r>
              <w:rPr>
                <w:rFonts w:hint="eastAsia"/>
                <w:sz w:val="24"/>
              </w:rPr>
              <w:t>（万元）</w:t>
            </w:r>
          </w:p>
        </w:tc>
        <w:tc>
          <w:tcPr>
            <w:tcW w:w="1717" w:type="dxa"/>
            <w:vAlign w:val="center"/>
          </w:tcPr>
          <w:p>
            <w:pPr>
              <w:jc w:val="center"/>
              <w:rPr>
                <w:rFonts w:hint="default" w:eastAsia="宋体"/>
                <w:sz w:val="24"/>
                <w:lang w:val="en-US" w:eastAsia="zh-CN"/>
              </w:rPr>
            </w:pPr>
            <w:r>
              <w:rPr>
                <w:rFonts w:hint="eastAsia"/>
                <w:sz w:val="24"/>
                <w:lang w:val="en-US" w:eastAsia="zh-CN"/>
              </w:rPr>
              <w:t>1000</w:t>
            </w:r>
          </w:p>
        </w:tc>
        <w:tc>
          <w:tcPr>
            <w:tcW w:w="1920" w:type="dxa"/>
            <w:gridSpan w:val="2"/>
            <w:vAlign w:val="center"/>
          </w:tcPr>
          <w:p>
            <w:pPr>
              <w:jc w:val="center"/>
              <w:rPr>
                <w:sz w:val="24"/>
              </w:rPr>
            </w:pPr>
            <w:r>
              <w:rPr>
                <w:sz w:val="24"/>
              </w:rPr>
              <w:t>环保投资总概算</w:t>
            </w:r>
            <w:r>
              <w:rPr>
                <w:rFonts w:hint="eastAsia"/>
                <w:sz w:val="24"/>
              </w:rPr>
              <w:t>（万元）</w:t>
            </w:r>
          </w:p>
        </w:tc>
        <w:tc>
          <w:tcPr>
            <w:tcW w:w="1425" w:type="dxa"/>
            <w:vAlign w:val="center"/>
          </w:tcPr>
          <w:p>
            <w:pPr>
              <w:jc w:val="center"/>
              <w:rPr>
                <w:rFonts w:hint="default" w:eastAsia="宋体"/>
                <w:color w:val="FF0000"/>
                <w:sz w:val="24"/>
                <w:lang w:val="en-US" w:eastAsia="zh-CN"/>
              </w:rPr>
            </w:pPr>
            <w:r>
              <w:rPr>
                <w:rFonts w:hint="eastAsia"/>
                <w:color w:val="auto"/>
                <w:sz w:val="24"/>
                <w:lang w:val="en-US" w:eastAsia="zh-CN"/>
              </w:rPr>
              <w:t>35</w:t>
            </w:r>
          </w:p>
        </w:tc>
        <w:tc>
          <w:tcPr>
            <w:tcW w:w="964" w:type="dxa"/>
            <w:vAlign w:val="center"/>
          </w:tcPr>
          <w:p>
            <w:pPr>
              <w:jc w:val="center"/>
              <w:rPr>
                <w:sz w:val="24"/>
              </w:rPr>
            </w:pPr>
            <w:r>
              <w:rPr>
                <w:sz w:val="24"/>
              </w:rPr>
              <w:t>比例</w:t>
            </w:r>
          </w:p>
        </w:tc>
        <w:tc>
          <w:tcPr>
            <w:tcW w:w="1875" w:type="dxa"/>
            <w:gridSpan w:val="2"/>
            <w:vAlign w:val="center"/>
          </w:tcPr>
          <w:p>
            <w:pPr>
              <w:jc w:val="center"/>
              <w:rPr>
                <w:color w:val="FF0000"/>
                <w:sz w:val="24"/>
              </w:rPr>
            </w:pPr>
            <w:r>
              <w:rPr>
                <w:rFonts w:hint="eastAsia"/>
                <w:color w:val="auto"/>
                <w:sz w:val="24"/>
                <w:lang w:val="en-US" w:eastAsia="zh-CN"/>
              </w:rPr>
              <w:t>3.5</w:t>
            </w:r>
            <w:r>
              <w:rPr>
                <w:rFonts w:hint="eastAsia"/>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737" w:type="dxa"/>
            <w:vAlign w:val="center"/>
          </w:tcPr>
          <w:p>
            <w:pPr>
              <w:jc w:val="center"/>
              <w:rPr>
                <w:color w:val="FF0000"/>
                <w:sz w:val="24"/>
              </w:rPr>
            </w:pPr>
            <w:r>
              <w:rPr>
                <w:color w:val="auto"/>
                <w:sz w:val="24"/>
              </w:rPr>
              <w:t>实际总投资</w:t>
            </w:r>
            <w:r>
              <w:rPr>
                <w:rFonts w:hint="eastAsia"/>
                <w:color w:val="auto"/>
                <w:sz w:val="24"/>
              </w:rPr>
              <w:t>（万元）</w:t>
            </w:r>
          </w:p>
        </w:tc>
        <w:tc>
          <w:tcPr>
            <w:tcW w:w="1717" w:type="dxa"/>
            <w:vAlign w:val="center"/>
          </w:tcPr>
          <w:p>
            <w:pPr>
              <w:jc w:val="center"/>
              <w:rPr>
                <w:rFonts w:hint="default" w:eastAsia="宋体"/>
                <w:color w:val="FF0000"/>
                <w:sz w:val="24"/>
                <w:lang w:val="en-US" w:eastAsia="zh-CN"/>
              </w:rPr>
            </w:pPr>
            <w:r>
              <w:rPr>
                <w:rFonts w:hint="eastAsia"/>
                <w:color w:val="auto"/>
                <w:sz w:val="24"/>
                <w:lang w:val="en-US" w:eastAsia="zh-CN"/>
              </w:rPr>
              <w:t>1000</w:t>
            </w:r>
          </w:p>
        </w:tc>
        <w:tc>
          <w:tcPr>
            <w:tcW w:w="1920" w:type="dxa"/>
            <w:gridSpan w:val="2"/>
            <w:vAlign w:val="center"/>
          </w:tcPr>
          <w:p>
            <w:pPr>
              <w:jc w:val="center"/>
              <w:rPr>
                <w:color w:val="FF0000"/>
                <w:sz w:val="24"/>
              </w:rPr>
            </w:pPr>
            <w:r>
              <w:rPr>
                <w:color w:val="auto"/>
                <w:sz w:val="24"/>
              </w:rPr>
              <w:t>实际环保投资</w:t>
            </w:r>
            <w:r>
              <w:rPr>
                <w:rFonts w:hint="eastAsia"/>
                <w:color w:val="auto"/>
                <w:sz w:val="24"/>
              </w:rPr>
              <w:t>（万元）</w:t>
            </w:r>
          </w:p>
        </w:tc>
        <w:tc>
          <w:tcPr>
            <w:tcW w:w="1425" w:type="dxa"/>
            <w:vAlign w:val="center"/>
          </w:tcPr>
          <w:p>
            <w:pPr>
              <w:jc w:val="center"/>
              <w:rPr>
                <w:rFonts w:hint="default" w:eastAsia="宋体"/>
                <w:color w:val="auto"/>
                <w:sz w:val="24"/>
                <w:lang w:val="en-US" w:eastAsia="zh-CN"/>
              </w:rPr>
            </w:pPr>
            <w:r>
              <w:rPr>
                <w:rFonts w:hint="eastAsia"/>
                <w:color w:val="auto"/>
                <w:sz w:val="24"/>
                <w:lang w:val="en-US" w:eastAsia="zh-CN"/>
              </w:rPr>
              <w:t>38</w:t>
            </w:r>
          </w:p>
        </w:tc>
        <w:tc>
          <w:tcPr>
            <w:tcW w:w="964" w:type="dxa"/>
            <w:vAlign w:val="center"/>
          </w:tcPr>
          <w:p>
            <w:pPr>
              <w:jc w:val="center"/>
              <w:rPr>
                <w:color w:val="auto"/>
                <w:sz w:val="24"/>
              </w:rPr>
            </w:pPr>
            <w:r>
              <w:rPr>
                <w:color w:val="auto"/>
                <w:sz w:val="24"/>
              </w:rPr>
              <w:t>比例</w:t>
            </w:r>
          </w:p>
        </w:tc>
        <w:tc>
          <w:tcPr>
            <w:tcW w:w="1875" w:type="dxa"/>
            <w:gridSpan w:val="2"/>
            <w:vAlign w:val="center"/>
          </w:tcPr>
          <w:p>
            <w:pPr>
              <w:jc w:val="center"/>
              <w:rPr>
                <w:color w:val="auto"/>
                <w:sz w:val="24"/>
              </w:rPr>
            </w:pPr>
            <w:r>
              <w:rPr>
                <w:rFonts w:hint="eastAsia"/>
                <w:color w:val="auto"/>
                <w:sz w:val="24"/>
                <w:lang w:val="en-US" w:eastAsia="zh-CN"/>
              </w:rPr>
              <w:t>3.8</w:t>
            </w:r>
            <w:r>
              <w:rPr>
                <w:rFonts w:hint="eastAsia"/>
                <w:color w:val="auto"/>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1737" w:type="dxa"/>
            <w:vAlign w:val="center"/>
          </w:tcPr>
          <w:p>
            <w:pPr>
              <w:jc w:val="center"/>
              <w:rPr>
                <w:color w:val="FF0000"/>
                <w:sz w:val="24"/>
              </w:rPr>
            </w:pPr>
            <w:r>
              <w:rPr>
                <w:sz w:val="24"/>
              </w:rPr>
              <w:t>验收监测依据</w:t>
            </w:r>
          </w:p>
        </w:tc>
        <w:tc>
          <w:tcPr>
            <w:tcW w:w="7901" w:type="dxa"/>
            <w:gridSpan w:val="7"/>
            <w:vAlign w:val="center"/>
          </w:tcPr>
          <w:p>
            <w:pPr>
              <w:pStyle w:val="18"/>
              <w:shd w:val="clear" w:color="auto" w:fill="FFFFFF"/>
              <w:spacing w:before="0" w:beforeAutospacing="0" w:after="0" w:afterAutospacing="0" w:line="360" w:lineRule="auto"/>
              <w:rPr>
                <w:rFonts w:ascii="Times New Roman" w:hAnsi="Times New Roman" w:cs="Times New Roman"/>
                <w:kern w:val="2"/>
              </w:rPr>
            </w:pPr>
            <w:r>
              <w:rPr>
                <w:rFonts w:ascii="Times New Roman" w:hAnsi="Times New Roman" w:cs="Times New Roman"/>
              </w:rPr>
              <w:t>1</w:t>
            </w:r>
            <w:r>
              <w:rPr>
                <w:rFonts w:hint="eastAsia" w:ascii="Times New Roman" w:hAnsi="Times New Roman" w:cs="Times New Roman"/>
              </w:rPr>
              <w:t>）</w:t>
            </w:r>
            <w:r>
              <w:rPr>
                <w:rFonts w:ascii="Times New Roman" w:hAnsi="Times New Roman" w:cs="Times New Roman"/>
                <w:kern w:val="2"/>
              </w:rPr>
              <w:t>《中华人民共和国环境保护法》（2015.1.1）；</w:t>
            </w:r>
          </w:p>
          <w:p>
            <w:pPr>
              <w:adjustRightInd w:val="0"/>
              <w:snapToGrid w:val="0"/>
              <w:spacing w:line="360" w:lineRule="auto"/>
              <w:rPr>
                <w:sz w:val="24"/>
              </w:rPr>
            </w:pPr>
            <w:r>
              <w:rPr>
                <w:rFonts w:hint="eastAsia"/>
                <w:sz w:val="24"/>
              </w:rPr>
              <w:t>2）</w:t>
            </w:r>
            <w:r>
              <w:rPr>
                <w:sz w:val="24"/>
              </w:rPr>
              <w:t>中华人民共和国国务院令第682号，《建设项目环境保护管理条例》，2017年07月16日；</w:t>
            </w:r>
          </w:p>
          <w:p>
            <w:pPr>
              <w:spacing w:line="360" w:lineRule="auto"/>
              <w:rPr>
                <w:sz w:val="24"/>
              </w:rPr>
            </w:pPr>
            <w:r>
              <w:rPr>
                <w:rFonts w:hint="eastAsia"/>
                <w:sz w:val="24"/>
              </w:rPr>
              <w:t>3）</w:t>
            </w:r>
            <w:r>
              <w:rPr>
                <w:sz w:val="24"/>
              </w:rPr>
              <w:t>环境保护部国环规环评[2017]4号《建设项目竣工环境保护验收暂行办法》</w:t>
            </w:r>
            <w:r>
              <w:rPr>
                <w:sz w:val="24"/>
                <w:shd w:val="clear" w:color="auto" w:fill="FFFFFF"/>
              </w:rPr>
              <w:t>2017年11月22日；</w:t>
            </w:r>
          </w:p>
          <w:p>
            <w:pPr>
              <w:spacing w:line="360" w:lineRule="auto"/>
              <w:rPr>
                <w:sz w:val="24"/>
              </w:rPr>
            </w:pPr>
            <w:r>
              <w:rPr>
                <w:rFonts w:hint="eastAsia"/>
                <w:sz w:val="24"/>
              </w:rPr>
              <w:t>4）</w:t>
            </w:r>
            <w:r>
              <w:rPr>
                <w:sz w:val="24"/>
              </w:rPr>
              <w:t>环境保护部，环发[2009]150号关于印发《环境保护部建设项目“三同时”监督检查和竣工环保验收管理规程（试行）》的通知，2009年12月；</w:t>
            </w:r>
          </w:p>
          <w:p>
            <w:pPr>
              <w:spacing w:line="360" w:lineRule="auto"/>
              <w:ind w:left="-13" w:leftChars="-6"/>
              <w:rPr>
                <w:bCs/>
              </w:rPr>
            </w:pPr>
            <w:r>
              <w:rPr>
                <w:rFonts w:hint="eastAsia"/>
                <w:sz w:val="24"/>
              </w:rPr>
              <w:t>5）</w:t>
            </w:r>
            <w:r>
              <w:rPr>
                <w:sz w:val="24"/>
              </w:rPr>
              <w:t>生态环境保护部公告[2018]9号，《建设项目竣工环境保护验收技术指南（污染影响类）》，2018年05月16日</w:t>
            </w:r>
            <w:r>
              <w:rPr>
                <w:rStyle w:val="23"/>
                <w:b w:val="0"/>
                <w:bCs/>
                <w:shd w:val="clear" w:color="auto" w:fill="FFFFFF"/>
              </w:rPr>
              <w:t>；</w:t>
            </w:r>
          </w:p>
          <w:p>
            <w:pPr>
              <w:spacing w:line="360" w:lineRule="auto"/>
              <w:rPr>
                <w:sz w:val="24"/>
              </w:rPr>
            </w:pPr>
            <w:r>
              <w:rPr>
                <w:rFonts w:hint="eastAsia"/>
                <w:sz w:val="24"/>
                <w:lang w:val="en-US" w:eastAsia="zh-CN"/>
              </w:rPr>
              <w:t>6</w:t>
            </w:r>
            <w:r>
              <w:rPr>
                <w:rFonts w:hint="eastAsia"/>
                <w:sz w:val="24"/>
              </w:rPr>
              <w:t>）</w:t>
            </w:r>
            <w:r>
              <w:rPr>
                <w:rFonts w:hint="eastAsia"/>
                <w:color w:val="auto"/>
                <w:sz w:val="24"/>
                <w:lang w:eastAsia="zh-CN"/>
              </w:rPr>
              <w:t>合肥市生态环境局</w:t>
            </w:r>
            <w:r>
              <w:rPr>
                <w:rFonts w:hint="eastAsia"/>
                <w:sz w:val="24"/>
              </w:rPr>
              <w:t>《关于</w:t>
            </w:r>
            <w:r>
              <w:rPr>
                <w:rFonts w:hint="eastAsia"/>
                <w:color w:val="000000"/>
                <w:sz w:val="24"/>
                <w:lang w:eastAsia="zh-CN"/>
              </w:rPr>
              <w:t>安徽鲲尚节能环保科技有限公司</w:t>
            </w:r>
            <w:r>
              <w:rPr>
                <w:rFonts w:hint="eastAsia" w:ascii="宋体" w:hAnsi="宋体" w:cs="宋体"/>
                <w:sz w:val="24"/>
              </w:rPr>
              <w:t>年</w:t>
            </w:r>
            <w:r>
              <w:rPr>
                <w:rFonts w:hint="eastAsia"/>
                <w:color w:val="000000"/>
                <w:sz w:val="24"/>
              </w:rPr>
              <w:t>产12万吨新型环保建材</w:t>
            </w:r>
            <w:r>
              <w:rPr>
                <w:rFonts w:hint="eastAsia"/>
                <w:color w:val="000000"/>
                <w:sz w:val="24"/>
                <w:lang w:eastAsia="zh-CN"/>
              </w:rPr>
              <w:t>及建筑系统集成研发设计</w:t>
            </w:r>
            <w:r>
              <w:rPr>
                <w:rFonts w:hint="eastAsia" w:ascii="宋体" w:hAnsi="宋体" w:cs="宋体"/>
                <w:sz w:val="24"/>
              </w:rPr>
              <w:t>项目</w:t>
            </w:r>
            <w:r>
              <w:rPr>
                <w:rFonts w:hint="eastAsia"/>
                <w:sz w:val="24"/>
              </w:rPr>
              <w:t>环境影响报告表的</w:t>
            </w:r>
            <w:r>
              <w:rPr>
                <w:rFonts w:hint="eastAsia"/>
                <w:sz w:val="24"/>
                <w:lang w:eastAsia="zh-CN"/>
              </w:rPr>
              <w:t>批复</w:t>
            </w:r>
            <w:r>
              <w:rPr>
                <w:rFonts w:hint="eastAsia"/>
                <w:sz w:val="24"/>
              </w:rPr>
              <w:t>意见》</w:t>
            </w:r>
            <w:r>
              <w:rPr>
                <w:sz w:val="24"/>
              </w:rPr>
              <w:t>（</w:t>
            </w:r>
            <w:r>
              <w:rPr>
                <w:rFonts w:hint="eastAsia"/>
                <w:sz w:val="24"/>
                <w:lang w:eastAsia="zh-CN"/>
              </w:rPr>
              <w:t>环建审</w:t>
            </w:r>
            <w:r>
              <w:rPr>
                <w:sz w:val="24"/>
              </w:rPr>
              <w:t>[20</w:t>
            </w:r>
            <w:r>
              <w:rPr>
                <w:rFonts w:hint="eastAsia"/>
                <w:sz w:val="24"/>
                <w:lang w:val="en-US" w:eastAsia="zh-CN"/>
              </w:rPr>
              <w:t>21</w:t>
            </w:r>
            <w:r>
              <w:rPr>
                <w:sz w:val="24"/>
              </w:rPr>
              <w:t>]</w:t>
            </w:r>
            <w:r>
              <w:rPr>
                <w:rFonts w:hint="eastAsia"/>
                <w:sz w:val="24"/>
                <w:lang w:val="en-US" w:eastAsia="zh-CN"/>
              </w:rPr>
              <w:t>3076</w:t>
            </w:r>
            <w:r>
              <w:rPr>
                <w:sz w:val="24"/>
              </w:rPr>
              <w:t>号），20</w:t>
            </w:r>
            <w:r>
              <w:rPr>
                <w:rFonts w:hint="eastAsia"/>
                <w:sz w:val="24"/>
                <w:lang w:val="en-US" w:eastAsia="zh-CN"/>
              </w:rPr>
              <w:t>21</w:t>
            </w:r>
            <w:r>
              <w:rPr>
                <w:sz w:val="24"/>
              </w:rPr>
              <w:t>年</w:t>
            </w:r>
            <w:r>
              <w:rPr>
                <w:rFonts w:hint="eastAsia"/>
                <w:sz w:val="24"/>
                <w:lang w:val="en-US" w:eastAsia="zh-CN"/>
              </w:rPr>
              <w:t>5</w:t>
            </w:r>
            <w:r>
              <w:rPr>
                <w:sz w:val="24"/>
              </w:rPr>
              <w:t>月</w:t>
            </w:r>
            <w:r>
              <w:rPr>
                <w:rFonts w:hint="eastAsia"/>
                <w:sz w:val="24"/>
                <w:lang w:val="en-US" w:eastAsia="zh-CN"/>
              </w:rPr>
              <w:t>31</w:t>
            </w:r>
            <w:r>
              <w:rPr>
                <w:sz w:val="24"/>
              </w:rPr>
              <w:t>日；</w:t>
            </w:r>
          </w:p>
          <w:p>
            <w:pPr>
              <w:spacing w:line="360" w:lineRule="auto"/>
              <w:rPr>
                <w:color w:val="FF0000"/>
                <w:sz w:val="24"/>
              </w:rPr>
            </w:pPr>
            <w:r>
              <w:rPr>
                <w:rFonts w:hint="eastAsia"/>
                <w:sz w:val="24"/>
                <w:lang w:val="en-US" w:eastAsia="zh-CN"/>
              </w:rPr>
              <w:t>7</w:t>
            </w:r>
            <w:r>
              <w:rPr>
                <w:rFonts w:hint="eastAsia"/>
                <w:sz w:val="24"/>
              </w:rPr>
              <w:t>）</w:t>
            </w:r>
            <w:r>
              <w:rPr>
                <w:rFonts w:hint="eastAsia"/>
                <w:color w:val="000000"/>
                <w:sz w:val="24"/>
                <w:lang w:eastAsia="zh-CN"/>
              </w:rPr>
              <w:t>安徽鲲尚节能环保科技有限公司</w:t>
            </w:r>
            <w:r>
              <w:rPr>
                <w:sz w:val="24"/>
              </w:rPr>
              <w:t>提供的相关技术、管理资料。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7" w:type="dxa"/>
          <w:trHeight w:val="2448" w:hRule="atLeast"/>
          <w:jc w:val="center"/>
        </w:trPr>
        <w:tc>
          <w:tcPr>
            <w:tcW w:w="1737" w:type="dxa"/>
            <w:vAlign w:val="center"/>
          </w:tcPr>
          <w:p>
            <w:pPr>
              <w:snapToGrid w:val="0"/>
              <w:jc w:val="center"/>
              <w:rPr>
                <w:color w:val="FF0000"/>
                <w:sz w:val="24"/>
              </w:rPr>
            </w:pPr>
            <w:r>
              <w:rPr>
                <w:sz w:val="24"/>
              </w:rPr>
              <w:t>验收监测评价标准、标号、级别、限值</w:t>
            </w:r>
          </w:p>
        </w:tc>
        <w:tc>
          <w:tcPr>
            <w:tcW w:w="7874" w:type="dxa"/>
            <w:gridSpan w:val="6"/>
            <w:vAlign w:val="center"/>
          </w:tcPr>
          <w:p>
            <w:pPr>
              <w:spacing w:line="360" w:lineRule="auto"/>
              <w:ind w:firstLine="480" w:firstLineChars="200"/>
              <w:rPr>
                <w:rFonts w:hint="eastAsia"/>
                <w:sz w:val="24"/>
                <w:lang w:val="en-US" w:eastAsia="zh-CN"/>
              </w:rPr>
            </w:pPr>
            <w:r>
              <w:rPr>
                <w:rFonts w:hint="eastAsia"/>
                <w:sz w:val="24"/>
                <w:lang w:val="en-US" w:eastAsia="zh-CN"/>
              </w:rPr>
              <w:t>1、水污染物排放标准</w:t>
            </w:r>
          </w:p>
          <w:p>
            <w:pPr>
              <w:spacing w:line="360" w:lineRule="auto"/>
              <w:ind w:firstLine="480" w:firstLineChars="200"/>
              <w:rPr>
                <w:rFonts w:hAnsi="宋体"/>
                <w:sz w:val="24"/>
              </w:rPr>
            </w:pPr>
            <w:r>
              <w:rPr>
                <w:color w:val="auto"/>
                <w:sz w:val="24"/>
              </w:rPr>
              <w:t>本</w:t>
            </w:r>
            <w:r>
              <w:rPr>
                <w:rFonts w:hint="eastAsia" w:ascii="Times New Roman" w:hAnsi="Times New Roman"/>
                <w:snapToGrid w:val="0"/>
                <w:spacing w:val="0"/>
                <w:kern w:val="0"/>
                <w:sz w:val="24"/>
                <w:szCs w:val="24"/>
              </w:rPr>
              <w:t>项目生活污水经化粪池预处理后达标后，经污水管网进入</w:t>
            </w:r>
            <w:r>
              <w:rPr>
                <w:rFonts w:hint="eastAsia"/>
                <w:snapToGrid w:val="0"/>
                <w:spacing w:val="0"/>
                <w:kern w:val="0"/>
                <w:sz w:val="24"/>
                <w:szCs w:val="24"/>
                <w:lang w:eastAsia="zh-CN"/>
              </w:rPr>
              <w:t>蔡田铺</w:t>
            </w:r>
            <w:r>
              <w:rPr>
                <w:rFonts w:hint="eastAsia" w:ascii="Times New Roman" w:hAnsi="Times New Roman"/>
                <w:snapToGrid w:val="0"/>
                <w:spacing w:val="0"/>
                <w:kern w:val="0"/>
                <w:sz w:val="24"/>
                <w:szCs w:val="24"/>
              </w:rPr>
              <w:t>污水处理厂处理，最终排入</w:t>
            </w:r>
            <w:r>
              <w:rPr>
                <w:rFonts w:hint="eastAsia"/>
                <w:snapToGrid w:val="0"/>
                <w:spacing w:val="0"/>
                <w:kern w:val="0"/>
                <w:sz w:val="24"/>
                <w:szCs w:val="24"/>
                <w:lang w:eastAsia="zh-CN"/>
              </w:rPr>
              <w:t>板桥</w:t>
            </w:r>
            <w:r>
              <w:rPr>
                <w:rFonts w:hint="eastAsia" w:ascii="Times New Roman" w:hAnsi="Times New Roman"/>
                <w:snapToGrid w:val="0"/>
                <w:spacing w:val="0"/>
                <w:kern w:val="0"/>
                <w:sz w:val="24"/>
                <w:szCs w:val="24"/>
              </w:rPr>
              <w:t>河，本项目生活污水排放执行</w:t>
            </w:r>
            <w:r>
              <w:rPr>
                <w:rFonts w:hint="eastAsia"/>
                <w:snapToGrid w:val="0"/>
                <w:spacing w:val="0"/>
                <w:kern w:val="0"/>
                <w:sz w:val="24"/>
                <w:szCs w:val="24"/>
                <w:lang w:eastAsia="zh-CN"/>
              </w:rPr>
              <w:t>蔡田铺</w:t>
            </w:r>
            <w:r>
              <w:rPr>
                <w:rFonts w:hint="eastAsia" w:ascii="Times New Roman" w:hAnsi="Times New Roman"/>
                <w:snapToGrid w:val="0"/>
                <w:spacing w:val="0"/>
                <w:kern w:val="0"/>
                <w:sz w:val="24"/>
                <w:szCs w:val="24"/>
              </w:rPr>
              <w:t>污水处理厂接管标准。</w:t>
            </w:r>
            <w:r>
              <w:rPr>
                <w:rFonts w:hint="eastAsia"/>
                <w:snapToGrid w:val="0"/>
                <w:spacing w:val="0"/>
                <w:kern w:val="0"/>
                <w:sz w:val="24"/>
                <w:szCs w:val="24"/>
                <w:lang w:eastAsia="zh-CN"/>
              </w:rPr>
              <w:t>蔡田铺</w:t>
            </w:r>
            <w:r>
              <w:rPr>
                <w:rFonts w:hint="eastAsia" w:ascii="Times New Roman" w:hAnsi="Times New Roman"/>
                <w:snapToGrid w:val="0"/>
                <w:spacing w:val="0"/>
                <w:kern w:val="0"/>
                <w:sz w:val="24"/>
                <w:szCs w:val="24"/>
              </w:rPr>
              <w:t>污水处理厂</w:t>
            </w:r>
            <w:r>
              <w:rPr>
                <w:rFonts w:hint="eastAsia" w:ascii="Times New Roman" w:hAnsi="Times New Roman"/>
                <w:spacing w:val="0"/>
                <w:sz w:val="24"/>
              </w:rPr>
              <w:t>出水执行《巢湖流域城镇污水处理厂和工业行业主要水污染</w:t>
            </w:r>
            <w:r>
              <w:rPr>
                <w:rFonts w:hint="eastAsia"/>
                <w:spacing w:val="0"/>
                <w:sz w:val="24"/>
                <w:lang w:eastAsia="zh-CN"/>
              </w:rPr>
              <w:t>物</w:t>
            </w:r>
            <w:r>
              <w:rPr>
                <w:rFonts w:hint="eastAsia" w:ascii="Times New Roman" w:hAnsi="Times New Roman"/>
                <w:spacing w:val="0"/>
                <w:sz w:val="24"/>
              </w:rPr>
              <w:t>排放限值》（</w:t>
            </w:r>
            <w:r>
              <w:rPr>
                <w:rFonts w:ascii="Times New Roman" w:hAnsi="Times New Roman"/>
                <w:spacing w:val="0"/>
                <w:sz w:val="24"/>
              </w:rPr>
              <w:t>DB 34/2710-2016</w:t>
            </w:r>
            <w:r>
              <w:rPr>
                <w:rFonts w:hint="eastAsia" w:ascii="Times New Roman" w:hAnsi="Times New Roman"/>
                <w:spacing w:val="0"/>
                <w:sz w:val="24"/>
              </w:rPr>
              <w:t>）中表</w:t>
            </w:r>
            <w:r>
              <w:rPr>
                <w:rFonts w:ascii="Times New Roman" w:hAnsi="Times New Roman"/>
                <w:spacing w:val="0"/>
                <w:sz w:val="24"/>
              </w:rPr>
              <w:t>1</w:t>
            </w:r>
            <w:r>
              <w:rPr>
                <w:rFonts w:hint="eastAsia" w:ascii="Times New Roman" w:hAnsi="Times New Roman"/>
                <w:spacing w:val="0"/>
                <w:sz w:val="24"/>
              </w:rPr>
              <w:t>标准，标准中未规定的其他污染物执行《城镇污水处理厂污染物排放标准》（</w:t>
            </w:r>
            <w:r>
              <w:rPr>
                <w:rFonts w:ascii="Times New Roman" w:hAnsi="Times New Roman"/>
                <w:spacing w:val="0"/>
                <w:sz w:val="24"/>
              </w:rPr>
              <w:t>GB18918-2002</w:t>
            </w:r>
            <w:r>
              <w:rPr>
                <w:rFonts w:hint="eastAsia" w:ascii="Times New Roman" w:hAnsi="Times New Roman"/>
                <w:spacing w:val="0"/>
                <w:sz w:val="24"/>
              </w:rPr>
              <w:t>）一级</w:t>
            </w:r>
            <w:r>
              <w:rPr>
                <w:rFonts w:ascii="Times New Roman" w:hAnsi="Times New Roman"/>
                <w:spacing w:val="0"/>
                <w:sz w:val="24"/>
              </w:rPr>
              <w:t>A</w:t>
            </w:r>
            <w:r>
              <w:rPr>
                <w:rFonts w:hint="eastAsia" w:ascii="Times New Roman" w:hAnsi="Times New Roman"/>
                <w:spacing w:val="0"/>
                <w:sz w:val="24"/>
              </w:rPr>
              <w:t>标准及其修改单中要求后排入</w:t>
            </w:r>
            <w:r>
              <w:rPr>
                <w:rFonts w:hint="eastAsia"/>
                <w:spacing w:val="0"/>
                <w:sz w:val="24"/>
                <w:lang w:eastAsia="zh-CN"/>
              </w:rPr>
              <w:t>板桥</w:t>
            </w:r>
            <w:r>
              <w:rPr>
                <w:rFonts w:hint="eastAsia" w:ascii="Times New Roman" w:hAnsi="Times New Roman"/>
                <w:spacing w:val="0"/>
                <w:sz w:val="24"/>
              </w:rPr>
              <w:t>河</w:t>
            </w:r>
            <w:r>
              <w:rPr>
                <w:color w:val="auto"/>
                <w:sz w:val="24"/>
              </w:rPr>
              <w:t>，本项目废水排放具体执行标准如下</w:t>
            </w:r>
            <w:r>
              <w:rPr>
                <w:rFonts w:hint="eastAsia" w:hAnsi="宋体"/>
                <w:sz w:val="24"/>
              </w:rPr>
              <w:t>。</w:t>
            </w:r>
          </w:p>
          <w:p>
            <w:pPr>
              <w:spacing w:line="360" w:lineRule="auto"/>
              <w:jc w:val="center"/>
              <w:rPr>
                <w:rFonts w:hint="eastAsia" w:hAnsi="宋体"/>
                <w:b/>
                <w:sz w:val="24"/>
                <w:lang w:val="zh-CN"/>
              </w:rPr>
            </w:pPr>
            <w:r>
              <w:rPr>
                <w:rFonts w:hint="eastAsia" w:hAnsi="宋体"/>
                <w:b/>
                <w:sz w:val="24"/>
                <w:lang w:val="zh-CN"/>
              </w:rPr>
              <w:t>表</w:t>
            </w:r>
            <w:r>
              <w:rPr>
                <w:rFonts w:hint="eastAsia"/>
                <w:b/>
                <w:sz w:val="24"/>
                <w:lang w:val="en-US" w:eastAsia="zh-CN"/>
              </w:rPr>
              <w:t>1-1</w:t>
            </w:r>
            <w:r>
              <w:rPr>
                <w:rFonts w:hAnsi="宋体"/>
                <w:b/>
                <w:sz w:val="24"/>
                <w:lang w:val="zh-CN"/>
              </w:rPr>
              <w:t xml:space="preserve"> </w:t>
            </w:r>
            <w:r>
              <w:rPr>
                <w:rFonts w:hint="eastAsia" w:hAnsi="宋体"/>
                <w:b/>
                <w:sz w:val="24"/>
                <w:lang w:val="zh-CN"/>
              </w:rPr>
              <w:t>废水排放标准</w:t>
            </w:r>
            <w:r>
              <w:rPr>
                <w:rFonts w:hint="eastAsia" w:hAnsi="宋体"/>
                <w:b/>
                <w:sz w:val="24"/>
                <w:lang w:val="en-US" w:eastAsia="zh-CN"/>
              </w:rPr>
              <w:t xml:space="preserve">   </w:t>
            </w:r>
            <w:r>
              <w:rPr>
                <w:rFonts w:hint="eastAsia" w:hAnsi="宋体"/>
                <w:b/>
                <w:sz w:val="24"/>
                <w:lang w:val="zh-CN"/>
              </w:rPr>
              <w:t>单位：</w:t>
            </w:r>
            <w:r>
              <w:rPr>
                <w:rFonts w:hAnsi="宋体"/>
                <w:b/>
                <w:sz w:val="24"/>
                <w:lang w:val="zh-CN"/>
              </w:rPr>
              <w:t>mg/L</w:t>
            </w:r>
            <w:r>
              <w:rPr>
                <w:rFonts w:hint="eastAsia" w:hAnsi="宋体"/>
                <w:b/>
                <w:sz w:val="24"/>
                <w:lang w:val="zh-CN"/>
              </w:rPr>
              <w:t>（</w:t>
            </w:r>
            <w:r>
              <w:rPr>
                <w:rFonts w:hAnsi="宋体"/>
                <w:b/>
                <w:sz w:val="24"/>
                <w:lang w:val="zh-CN"/>
              </w:rPr>
              <w:t xml:space="preserve">pH </w:t>
            </w:r>
            <w:r>
              <w:rPr>
                <w:rFonts w:hint="eastAsia" w:hAnsi="宋体"/>
                <w:b/>
                <w:sz w:val="24"/>
                <w:lang w:val="zh-CN"/>
              </w:rPr>
              <w:t>为无量纲）</w:t>
            </w:r>
          </w:p>
          <w:tbl>
            <w:tblPr>
              <w:tblStyle w:val="20"/>
              <w:tblW w:w="76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82"/>
              <w:gridCol w:w="860"/>
              <w:gridCol w:w="1389"/>
              <w:gridCol w:w="1310"/>
              <w:gridCol w:w="1063"/>
              <w:gridCol w:w="9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9" w:hRule="atLeast"/>
                <w:jc w:val="center"/>
              </w:trPr>
              <w:tc>
                <w:tcPr>
                  <w:tcW w:w="2282"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szCs w:val="21"/>
                    </w:rPr>
                  </w:pPr>
                  <w:r>
                    <w:rPr>
                      <w:rFonts w:hint="eastAsia" w:ascii="Times New Roman" w:hAnsi="Times New Roman" w:eastAsia="宋体"/>
                      <w:spacing w:val="0"/>
                      <w:szCs w:val="21"/>
                    </w:rPr>
                    <w:t>标准类别</w:t>
                  </w:r>
                </w:p>
              </w:tc>
              <w:tc>
                <w:tcPr>
                  <w:tcW w:w="928"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szCs w:val="21"/>
                    </w:rPr>
                  </w:pPr>
                  <w:r>
                    <w:rPr>
                      <w:rFonts w:ascii="Times New Roman" w:hAnsi="Times New Roman" w:eastAsia="宋体"/>
                      <w:spacing w:val="0"/>
                      <w:szCs w:val="21"/>
                    </w:rPr>
                    <w:t>pH</w:t>
                  </w:r>
                </w:p>
              </w:tc>
              <w:tc>
                <w:tcPr>
                  <w:tcW w:w="1514"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szCs w:val="21"/>
                    </w:rPr>
                  </w:pPr>
                  <w:r>
                    <w:rPr>
                      <w:rFonts w:ascii="Times New Roman" w:hAnsi="Times New Roman" w:eastAsia="宋体"/>
                      <w:spacing w:val="0"/>
                      <w:szCs w:val="21"/>
                    </w:rPr>
                    <w:t>COD</w:t>
                  </w:r>
                </w:p>
              </w:tc>
              <w:tc>
                <w:tcPr>
                  <w:tcW w:w="1427"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szCs w:val="21"/>
                    </w:rPr>
                  </w:pPr>
                  <w:r>
                    <w:rPr>
                      <w:rFonts w:ascii="Times New Roman" w:hAnsi="Times New Roman" w:eastAsia="宋体"/>
                      <w:spacing w:val="0"/>
                      <w:szCs w:val="21"/>
                    </w:rPr>
                    <w:t>BOD</w:t>
                  </w:r>
                  <w:r>
                    <w:rPr>
                      <w:rFonts w:ascii="Times New Roman" w:hAnsi="Times New Roman" w:eastAsia="宋体"/>
                      <w:spacing w:val="0"/>
                      <w:szCs w:val="21"/>
                      <w:vertAlign w:val="subscript"/>
                    </w:rPr>
                    <w:t>5</w:t>
                  </w:r>
                </w:p>
              </w:tc>
              <w:tc>
                <w:tcPr>
                  <w:tcW w:w="1153"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szCs w:val="21"/>
                    </w:rPr>
                  </w:pPr>
                  <w:r>
                    <w:rPr>
                      <w:rFonts w:ascii="Times New Roman" w:hAnsi="Times New Roman" w:eastAsia="宋体"/>
                      <w:spacing w:val="0"/>
                      <w:szCs w:val="21"/>
                    </w:rPr>
                    <w:t>SS</w:t>
                  </w:r>
                </w:p>
              </w:tc>
              <w:tc>
                <w:tcPr>
                  <w:tcW w:w="1027"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kern w:val="0"/>
                      <w:szCs w:val="21"/>
                    </w:rPr>
                  </w:pPr>
                  <w:r>
                    <w:rPr>
                      <w:rFonts w:hint="eastAsia" w:ascii="Times New Roman" w:hAnsi="Times New Roman" w:eastAsia="宋体"/>
                      <w:spacing w:val="0"/>
                      <w:kern w:val="0"/>
                      <w:szCs w:val="21"/>
                    </w:rPr>
                    <w:t>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2282"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szCs w:val="21"/>
                    </w:rPr>
                  </w:pPr>
                  <w:r>
                    <w:rPr>
                      <w:rFonts w:hint="eastAsia"/>
                      <w:spacing w:val="0"/>
                      <w:szCs w:val="21"/>
                      <w:lang w:eastAsia="zh-CN"/>
                    </w:rPr>
                    <w:t>蔡田铺</w:t>
                  </w:r>
                  <w:r>
                    <w:rPr>
                      <w:rFonts w:hint="eastAsia" w:ascii="Times New Roman" w:hAnsi="Times New Roman" w:eastAsia="宋体"/>
                      <w:spacing w:val="0"/>
                      <w:szCs w:val="21"/>
                    </w:rPr>
                    <w:t>污水处理厂接管标准</w:t>
                  </w:r>
                </w:p>
              </w:tc>
              <w:tc>
                <w:tcPr>
                  <w:tcW w:w="928"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szCs w:val="21"/>
                    </w:rPr>
                  </w:pPr>
                  <w:r>
                    <w:rPr>
                      <w:rFonts w:ascii="Times New Roman" w:hAnsi="Times New Roman" w:eastAsia="宋体"/>
                      <w:spacing w:val="0"/>
                      <w:szCs w:val="21"/>
                    </w:rPr>
                    <w:t>6~9</w:t>
                  </w:r>
                </w:p>
              </w:tc>
              <w:tc>
                <w:tcPr>
                  <w:tcW w:w="1514" w:type="dxa"/>
                  <w:tcBorders>
                    <w:top w:val="single" w:color="auto" w:sz="4" w:space="0"/>
                    <w:left w:val="single" w:color="auto" w:sz="4" w:space="0"/>
                    <w:bottom w:val="single" w:color="auto" w:sz="4" w:space="0"/>
                    <w:right w:val="single" w:color="auto" w:sz="4" w:space="0"/>
                  </w:tcBorders>
                  <w:vAlign w:val="center"/>
                </w:tcPr>
                <w:p>
                  <w:pPr>
                    <w:pStyle w:val="41"/>
                    <w:snapToGrid/>
                    <w:spacing w:line="240" w:lineRule="exact"/>
                    <w:ind w:firstLine="0" w:firstLineChars="0"/>
                    <w:contextualSpacing/>
                    <w:jc w:val="center"/>
                    <w:rPr>
                      <w:rFonts w:hint="default" w:ascii="Times New Roman" w:hAnsi="Times New Roman" w:eastAsia="宋体" w:cs="Times New Roman"/>
                      <w:spacing w:val="0"/>
                      <w:kern w:val="2"/>
                      <w:sz w:val="24"/>
                      <w:szCs w:val="21"/>
                      <w:lang w:val="en-US" w:eastAsia="zh-CN" w:bidi="ar-SA"/>
                    </w:rPr>
                  </w:pPr>
                  <w:r>
                    <w:rPr>
                      <w:rFonts w:hint="eastAsia" w:ascii="Times New Roman" w:hAnsi="Times New Roman" w:eastAsia="宋体" w:cs="Times New Roman"/>
                      <w:spacing w:val="0"/>
                      <w:kern w:val="2"/>
                      <w:sz w:val="24"/>
                      <w:szCs w:val="21"/>
                      <w:lang w:val="en-US" w:eastAsia="zh-CN" w:bidi="ar-SA"/>
                    </w:rPr>
                    <w:t>420</w:t>
                  </w:r>
                </w:p>
              </w:tc>
              <w:tc>
                <w:tcPr>
                  <w:tcW w:w="1427" w:type="dxa"/>
                  <w:tcBorders>
                    <w:top w:val="single" w:color="auto" w:sz="4" w:space="0"/>
                    <w:left w:val="single" w:color="auto" w:sz="4" w:space="0"/>
                    <w:bottom w:val="single" w:color="auto" w:sz="4" w:space="0"/>
                    <w:right w:val="single" w:color="auto" w:sz="4" w:space="0"/>
                  </w:tcBorders>
                  <w:vAlign w:val="center"/>
                </w:tcPr>
                <w:p>
                  <w:pPr>
                    <w:pStyle w:val="41"/>
                    <w:snapToGrid/>
                    <w:spacing w:line="240" w:lineRule="exact"/>
                    <w:ind w:firstLine="0" w:firstLineChars="0"/>
                    <w:contextualSpacing/>
                    <w:jc w:val="center"/>
                    <w:rPr>
                      <w:rFonts w:ascii="Times New Roman" w:hAnsi="Times New Roman" w:eastAsia="宋体" w:cs="Times New Roman"/>
                      <w:spacing w:val="0"/>
                      <w:kern w:val="2"/>
                      <w:sz w:val="24"/>
                      <w:szCs w:val="21"/>
                      <w:lang w:val="en-US" w:eastAsia="zh-CN" w:bidi="ar-SA"/>
                    </w:rPr>
                  </w:pPr>
                  <w:r>
                    <w:rPr>
                      <w:rFonts w:ascii="Times New Roman" w:hAnsi="Times New Roman" w:eastAsia="宋体" w:cs="Times New Roman"/>
                      <w:spacing w:val="0"/>
                      <w:kern w:val="2"/>
                      <w:sz w:val="24"/>
                      <w:szCs w:val="21"/>
                      <w:lang w:val="en-US" w:eastAsia="zh-CN" w:bidi="ar-SA"/>
                    </w:rPr>
                    <w:t>180</w:t>
                  </w:r>
                </w:p>
              </w:tc>
              <w:tc>
                <w:tcPr>
                  <w:tcW w:w="1153" w:type="dxa"/>
                  <w:tcBorders>
                    <w:top w:val="single" w:color="auto" w:sz="4" w:space="0"/>
                    <w:left w:val="single" w:color="auto" w:sz="4" w:space="0"/>
                    <w:bottom w:val="single" w:color="auto" w:sz="4" w:space="0"/>
                    <w:right w:val="single" w:color="auto" w:sz="4" w:space="0"/>
                  </w:tcBorders>
                  <w:vAlign w:val="center"/>
                </w:tcPr>
                <w:p>
                  <w:pPr>
                    <w:pStyle w:val="41"/>
                    <w:snapToGrid/>
                    <w:spacing w:line="240" w:lineRule="exact"/>
                    <w:ind w:firstLine="0" w:firstLineChars="0"/>
                    <w:contextualSpacing/>
                    <w:jc w:val="center"/>
                    <w:rPr>
                      <w:rFonts w:hint="default" w:ascii="Times New Roman" w:hAnsi="Times New Roman" w:eastAsia="宋体" w:cs="Times New Roman"/>
                      <w:spacing w:val="0"/>
                      <w:kern w:val="2"/>
                      <w:sz w:val="24"/>
                      <w:szCs w:val="21"/>
                      <w:lang w:val="en-US" w:eastAsia="zh-CN" w:bidi="ar-SA"/>
                    </w:rPr>
                  </w:pPr>
                  <w:r>
                    <w:rPr>
                      <w:rFonts w:hint="eastAsia" w:ascii="Times New Roman" w:hAnsi="Times New Roman" w:eastAsia="宋体" w:cs="Times New Roman"/>
                      <w:spacing w:val="0"/>
                      <w:kern w:val="2"/>
                      <w:sz w:val="24"/>
                      <w:szCs w:val="21"/>
                      <w:lang w:val="en-US" w:eastAsia="zh-CN" w:bidi="ar-SA"/>
                    </w:rPr>
                    <w:t>220</w:t>
                  </w:r>
                </w:p>
              </w:tc>
              <w:tc>
                <w:tcPr>
                  <w:tcW w:w="1027" w:type="dxa"/>
                  <w:tcBorders>
                    <w:top w:val="single" w:color="auto" w:sz="4" w:space="0"/>
                    <w:left w:val="single" w:color="auto" w:sz="4" w:space="0"/>
                    <w:bottom w:val="single" w:color="auto" w:sz="4" w:space="0"/>
                    <w:right w:val="single" w:color="auto" w:sz="4" w:space="0"/>
                  </w:tcBorders>
                  <w:vAlign w:val="center"/>
                </w:tcPr>
                <w:p>
                  <w:pPr>
                    <w:pStyle w:val="41"/>
                    <w:snapToGrid/>
                    <w:spacing w:line="240" w:lineRule="exact"/>
                    <w:ind w:firstLine="0" w:firstLineChars="0"/>
                    <w:contextualSpacing/>
                    <w:jc w:val="center"/>
                    <w:rPr>
                      <w:rFonts w:hint="default" w:ascii="Times New Roman" w:hAnsi="Times New Roman" w:eastAsia="宋体" w:cs="Times New Roman"/>
                      <w:spacing w:val="0"/>
                      <w:kern w:val="2"/>
                      <w:sz w:val="24"/>
                      <w:szCs w:val="21"/>
                      <w:lang w:val="en-US" w:eastAsia="zh-CN" w:bidi="ar-SA"/>
                    </w:rPr>
                  </w:pPr>
                  <w:r>
                    <w:rPr>
                      <w:rFonts w:hint="eastAsia" w:ascii="Times New Roman" w:hAnsi="Times New Roman" w:eastAsia="宋体" w:cs="Times New Roman"/>
                      <w:spacing w:val="0"/>
                      <w:kern w:val="2"/>
                      <w:sz w:val="24"/>
                      <w:szCs w:val="21"/>
                      <w:lang w:val="en-US" w:eastAsia="zh-CN" w:bidi="ar-SA"/>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2282"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szCs w:val="21"/>
                    </w:rPr>
                  </w:pPr>
                  <w:r>
                    <w:rPr>
                      <w:rFonts w:ascii="Times New Roman" w:hAnsi="Times New Roman" w:eastAsia="宋体"/>
                      <w:snapToGrid w:val="0"/>
                      <w:spacing w:val="0"/>
                      <w:kern w:val="0"/>
                      <w:szCs w:val="21"/>
                    </w:rPr>
                    <w:t>GB18918-2002</w:t>
                  </w:r>
                  <w:r>
                    <w:rPr>
                      <w:rFonts w:hint="eastAsia" w:ascii="Times New Roman" w:hAnsi="Times New Roman" w:eastAsia="宋体"/>
                      <w:snapToGrid w:val="0"/>
                      <w:spacing w:val="0"/>
                      <w:kern w:val="0"/>
                      <w:szCs w:val="21"/>
                    </w:rPr>
                    <w:t>一级标准中</w:t>
                  </w:r>
                  <w:r>
                    <w:rPr>
                      <w:rFonts w:ascii="Times New Roman" w:hAnsi="Times New Roman" w:eastAsia="宋体"/>
                      <w:snapToGrid w:val="0"/>
                      <w:spacing w:val="0"/>
                      <w:kern w:val="0"/>
                      <w:szCs w:val="21"/>
                    </w:rPr>
                    <w:t>A</w:t>
                  </w:r>
                  <w:r>
                    <w:rPr>
                      <w:rFonts w:hint="eastAsia" w:ascii="Times New Roman" w:hAnsi="Times New Roman" w:eastAsia="宋体"/>
                      <w:snapToGrid w:val="0"/>
                      <w:spacing w:val="0"/>
                      <w:kern w:val="0"/>
                      <w:szCs w:val="21"/>
                    </w:rPr>
                    <w:t>标准</w:t>
                  </w:r>
                </w:p>
              </w:tc>
              <w:tc>
                <w:tcPr>
                  <w:tcW w:w="928"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szCs w:val="21"/>
                    </w:rPr>
                  </w:pPr>
                  <w:r>
                    <w:rPr>
                      <w:rFonts w:ascii="Times New Roman" w:hAnsi="Times New Roman" w:eastAsia="宋体"/>
                      <w:spacing w:val="0"/>
                      <w:szCs w:val="21"/>
                    </w:rPr>
                    <w:t>6~9</w:t>
                  </w:r>
                </w:p>
              </w:tc>
              <w:tc>
                <w:tcPr>
                  <w:tcW w:w="1514"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cs="Times New Roman"/>
                      <w:spacing w:val="0"/>
                      <w:kern w:val="2"/>
                      <w:sz w:val="24"/>
                      <w:szCs w:val="21"/>
                      <w:lang w:val="en-US" w:eastAsia="zh-CN" w:bidi="ar-SA"/>
                    </w:rPr>
                  </w:pPr>
                  <w:r>
                    <w:rPr>
                      <w:rFonts w:ascii="Times New Roman" w:hAnsi="Times New Roman" w:eastAsia="宋体" w:cs="Times New Roman"/>
                      <w:spacing w:val="0"/>
                      <w:kern w:val="2"/>
                      <w:sz w:val="24"/>
                      <w:szCs w:val="21"/>
                      <w:lang w:val="en-US" w:eastAsia="zh-CN" w:bidi="ar-SA"/>
                    </w:rPr>
                    <w:t>50</w:t>
                  </w:r>
                </w:p>
              </w:tc>
              <w:tc>
                <w:tcPr>
                  <w:tcW w:w="1427"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cs="Times New Roman"/>
                      <w:spacing w:val="0"/>
                      <w:kern w:val="2"/>
                      <w:sz w:val="24"/>
                      <w:szCs w:val="21"/>
                      <w:lang w:val="en-US" w:eastAsia="zh-CN" w:bidi="ar-SA"/>
                    </w:rPr>
                  </w:pPr>
                  <w:r>
                    <w:rPr>
                      <w:rFonts w:ascii="Times New Roman" w:hAnsi="Times New Roman" w:eastAsia="宋体" w:cs="Times New Roman"/>
                      <w:spacing w:val="0"/>
                      <w:kern w:val="2"/>
                      <w:sz w:val="24"/>
                      <w:szCs w:val="21"/>
                      <w:lang w:val="en-US" w:eastAsia="zh-CN" w:bidi="ar-SA"/>
                    </w:rPr>
                    <w:t>10</w:t>
                  </w:r>
                </w:p>
              </w:tc>
              <w:tc>
                <w:tcPr>
                  <w:tcW w:w="1153"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cs="Times New Roman"/>
                      <w:spacing w:val="0"/>
                      <w:kern w:val="2"/>
                      <w:sz w:val="24"/>
                      <w:szCs w:val="21"/>
                      <w:lang w:val="en-US" w:eastAsia="zh-CN" w:bidi="ar-SA"/>
                    </w:rPr>
                  </w:pPr>
                  <w:r>
                    <w:rPr>
                      <w:rFonts w:ascii="Times New Roman" w:hAnsi="Times New Roman" w:eastAsia="宋体" w:cs="Times New Roman"/>
                      <w:spacing w:val="0"/>
                      <w:kern w:val="2"/>
                      <w:sz w:val="24"/>
                      <w:szCs w:val="21"/>
                      <w:lang w:val="en-US" w:eastAsia="zh-CN" w:bidi="ar-SA"/>
                    </w:rPr>
                    <w:t>10</w:t>
                  </w:r>
                </w:p>
              </w:tc>
              <w:tc>
                <w:tcPr>
                  <w:tcW w:w="1027"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cs="Times New Roman"/>
                      <w:spacing w:val="0"/>
                      <w:kern w:val="2"/>
                      <w:sz w:val="24"/>
                      <w:szCs w:val="21"/>
                      <w:lang w:val="en-US" w:eastAsia="zh-CN" w:bidi="ar-SA"/>
                    </w:rPr>
                  </w:pPr>
                  <w:r>
                    <w:rPr>
                      <w:rFonts w:ascii="Times New Roman" w:hAnsi="Times New Roman" w:eastAsia="宋体" w:cs="Times New Roman"/>
                      <w:spacing w:val="0"/>
                      <w:kern w:val="2"/>
                      <w:sz w:val="24"/>
                      <w:szCs w:val="21"/>
                      <w:lang w:val="en-US" w:eastAsia="zh-CN" w:bidi="ar-SA"/>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2282"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napToGrid w:val="0"/>
                      <w:spacing w:val="0"/>
                      <w:kern w:val="0"/>
                      <w:szCs w:val="21"/>
                    </w:rPr>
                  </w:pPr>
                  <w:r>
                    <w:rPr>
                      <w:rFonts w:ascii="Times New Roman" w:hAnsi="Times New Roman" w:eastAsia="宋体"/>
                      <w:snapToGrid w:val="0"/>
                      <w:spacing w:val="0"/>
                      <w:kern w:val="0"/>
                      <w:szCs w:val="21"/>
                    </w:rPr>
                    <w:t>DB 34/2710-2016</w:t>
                  </w:r>
                </w:p>
              </w:tc>
              <w:tc>
                <w:tcPr>
                  <w:tcW w:w="928"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szCs w:val="21"/>
                    </w:rPr>
                  </w:pPr>
                  <w:r>
                    <w:rPr>
                      <w:rFonts w:ascii="Times New Roman" w:hAnsi="Times New Roman" w:eastAsia="宋体"/>
                      <w:spacing w:val="0"/>
                      <w:szCs w:val="21"/>
                    </w:rPr>
                    <w:t>6~9</w:t>
                  </w:r>
                </w:p>
              </w:tc>
              <w:tc>
                <w:tcPr>
                  <w:tcW w:w="1514"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szCs w:val="21"/>
                    </w:rPr>
                  </w:pPr>
                  <w:r>
                    <w:rPr>
                      <w:rFonts w:ascii="Times New Roman" w:hAnsi="Times New Roman" w:eastAsia="宋体"/>
                      <w:spacing w:val="0"/>
                      <w:szCs w:val="21"/>
                    </w:rPr>
                    <w:t>40</w:t>
                  </w:r>
                </w:p>
              </w:tc>
              <w:tc>
                <w:tcPr>
                  <w:tcW w:w="1427"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szCs w:val="21"/>
                    </w:rPr>
                  </w:pPr>
                  <w:r>
                    <w:rPr>
                      <w:rFonts w:ascii="Times New Roman" w:hAnsi="Times New Roman" w:eastAsia="宋体"/>
                      <w:spacing w:val="0"/>
                      <w:szCs w:val="21"/>
                    </w:rPr>
                    <w:t>/</w:t>
                  </w:r>
                </w:p>
              </w:tc>
              <w:tc>
                <w:tcPr>
                  <w:tcW w:w="1153"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szCs w:val="21"/>
                    </w:rPr>
                  </w:pPr>
                  <w:r>
                    <w:rPr>
                      <w:rFonts w:ascii="Times New Roman" w:hAnsi="Times New Roman" w:eastAsia="宋体"/>
                      <w:spacing w:val="0"/>
                      <w:szCs w:val="21"/>
                    </w:rPr>
                    <w:t>/</w:t>
                  </w:r>
                </w:p>
              </w:tc>
              <w:tc>
                <w:tcPr>
                  <w:tcW w:w="1027" w:type="dxa"/>
                  <w:tcBorders>
                    <w:top w:val="single" w:color="auto" w:sz="4" w:space="0"/>
                    <w:left w:val="single" w:color="auto" w:sz="4" w:space="0"/>
                    <w:bottom w:val="single" w:color="auto" w:sz="4" w:space="0"/>
                    <w:right w:val="single" w:color="auto" w:sz="4" w:space="0"/>
                  </w:tcBorders>
                  <w:vAlign w:val="center"/>
                </w:tcPr>
                <w:p>
                  <w:pPr>
                    <w:pStyle w:val="37"/>
                    <w:widowControl/>
                    <w:ind w:firstLine="0" w:firstLineChars="0"/>
                    <w:rPr>
                      <w:rFonts w:ascii="Times New Roman" w:hAnsi="Times New Roman" w:eastAsia="宋体"/>
                      <w:spacing w:val="0"/>
                      <w:szCs w:val="21"/>
                    </w:rPr>
                  </w:pPr>
                  <w:r>
                    <w:rPr>
                      <w:rFonts w:ascii="Times New Roman" w:hAnsi="Times New Roman" w:eastAsia="宋体"/>
                      <w:spacing w:val="0"/>
                      <w:szCs w:val="21"/>
                    </w:rPr>
                    <w:t>2.0</w:t>
                  </w:r>
                </w:p>
              </w:tc>
            </w:tr>
          </w:tbl>
          <w:p>
            <w:pPr>
              <w:spacing w:line="360" w:lineRule="auto"/>
              <w:ind w:firstLine="480" w:firstLineChars="200"/>
              <w:jc w:val="both"/>
              <w:rPr>
                <w:rFonts w:ascii="Times New Roman" w:hAnsi="Times New Roman"/>
                <w:color w:val="auto"/>
                <w:kern w:val="0"/>
                <w:sz w:val="24"/>
              </w:rPr>
            </w:pPr>
            <w:r>
              <w:rPr>
                <w:rFonts w:hint="eastAsia" w:ascii="Times New Roman" w:hAnsi="Times New Roman"/>
                <w:sz w:val="24"/>
                <w:lang w:val="en-US" w:eastAsia="zh-CN"/>
              </w:rPr>
              <w:t>2、</w:t>
            </w:r>
            <w:r>
              <w:rPr>
                <w:rFonts w:ascii="Times New Roman" w:hAnsi="Times New Roman"/>
                <w:sz w:val="24"/>
              </w:rPr>
              <w:t>废气污染物排放标准</w:t>
            </w:r>
          </w:p>
          <w:p>
            <w:pPr>
              <w:spacing w:line="360" w:lineRule="auto"/>
              <w:ind w:firstLine="480" w:firstLineChars="200"/>
              <w:rPr>
                <w:sz w:val="24"/>
              </w:rPr>
            </w:pPr>
            <w:r>
              <w:rPr>
                <w:rFonts w:hint="eastAsia" w:ascii="Times New Roman" w:hAnsi="Times New Roman"/>
                <w:snapToGrid w:val="0"/>
                <w:color w:val="auto"/>
                <w:spacing w:val="0"/>
                <w:kern w:val="0"/>
                <w:sz w:val="24"/>
                <w:szCs w:val="24"/>
              </w:rPr>
              <w:t>本项目颗粒物执行</w:t>
            </w:r>
            <w:r>
              <w:rPr>
                <w:rFonts w:hint="eastAsia" w:ascii="Times New Roman" w:hAnsi="Times New Roman"/>
                <w:color w:val="auto"/>
                <w:spacing w:val="0"/>
                <w:sz w:val="24"/>
              </w:rPr>
              <w:t>《大气污染物综合排放标准》（</w:t>
            </w:r>
            <w:r>
              <w:rPr>
                <w:rFonts w:hint="eastAsia"/>
                <w:color w:val="auto"/>
                <w:spacing w:val="0"/>
                <w:sz w:val="24"/>
                <w:lang w:val="en-US" w:eastAsia="zh-CN"/>
              </w:rPr>
              <w:t>GB16297</w:t>
            </w:r>
            <w:r>
              <w:rPr>
                <w:rFonts w:ascii="Times New Roman" w:hAnsi="Times New Roman"/>
                <w:color w:val="auto"/>
                <w:spacing w:val="0"/>
                <w:sz w:val="24"/>
              </w:rPr>
              <w:t>-</w:t>
            </w:r>
            <w:r>
              <w:rPr>
                <w:rFonts w:hint="eastAsia"/>
                <w:color w:val="auto"/>
                <w:spacing w:val="0"/>
                <w:sz w:val="24"/>
                <w:lang w:val="en-US" w:eastAsia="zh-CN"/>
              </w:rPr>
              <w:t>1996</w:t>
            </w:r>
            <w:r>
              <w:rPr>
                <w:rFonts w:hint="eastAsia" w:ascii="Times New Roman" w:hAnsi="Times New Roman"/>
                <w:color w:val="auto"/>
                <w:spacing w:val="0"/>
                <w:sz w:val="24"/>
              </w:rPr>
              <w:t>）表</w:t>
            </w:r>
            <w:r>
              <w:rPr>
                <w:rFonts w:hint="eastAsia"/>
                <w:color w:val="auto"/>
                <w:spacing w:val="0"/>
                <w:sz w:val="24"/>
                <w:lang w:val="en-US" w:eastAsia="zh-CN"/>
              </w:rPr>
              <w:t>2中相关排放</w:t>
            </w:r>
            <w:r>
              <w:rPr>
                <w:rFonts w:hint="eastAsia" w:ascii="Times New Roman" w:hAnsi="Times New Roman"/>
                <w:snapToGrid w:val="0"/>
                <w:color w:val="auto"/>
                <w:spacing w:val="0"/>
                <w:kern w:val="0"/>
                <w:sz w:val="24"/>
                <w:szCs w:val="24"/>
              </w:rPr>
              <w:t>浓度限值，</w:t>
            </w:r>
            <w:r>
              <w:rPr>
                <w:rFonts w:hint="eastAsia"/>
                <w:color w:val="auto"/>
                <w:sz w:val="24"/>
              </w:rPr>
              <w:t>具体</w:t>
            </w:r>
            <w:r>
              <w:rPr>
                <w:rFonts w:hint="eastAsia"/>
                <w:sz w:val="24"/>
              </w:rPr>
              <w:t>详见下表。</w:t>
            </w:r>
          </w:p>
          <w:p>
            <w:pPr>
              <w:spacing w:line="360" w:lineRule="auto"/>
              <w:jc w:val="center"/>
              <w:rPr>
                <w:b/>
                <w:szCs w:val="21"/>
              </w:rPr>
            </w:pPr>
            <w:r>
              <w:rPr>
                <w:rFonts w:hint="eastAsia"/>
                <w:b/>
                <w:sz w:val="24"/>
                <w:lang w:val="en-US" w:eastAsia="zh-CN"/>
              </w:rPr>
              <w:t>表1-2  大气污染物排放标准</w:t>
            </w:r>
            <w:r>
              <w:rPr>
                <w:b/>
                <w:szCs w:val="21"/>
              </w:rPr>
              <w:t xml:space="preserve"> </w:t>
            </w:r>
          </w:p>
          <w:tbl>
            <w:tblPr>
              <w:tblStyle w:val="20"/>
              <w:tblW w:w="7653"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93"/>
              <w:gridCol w:w="1592"/>
              <w:gridCol w:w="1786"/>
              <w:gridCol w:w="1047"/>
              <w:gridCol w:w="233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16" w:hRule="atLeast"/>
                <w:jc w:val="center"/>
              </w:trPr>
              <w:tc>
                <w:tcPr>
                  <w:tcW w:w="893" w:type="dxa"/>
                  <w:vMerge w:val="restart"/>
                  <w:vAlign w:val="center"/>
                </w:tcPr>
                <w:p>
                  <w:pPr>
                    <w:jc w:val="center"/>
                  </w:pPr>
                </w:p>
                <w:p>
                  <w:pPr>
                    <w:pStyle w:val="12"/>
                  </w:pPr>
                </w:p>
              </w:tc>
              <w:tc>
                <w:tcPr>
                  <w:tcW w:w="1592" w:type="dxa"/>
                  <w:vMerge w:val="restart"/>
                  <w:tcBorders>
                    <w:right w:val="single" w:color="auto" w:sz="4" w:space="0"/>
                  </w:tcBorders>
                  <w:vAlign w:val="center"/>
                </w:tcPr>
                <w:p>
                  <w:pPr>
                    <w:jc w:val="center"/>
                    <w:rPr>
                      <w:szCs w:val="21"/>
                    </w:rPr>
                  </w:pPr>
                  <w:r>
                    <w:rPr>
                      <w:rFonts w:hint="eastAsia"/>
                      <w:szCs w:val="21"/>
                    </w:rPr>
                    <w:t>最高允许排放浓度</w:t>
                  </w:r>
                  <w:r>
                    <w:rPr>
                      <w:rFonts w:hint="eastAsia"/>
                      <w:szCs w:val="21"/>
                      <w:lang w:val="en-GB"/>
                    </w:rPr>
                    <w:t>（</w:t>
                  </w:r>
                  <w:r>
                    <w:rPr>
                      <w:rFonts w:hint="eastAsia"/>
                      <w:szCs w:val="21"/>
                    </w:rPr>
                    <w:t>mg/m</w:t>
                  </w:r>
                  <w:r>
                    <w:rPr>
                      <w:rFonts w:hint="eastAsia"/>
                      <w:szCs w:val="21"/>
                      <w:vertAlign w:val="superscript"/>
                    </w:rPr>
                    <w:t>3</w:t>
                  </w:r>
                  <w:r>
                    <w:rPr>
                      <w:rFonts w:hint="eastAsia"/>
                      <w:szCs w:val="21"/>
                      <w:lang w:val="en-GB"/>
                    </w:rPr>
                    <w:t>）</w:t>
                  </w:r>
                </w:p>
              </w:tc>
              <w:tc>
                <w:tcPr>
                  <w:tcW w:w="2833" w:type="dxa"/>
                  <w:gridSpan w:val="2"/>
                  <w:tcBorders>
                    <w:left w:val="single" w:color="auto" w:sz="4" w:space="0"/>
                  </w:tcBorders>
                  <w:vAlign w:val="center"/>
                </w:tcPr>
                <w:p>
                  <w:pPr>
                    <w:jc w:val="center"/>
                    <w:rPr>
                      <w:szCs w:val="21"/>
                    </w:rPr>
                  </w:pPr>
                  <w:r>
                    <w:rPr>
                      <w:rFonts w:hint="eastAsia"/>
                      <w:szCs w:val="21"/>
                    </w:rPr>
                    <w:t>最高允许排放速率（kg/h）</w:t>
                  </w:r>
                </w:p>
              </w:tc>
              <w:tc>
                <w:tcPr>
                  <w:tcW w:w="2335" w:type="dxa"/>
                  <w:vMerge w:val="restart"/>
                  <w:vAlign w:val="center"/>
                </w:tcPr>
                <w:p>
                  <w:pPr>
                    <w:jc w:val="center"/>
                    <w:rPr>
                      <w:szCs w:val="21"/>
                    </w:rPr>
                  </w:pPr>
                  <w:r>
                    <w:rPr>
                      <w:rFonts w:hint="eastAsia"/>
                      <w:szCs w:val="21"/>
                    </w:rPr>
                    <w:t>无组织监控</w:t>
                  </w:r>
                </w:p>
                <w:p>
                  <w:pPr>
                    <w:jc w:val="center"/>
                    <w:rPr>
                      <w:szCs w:val="21"/>
                    </w:rPr>
                  </w:pPr>
                  <w:r>
                    <w:rPr>
                      <w:rFonts w:hint="eastAsia"/>
                      <w:szCs w:val="21"/>
                    </w:rPr>
                    <w:t>浓度限值</w:t>
                  </w:r>
                </w:p>
                <w:p>
                  <w:pPr>
                    <w:jc w:val="center"/>
                    <w:rPr>
                      <w:szCs w:val="21"/>
                      <w:lang w:val="en-GB"/>
                    </w:rPr>
                  </w:pPr>
                  <w:r>
                    <w:rPr>
                      <w:rFonts w:hint="eastAsia"/>
                      <w:szCs w:val="21"/>
                    </w:rPr>
                    <w:t>（周界浓度最高点）（mg/m</w:t>
                  </w:r>
                  <w:r>
                    <w:rPr>
                      <w:rFonts w:hint="eastAsia"/>
                      <w:szCs w:val="21"/>
                      <w:vertAlign w:val="superscript"/>
                    </w:rPr>
                    <w:t>3</w:t>
                  </w:r>
                  <w:r>
                    <w:rPr>
                      <w:rFonts w:hint="eastAsia"/>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00" w:hRule="atLeast"/>
                <w:jc w:val="center"/>
              </w:trPr>
              <w:tc>
                <w:tcPr>
                  <w:tcW w:w="893" w:type="dxa"/>
                  <w:vMerge w:val="continue"/>
                  <w:vAlign w:val="center"/>
                </w:tcPr>
                <w:p>
                  <w:pPr>
                    <w:jc w:val="center"/>
                    <w:rPr>
                      <w:szCs w:val="21"/>
                    </w:rPr>
                  </w:pPr>
                </w:p>
              </w:tc>
              <w:tc>
                <w:tcPr>
                  <w:tcW w:w="1592" w:type="dxa"/>
                  <w:vMerge w:val="continue"/>
                  <w:tcBorders>
                    <w:right w:val="single" w:color="auto" w:sz="4" w:space="0"/>
                  </w:tcBorders>
                  <w:vAlign w:val="center"/>
                </w:tcPr>
                <w:p>
                  <w:pPr>
                    <w:jc w:val="center"/>
                    <w:rPr>
                      <w:szCs w:val="21"/>
                    </w:rPr>
                  </w:pPr>
                </w:p>
              </w:tc>
              <w:tc>
                <w:tcPr>
                  <w:tcW w:w="1786" w:type="dxa"/>
                  <w:tcBorders>
                    <w:left w:val="single" w:color="auto" w:sz="4" w:space="0"/>
                    <w:right w:val="single" w:color="auto" w:sz="4" w:space="0"/>
                  </w:tcBorders>
                  <w:vAlign w:val="center"/>
                </w:tcPr>
                <w:p>
                  <w:pPr>
                    <w:jc w:val="center"/>
                    <w:rPr>
                      <w:szCs w:val="21"/>
                    </w:rPr>
                  </w:pPr>
                  <w:r>
                    <w:rPr>
                      <w:rFonts w:hint="eastAsia"/>
                      <w:szCs w:val="21"/>
                    </w:rPr>
                    <w:t>排气筒（m）</w:t>
                  </w:r>
                </w:p>
              </w:tc>
              <w:tc>
                <w:tcPr>
                  <w:tcW w:w="1047" w:type="dxa"/>
                  <w:tcBorders>
                    <w:left w:val="single" w:color="auto" w:sz="4" w:space="0"/>
                  </w:tcBorders>
                  <w:vAlign w:val="center"/>
                </w:tcPr>
                <w:p>
                  <w:pPr>
                    <w:jc w:val="center"/>
                    <w:rPr>
                      <w:szCs w:val="21"/>
                    </w:rPr>
                  </w:pPr>
                  <w:r>
                    <w:rPr>
                      <w:rFonts w:hint="eastAsia"/>
                      <w:szCs w:val="21"/>
                    </w:rPr>
                    <w:t>二级</w:t>
                  </w:r>
                </w:p>
              </w:tc>
              <w:tc>
                <w:tcPr>
                  <w:tcW w:w="2335" w:type="dxa"/>
                  <w:vMerge w:val="continue"/>
                  <w:vAlign w:val="center"/>
                </w:tcPr>
                <w:p>
                  <w:pPr>
                    <w:jc w:val="center"/>
                    <w:rPr>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522" w:hRule="atLeast"/>
                <w:jc w:val="center"/>
              </w:trPr>
              <w:tc>
                <w:tcPr>
                  <w:tcW w:w="893" w:type="dxa"/>
                  <w:vAlign w:val="center"/>
                </w:tcPr>
                <w:p>
                  <w:pPr>
                    <w:jc w:val="center"/>
                    <w:rPr>
                      <w:rFonts w:hint="eastAsia" w:eastAsia="宋体"/>
                      <w:szCs w:val="21"/>
                      <w:lang w:eastAsia="zh-CN"/>
                    </w:rPr>
                  </w:pPr>
                  <w:r>
                    <w:rPr>
                      <w:rFonts w:hint="eastAsia"/>
                      <w:szCs w:val="21"/>
                      <w:lang w:eastAsia="zh-CN"/>
                    </w:rPr>
                    <w:t>颗粒物</w:t>
                  </w:r>
                </w:p>
              </w:tc>
              <w:tc>
                <w:tcPr>
                  <w:tcW w:w="1592" w:type="dxa"/>
                  <w:tcBorders>
                    <w:right w:val="single" w:color="auto" w:sz="4" w:space="0"/>
                  </w:tcBorders>
                  <w:vAlign w:val="center"/>
                </w:tcPr>
                <w:p>
                  <w:pPr>
                    <w:jc w:val="center"/>
                    <w:rPr>
                      <w:rFonts w:hint="default" w:eastAsia="宋体"/>
                      <w:szCs w:val="21"/>
                      <w:lang w:val="en-US" w:eastAsia="zh-CN"/>
                    </w:rPr>
                  </w:pPr>
                  <w:r>
                    <w:rPr>
                      <w:rFonts w:hint="eastAsia"/>
                      <w:szCs w:val="21"/>
                      <w:lang w:val="en-US" w:eastAsia="zh-CN"/>
                    </w:rPr>
                    <w:t>120</w:t>
                  </w:r>
                </w:p>
              </w:tc>
              <w:tc>
                <w:tcPr>
                  <w:tcW w:w="1786" w:type="dxa"/>
                  <w:tcBorders>
                    <w:left w:val="single" w:color="auto" w:sz="4" w:space="0"/>
                    <w:right w:val="single" w:color="auto" w:sz="4" w:space="0"/>
                  </w:tcBorders>
                  <w:vAlign w:val="center"/>
                </w:tcPr>
                <w:p>
                  <w:pPr>
                    <w:jc w:val="center"/>
                    <w:rPr>
                      <w:rFonts w:hint="default" w:eastAsia="宋体"/>
                      <w:szCs w:val="21"/>
                      <w:lang w:val="en-US" w:eastAsia="zh-CN"/>
                    </w:rPr>
                  </w:pPr>
                  <w:r>
                    <w:rPr>
                      <w:rFonts w:hint="eastAsia"/>
                      <w:szCs w:val="21"/>
                      <w:lang w:val="en-US" w:eastAsia="zh-CN"/>
                    </w:rPr>
                    <w:t>15</w:t>
                  </w:r>
                </w:p>
              </w:tc>
              <w:tc>
                <w:tcPr>
                  <w:tcW w:w="1047" w:type="dxa"/>
                  <w:tcBorders>
                    <w:left w:val="single" w:color="auto" w:sz="4" w:space="0"/>
                  </w:tcBorders>
                  <w:vAlign w:val="center"/>
                </w:tcPr>
                <w:p>
                  <w:pPr>
                    <w:jc w:val="center"/>
                    <w:rPr>
                      <w:rFonts w:hint="default" w:eastAsia="宋体"/>
                      <w:szCs w:val="21"/>
                      <w:lang w:val="en-US" w:eastAsia="zh-CN"/>
                    </w:rPr>
                  </w:pPr>
                  <w:r>
                    <w:rPr>
                      <w:rFonts w:hint="eastAsia"/>
                      <w:szCs w:val="21"/>
                      <w:lang w:val="en-US" w:eastAsia="zh-CN"/>
                    </w:rPr>
                    <w:t>3.5</w:t>
                  </w:r>
                </w:p>
              </w:tc>
              <w:tc>
                <w:tcPr>
                  <w:tcW w:w="2335" w:type="dxa"/>
                  <w:vAlign w:val="center"/>
                </w:tcPr>
                <w:p>
                  <w:pPr>
                    <w:jc w:val="center"/>
                    <w:rPr>
                      <w:rFonts w:hint="default" w:eastAsia="宋体"/>
                      <w:szCs w:val="21"/>
                      <w:lang w:val="en-US" w:eastAsia="zh-CN"/>
                    </w:rPr>
                  </w:pPr>
                  <w:r>
                    <w:rPr>
                      <w:rFonts w:hint="eastAsia"/>
                      <w:szCs w:val="21"/>
                      <w:lang w:val="en-US" w:eastAsia="zh-CN"/>
                    </w:rPr>
                    <w:t>1.0</w:t>
                  </w:r>
                </w:p>
              </w:tc>
            </w:tr>
          </w:tbl>
          <w:p>
            <w:pPr>
              <w:spacing w:before="156" w:beforeLines="50" w:line="440" w:lineRule="exact"/>
              <w:ind w:firstLine="480" w:firstLineChars="200"/>
              <w:rPr>
                <w:sz w:val="24"/>
              </w:rPr>
            </w:pPr>
            <w:r>
              <w:rPr>
                <w:rFonts w:hint="eastAsia"/>
                <w:sz w:val="24"/>
              </w:rPr>
              <w:t>3</w:t>
            </w:r>
            <w:r>
              <w:rPr>
                <w:sz w:val="24"/>
              </w:rPr>
              <w:t>、</w:t>
            </w:r>
            <w:r>
              <w:rPr>
                <w:rFonts w:hint="eastAsia"/>
                <w:sz w:val="24"/>
              </w:rPr>
              <w:t>噪声排放标准</w:t>
            </w:r>
          </w:p>
          <w:p>
            <w:pPr>
              <w:pStyle w:val="38"/>
              <w:spacing w:line="360" w:lineRule="auto"/>
              <w:ind w:firstLine="480" w:firstLineChars="200"/>
              <w:rPr>
                <w:rFonts w:hint="eastAsia" w:ascii="Times New Roman" w:hAnsi="宋体"/>
                <w:sz w:val="24"/>
                <w:szCs w:val="24"/>
              </w:rPr>
            </w:pPr>
            <w:r>
              <w:rPr>
                <w:rFonts w:hint="eastAsia" w:ascii="Times New Roman" w:hAnsi="宋体"/>
                <w:sz w:val="24"/>
                <w:szCs w:val="24"/>
              </w:rPr>
              <w:t>运营期厂界</w:t>
            </w:r>
            <w:r>
              <w:rPr>
                <w:rFonts w:ascii="Times New Roman" w:hAnsi="宋体"/>
                <w:sz w:val="24"/>
                <w:szCs w:val="24"/>
              </w:rPr>
              <w:t>噪声执行《工业企业厂界环境噪声排放标准》（GB12348-2008）中</w:t>
            </w:r>
            <w:r>
              <w:rPr>
                <w:rFonts w:hint="eastAsia" w:ascii="Times New Roman" w:hAnsi="宋体"/>
                <w:sz w:val="24"/>
                <w:szCs w:val="24"/>
                <w:lang w:val="en-US" w:eastAsia="zh-CN"/>
              </w:rPr>
              <w:t>3</w:t>
            </w:r>
            <w:r>
              <w:rPr>
                <w:rFonts w:hint="eastAsia" w:ascii="Times New Roman" w:hAnsi="宋体"/>
                <w:sz w:val="24"/>
                <w:szCs w:val="24"/>
              </w:rPr>
              <w:t>类</w:t>
            </w:r>
            <w:r>
              <w:rPr>
                <w:rFonts w:ascii="Times New Roman" w:hAnsi="宋体"/>
                <w:bCs/>
                <w:sz w:val="24"/>
                <w:szCs w:val="24"/>
              </w:rPr>
              <w:t>标准</w:t>
            </w:r>
            <w:r>
              <w:rPr>
                <w:rFonts w:ascii="Times New Roman" w:hAnsi="宋体"/>
                <w:sz w:val="24"/>
                <w:szCs w:val="24"/>
              </w:rPr>
              <w:t>，具体详见</w:t>
            </w:r>
            <w:r>
              <w:rPr>
                <w:rFonts w:hint="eastAsia" w:ascii="Times New Roman" w:hAnsi="宋体"/>
                <w:sz w:val="24"/>
                <w:szCs w:val="24"/>
              </w:rPr>
              <w:t>下</w:t>
            </w:r>
            <w:r>
              <w:rPr>
                <w:rFonts w:ascii="Times New Roman" w:hAnsi="宋体"/>
                <w:sz w:val="24"/>
                <w:szCs w:val="24"/>
              </w:rPr>
              <w:t>表。</w:t>
            </w:r>
          </w:p>
          <w:p>
            <w:pPr>
              <w:widowControl/>
              <w:spacing w:before="62" w:beforeLines="20" w:line="360" w:lineRule="auto"/>
              <w:jc w:val="center"/>
              <w:rPr>
                <w:b/>
                <w:kern w:val="0"/>
                <w:sz w:val="24"/>
              </w:rPr>
            </w:pPr>
            <w:r>
              <w:rPr>
                <w:b/>
                <w:kern w:val="0"/>
                <w:sz w:val="24"/>
              </w:rPr>
              <w:t>表</w:t>
            </w:r>
            <w:r>
              <w:rPr>
                <w:rFonts w:hint="eastAsia"/>
                <w:b/>
                <w:sz w:val="24"/>
                <w:lang w:val="en-US" w:eastAsia="zh-CN"/>
              </w:rPr>
              <w:t>1-3</w:t>
            </w:r>
            <w:r>
              <w:rPr>
                <w:b/>
                <w:kern w:val="0"/>
                <w:sz w:val="24"/>
              </w:rPr>
              <w:t>工业企业厂界环境噪声排放标准</w:t>
            </w:r>
          </w:p>
          <w:tbl>
            <w:tblPr>
              <w:tblStyle w:val="20"/>
              <w:tblW w:w="7653"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679"/>
              <w:gridCol w:w="641"/>
              <w:gridCol w:w="640"/>
              <w:gridCol w:w="5693"/>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51" w:hRule="atLeast"/>
                <w:jc w:val="center"/>
              </w:trPr>
              <w:tc>
                <w:tcPr>
                  <w:tcW w:w="679" w:type="dxa"/>
                  <w:tcBorders>
                    <w:top w:val="single" w:color="auto" w:sz="2" w:space="0"/>
                    <w:left w:val="single" w:color="auto" w:sz="2" w:space="0"/>
                    <w:bottom w:val="single" w:color="auto" w:sz="2" w:space="0"/>
                    <w:right w:val="single" w:color="auto" w:sz="2" w:space="0"/>
                  </w:tcBorders>
                  <w:vAlign w:val="center"/>
                </w:tcPr>
                <w:p>
                  <w:pPr>
                    <w:spacing w:line="360" w:lineRule="auto"/>
                    <w:jc w:val="center"/>
                    <w:rPr>
                      <w:rFonts w:ascii="Times New Roman" w:hAnsi="Times New Roman"/>
                      <w:bCs/>
                      <w:spacing w:val="0"/>
                    </w:rPr>
                  </w:pPr>
                  <w:r>
                    <w:rPr>
                      <w:rFonts w:hint="eastAsia" w:ascii="Times New Roman" w:hAnsi="Times New Roman"/>
                      <w:bCs/>
                      <w:spacing w:val="0"/>
                    </w:rPr>
                    <w:t>类别</w:t>
                  </w:r>
                </w:p>
              </w:tc>
              <w:tc>
                <w:tcPr>
                  <w:tcW w:w="641" w:type="dxa"/>
                  <w:tcBorders>
                    <w:top w:val="single" w:color="auto" w:sz="2" w:space="0"/>
                    <w:left w:val="single" w:color="auto" w:sz="2" w:space="0"/>
                    <w:bottom w:val="single" w:color="auto" w:sz="2" w:space="0"/>
                    <w:right w:val="single" w:color="auto" w:sz="2" w:space="0"/>
                  </w:tcBorders>
                  <w:vAlign w:val="center"/>
                </w:tcPr>
                <w:p>
                  <w:pPr>
                    <w:spacing w:line="360" w:lineRule="auto"/>
                    <w:jc w:val="center"/>
                    <w:rPr>
                      <w:rFonts w:ascii="Times New Roman" w:hAnsi="Times New Roman"/>
                      <w:bCs/>
                      <w:spacing w:val="0"/>
                    </w:rPr>
                  </w:pPr>
                  <w:r>
                    <w:rPr>
                      <w:rFonts w:hint="eastAsia" w:ascii="Times New Roman" w:hAnsi="Times New Roman"/>
                      <w:bCs/>
                      <w:spacing w:val="0"/>
                    </w:rPr>
                    <w:t>昼间</w:t>
                  </w:r>
                </w:p>
              </w:tc>
              <w:tc>
                <w:tcPr>
                  <w:tcW w:w="640" w:type="dxa"/>
                  <w:tcBorders>
                    <w:top w:val="single" w:color="auto" w:sz="2" w:space="0"/>
                    <w:left w:val="single" w:color="auto" w:sz="2" w:space="0"/>
                    <w:bottom w:val="single" w:color="auto" w:sz="2" w:space="0"/>
                    <w:right w:val="single" w:color="auto" w:sz="2" w:space="0"/>
                  </w:tcBorders>
                  <w:vAlign w:val="center"/>
                </w:tcPr>
                <w:p>
                  <w:pPr>
                    <w:spacing w:line="360" w:lineRule="auto"/>
                    <w:jc w:val="center"/>
                    <w:rPr>
                      <w:rFonts w:ascii="Times New Roman" w:hAnsi="Times New Roman"/>
                      <w:bCs/>
                      <w:spacing w:val="0"/>
                    </w:rPr>
                  </w:pPr>
                  <w:r>
                    <w:rPr>
                      <w:rFonts w:hint="eastAsia" w:ascii="Times New Roman" w:hAnsi="Times New Roman"/>
                      <w:bCs/>
                      <w:spacing w:val="0"/>
                    </w:rPr>
                    <w:t>夜间</w:t>
                  </w:r>
                </w:p>
              </w:tc>
              <w:tc>
                <w:tcPr>
                  <w:tcW w:w="5693" w:type="dxa"/>
                  <w:tcBorders>
                    <w:top w:val="single" w:color="auto" w:sz="2" w:space="0"/>
                    <w:left w:val="single" w:color="auto" w:sz="2" w:space="0"/>
                    <w:bottom w:val="single" w:color="auto" w:sz="2" w:space="0"/>
                    <w:right w:val="single" w:color="auto" w:sz="2" w:space="0"/>
                  </w:tcBorders>
                  <w:vAlign w:val="center"/>
                </w:tcPr>
                <w:p>
                  <w:pPr>
                    <w:spacing w:line="360" w:lineRule="auto"/>
                    <w:jc w:val="center"/>
                    <w:rPr>
                      <w:rFonts w:ascii="Times New Roman" w:hAnsi="Times New Roman"/>
                      <w:bCs/>
                      <w:spacing w:val="0"/>
                    </w:rPr>
                  </w:pPr>
                  <w:r>
                    <w:rPr>
                      <w:rFonts w:hint="eastAsia" w:ascii="Times New Roman" w:hAnsi="Times New Roman"/>
                      <w:bCs/>
                      <w:spacing w:val="0"/>
                    </w:rPr>
                    <w:t>标准来源</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835" w:hRule="atLeast"/>
                <w:jc w:val="center"/>
              </w:trPr>
              <w:tc>
                <w:tcPr>
                  <w:tcW w:w="679" w:type="dxa"/>
                  <w:tcBorders>
                    <w:top w:val="single" w:color="auto" w:sz="2" w:space="0"/>
                    <w:left w:val="single" w:color="auto" w:sz="2" w:space="0"/>
                    <w:bottom w:val="single" w:color="auto" w:sz="2" w:space="0"/>
                    <w:right w:val="single" w:color="auto" w:sz="2" w:space="0"/>
                  </w:tcBorders>
                  <w:vAlign w:val="center"/>
                </w:tcPr>
                <w:p>
                  <w:pPr>
                    <w:spacing w:line="360" w:lineRule="auto"/>
                    <w:jc w:val="center"/>
                    <w:rPr>
                      <w:rFonts w:ascii="Times New Roman" w:hAnsi="Times New Roman"/>
                      <w:bCs/>
                      <w:spacing w:val="0"/>
                    </w:rPr>
                  </w:pPr>
                  <w:r>
                    <w:rPr>
                      <w:rFonts w:ascii="Times New Roman" w:hAnsi="Times New Roman"/>
                      <w:bCs/>
                      <w:spacing w:val="0"/>
                    </w:rPr>
                    <w:t>3</w:t>
                  </w:r>
                </w:p>
              </w:tc>
              <w:tc>
                <w:tcPr>
                  <w:tcW w:w="641" w:type="dxa"/>
                  <w:tcBorders>
                    <w:top w:val="single" w:color="auto" w:sz="2" w:space="0"/>
                    <w:left w:val="single" w:color="auto" w:sz="2" w:space="0"/>
                    <w:bottom w:val="single" w:color="auto" w:sz="2" w:space="0"/>
                    <w:right w:val="single" w:color="auto" w:sz="2" w:space="0"/>
                  </w:tcBorders>
                  <w:vAlign w:val="center"/>
                </w:tcPr>
                <w:p>
                  <w:pPr>
                    <w:spacing w:line="360" w:lineRule="auto"/>
                    <w:jc w:val="center"/>
                    <w:rPr>
                      <w:rFonts w:ascii="Times New Roman" w:hAnsi="Times New Roman"/>
                      <w:bCs/>
                      <w:spacing w:val="0"/>
                    </w:rPr>
                  </w:pPr>
                  <w:r>
                    <w:rPr>
                      <w:rFonts w:ascii="Times New Roman" w:hAnsi="Times New Roman"/>
                      <w:bCs/>
                      <w:spacing w:val="0"/>
                    </w:rPr>
                    <w:t>65</w:t>
                  </w:r>
                </w:p>
              </w:tc>
              <w:tc>
                <w:tcPr>
                  <w:tcW w:w="640" w:type="dxa"/>
                  <w:tcBorders>
                    <w:top w:val="single" w:color="auto" w:sz="2" w:space="0"/>
                    <w:left w:val="single" w:color="auto" w:sz="2" w:space="0"/>
                    <w:bottom w:val="single" w:color="auto" w:sz="2" w:space="0"/>
                    <w:right w:val="single" w:color="auto" w:sz="2" w:space="0"/>
                  </w:tcBorders>
                  <w:vAlign w:val="center"/>
                </w:tcPr>
                <w:p>
                  <w:pPr>
                    <w:spacing w:line="360" w:lineRule="auto"/>
                    <w:jc w:val="center"/>
                    <w:rPr>
                      <w:rFonts w:ascii="Times New Roman" w:hAnsi="Times New Roman"/>
                      <w:bCs/>
                      <w:spacing w:val="0"/>
                    </w:rPr>
                  </w:pPr>
                  <w:r>
                    <w:rPr>
                      <w:rFonts w:ascii="Times New Roman" w:hAnsi="Times New Roman"/>
                      <w:bCs/>
                      <w:spacing w:val="0"/>
                    </w:rPr>
                    <w:t>55</w:t>
                  </w:r>
                </w:p>
              </w:tc>
              <w:tc>
                <w:tcPr>
                  <w:tcW w:w="5693" w:type="dxa"/>
                  <w:tcBorders>
                    <w:top w:val="single" w:color="auto" w:sz="2" w:space="0"/>
                    <w:left w:val="single" w:color="auto" w:sz="2" w:space="0"/>
                    <w:bottom w:val="single" w:color="auto" w:sz="2" w:space="0"/>
                    <w:right w:val="single" w:color="auto" w:sz="2" w:space="0"/>
                  </w:tcBorders>
                  <w:vAlign w:val="center"/>
                </w:tcPr>
                <w:p>
                  <w:pPr>
                    <w:spacing w:line="360" w:lineRule="auto"/>
                    <w:jc w:val="center"/>
                    <w:rPr>
                      <w:rFonts w:ascii="Times New Roman" w:hAnsi="Times New Roman"/>
                      <w:bCs/>
                      <w:spacing w:val="0"/>
                    </w:rPr>
                  </w:pPr>
                  <w:r>
                    <w:rPr>
                      <w:rFonts w:hint="eastAsia" w:ascii="Times New Roman" w:hAnsi="Times New Roman"/>
                      <w:spacing w:val="0"/>
                    </w:rPr>
                    <w:t>《工业企业厂界环境噪声排放标准》（</w:t>
                  </w:r>
                  <w:r>
                    <w:rPr>
                      <w:rFonts w:ascii="Times New Roman" w:hAnsi="Times New Roman"/>
                      <w:spacing w:val="0"/>
                    </w:rPr>
                    <w:t>GB12348-2008</w:t>
                  </w:r>
                  <w:r>
                    <w:rPr>
                      <w:rFonts w:hint="eastAsia" w:ascii="Times New Roman" w:hAnsi="Times New Roman"/>
                      <w:spacing w:val="0"/>
                    </w:rPr>
                    <w:t>）</w:t>
                  </w:r>
                  <w:r>
                    <w:rPr>
                      <w:rFonts w:ascii="Times New Roman" w:hAnsi="Times New Roman"/>
                      <w:bCs/>
                      <w:spacing w:val="0"/>
                    </w:rPr>
                    <w:t>3</w:t>
                  </w:r>
                  <w:r>
                    <w:rPr>
                      <w:rFonts w:hint="eastAsia" w:ascii="Times New Roman" w:hAnsi="Times New Roman"/>
                      <w:spacing w:val="0"/>
                    </w:rPr>
                    <w:t>类标准</w:t>
                  </w:r>
                </w:p>
              </w:tc>
            </w:tr>
          </w:tbl>
          <w:p>
            <w:pPr>
              <w:spacing w:line="440" w:lineRule="exact"/>
              <w:ind w:firstLine="480" w:firstLineChars="200"/>
              <w:rPr>
                <w:sz w:val="24"/>
              </w:rPr>
            </w:pPr>
            <w:r>
              <w:rPr>
                <w:rFonts w:hint="eastAsia"/>
                <w:sz w:val="24"/>
              </w:rPr>
              <w:t>4、固废</w:t>
            </w:r>
          </w:p>
          <w:p>
            <w:pPr>
              <w:spacing w:line="440" w:lineRule="exact"/>
              <w:ind w:firstLine="480" w:firstLineChars="200"/>
              <w:rPr>
                <w:rFonts w:hint="eastAsia" w:eastAsia="宋体"/>
                <w:color w:val="FF0000"/>
                <w:lang w:eastAsia="zh-CN"/>
              </w:rPr>
            </w:pPr>
            <w:r>
              <w:rPr>
                <w:rFonts w:hint="eastAsia"/>
                <w:sz w:val="24"/>
              </w:rPr>
              <w:t>一般工业固体废物执行</w:t>
            </w:r>
            <w:r>
              <w:rPr>
                <w:rFonts w:hint="eastAsia"/>
                <w:color w:val="auto"/>
                <w:sz w:val="24"/>
              </w:rPr>
              <w:t>《一般工业固体废物贮存</w:t>
            </w:r>
            <w:r>
              <w:rPr>
                <w:rFonts w:hint="eastAsia"/>
                <w:color w:val="auto"/>
                <w:sz w:val="24"/>
                <w:lang w:eastAsia="zh-CN"/>
              </w:rPr>
              <w:t>和填埋污染</w:t>
            </w:r>
            <w:r>
              <w:rPr>
                <w:rFonts w:hint="eastAsia"/>
                <w:color w:val="auto"/>
                <w:sz w:val="24"/>
              </w:rPr>
              <w:t>控制标准》（GB18599-20</w:t>
            </w:r>
            <w:r>
              <w:rPr>
                <w:rFonts w:hint="eastAsia"/>
                <w:color w:val="auto"/>
                <w:sz w:val="24"/>
                <w:lang w:val="en-US" w:eastAsia="zh-CN"/>
              </w:rPr>
              <w:t>20</w:t>
            </w:r>
            <w:r>
              <w:rPr>
                <w:rFonts w:hint="eastAsia"/>
                <w:color w:val="auto"/>
                <w:sz w:val="24"/>
              </w:rPr>
              <w:t>）中的有关规</w:t>
            </w:r>
            <w:r>
              <w:rPr>
                <w:rFonts w:hint="eastAsia"/>
                <w:sz w:val="24"/>
              </w:rPr>
              <w:t>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7" w:type="dxa"/>
          <w:trHeight w:val="2868" w:hRule="atLeast"/>
          <w:jc w:val="center"/>
        </w:trPr>
        <w:tc>
          <w:tcPr>
            <w:tcW w:w="1737" w:type="dxa"/>
            <w:vAlign w:val="center"/>
          </w:tcPr>
          <w:p>
            <w:pPr>
              <w:snapToGrid w:val="0"/>
              <w:jc w:val="center"/>
              <w:rPr>
                <w:sz w:val="24"/>
              </w:rPr>
            </w:pPr>
            <w:r>
              <w:rPr>
                <w:sz w:val="24"/>
              </w:rPr>
              <w:t>总量控制指标</w:t>
            </w:r>
          </w:p>
        </w:tc>
        <w:tc>
          <w:tcPr>
            <w:tcW w:w="7874" w:type="dxa"/>
            <w:gridSpan w:val="6"/>
            <w:vAlign w:val="center"/>
          </w:tcPr>
          <w:p>
            <w:pPr>
              <w:keepNext/>
              <w:keepLines/>
              <w:spacing w:line="360" w:lineRule="auto"/>
              <w:ind w:firstLine="420" w:firstLineChars="200"/>
              <w:jc w:val="left"/>
            </w:pPr>
          </w:p>
          <w:p>
            <w:pPr>
              <w:adjustRightInd w:val="0"/>
              <w:spacing w:before="120" w:beforeLines="50" w:line="360" w:lineRule="auto"/>
              <w:ind w:firstLine="480" w:firstLineChars="200"/>
              <w:rPr>
                <w:rFonts w:eastAsia="宋体"/>
                <w:color w:val="auto"/>
                <w:sz w:val="24"/>
                <w:szCs w:val="24"/>
              </w:rPr>
            </w:pPr>
            <w:r>
              <w:rPr>
                <w:rFonts w:hint="eastAsia"/>
                <w:color w:val="auto"/>
                <w:sz w:val="24"/>
                <w:szCs w:val="22"/>
                <w:lang w:eastAsia="zh-CN"/>
              </w:rPr>
              <w:t>本项目</w:t>
            </w:r>
            <w:r>
              <w:rPr>
                <w:rFonts w:hint="eastAsia" w:ascii="Times New Roman" w:hAnsi="Times New Roman"/>
                <w:spacing w:val="0"/>
                <w:sz w:val="24"/>
                <w:szCs w:val="24"/>
              </w:rPr>
              <w:t>申请总</w:t>
            </w:r>
            <w:r>
              <w:rPr>
                <w:rFonts w:hint="eastAsia" w:ascii="Times New Roman" w:hAnsi="Times New Roman"/>
                <w:color w:val="auto"/>
                <w:spacing w:val="0"/>
                <w:sz w:val="24"/>
                <w:szCs w:val="24"/>
              </w:rPr>
              <w:t>量：大气污染物：</w:t>
            </w:r>
            <w:r>
              <w:rPr>
                <w:rFonts w:hint="eastAsia"/>
                <w:color w:val="auto"/>
                <w:spacing w:val="0"/>
                <w:sz w:val="24"/>
                <w:szCs w:val="24"/>
                <w:lang w:eastAsia="zh-CN"/>
              </w:rPr>
              <w:t>颗粒物</w:t>
            </w:r>
            <w:r>
              <w:rPr>
                <w:rFonts w:hint="eastAsia" w:ascii="Times New Roman" w:hAnsi="Times New Roman"/>
                <w:color w:val="auto"/>
                <w:spacing w:val="0"/>
                <w:sz w:val="24"/>
                <w:szCs w:val="24"/>
              </w:rPr>
              <w:t>：</w:t>
            </w:r>
            <w:r>
              <w:rPr>
                <w:rFonts w:ascii="Times New Roman" w:hAnsi="Times New Roman"/>
                <w:color w:val="auto"/>
                <w:spacing w:val="0"/>
                <w:sz w:val="24"/>
                <w:szCs w:val="24"/>
              </w:rPr>
              <w:t>0.</w:t>
            </w:r>
            <w:r>
              <w:rPr>
                <w:rFonts w:hint="eastAsia"/>
                <w:color w:val="auto"/>
                <w:spacing w:val="0"/>
                <w:sz w:val="24"/>
                <w:szCs w:val="24"/>
                <w:lang w:val="en-US" w:eastAsia="zh-CN"/>
              </w:rPr>
              <w:t>198</w:t>
            </w:r>
            <w:r>
              <w:rPr>
                <w:rFonts w:ascii="Times New Roman" w:hAnsi="Times New Roman"/>
                <w:color w:val="auto"/>
                <w:spacing w:val="0"/>
                <w:sz w:val="24"/>
                <w:szCs w:val="24"/>
              </w:rPr>
              <w:t>t/a</w:t>
            </w:r>
            <w:r>
              <w:rPr>
                <w:rFonts w:hint="eastAsia" w:ascii="Times New Roman" w:hAnsi="Times New Roman"/>
                <w:color w:val="auto"/>
                <w:spacing w:val="0"/>
                <w:sz w:val="24"/>
                <w:szCs w:val="24"/>
              </w:rPr>
              <w:t>。</w:t>
            </w:r>
          </w:p>
          <w:p>
            <w:pPr>
              <w:spacing w:line="360" w:lineRule="auto"/>
              <w:ind w:firstLine="480" w:firstLineChars="200"/>
              <w:rPr>
                <w:color w:val="auto"/>
              </w:rPr>
            </w:pPr>
            <w:r>
              <w:rPr>
                <w:rFonts w:hint="eastAsia"/>
                <w:color w:val="auto"/>
                <w:sz w:val="24"/>
                <w:lang w:val="en-US" w:eastAsia="zh-CN"/>
              </w:rPr>
              <w:t>实际运营过程中</w:t>
            </w:r>
            <w:r>
              <w:rPr>
                <w:rFonts w:hint="eastAsia"/>
                <w:color w:val="auto"/>
                <w:spacing w:val="0"/>
                <w:sz w:val="24"/>
                <w:szCs w:val="24"/>
                <w:lang w:val="en-US" w:eastAsia="zh-CN"/>
              </w:rPr>
              <w:t>，</w:t>
            </w:r>
            <w:r>
              <w:rPr>
                <w:rFonts w:hint="eastAsia"/>
                <w:color w:val="auto"/>
                <w:spacing w:val="0"/>
                <w:sz w:val="24"/>
                <w:szCs w:val="24"/>
                <w:lang w:eastAsia="zh-CN"/>
              </w:rPr>
              <w:t>颗粒物</w:t>
            </w:r>
            <w:r>
              <w:rPr>
                <w:rFonts w:hint="eastAsia" w:ascii="Times New Roman" w:hAnsi="Times New Roman"/>
                <w:color w:val="auto"/>
                <w:spacing w:val="0"/>
                <w:sz w:val="24"/>
                <w:szCs w:val="24"/>
              </w:rPr>
              <w:t>：</w:t>
            </w:r>
            <w:r>
              <w:rPr>
                <w:rFonts w:hint="eastAsia"/>
                <w:color w:val="auto"/>
                <w:spacing w:val="0"/>
                <w:sz w:val="24"/>
                <w:szCs w:val="24"/>
                <w:lang w:val="en-US" w:eastAsia="zh-CN"/>
              </w:rPr>
              <w:t>0.177</w:t>
            </w:r>
            <w:r>
              <w:rPr>
                <w:rFonts w:ascii="Times New Roman" w:hAnsi="Times New Roman"/>
                <w:color w:val="auto"/>
                <w:spacing w:val="0"/>
                <w:sz w:val="24"/>
                <w:szCs w:val="24"/>
              </w:rPr>
              <w:t>t/a</w:t>
            </w:r>
            <w:r>
              <w:rPr>
                <w:rFonts w:hint="eastAsia"/>
                <w:color w:val="auto"/>
                <w:spacing w:val="0"/>
                <w:sz w:val="24"/>
                <w:szCs w:val="24"/>
                <w:lang w:eastAsia="zh-CN"/>
              </w:rPr>
              <w:t>，</w:t>
            </w:r>
            <w:r>
              <w:rPr>
                <w:rFonts w:hint="eastAsia"/>
                <w:color w:val="auto"/>
                <w:spacing w:val="0"/>
                <w:sz w:val="24"/>
                <w:szCs w:val="24"/>
                <w:lang w:val="en-US" w:eastAsia="zh-CN"/>
              </w:rPr>
              <w:t>满足环评申请总量。</w:t>
            </w:r>
          </w:p>
          <w:p>
            <w:pPr>
              <w:pStyle w:val="9"/>
            </w:pPr>
          </w:p>
          <w:p>
            <w:pPr>
              <w:pStyle w:val="9"/>
            </w:pPr>
          </w:p>
          <w:p>
            <w:pPr>
              <w:pStyle w:val="9"/>
            </w:pPr>
          </w:p>
          <w:p>
            <w:pPr>
              <w:pStyle w:val="9"/>
            </w:pPr>
          </w:p>
          <w:p>
            <w:pPr>
              <w:pStyle w:val="9"/>
              <w:jc w:val="both"/>
            </w:pPr>
          </w:p>
        </w:tc>
      </w:tr>
    </w:tbl>
    <w:p>
      <w:pPr>
        <w:rPr>
          <w:b/>
          <w:bCs/>
          <w:color w:val="FF0000"/>
          <w:sz w:val="32"/>
          <w:szCs w:val="32"/>
        </w:rPr>
        <w:sectPr>
          <w:headerReference r:id="rId7" w:type="default"/>
          <w:footerReference r:id="rId8" w:type="default"/>
          <w:pgSz w:w="11906" w:h="16838"/>
          <w:pgMar w:top="1304" w:right="1797" w:bottom="1440" w:left="1797" w:header="851" w:footer="992" w:gutter="0"/>
          <w:pgNumType w:start="1"/>
          <w:cols w:space="720" w:num="1"/>
          <w:docGrid w:type="lines" w:linePitch="312" w:charSpace="0"/>
        </w:sectPr>
      </w:pPr>
    </w:p>
    <w:p>
      <w:pPr>
        <w:rPr>
          <w:b/>
          <w:bCs/>
          <w:sz w:val="32"/>
          <w:szCs w:val="32"/>
        </w:rPr>
      </w:pPr>
      <w:r>
        <w:rPr>
          <w:b/>
          <w:bCs/>
          <w:sz w:val="32"/>
          <w:szCs w:val="32"/>
        </w:rPr>
        <w:t>表二</w:t>
      </w:r>
    </w:p>
    <w:tbl>
      <w:tblPr>
        <w:tblStyle w:val="20"/>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44" w:hRule="atLeast"/>
          <w:jc w:val="center"/>
        </w:trPr>
        <w:tc>
          <w:tcPr>
            <w:tcW w:w="9619" w:type="dxa"/>
            <w:vAlign w:val="center"/>
          </w:tcPr>
          <w:p>
            <w:pPr>
              <w:spacing w:line="360" w:lineRule="auto"/>
              <w:jc w:val="left"/>
              <w:rPr>
                <w:b/>
                <w:kern w:val="0"/>
                <w:sz w:val="28"/>
                <w:szCs w:val="28"/>
              </w:rPr>
            </w:pPr>
            <w:r>
              <w:rPr>
                <w:b/>
                <w:kern w:val="0"/>
                <w:sz w:val="28"/>
                <w:szCs w:val="28"/>
              </w:rPr>
              <w:t>2.1前言</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color w:val="auto"/>
                <w:kern w:val="0"/>
                <w:sz w:val="24"/>
                <w:szCs w:val="24"/>
              </w:rPr>
            </w:pPr>
            <w:r>
              <w:rPr>
                <w:rFonts w:hint="eastAsia" w:ascii="Times New Roman" w:hAnsi="Times New Roman" w:eastAsia="宋体" w:cs="Times New Roman"/>
                <w:color w:val="auto"/>
                <w:kern w:val="0"/>
                <w:sz w:val="24"/>
                <w:szCs w:val="24"/>
                <w:lang w:val="en-US" w:eastAsia="zh-CN"/>
              </w:rPr>
              <w:t>安徽鲲尚节能环保科技有限公司租赁</w:t>
            </w:r>
            <w:r>
              <w:rPr>
                <w:rFonts w:hint="eastAsia"/>
                <w:color w:val="000000"/>
                <w:sz w:val="24"/>
                <w:lang w:eastAsia="zh-CN"/>
              </w:rPr>
              <w:t>合肥联创机械有限责任公司厂房</w:t>
            </w:r>
            <w:r>
              <w:rPr>
                <w:rFonts w:hint="eastAsia"/>
                <w:color w:val="auto"/>
                <w:sz w:val="24"/>
                <w:szCs w:val="22"/>
              </w:rPr>
              <w:t>建筑面积约</w:t>
            </w:r>
            <w:r>
              <w:rPr>
                <w:rFonts w:hint="eastAsia"/>
                <w:color w:val="auto"/>
                <w:sz w:val="24"/>
                <w:szCs w:val="22"/>
                <w:lang w:val="en-US" w:eastAsia="zh-CN"/>
              </w:rPr>
              <w:t>5000</w:t>
            </w:r>
            <w:r>
              <w:rPr>
                <w:rFonts w:hint="eastAsia"/>
                <w:color w:val="auto"/>
                <w:sz w:val="24"/>
                <w:szCs w:val="22"/>
              </w:rPr>
              <w:t>平方米</w:t>
            </w:r>
            <w:r>
              <w:rPr>
                <w:rFonts w:hint="eastAsia" w:hAnsi="宋体"/>
                <w:kern w:val="0"/>
                <w:sz w:val="24"/>
                <w:lang w:val="en-US" w:eastAsia="zh-CN"/>
              </w:rPr>
              <w:t>，</w:t>
            </w:r>
            <w:r>
              <w:rPr>
                <w:rFonts w:hint="eastAsia" w:hAnsi="宋体"/>
                <w:color w:val="auto"/>
                <w:kern w:val="0"/>
                <w:sz w:val="24"/>
              </w:rPr>
              <w:t>总投</w:t>
            </w:r>
            <w:r>
              <w:rPr>
                <w:rFonts w:hint="eastAsia" w:ascii="Times New Roman" w:hAnsi="Times New Roman" w:eastAsia="宋体" w:cs="Times New Roman"/>
                <w:color w:val="auto"/>
                <w:kern w:val="0"/>
                <w:sz w:val="24"/>
                <w:szCs w:val="24"/>
              </w:rPr>
              <w:t>资</w:t>
            </w:r>
            <w:r>
              <w:rPr>
                <w:rFonts w:hint="eastAsia" w:ascii="Times New Roman" w:hAnsi="Times New Roman" w:eastAsia="宋体" w:cs="Times New Roman"/>
                <w:color w:val="auto"/>
                <w:sz w:val="24"/>
                <w:szCs w:val="24"/>
                <w:lang w:val="en-US" w:eastAsia="zh-CN"/>
              </w:rPr>
              <w:t>年产12万吨新型环保建材及建筑系统集成研发设计</w:t>
            </w:r>
            <w:r>
              <w:rPr>
                <w:rFonts w:hint="eastAsia" w:ascii="Times New Roman" w:hAnsi="Times New Roman" w:eastAsia="宋体" w:cs="Times New Roman"/>
                <w:color w:val="auto"/>
                <w:kern w:val="0"/>
                <w:sz w:val="24"/>
                <w:szCs w:val="24"/>
              </w:rPr>
              <w:t>项目</w:t>
            </w:r>
            <w:r>
              <w:rPr>
                <w:rFonts w:hint="eastAsia" w:cs="Times New Roman"/>
                <w:color w:val="auto"/>
                <w:kern w:val="0"/>
                <w:sz w:val="24"/>
                <w:szCs w:val="24"/>
                <w:lang w:val="en-US" w:eastAsia="zh-CN"/>
              </w:rPr>
              <w:t>1000</w:t>
            </w:r>
            <w:r>
              <w:rPr>
                <w:rFonts w:hint="eastAsia" w:ascii="Times New Roman" w:hAnsi="Times New Roman" w:eastAsia="宋体" w:cs="Times New Roman"/>
                <w:color w:val="auto"/>
                <w:kern w:val="0"/>
                <w:sz w:val="24"/>
                <w:szCs w:val="24"/>
              </w:rPr>
              <w:t>万元，</w:t>
            </w:r>
            <w:r>
              <w:rPr>
                <w:rFonts w:hint="eastAsia" w:ascii="Times New Roman" w:hAnsi="Times New Roman" w:eastAsia="宋体" w:cs="Times New Roman"/>
                <w:color w:val="auto"/>
                <w:kern w:val="0"/>
                <w:sz w:val="24"/>
                <w:szCs w:val="24"/>
                <w:lang w:eastAsia="zh-CN"/>
              </w:rPr>
              <w:t>本次验收内容为</w:t>
            </w:r>
            <w:r>
              <w:rPr>
                <w:rFonts w:hint="eastAsia" w:ascii="Times New Roman" w:hAnsi="Times New Roman" w:eastAsia="宋体" w:cs="Times New Roman"/>
                <w:color w:val="auto"/>
                <w:kern w:val="0"/>
                <w:sz w:val="24"/>
                <w:szCs w:val="24"/>
                <w:lang w:val="en-US" w:eastAsia="zh-CN"/>
              </w:rPr>
              <w:t>安徽鲲尚节能环保科技有限公司</w:t>
            </w:r>
            <w:r>
              <w:rPr>
                <w:rFonts w:hint="eastAsia" w:ascii="Times New Roman" w:hAnsi="Times New Roman" w:eastAsia="宋体" w:cs="Times New Roman"/>
                <w:color w:val="auto"/>
                <w:sz w:val="24"/>
                <w:szCs w:val="24"/>
                <w:lang w:val="en-US" w:eastAsia="zh-CN"/>
              </w:rPr>
              <w:t>年产12万吨新型环保建材及建筑系统集成研发设计</w:t>
            </w:r>
            <w:r>
              <w:rPr>
                <w:rFonts w:hint="eastAsia" w:ascii="Times New Roman" w:hAnsi="Times New Roman" w:eastAsia="宋体" w:cs="Times New Roman"/>
                <w:color w:val="auto"/>
                <w:kern w:val="0"/>
                <w:sz w:val="24"/>
                <w:szCs w:val="24"/>
              </w:rPr>
              <w:t>项目</w:t>
            </w:r>
            <w:r>
              <w:rPr>
                <w:rFonts w:hint="eastAsia" w:eastAsia="宋体"/>
                <w:color w:val="auto"/>
                <w:kern w:val="0"/>
                <w:szCs w:val="21"/>
              </w:rPr>
              <w:t>。</w:t>
            </w:r>
            <w:r>
              <w:rPr>
                <w:rFonts w:hint="eastAsia" w:ascii="Times New Roman" w:hAnsi="Times New Roman" w:eastAsia="宋体" w:cs="Times New Roman"/>
                <w:color w:val="auto"/>
                <w:kern w:val="0"/>
                <w:sz w:val="24"/>
                <w:szCs w:val="24"/>
                <w:lang w:val="en-US" w:eastAsia="zh-CN"/>
              </w:rPr>
              <w:t>本项目</w:t>
            </w:r>
            <w:r>
              <w:rPr>
                <w:rFonts w:hint="eastAsia" w:cs="Times New Roman"/>
                <w:color w:val="auto"/>
                <w:kern w:val="0"/>
                <w:sz w:val="24"/>
                <w:szCs w:val="24"/>
                <w:lang w:val="en-US" w:eastAsia="zh-CN"/>
              </w:rPr>
              <w:t>委托安徽启晨环境科技有限公司编制</w:t>
            </w:r>
            <w:r>
              <w:rPr>
                <w:rFonts w:hint="eastAsia" w:ascii="Times New Roman" w:hAnsi="Times New Roman" w:eastAsia="宋体" w:cs="Times New Roman"/>
                <w:color w:val="auto"/>
                <w:kern w:val="0"/>
                <w:sz w:val="24"/>
                <w:szCs w:val="24"/>
                <w:lang w:val="en-US" w:eastAsia="zh-CN"/>
              </w:rPr>
              <w:t>环评</w:t>
            </w:r>
            <w:r>
              <w:rPr>
                <w:rFonts w:hint="eastAsia" w:cs="Times New Roman"/>
                <w:color w:val="auto"/>
                <w:kern w:val="0"/>
                <w:sz w:val="24"/>
                <w:szCs w:val="24"/>
                <w:lang w:val="en-US" w:eastAsia="zh-CN"/>
              </w:rPr>
              <w:t>报告</w:t>
            </w:r>
            <w:r>
              <w:rPr>
                <w:rFonts w:hint="eastAsia" w:ascii="Times New Roman" w:hAnsi="Times New Roman" w:eastAsia="宋体" w:cs="Times New Roman"/>
                <w:color w:val="auto"/>
                <w:kern w:val="0"/>
                <w:sz w:val="24"/>
                <w:szCs w:val="24"/>
                <w:lang w:val="en-US" w:eastAsia="zh-CN"/>
              </w:rPr>
              <w:t>时间为</w:t>
            </w:r>
            <w:r>
              <w:rPr>
                <w:rFonts w:hint="eastAsia" w:cs="Times New Roman"/>
                <w:color w:val="auto"/>
                <w:kern w:val="0"/>
                <w:sz w:val="24"/>
                <w:szCs w:val="24"/>
                <w:lang w:val="en-US" w:eastAsia="zh-CN"/>
              </w:rPr>
              <w:t>2020年12月，环评批复时间为2021年5月31日。</w:t>
            </w:r>
            <w:r>
              <w:rPr>
                <w:rFonts w:hint="eastAsia" w:ascii="Times New Roman" w:hAnsi="Times New Roman" w:eastAsia="宋体" w:cs="Times New Roman"/>
                <w:color w:val="auto"/>
                <w:kern w:val="0"/>
                <w:sz w:val="24"/>
                <w:szCs w:val="24"/>
              </w:rPr>
              <w:t>项目区位于</w:t>
            </w:r>
            <w:r>
              <w:rPr>
                <w:rFonts w:ascii="Times New Roman" w:hAnsi="Times New Roman" w:eastAsia="宋体" w:cs="Times New Roman"/>
                <w:color w:val="auto"/>
                <w:sz w:val="24"/>
                <w:szCs w:val="24"/>
              </w:rPr>
              <w:t>安徽省</w:t>
            </w:r>
            <w:r>
              <w:rPr>
                <w:rFonts w:hint="eastAsia" w:ascii="Times New Roman" w:hAnsi="Times New Roman" w:eastAsia="宋体" w:cs="Times New Roman"/>
                <w:color w:val="auto"/>
                <w:sz w:val="24"/>
                <w:szCs w:val="24"/>
              </w:rPr>
              <w:t>合肥市长丰县双凤经济开发区凤麟路20号</w:t>
            </w:r>
            <w:r>
              <w:rPr>
                <w:rFonts w:hint="eastAsia" w:ascii="Times New Roman" w:hAnsi="Times New Roman" w:eastAsia="宋体" w:cs="Times New Roman"/>
                <w:color w:val="auto"/>
                <w:kern w:val="0"/>
                <w:sz w:val="24"/>
                <w:szCs w:val="24"/>
              </w:rPr>
              <w:t>。</w:t>
            </w:r>
          </w:p>
          <w:p>
            <w:pPr>
              <w:keepNext w:val="0"/>
              <w:keepLines w:val="0"/>
              <w:suppressLineNumbers w:val="0"/>
              <w:spacing w:before="0" w:beforeAutospacing="0" w:after="0" w:afterAutospacing="0" w:line="360" w:lineRule="auto"/>
              <w:ind w:left="0" w:right="0" w:firstLine="480" w:firstLineChars="200"/>
              <w:rPr>
                <w:rFonts w:hint="default"/>
                <w:color w:val="auto"/>
                <w:sz w:val="24"/>
              </w:rPr>
            </w:pPr>
            <w:r>
              <w:rPr>
                <w:rFonts w:hint="default"/>
                <w:color w:val="auto"/>
                <w:sz w:val="24"/>
              </w:rPr>
              <w:t>根据《中华人民共和国环境保护法》、《中华人民共和国环境影响评价法》和《建设项目环境保护管理条例》的有关规定，</w:t>
            </w:r>
            <w:r>
              <w:rPr>
                <w:rFonts w:hint="eastAsia" w:ascii="Times New Roman" w:hAnsi="Times New Roman" w:eastAsia="宋体" w:cs="Times New Roman"/>
                <w:color w:val="auto"/>
                <w:kern w:val="0"/>
                <w:sz w:val="24"/>
                <w:szCs w:val="24"/>
                <w:lang w:val="en-US" w:eastAsia="zh-CN"/>
              </w:rPr>
              <w:t>安徽鲲尚节能环保科技有限公司</w:t>
            </w:r>
            <w:r>
              <w:rPr>
                <w:rFonts w:hint="eastAsia" w:cs="Times New Roman"/>
                <w:color w:val="auto"/>
                <w:kern w:val="0"/>
                <w:sz w:val="24"/>
                <w:szCs w:val="24"/>
                <w:lang w:val="en-US" w:eastAsia="zh-CN"/>
              </w:rPr>
              <w:t>于</w:t>
            </w:r>
            <w:r>
              <w:rPr>
                <w:rFonts w:hint="eastAsia"/>
                <w:color w:val="auto"/>
                <w:sz w:val="24"/>
              </w:rPr>
              <w:t>20</w:t>
            </w:r>
            <w:r>
              <w:rPr>
                <w:rFonts w:hint="eastAsia"/>
                <w:color w:val="auto"/>
                <w:sz w:val="24"/>
                <w:lang w:val="en-US" w:eastAsia="zh-CN"/>
              </w:rPr>
              <w:t>21</w:t>
            </w:r>
            <w:r>
              <w:rPr>
                <w:rFonts w:hint="eastAsia"/>
                <w:color w:val="auto"/>
                <w:sz w:val="24"/>
              </w:rPr>
              <w:t>年</w:t>
            </w:r>
            <w:r>
              <w:rPr>
                <w:rFonts w:hint="eastAsia"/>
                <w:color w:val="auto"/>
                <w:sz w:val="24"/>
                <w:lang w:val="en-US" w:eastAsia="zh-CN"/>
              </w:rPr>
              <w:t>1</w:t>
            </w:r>
            <w:r>
              <w:rPr>
                <w:rFonts w:hint="eastAsia"/>
                <w:color w:val="auto"/>
                <w:sz w:val="24"/>
              </w:rPr>
              <w:t>月委托</w:t>
            </w:r>
            <w:r>
              <w:rPr>
                <w:rFonts w:hint="eastAsia"/>
                <w:color w:val="auto"/>
                <w:sz w:val="24"/>
                <w:lang w:eastAsia="zh-CN"/>
              </w:rPr>
              <w:t>安徽启晨环境科技有限公司</w:t>
            </w:r>
            <w:r>
              <w:rPr>
                <w:rFonts w:hint="default"/>
                <w:color w:val="auto"/>
                <w:sz w:val="24"/>
              </w:rPr>
              <w:t>对</w:t>
            </w:r>
            <w:r>
              <w:rPr>
                <w:rFonts w:hint="eastAsia"/>
                <w:color w:val="auto"/>
                <w:sz w:val="24"/>
              </w:rPr>
              <w:t>本</w:t>
            </w:r>
            <w:r>
              <w:rPr>
                <w:rFonts w:hint="default"/>
                <w:color w:val="auto"/>
                <w:sz w:val="24"/>
              </w:rPr>
              <w:t>项目进行环境影响评价，并编制了《</w:t>
            </w:r>
            <w:r>
              <w:rPr>
                <w:rFonts w:hint="eastAsia" w:ascii="Times New Roman" w:hAnsi="Times New Roman" w:eastAsia="宋体" w:cs="Times New Roman"/>
                <w:color w:val="auto"/>
                <w:kern w:val="0"/>
                <w:sz w:val="24"/>
                <w:szCs w:val="24"/>
                <w:lang w:val="en-US" w:eastAsia="zh-CN"/>
              </w:rPr>
              <w:t>安徽鲲尚节能环保科技有限公司</w:t>
            </w:r>
            <w:r>
              <w:rPr>
                <w:rFonts w:hint="eastAsia" w:ascii="Times New Roman" w:hAnsi="Times New Roman" w:eastAsia="宋体" w:cs="Times New Roman"/>
                <w:color w:val="auto"/>
                <w:sz w:val="24"/>
                <w:szCs w:val="24"/>
                <w:lang w:val="en-US" w:eastAsia="zh-CN"/>
              </w:rPr>
              <w:t>年产12万吨新型环保建材及建筑系统集成研发设计</w:t>
            </w:r>
            <w:r>
              <w:rPr>
                <w:rFonts w:hint="eastAsia" w:ascii="Times New Roman" w:hAnsi="Times New Roman" w:eastAsia="宋体" w:cs="Times New Roman"/>
                <w:color w:val="auto"/>
                <w:kern w:val="0"/>
                <w:sz w:val="24"/>
                <w:szCs w:val="24"/>
              </w:rPr>
              <w:t>项目</w:t>
            </w:r>
            <w:r>
              <w:rPr>
                <w:rFonts w:hint="default"/>
                <w:color w:val="auto"/>
                <w:sz w:val="24"/>
              </w:rPr>
              <w:t>环境影响报告表》。20</w:t>
            </w:r>
            <w:r>
              <w:rPr>
                <w:rFonts w:hint="eastAsia"/>
                <w:color w:val="auto"/>
                <w:sz w:val="24"/>
                <w:lang w:val="en-US" w:eastAsia="zh-CN"/>
              </w:rPr>
              <w:t>21</w:t>
            </w:r>
            <w:r>
              <w:rPr>
                <w:rFonts w:hint="default"/>
                <w:color w:val="auto"/>
                <w:sz w:val="24"/>
              </w:rPr>
              <w:t>年</w:t>
            </w:r>
            <w:r>
              <w:rPr>
                <w:rFonts w:hint="eastAsia"/>
                <w:color w:val="auto"/>
                <w:sz w:val="24"/>
                <w:lang w:val="en-US" w:eastAsia="zh-CN"/>
              </w:rPr>
              <w:t>5</w:t>
            </w:r>
            <w:r>
              <w:rPr>
                <w:rFonts w:hint="eastAsia"/>
                <w:color w:val="auto"/>
                <w:sz w:val="24"/>
              </w:rPr>
              <w:t>月</w:t>
            </w:r>
            <w:r>
              <w:rPr>
                <w:rFonts w:hint="eastAsia"/>
                <w:color w:val="auto"/>
                <w:sz w:val="24"/>
                <w:lang w:val="en-US" w:eastAsia="zh-CN"/>
              </w:rPr>
              <w:t>31</w:t>
            </w:r>
            <w:r>
              <w:rPr>
                <w:rFonts w:hint="default"/>
                <w:color w:val="auto"/>
                <w:sz w:val="24"/>
              </w:rPr>
              <w:t>日</w:t>
            </w:r>
            <w:r>
              <w:rPr>
                <w:rFonts w:hint="eastAsia"/>
                <w:color w:val="auto"/>
                <w:sz w:val="24"/>
              </w:rPr>
              <w:t>，</w:t>
            </w:r>
            <w:r>
              <w:rPr>
                <w:rFonts w:hint="eastAsia"/>
                <w:color w:val="auto"/>
                <w:sz w:val="24"/>
                <w:lang w:eastAsia="zh-CN"/>
              </w:rPr>
              <w:t>合肥市生态环境局</w:t>
            </w:r>
            <w:r>
              <w:rPr>
                <w:rFonts w:hint="eastAsia"/>
                <w:color w:val="auto"/>
                <w:sz w:val="24"/>
              </w:rPr>
              <w:t>下发审批意见，</w:t>
            </w:r>
            <w:r>
              <w:rPr>
                <w:rFonts w:hint="default"/>
                <w:color w:val="auto"/>
                <w:sz w:val="24"/>
              </w:rPr>
              <w:t>同意</w:t>
            </w:r>
            <w:r>
              <w:rPr>
                <w:rFonts w:hint="eastAsia"/>
                <w:color w:val="auto"/>
                <w:sz w:val="24"/>
              </w:rPr>
              <w:t>本</w:t>
            </w:r>
            <w:r>
              <w:rPr>
                <w:rFonts w:hint="default"/>
                <w:color w:val="auto"/>
                <w:sz w:val="24"/>
              </w:rPr>
              <w:t>项目建设。</w:t>
            </w:r>
          </w:p>
          <w:p>
            <w:pPr>
              <w:spacing w:line="360" w:lineRule="auto"/>
              <w:ind w:firstLine="480" w:firstLineChars="200"/>
              <w:rPr>
                <w:rFonts w:hint="default" w:eastAsia="宋体"/>
                <w:color w:val="FF0000"/>
                <w:kern w:val="0"/>
                <w:sz w:val="24"/>
                <w:lang w:val="en-US" w:eastAsia="zh-CN"/>
              </w:rPr>
            </w:pPr>
            <w:r>
              <w:rPr>
                <w:rFonts w:hint="eastAsia" w:cs="Times New Roman"/>
                <w:bCs/>
                <w:color w:val="auto"/>
                <w:spacing w:val="0"/>
                <w:sz w:val="24"/>
                <w:szCs w:val="24"/>
                <w:lang w:eastAsia="zh-CN"/>
              </w:rPr>
              <w:t>本项目属于未批先建，</w:t>
            </w:r>
            <w:r>
              <w:rPr>
                <w:rFonts w:hint="eastAsia"/>
                <w:color w:val="auto"/>
                <w:sz w:val="24"/>
                <w:szCs w:val="24"/>
                <w:lang w:val="en-US" w:eastAsia="zh-CN"/>
              </w:rPr>
              <w:t>合肥市生态环境局经过现场调查于2021年4月12日下达处罚告知书，企业于2021年5月12日已缴纳罚款。</w:t>
            </w:r>
            <w:r>
              <w:rPr>
                <w:rFonts w:hint="eastAsia"/>
                <w:color w:val="auto"/>
                <w:sz w:val="24"/>
              </w:rPr>
              <w:t>本项目于20</w:t>
            </w:r>
            <w:r>
              <w:rPr>
                <w:rFonts w:hint="eastAsia"/>
                <w:color w:val="auto"/>
                <w:sz w:val="24"/>
                <w:lang w:val="en-US" w:eastAsia="zh-CN"/>
              </w:rPr>
              <w:t>20</w:t>
            </w:r>
            <w:r>
              <w:rPr>
                <w:rFonts w:hint="eastAsia"/>
                <w:color w:val="auto"/>
                <w:sz w:val="24"/>
              </w:rPr>
              <w:t>年</w:t>
            </w:r>
            <w:r>
              <w:rPr>
                <w:rFonts w:hint="eastAsia"/>
                <w:color w:val="auto"/>
                <w:sz w:val="24"/>
                <w:lang w:val="en-US" w:eastAsia="zh-CN"/>
              </w:rPr>
              <w:t>12</w:t>
            </w:r>
            <w:r>
              <w:rPr>
                <w:rFonts w:hint="eastAsia"/>
                <w:color w:val="auto"/>
                <w:sz w:val="24"/>
              </w:rPr>
              <w:t>月开工建设，20</w:t>
            </w:r>
            <w:r>
              <w:rPr>
                <w:rFonts w:hint="eastAsia"/>
                <w:color w:val="auto"/>
                <w:sz w:val="24"/>
                <w:lang w:val="en-US" w:eastAsia="zh-CN"/>
              </w:rPr>
              <w:t>21</w:t>
            </w:r>
            <w:r>
              <w:rPr>
                <w:rFonts w:hint="eastAsia"/>
                <w:color w:val="auto"/>
                <w:sz w:val="24"/>
              </w:rPr>
              <w:t>年</w:t>
            </w:r>
            <w:r>
              <w:rPr>
                <w:rFonts w:hint="eastAsia"/>
                <w:color w:val="auto"/>
                <w:sz w:val="24"/>
                <w:lang w:val="en-US" w:eastAsia="zh-CN"/>
              </w:rPr>
              <w:t>3</w:t>
            </w:r>
            <w:r>
              <w:rPr>
                <w:rFonts w:hint="eastAsia"/>
                <w:color w:val="auto"/>
                <w:sz w:val="24"/>
              </w:rPr>
              <w:t>月竣工</w:t>
            </w:r>
            <w:r>
              <w:rPr>
                <w:rFonts w:ascii="宋体" w:hAnsi="宋体" w:eastAsia="宋体" w:cs="宋体"/>
                <w:sz w:val="24"/>
                <w:szCs w:val="24"/>
              </w:rPr>
              <w:t>，</w:t>
            </w:r>
            <w:r>
              <w:rPr>
                <w:rFonts w:hint="eastAsia" w:ascii="Times New Roman" w:hAnsi="Times New Roman" w:eastAsia="宋体" w:cs="Times New Roman"/>
                <w:color w:val="auto"/>
                <w:kern w:val="0"/>
                <w:sz w:val="24"/>
                <w:szCs w:val="24"/>
                <w:lang w:val="en-US" w:eastAsia="zh-CN"/>
              </w:rPr>
              <w:t>安徽鲲尚节能环保科技有限公司</w:t>
            </w:r>
            <w:r>
              <w:rPr>
                <w:rFonts w:ascii="宋体" w:hAnsi="宋体" w:eastAsia="宋体" w:cs="宋体"/>
                <w:sz w:val="24"/>
                <w:szCs w:val="24"/>
              </w:rPr>
              <w:t>于</w:t>
            </w:r>
            <w:r>
              <w:rPr>
                <w:rFonts w:hint="eastAsia"/>
                <w:color w:val="auto"/>
                <w:sz w:val="24"/>
                <w:szCs w:val="24"/>
                <w:lang w:val="en-US" w:eastAsia="zh-CN"/>
              </w:rPr>
              <w:t>2021年6月9日办理排</w:t>
            </w:r>
            <w:r>
              <w:rPr>
                <w:rFonts w:ascii="宋体" w:hAnsi="宋体" w:eastAsia="宋体" w:cs="宋体"/>
                <w:sz w:val="24"/>
                <w:szCs w:val="24"/>
              </w:rPr>
              <w:t>污许可登记，登记号为：</w:t>
            </w:r>
            <w:r>
              <w:rPr>
                <w:rFonts w:hint="eastAsia"/>
                <w:color w:val="auto"/>
                <w:sz w:val="24"/>
                <w:szCs w:val="24"/>
                <w:lang w:val="en-US" w:eastAsia="zh-CN"/>
              </w:rPr>
              <w:t>91340121MA2W2JDX5B。</w:t>
            </w:r>
            <w:r>
              <w:rPr>
                <w:color w:val="auto"/>
                <w:sz w:val="24"/>
              </w:rPr>
              <w:t>根据《建设项目环境保护管理条例》</w:t>
            </w:r>
            <w:r>
              <w:rPr>
                <w:rFonts w:hint="eastAsia"/>
                <w:color w:val="auto"/>
                <w:sz w:val="24"/>
              </w:rPr>
              <w:t>（</w:t>
            </w:r>
            <w:r>
              <w:rPr>
                <w:color w:val="auto"/>
                <w:sz w:val="24"/>
              </w:rPr>
              <w:t>国务院令第682号</w:t>
            </w:r>
            <w:r>
              <w:rPr>
                <w:rFonts w:hint="eastAsia"/>
                <w:color w:val="auto"/>
                <w:sz w:val="24"/>
              </w:rPr>
              <w:t>）</w:t>
            </w:r>
            <w:r>
              <w:rPr>
                <w:color w:val="auto"/>
                <w:sz w:val="24"/>
              </w:rPr>
              <w:t>和《建设项目竣工环境保护验</w:t>
            </w:r>
            <w:r>
              <w:rPr>
                <w:sz w:val="24"/>
              </w:rPr>
              <w:t>收暂行办法》</w:t>
            </w:r>
            <w:r>
              <w:rPr>
                <w:rFonts w:hint="eastAsia"/>
                <w:sz w:val="24"/>
              </w:rPr>
              <w:t>（国环规环评[2017]4号）等有关规定，建设项目需要配套建设的环境保护设施</w:t>
            </w:r>
            <w:r>
              <w:rPr>
                <w:sz w:val="24"/>
              </w:rPr>
              <w:t>，</w:t>
            </w:r>
            <w:r>
              <w:rPr>
                <w:rFonts w:hint="eastAsia"/>
                <w:sz w:val="24"/>
              </w:rPr>
              <w:t>必须与主体工程同时设计、同时施工、同时投产使用。建设项目竣工后，建设单位应当如实查验、监测、记载建设项目环境保护设施的建设和运行情</w:t>
            </w:r>
            <w:r>
              <w:rPr>
                <w:rFonts w:hint="eastAsia"/>
                <w:color w:val="auto"/>
                <w:sz w:val="24"/>
              </w:rPr>
              <w:t>况。20</w:t>
            </w:r>
            <w:r>
              <w:rPr>
                <w:rFonts w:hint="eastAsia"/>
                <w:color w:val="auto"/>
                <w:sz w:val="24"/>
                <w:lang w:val="en-US" w:eastAsia="zh-CN"/>
              </w:rPr>
              <w:t>21</w:t>
            </w:r>
            <w:r>
              <w:rPr>
                <w:rFonts w:hint="eastAsia"/>
                <w:color w:val="auto"/>
                <w:sz w:val="24"/>
              </w:rPr>
              <w:t>年</w:t>
            </w:r>
            <w:r>
              <w:rPr>
                <w:rFonts w:hint="eastAsia"/>
                <w:color w:val="auto"/>
                <w:sz w:val="24"/>
                <w:lang w:val="en-US" w:eastAsia="zh-CN"/>
              </w:rPr>
              <w:t>5</w:t>
            </w:r>
            <w:r>
              <w:rPr>
                <w:rFonts w:hint="eastAsia"/>
                <w:color w:val="auto"/>
                <w:sz w:val="24"/>
              </w:rPr>
              <w:t>月，</w:t>
            </w:r>
            <w:r>
              <w:rPr>
                <w:rFonts w:hint="eastAsia" w:ascii="Times New Roman" w:hAnsi="Times New Roman" w:eastAsia="宋体" w:cs="Times New Roman"/>
                <w:color w:val="auto"/>
                <w:kern w:val="0"/>
                <w:sz w:val="24"/>
                <w:szCs w:val="24"/>
                <w:lang w:val="en-US" w:eastAsia="zh-CN"/>
              </w:rPr>
              <w:t>安徽鲲尚节能环保科技有限公司</w:t>
            </w:r>
            <w:r>
              <w:rPr>
                <w:color w:val="auto"/>
                <w:kern w:val="0"/>
                <w:sz w:val="24"/>
              </w:rPr>
              <w:t>委托</w:t>
            </w:r>
            <w:r>
              <w:rPr>
                <w:rFonts w:hint="eastAsia"/>
                <w:color w:val="auto"/>
                <w:kern w:val="0"/>
                <w:sz w:val="24"/>
              </w:rPr>
              <w:t>安徽启</w:t>
            </w:r>
            <w:r>
              <w:rPr>
                <w:rFonts w:hint="eastAsia"/>
                <w:kern w:val="0"/>
                <w:sz w:val="24"/>
              </w:rPr>
              <w:t>晨环境科技有限公司编制本项目验收报告</w:t>
            </w:r>
            <w:r>
              <w:rPr>
                <w:rFonts w:hint="eastAsia"/>
                <w:color w:val="auto"/>
                <w:kern w:val="0"/>
                <w:sz w:val="24"/>
              </w:rPr>
              <w:t>，并由安徽</w:t>
            </w:r>
            <w:r>
              <w:rPr>
                <w:rFonts w:hint="eastAsia"/>
                <w:color w:val="auto"/>
                <w:kern w:val="0"/>
                <w:sz w:val="24"/>
                <w:lang w:eastAsia="zh-CN"/>
              </w:rPr>
              <w:t>尚德谱检测技术</w:t>
            </w:r>
            <w:r>
              <w:rPr>
                <w:rFonts w:hint="eastAsia"/>
                <w:color w:val="auto"/>
                <w:kern w:val="0"/>
                <w:sz w:val="24"/>
              </w:rPr>
              <w:t>有限</w:t>
            </w:r>
            <w:r>
              <w:rPr>
                <w:rFonts w:hint="eastAsia"/>
                <w:color w:val="auto"/>
                <w:kern w:val="0"/>
                <w:sz w:val="24"/>
                <w:lang w:eastAsia="zh-CN"/>
              </w:rPr>
              <w:t>责任</w:t>
            </w:r>
            <w:r>
              <w:rPr>
                <w:rFonts w:hint="eastAsia"/>
                <w:color w:val="auto"/>
                <w:kern w:val="0"/>
                <w:sz w:val="24"/>
              </w:rPr>
              <w:t>公司</w:t>
            </w:r>
            <w:r>
              <w:rPr>
                <w:color w:val="auto"/>
                <w:kern w:val="0"/>
                <w:sz w:val="24"/>
              </w:rPr>
              <w:t>组</w:t>
            </w:r>
            <w:r>
              <w:rPr>
                <w:kern w:val="0"/>
                <w:sz w:val="24"/>
              </w:rPr>
              <w:t>织监测人员对本项目排放的</w:t>
            </w:r>
            <w:r>
              <w:rPr>
                <w:rFonts w:hint="default" w:ascii="Times New Roman" w:hAnsi="Times New Roman" w:eastAsia="宋体" w:cs="Times New Roman"/>
                <w:color w:val="000000"/>
                <w:kern w:val="0"/>
                <w:sz w:val="24"/>
                <w:szCs w:val="24"/>
                <w:highlight w:val="none"/>
                <w:lang w:val="en-US" w:eastAsia="zh-CN"/>
              </w:rPr>
              <w:t>废气、废水、噪声进行了验收监测</w:t>
            </w:r>
            <w:r>
              <w:rPr>
                <w:rFonts w:hint="eastAsia"/>
                <w:kern w:val="0"/>
                <w:sz w:val="24"/>
              </w:rPr>
              <w:t>。</w:t>
            </w:r>
            <w:r>
              <w:rPr>
                <w:rFonts w:hint="eastAsia"/>
                <w:kern w:val="0"/>
                <w:sz w:val="24"/>
                <w:lang w:val="en-US" w:eastAsia="zh-CN"/>
              </w:rPr>
              <w:t xml:space="preserve">                             </w:t>
            </w:r>
          </w:p>
          <w:p>
            <w:pPr>
              <w:spacing w:line="360" w:lineRule="auto"/>
              <w:ind w:firstLine="480" w:firstLineChars="200"/>
              <w:rPr>
                <w:sz w:val="24"/>
              </w:rPr>
            </w:pPr>
            <w:r>
              <w:rPr>
                <w:rFonts w:hint="eastAsia"/>
                <w:kern w:val="0"/>
                <w:sz w:val="24"/>
              </w:rPr>
              <w:t>安徽启晨环境科技有限公司</w:t>
            </w:r>
            <w:r>
              <w:rPr>
                <w:kern w:val="0"/>
                <w:sz w:val="24"/>
              </w:rPr>
              <w:t>在对监测、检查结果进行认真分析和整理的基础上，对项目建设情况及环保制度落实情况进行了检查，编制本项目环境保护验收监测报告。</w:t>
            </w:r>
          </w:p>
          <w:p>
            <w:pPr>
              <w:spacing w:line="360" w:lineRule="auto"/>
              <w:ind w:firstLine="480" w:firstLineChars="200"/>
              <w:jc w:val="left"/>
              <w:rPr>
                <w:sz w:val="24"/>
              </w:rPr>
            </w:pPr>
            <w:r>
              <w:rPr>
                <w:sz w:val="24"/>
              </w:rPr>
              <w:t>本次验收</w:t>
            </w:r>
            <w:r>
              <w:rPr>
                <w:rFonts w:hint="eastAsia"/>
                <w:sz w:val="24"/>
              </w:rPr>
              <w:t>主要</w:t>
            </w:r>
            <w:r>
              <w:rPr>
                <w:sz w:val="24"/>
              </w:rPr>
              <w:t>内容</w:t>
            </w:r>
            <w:r>
              <w:rPr>
                <w:rFonts w:hint="eastAsia"/>
                <w:sz w:val="24"/>
              </w:rPr>
              <w:t>包括</w:t>
            </w:r>
            <w:r>
              <w:rPr>
                <w:sz w:val="24"/>
              </w:rPr>
              <w:t>：</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val="en-US" w:eastAsia="zh-CN"/>
              </w:rPr>
              <w:t>1</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eastAsia="zh-CN"/>
              </w:rPr>
              <w:t>废气监测；</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val="en-US" w:eastAsia="zh-CN"/>
              </w:rPr>
              <w:t>2</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eastAsia="zh-CN"/>
              </w:rPr>
              <w:t>废水监测</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val="en-US" w:eastAsia="zh-CN"/>
              </w:rPr>
              <w:t>3</w:t>
            </w:r>
            <w:r>
              <w:rPr>
                <w:rFonts w:hint="default"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lang w:eastAsia="zh-CN"/>
              </w:rPr>
              <w:t>噪声监测；（</w:t>
            </w:r>
            <w:r>
              <w:rPr>
                <w:rFonts w:hint="default" w:ascii="Times New Roman" w:hAnsi="Times New Roman" w:eastAsia="宋体" w:cs="Times New Roman"/>
                <w:color w:val="000000"/>
                <w:sz w:val="24"/>
                <w:szCs w:val="24"/>
                <w:highlight w:val="none"/>
                <w:lang w:val="en-US" w:eastAsia="zh-CN"/>
              </w:rPr>
              <w:t>4</w:t>
            </w:r>
            <w:r>
              <w:rPr>
                <w:rFonts w:hint="default" w:ascii="Times New Roman" w:hAnsi="Times New Roman" w:eastAsia="宋体" w:cs="Times New Roman"/>
                <w:color w:val="000000"/>
                <w:sz w:val="24"/>
                <w:szCs w:val="24"/>
                <w:highlight w:val="none"/>
                <w:lang w:eastAsia="zh-CN"/>
              </w:rPr>
              <w:t>）固体废物检查；（</w:t>
            </w:r>
            <w:r>
              <w:rPr>
                <w:rFonts w:hint="default" w:ascii="Times New Roman" w:hAnsi="Times New Roman" w:eastAsia="宋体" w:cs="Times New Roman"/>
                <w:color w:val="000000"/>
                <w:sz w:val="24"/>
                <w:szCs w:val="24"/>
                <w:highlight w:val="none"/>
                <w:lang w:val="en-US" w:eastAsia="zh-CN"/>
              </w:rPr>
              <w:t>5）</w:t>
            </w:r>
            <w:r>
              <w:rPr>
                <w:rFonts w:hint="default" w:ascii="Times New Roman" w:hAnsi="Times New Roman" w:eastAsia="宋体" w:cs="Times New Roman"/>
                <w:color w:val="000000"/>
                <w:sz w:val="24"/>
                <w:szCs w:val="24"/>
                <w:highlight w:val="none"/>
              </w:rPr>
              <w:t>环境管理检查</w:t>
            </w:r>
          </w:p>
          <w:p>
            <w:pPr>
              <w:spacing w:line="360" w:lineRule="auto"/>
              <w:jc w:val="left"/>
              <w:rPr>
                <w:b/>
                <w:sz w:val="28"/>
                <w:szCs w:val="28"/>
              </w:rPr>
            </w:pPr>
            <w:r>
              <w:rPr>
                <w:b/>
                <w:sz w:val="28"/>
                <w:szCs w:val="28"/>
              </w:rPr>
              <w:t>2.2工程建设内容</w:t>
            </w:r>
          </w:p>
          <w:p>
            <w:pPr>
              <w:spacing w:line="360" w:lineRule="auto"/>
              <w:ind w:firstLine="480" w:firstLineChars="200"/>
              <w:rPr>
                <w:sz w:val="24"/>
              </w:rPr>
            </w:pPr>
            <w:r>
              <w:rPr>
                <w:sz w:val="24"/>
              </w:rPr>
              <w:t>建设单位：</w:t>
            </w:r>
            <w:r>
              <w:rPr>
                <w:rFonts w:hint="eastAsia"/>
                <w:color w:val="000000"/>
                <w:sz w:val="24"/>
              </w:rPr>
              <w:t>安徽鲲尚节能环保科技有限公司</w:t>
            </w:r>
            <w:r>
              <w:rPr>
                <w:sz w:val="24"/>
              </w:rPr>
              <w:t>；</w:t>
            </w:r>
          </w:p>
          <w:p>
            <w:pPr>
              <w:spacing w:line="360" w:lineRule="auto"/>
              <w:ind w:firstLine="480" w:firstLineChars="200"/>
              <w:rPr>
                <w:sz w:val="24"/>
              </w:rPr>
            </w:pPr>
            <w:r>
              <w:rPr>
                <w:sz w:val="24"/>
              </w:rPr>
              <w:t>项目名称：</w:t>
            </w:r>
            <w:r>
              <w:rPr>
                <w:rFonts w:hint="eastAsia" w:ascii="Times New Roman" w:hAnsi="Times New Roman" w:eastAsia="宋体" w:cs="Times New Roman"/>
                <w:color w:val="auto"/>
                <w:sz w:val="24"/>
                <w:szCs w:val="24"/>
                <w:lang w:val="en-US" w:eastAsia="zh-CN"/>
              </w:rPr>
              <w:t>年产12万吨新型环保建材及建筑系统集成研发设计</w:t>
            </w:r>
            <w:r>
              <w:rPr>
                <w:rFonts w:hint="eastAsia" w:ascii="Times New Roman" w:hAnsi="Times New Roman" w:eastAsia="宋体" w:cs="Times New Roman"/>
                <w:color w:val="auto"/>
                <w:kern w:val="0"/>
                <w:sz w:val="24"/>
                <w:szCs w:val="24"/>
              </w:rPr>
              <w:t>项目</w:t>
            </w:r>
            <w:r>
              <w:rPr>
                <w:sz w:val="24"/>
              </w:rPr>
              <w:t>；</w:t>
            </w:r>
          </w:p>
          <w:p>
            <w:pPr>
              <w:spacing w:line="360" w:lineRule="auto"/>
              <w:ind w:firstLine="480" w:firstLineChars="200"/>
              <w:rPr>
                <w:color w:val="auto"/>
                <w:sz w:val="24"/>
              </w:rPr>
            </w:pPr>
            <w:r>
              <w:rPr>
                <w:sz w:val="24"/>
              </w:rPr>
              <w:t>建设地点：</w:t>
            </w:r>
            <w:r>
              <w:rPr>
                <w:color w:val="auto"/>
                <w:sz w:val="24"/>
                <w:szCs w:val="24"/>
              </w:rPr>
              <w:t>位于</w:t>
            </w:r>
            <w:r>
              <w:rPr>
                <w:color w:val="000000"/>
                <w:sz w:val="24"/>
              </w:rPr>
              <w:t>安徽省</w:t>
            </w:r>
            <w:r>
              <w:rPr>
                <w:rFonts w:hint="eastAsia"/>
                <w:color w:val="000000"/>
                <w:sz w:val="24"/>
              </w:rPr>
              <w:t>合肥市长丰县双凤经济开发区凤麟路20号</w:t>
            </w:r>
            <w:r>
              <w:rPr>
                <w:rFonts w:hint="eastAsia"/>
                <w:sz w:val="24"/>
              </w:rPr>
              <w:t>，</w:t>
            </w:r>
            <w:r>
              <w:rPr>
                <w:rFonts w:hAnsi="宋体"/>
                <w:color w:val="auto"/>
                <w:sz w:val="24"/>
              </w:rPr>
              <w:t>厂址中心地理坐标为</w:t>
            </w:r>
            <w:r>
              <w:rPr>
                <w:rFonts w:hint="eastAsia"/>
                <w:color w:val="auto"/>
                <w:sz w:val="24"/>
              </w:rPr>
              <w:t>东经</w:t>
            </w:r>
            <w:r>
              <w:rPr>
                <w:rFonts w:hint="eastAsia"/>
                <w:color w:val="auto"/>
                <w:sz w:val="24"/>
                <w:lang w:val="en-US" w:eastAsia="zh-CN"/>
              </w:rPr>
              <w:t>117</w:t>
            </w:r>
            <w:r>
              <w:rPr>
                <w:color w:val="auto"/>
                <w:sz w:val="24"/>
              </w:rPr>
              <w:t>°</w:t>
            </w:r>
            <w:r>
              <w:rPr>
                <w:rFonts w:hint="eastAsia"/>
                <w:color w:val="auto"/>
                <w:sz w:val="24"/>
                <w:lang w:val="en-US" w:eastAsia="zh-CN"/>
              </w:rPr>
              <w:t>26</w:t>
            </w:r>
            <w:r>
              <w:rPr>
                <w:color w:val="auto"/>
                <w:sz w:val="24"/>
              </w:rPr>
              <w:t>'</w:t>
            </w:r>
            <w:r>
              <w:rPr>
                <w:rFonts w:hint="eastAsia"/>
                <w:color w:val="auto"/>
                <w:sz w:val="24"/>
                <w:lang w:val="en-US" w:eastAsia="zh-CN"/>
              </w:rPr>
              <w:t>85</w:t>
            </w:r>
            <w:r>
              <w:rPr>
                <w:color w:val="auto"/>
                <w:sz w:val="24"/>
              </w:rPr>
              <w:t>"</w:t>
            </w:r>
            <w:r>
              <w:rPr>
                <w:rFonts w:hint="eastAsia"/>
                <w:color w:val="auto"/>
                <w:sz w:val="24"/>
              </w:rPr>
              <w:t>，北纬</w:t>
            </w:r>
            <w:r>
              <w:rPr>
                <w:rFonts w:hint="eastAsia"/>
                <w:color w:val="auto"/>
                <w:sz w:val="24"/>
                <w:lang w:val="en-US" w:eastAsia="zh-CN"/>
              </w:rPr>
              <w:t>31</w:t>
            </w:r>
            <w:r>
              <w:rPr>
                <w:color w:val="auto"/>
                <w:sz w:val="24"/>
              </w:rPr>
              <w:t>°</w:t>
            </w:r>
            <w:r>
              <w:rPr>
                <w:rFonts w:hint="eastAsia"/>
                <w:color w:val="auto"/>
                <w:sz w:val="24"/>
                <w:lang w:val="en-US" w:eastAsia="zh-CN"/>
              </w:rPr>
              <w:t>97</w:t>
            </w:r>
            <w:r>
              <w:rPr>
                <w:color w:val="auto"/>
                <w:sz w:val="24"/>
              </w:rPr>
              <w:t>'</w:t>
            </w:r>
            <w:r>
              <w:rPr>
                <w:rFonts w:hint="eastAsia"/>
                <w:color w:val="auto"/>
                <w:sz w:val="24"/>
                <w:lang w:val="en-US" w:eastAsia="zh-CN"/>
              </w:rPr>
              <w:t>47</w:t>
            </w:r>
            <w:r>
              <w:rPr>
                <w:color w:val="auto"/>
                <w:sz w:val="24"/>
              </w:rPr>
              <w:t>"；</w:t>
            </w:r>
          </w:p>
          <w:p>
            <w:pPr>
              <w:spacing w:line="360" w:lineRule="auto"/>
              <w:ind w:firstLine="480" w:firstLineChars="200"/>
              <w:rPr>
                <w:sz w:val="24"/>
              </w:rPr>
            </w:pPr>
            <w:r>
              <w:rPr>
                <w:sz w:val="24"/>
              </w:rPr>
              <w:t>项目性质：</w:t>
            </w:r>
            <w:r>
              <w:rPr>
                <w:rFonts w:hint="eastAsia"/>
                <w:sz w:val="24"/>
                <w:lang w:eastAsia="zh-CN"/>
              </w:rPr>
              <w:t>新</w:t>
            </w:r>
            <w:r>
              <w:rPr>
                <w:rFonts w:hint="eastAsia"/>
                <w:sz w:val="24"/>
              </w:rPr>
              <w:t>建</w:t>
            </w:r>
            <w:r>
              <w:rPr>
                <w:sz w:val="24"/>
              </w:rPr>
              <w:t>；</w:t>
            </w:r>
          </w:p>
          <w:p>
            <w:pPr>
              <w:spacing w:line="360" w:lineRule="auto"/>
              <w:ind w:firstLine="480" w:firstLineChars="200"/>
              <w:rPr>
                <w:sz w:val="24"/>
              </w:rPr>
            </w:pPr>
            <w:r>
              <w:rPr>
                <w:sz w:val="24"/>
              </w:rPr>
              <w:t>工程投资：本项目总投资</w:t>
            </w:r>
            <w:r>
              <w:rPr>
                <w:rFonts w:hint="eastAsia"/>
                <w:color w:val="auto"/>
                <w:sz w:val="24"/>
                <w:lang w:val="en-US" w:eastAsia="zh-CN"/>
              </w:rPr>
              <w:t>1000</w:t>
            </w:r>
            <w:r>
              <w:rPr>
                <w:sz w:val="24"/>
              </w:rPr>
              <w:t>万元，环保投</w:t>
            </w:r>
            <w:r>
              <w:rPr>
                <w:color w:val="auto"/>
                <w:sz w:val="24"/>
              </w:rPr>
              <w:t>资</w:t>
            </w:r>
            <w:r>
              <w:rPr>
                <w:rFonts w:hint="eastAsia"/>
                <w:color w:val="auto"/>
                <w:sz w:val="24"/>
                <w:lang w:val="en-US" w:eastAsia="zh-CN"/>
              </w:rPr>
              <w:t>38</w:t>
            </w:r>
            <w:r>
              <w:rPr>
                <w:color w:val="auto"/>
                <w:sz w:val="24"/>
              </w:rPr>
              <w:t>万</w:t>
            </w:r>
            <w:r>
              <w:rPr>
                <w:sz w:val="24"/>
              </w:rPr>
              <w:t>元。</w:t>
            </w:r>
          </w:p>
          <w:p>
            <w:pPr>
              <w:spacing w:line="360" w:lineRule="auto"/>
              <w:ind w:firstLine="480" w:firstLineChars="200"/>
              <w:rPr>
                <w:highlight w:val="yellow"/>
              </w:rPr>
            </w:pPr>
            <w:bookmarkStart w:id="1" w:name="_Hlk11335502"/>
            <w:r>
              <w:rPr>
                <w:bCs/>
                <w:sz w:val="24"/>
              </w:rPr>
              <w:t>劳动人员及生产天数：本项目劳动定员</w:t>
            </w:r>
            <w:r>
              <w:rPr>
                <w:rFonts w:hint="eastAsia"/>
                <w:bCs/>
                <w:color w:val="auto"/>
                <w:sz w:val="24"/>
                <w:lang w:val="en-US" w:eastAsia="zh-CN"/>
              </w:rPr>
              <w:t>15</w:t>
            </w:r>
            <w:r>
              <w:rPr>
                <w:bCs/>
                <w:sz w:val="24"/>
              </w:rPr>
              <w:t>人，</w:t>
            </w:r>
            <w:r>
              <w:rPr>
                <w:rFonts w:hint="eastAsia" w:hAnsi="宋体"/>
                <w:kern w:val="0"/>
                <w:sz w:val="24"/>
              </w:rPr>
              <w:t>实行</w:t>
            </w:r>
            <w:r>
              <w:rPr>
                <w:rFonts w:hint="eastAsia" w:hAnsi="宋体"/>
                <w:kern w:val="0"/>
                <w:sz w:val="24"/>
                <w:lang w:eastAsia="zh-CN"/>
              </w:rPr>
              <w:t>一</w:t>
            </w:r>
            <w:r>
              <w:rPr>
                <w:rFonts w:hint="eastAsia" w:hAnsi="宋体"/>
                <w:kern w:val="0"/>
                <w:sz w:val="24"/>
              </w:rPr>
              <w:t>班制，每</w:t>
            </w:r>
            <w:r>
              <w:rPr>
                <w:rFonts w:hint="eastAsia" w:hAnsi="宋体"/>
                <w:kern w:val="0"/>
                <w:sz w:val="24"/>
                <w:lang w:eastAsia="zh-CN"/>
              </w:rPr>
              <w:t>天工作</w:t>
            </w:r>
            <w:r>
              <w:rPr>
                <w:rFonts w:hint="eastAsia" w:hAnsi="宋体"/>
                <w:kern w:val="0"/>
                <w:sz w:val="24"/>
                <w:lang w:val="en-US" w:eastAsia="zh-CN"/>
              </w:rPr>
              <w:t>8</w:t>
            </w:r>
            <w:r>
              <w:rPr>
                <w:rFonts w:hint="eastAsia" w:hAnsi="宋体"/>
                <w:kern w:val="0"/>
                <w:sz w:val="24"/>
              </w:rPr>
              <w:t>小时，年工作3</w:t>
            </w:r>
            <w:r>
              <w:rPr>
                <w:rFonts w:hint="eastAsia" w:hAnsi="宋体"/>
                <w:kern w:val="0"/>
                <w:sz w:val="24"/>
                <w:lang w:val="en-US" w:eastAsia="zh-CN"/>
              </w:rPr>
              <w:t>00</w:t>
            </w:r>
            <w:r>
              <w:rPr>
                <w:rFonts w:hint="eastAsia" w:hAnsi="宋体"/>
                <w:kern w:val="0"/>
                <w:sz w:val="24"/>
              </w:rPr>
              <w:t>天。</w:t>
            </w:r>
          </w:p>
          <w:bookmarkEnd w:id="1"/>
          <w:p>
            <w:pPr>
              <w:spacing w:line="360" w:lineRule="auto"/>
              <w:ind w:firstLine="480" w:firstLineChars="200"/>
              <w:rPr>
                <w:sz w:val="24"/>
              </w:rPr>
            </w:pPr>
            <w:r>
              <w:rPr>
                <w:rFonts w:hint="eastAsia"/>
                <w:sz w:val="24"/>
              </w:rPr>
              <w:t>本</w:t>
            </w:r>
            <w:r>
              <w:rPr>
                <w:sz w:val="24"/>
              </w:rPr>
              <w:t>项目</w:t>
            </w:r>
            <w:r>
              <w:rPr>
                <w:rFonts w:hint="eastAsia" w:eastAsia="宋体"/>
                <w:color w:val="auto"/>
                <w:kern w:val="0"/>
                <w:sz w:val="24"/>
                <w:szCs w:val="24"/>
              </w:rPr>
              <w:t>租赁厂房总面积</w:t>
            </w:r>
            <w:r>
              <w:rPr>
                <w:rFonts w:hint="eastAsia"/>
                <w:color w:val="auto"/>
                <w:kern w:val="0"/>
                <w:sz w:val="24"/>
                <w:szCs w:val="24"/>
                <w:lang w:val="en-US" w:eastAsia="zh-CN"/>
              </w:rPr>
              <w:t>5000</w:t>
            </w:r>
            <w:r>
              <w:rPr>
                <w:rFonts w:hint="eastAsia" w:eastAsia="宋体"/>
                <w:color w:val="auto"/>
                <w:kern w:val="0"/>
                <w:sz w:val="24"/>
                <w:szCs w:val="24"/>
              </w:rPr>
              <w:t>m</w:t>
            </w:r>
            <w:r>
              <w:rPr>
                <w:rFonts w:hint="eastAsia" w:eastAsia="宋体"/>
                <w:color w:val="auto"/>
                <w:kern w:val="0"/>
                <w:sz w:val="24"/>
                <w:szCs w:val="24"/>
                <w:vertAlign w:val="superscript"/>
              </w:rPr>
              <w:t>2</w:t>
            </w:r>
            <w:r>
              <w:rPr>
                <w:rFonts w:hint="eastAsia"/>
                <w:sz w:val="24"/>
                <w:lang w:val="en-US" w:eastAsia="zh-CN"/>
              </w:rPr>
              <w:t>，</w:t>
            </w:r>
            <w:r>
              <w:rPr>
                <w:rFonts w:hint="eastAsia"/>
                <w:sz w:val="24"/>
              </w:rPr>
              <w:t>项目工程</w:t>
            </w:r>
            <w:r>
              <w:rPr>
                <w:sz w:val="24"/>
              </w:rPr>
              <w:t>内容及规模：（见表2-1）</w:t>
            </w:r>
          </w:p>
          <w:p>
            <w:pPr>
              <w:spacing w:line="360" w:lineRule="auto"/>
              <w:jc w:val="center"/>
            </w:pPr>
            <w:bookmarkStart w:id="2" w:name="_Hlk11335514"/>
            <w:r>
              <w:rPr>
                <w:b/>
                <w:szCs w:val="21"/>
              </w:rPr>
              <w:t xml:space="preserve">表2-1  </w:t>
            </w:r>
            <w:r>
              <w:rPr>
                <w:rFonts w:hint="eastAsia"/>
                <w:b/>
                <w:szCs w:val="21"/>
              </w:rPr>
              <w:t>项目实际建设内容与环评对比一览表</w:t>
            </w:r>
          </w:p>
          <w:tbl>
            <w:tblPr>
              <w:tblStyle w:val="20"/>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4"/>
              <w:gridCol w:w="1720"/>
              <w:gridCol w:w="1206"/>
              <w:gridCol w:w="2846"/>
              <w:gridCol w:w="28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Align w:val="center"/>
                </w:tcPr>
                <w:p>
                  <w:pPr>
                    <w:pStyle w:val="10"/>
                    <w:spacing w:after="0"/>
                    <w:ind w:left="0" w:leftChars="0"/>
                    <w:jc w:val="center"/>
                    <w:rPr>
                      <w:b/>
                      <w:szCs w:val="21"/>
                    </w:rPr>
                  </w:pPr>
                  <w:r>
                    <w:rPr>
                      <w:rFonts w:hint="eastAsia"/>
                      <w:b/>
                      <w:szCs w:val="21"/>
                    </w:rPr>
                    <w:t>类别</w:t>
                  </w:r>
                </w:p>
              </w:tc>
              <w:tc>
                <w:tcPr>
                  <w:tcW w:w="1720" w:type="dxa"/>
                  <w:vAlign w:val="center"/>
                </w:tcPr>
                <w:p>
                  <w:pPr>
                    <w:pStyle w:val="10"/>
                    <w:spacing w:after="0"/>
                    <w:ind w:left="0" w:leftChars="0"/>
                    <w:jc w:val="center"/>
                    <w:rPr>
                      <w:b/>
                      <w:szCs w:val="21"/>
                    </w:rPr>
                  </w:pPr>
                  <w:r>
                    <w:rPr>
                      <w:rFonts w:hint="eastAsia"/>
                      <w:b/>
                      <w:szCs w:val="21"/>
                    </w:rPr>
                    <w:t>单项工程名称</w:t>
                  </w:r>
                </w:p>
              </w:tc>
              <w:tc>
                <w:tcPr>
                  <w:tcW w:w="4052" w:type="dxa"/>
                  <w:gridSpan w:val="2"/>
                  <w:vAlign w:val="center"/>
                </w:tcPr>
                <w:p>
                  <w:pPr>
                    <w:pStyle w:val="10"/>
                    <w:spacing w:after="0"/>
                    <w:ind w:left="0" w:leftChars="0"/>
                    <w:jc w:val="center"/>
                    <w:rPr>
                      <w:b/>
                      <w:szCs w:val="21"/>
                    </w:rPr>
                  </w:pPr>
                  <w:r>
                    <w:rPr>
                      <w:rFonts w:hint="eastAsia"/>
                      <w:b/>
                      <w:szCs w:val="21"/>
                    </w:rPr>
                    <w:t>环评内容及规模</w:t>
                  </w:r>
                </w:p>
              </w:tc>
              <w:tc>
                <w:tcPr>
                  <w:tcW w:w="2858" w:type="dxa"/>
                  <w:vAlign w:val="center"/>
                </w:tcPr>
                <w:p>
                  <w:pPr>
                    <w:pStyle w:val="10"/>
                    <w:spacing w:after="0"/>
                    <w:ind w:left="0" w:leftChars="0"/>
                    <w:jc w:val="center"/>
                    <w:rPr>
                      <w:b/>
                      <w:szCs w:val="21"/>
                    </w:rPr>
                  </w:pPr>
                  <w:r>
                    <w:rPr>
                      <w:rFonts w:hint="eastAsia"/>
                      <w:b/>
                      <w:szCs w:val="21"/>
                    </w:rPr>
                    <w:t>实际建设内容及规模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2" w:hRule="atLeast"/>
                <w:jc w:val="center"/>
              </w:trPr>
              <w:tc>
                <w:tcPr>
                  <w:tcW w:w="724" w:type="dxa"/>
                  <w:vAlign w:val="center"/>
                </w:tcPr>
                <w:p>
                  <w:pPr>
                    <w:pStyle w:val="10"/>
                    <w:ind w:left="0" w:leftChars="0"/>
                    <w:jc w:val="center"/>
                    <w:rPr>
                      <w:bCs/>
                      <w:szCs w:val="21"/>
                    </w:rPr>
                  </w:pPr>
                  <w:r>
                    <w:rPr>
                      <w:rFonts w:hint="eastAsia"/>
                      <w:bCs/>
                      <w:szCs w:val="21"/>
                    </w:rPr>
                    <w:t>主体工程</w:t>
                  </w:r>
                </w:p>
              </w:tc>
              <w:tc>
                <w:tcPr>
                  <w:tcW w:w="1720" w:type="dxa"/>
                  <w:vAlign w:val="center"/>
                </w:tcPr>
                <w:p>
                  <w:pPr>
                    <w:jc w:val="center"/>
                    <w:rPr>
                      <w:rFonts w:hint="default" w:eastAsia="宋体"/>
                      <w:bCs/>
                      <w:szCs w:val="21"/>
                      <w:lang w:val="en-US" w:eastAsia="zh-CN"/>
                    </w:rPr>
                  </w:pPr>
                  <w:r>
                    <w:rPr>
                      <w:rFonts w:hint="eastAsia"/>
                      <w:bCs/>
                      <w:color w:val="auto"/>
                      <w:sz w:val="21"/>
                      <w:szCs w:val="21"/>
                      <w:lang w:eastAsia="zh-CN"/>
                    </w:rPr>
                    <w:t>生产车间</w:t>
                  </w:r>
                </w:p>
              </w:tc>
              <w:tc>
                <w:tcPr>
                  <w:tcW w:w="4052" w:type="dxa"/>
                  <w:gridSpan w:val="2"/>
                  <w:vAlign w:val="center"/>
                </w:tcPr>
                <w:p>
                  <w:pPr>
                    <w:jc w:val="center"/>
                    <w:rPr>
                      <w:rFonts w:hint="eastAsia" w:eastAsia="宋体"/>
                      <w:bCs/>
                      <w:szCs w:val="21"/>
                      <w:lang w:val="en-US" w:eastAsia="zh-CN"/>
                    </w:rPr>
                  </w:pPr>
                  <w:r>
                    <w:rPr>
                      <w:rFonts w:hint="eastAsia" w:eastAsia="宋体"/>
                      <w:color w:val="auto"/>
                      <w:kern w:val="0"/>
                      <w:sz w:val="21"/>
                      <w:szCs w:val="21"/>
                      <w:lang w:val="en-US" w:eastAsia="zh-CN"/>
                    </w:rPr>
                    <w:t>位于厂房一层南侧生产区，设置3条生产线。主要设备包括阀口自动包装机、双轴无重力混合机、板链提升机等用于生产轻质抹灰石膏，设计生产年产量12万吨轻质抹灰石膏的生产规模。</w:t>
                  </w:r>
                  <w:r>
                    <w:rPr>
                      <w:rFonts w:hint="eastAsia"/>
                      <w:bCs/>
                      <w:color w:val="auto"/>
                      <w:sz w:val="21"/>
                      <w:szCs w:val="21"/>
                      <w:highlight w:val="none"/>
                    </w:rPr>
                    <w:t>建筑</w:t>
                  </w:r>
                  <w:r>
                    <w:rPr>
                      <w:bCs/>
                      <w:color w:val="auto"/>
                      <w:sz w:val="21"/>
                      <w:szCs w:val="21"/>
                      <w:highlight w:val="none"/>
                    </w:rPr>
                    <w:t>面积</w:t>
                  </w:r>
                  <w:r>
                    <w:rPr>
                      <w:rFonts w:hint="eastAsia"/>
                      <w:bCs/>
                      <w:color w:val="auto"/>
                      <w:sz w:val="21"/>
                      <w:szCs w:val="21"/>
                      <w:highlight w:val="none"/>
                      <w:lang w:val="en-US" w:eastAsia="zh-CN"/>
                    </w:rPr>
                    <w:t>20</w:t>
                  </w:r>
                  <w:r>
                    <w:rPr>
                      <w:rFonts w:hint="eastAsia"/>
                      <w:bCs/>
                      <w:color w:val="auto"/>
                      <w:sz w:val="21"/>
                      <w:szCs w:val="21"/>
                      <w:highlight w:val="none"/>
                    </w:rPr>
                    <w:t>0</w:t>
                  </w:r>
                  <w:r>
                    <w:rPr>
                      <w:rFonts w:hint="eastAsia"/>
                      <w:bCs/>
                      <w:color w:val="auto"/>
                      <w:sz w:val="21"/>
                      <w:szCs w:val="21"/>
                      <w:highlight w:val="none"/>
                      <w:lang w:val="en-US" w:eastAsia="zh-CN"/>
                    </w:rPr>
                    <w:t>0</w:t>
                  </w:r>
                  <w:r>
                    <w:rPr>
                      <w:bCs/>
                      <w:color w:val="auto"/>
                      <w:sz w:val="21"/>
                      <w:szCs w:val="21"/>
                      <w:highlight w:val="none"/>
                    </w:rPr>
                    <w:t>m</w:t>
                  </w:r>
                  <w:r>
                    <w:rPr>
                      <w:bCs/>
                      <w:color w:val="auto"/>
                      <w:sz w:val="21"/>
                      <w:szCs w:val="21"/>
                      <w:highlight w:val="none"/>
                      <w:vertAlign w:val="superscript"/>
                    </w:rPr>
                    <w:t>2</w:t>
                  </w:r>
                  <w:r>
                    <w:rPr>
                      <w:rFonts w:hint="eastAsia"/>
                      <w:bCs/>
                      <w:color w:val="auto"/>
                      <w:sz w:val="21"/>
                      <w:szCs w:val="21"/>
                      <w:highlight w:val="none"/>
                      <w:vertAlign w:val="baseline"/>
                      <w:lang w:val="en-US" w:eastAsia="zh-CN"/>
                    </w:rPr>
                    <w:t>。</w:t>
                  </w:r>
                </w:p>
              </w:tc>
              <w:tc>
                <w:tcPr>
                  <w:tcW w:w="2858" w:type="dxa"/>
                  <w:vAlign w:val="center"/>
                </w:tcPr>
                <w:p>
                  <w:pPr>
                    <w:jc w:val="center"/>
                    <w:rPr>
                      <w:rFonts w:hint="eastAsia" w:eastAsia="宋体"/>
                      <w:bCs/>
                      <w:color w:val="FF0000"/>
                      <w:szCs w:val="21"/>
                      <w:lang w:val="en-US" w:eastAsia="zh-CN"/>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4" w:type="dxa"/>
                  <w:vAlign w:val="center"/>
                </w:tcPr>
                <w:p>
                  <w:pPr>
                    <w:jc w:val="center"/>
                    <w:rPr>
                      <w:bCs/>
                      <w:szCs w:val="21"/>
                    </w:rPr>
                  </w:pPr>
                  <w:r>
                    <w:rPr>
                      <w:rFonts w:hint="eastAsia"/>
                      <w:bCs/>
                      <w:color w:val="auto"/>
                      <w:sz w:val="21"/>
                      <w:szCs w:val="21"/>
                      <w:lang w:val="en-US" w:eastAsia="zh-CN"/>
                    </w:rPr>
                    <w:t>辅助工程</w:t>
                  </w:r>
                </w:p>
              </w:tc>
              <w:tc>
                <w:tcPr>
                  <w:tcW w:w="1720" w:type="dxa"/>
                  <w:vAlign w:val="center"/>
                </w:tcPr>
                <w:p>
                  <w:pPr>
                    <w:jc w:val="center"/>
                    <w:rPr>
                      <w:rFonts w:hint="eastAsia" w:ascii="Times New Roman" w:hAnsi="Times New Roman" w:eastAsia="宋体" w:cs="Times New Roman"/>
                      <w:bCs/>
                      <w:kern w:val="2"/>
                      <w:sz w:val="21"/>
                      <w:szCs w:val="21"/>
                      <w:lang w:val="en-US" w:eastAsia="zh-CN" w:bidi="ar-SA"/>
                    </w:rPr>
                  </w:pPr>
                  <w:r>
                    <w:rPr>
                      <w:rFonts w:hint="eastAsia"/>
                      <w:bCs/>
                      <w:color w:val="auto"/>
                      <w:sz w:val="21"/>
                      <w:szCs w:val="21"/>
                    </w:rPr>
                    <w:t>办公区</w:t>
                  </w:r>
                </w:p>
              </w:tc>
              <w:tc>
                <w:tcPr>
                  <w:tcW w:w="4052" w:type="dxa"/>
                  <w:gridSpan w:val="2"/>
                  <w:vAlign w:val="center"/>
                </w:tcPr>
                <w:p>
                  <w:pPr>
                    <w:jc w:val="center"/>
                    <w:rPr>
                      <w:rFonts w:hint="eastAsia" w:ascii="Times New Roman" w:hAnsi="Times New Roman" w:eastAsia="宋体" w:cs="Times New Roman"/>
                      <w:bCs/>
                      <w:kern w:val="2"/>
                      <w:sz w:val="21"/>
                      <w:szCs w:val="21"/>
                      <w:lang w:val="en-US" w:eastAsia="zh-CN" w:bidi="ar-SA"/>
                    </w:rPr>
                  </w:pPr>
                  <w:r>
                    <w:rPr>
                      <w:rFonts w:hint="eastAsia"/>
                      <w:color w:val="auto"/>
                      <w:sz w:val="21"/>
                      <w:szCs w:val="21"/>
                    </w:rPr>
                    <w:t>行政办公、采购办公等人员办公场所</w:t>
                  </w:r>
                  <w:r>
                    <w:rPr>
                      <w:rFonts w:hint="eastAsia"/>
                      <w:color w:val="auto"/>
                      <w:sz w:val="21"/>
                      <w:szCs w:val="21"/>
                      <w:lang w:eastAsia="zh-CN"/>
                    </w:rPr>
                    <w:t>，</w:t>
                  </w:r>
                  <w:r>
                    <w:rPr>
                      <w:rFonts w:hint="eastAsia"/>
                      <w:bCs/>
                      <w:color w:val="auto"/>
                      <w:sz w:val="21"/>
                      <w:szCs w:val="21"/>
                      <w:lang w:eastAsia="zh-CN"/>
                    </w:rPr>
                    <w:t>位于一楼东北侧，</w:t>
                  </w:r>
                  <w:r>
                    <w:rPr>
                      <w:rFonts w:hint="eastAsia"/>
                      <w:bCs/>
                      <w:color w:val="auto"/>
                      <w:sz w:val="21"/>
                      <w:szCs w:val="21"/>
                    </w:rPr>
                    <w:t>建筑</w:t>
                  </w:r>
                  <w:r>
                    <w:rPr>
                      <w:bCs/>
                      <w:color w:val="auto"/>
                      <w:sz w:val="21"/>
                      <w:szCs w:val="21"/>
                    </w:rPr>
                    <w:t>面积约</w:t>
                  </w:r>
                  <w:r>
                    <w:rPr>
                      <w:rFonts w:hint="eastAsia"/>
                      <w:bCs/>
                      <w:color w:val="auto"/>
                      <w:sz w:val="21"/>
                      <w:szCs w:val="21"/>
                    </w:rPr>
                    <w:t>1</w:t>
                  </w:r>
                  <w:r>
                    <w:rPr>
                      <w:rFonts w:hint="eastAsia"/>
                      <w:bCs/>
                      <w:color w:val="auto"/>
                      <w:sz w:val="21"/>
                      <w:szCs w:val="21"/>
                      <w:lang w:val="en-US" w:eastAsia="zh-CN"/>
                    </w:rPr>
                    <w:t>3</w:t>
                  </w:r>
                  <w:r>
                    <w:rPr>
                      <w:rFonts w:hint="eastAsia"/>
                      <w:bCs/>
                      <w:color w:val="auto"/>
                      <w:sz w:val="21"/>
                      <w:szCs w:val="21"/>
                    </w:rPr>
                    <w:t>0</w:t>
                  </w:r>
                  <w:r>
                    <w:rPr>
                      <w:bCs/>
                      <w:color w:val="auto"/>
                      <w:sz w:val="21"/>
                      <w:szCs w:val="21"/>
                    </w:rPr>
                    <w:t>m</w:t>
                  </w:r>
                  <w:r>
                    <w:rPr>
                      <w:bCs/>
                      <w:color w:val="auto"/>
                      <w:sz w:val="21"/>
                      <w:szCs w:val="21"/>
                      <w:vertAlign w:val="superscript"/>
                    </w:rPr>
                    <w:t>2</w:t>
                  </w:r>
                </w:p>
              </w:tc>
              <w:tc>
                <w:tcPr>
                  <w:tcW w:w="2858" w:type="dxa"/>
                  <w:vAlign w:val="center"/>
                </w:tcPr>
                <w:p>
                  <w:pPr>
                    <w:spacing w:line="240" w:lineRule="auto"/>
                    <w:ind w:left="0" w:leftChars="0" w:firstLine="0" w:firstLineChars="0"/>
                    <w:jc w:val="center"/>
                    <w:rPr>
                      <w:bCs/>
                      <w:color w:val="FF0000"/>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restart"/>
                  <w:vAlign w:val="center"/>
                </w:tcPr>
                <w:p>
                  <w:pPr>
                    <w:pStyle w:val="10"/>
                    <w:spacing w:after="0"/>
                    <w:ind w:left="0" w:leftChars="0"/>
                    <w:jc w:val="center"/>
                    <w:rPr>
                      <w:bCs/>
                      <w:szCs w:val="21"/>
                    </w:rPr>
                  </w:pPr>
                  <w:r>
                    <w:rPr>
                      <w:rFonts w:hint="eastAsia"/>
                      <w:bCs/>
                      <w:color w:val="auto"/>
                      <w:sz w:val="21"/>
                      <w:szCs w:val="21"/>
                    </w:rPr>
                    <w:t>储运工程</w:t>
                  </w:r>
                </w:p>
              </w:tc>
              <w:tc>
                <w:tcPr>
                  <w:tcW w:w="1720" w:type="dxa"/>
                  <w:vAlign w:val="center"/>
                </w:tcPr>
                <w:p>
                  <w:pPr>
                    <w:jc w:val="center"/>
                    <w:rPr>
                      <w:rFonts w:hint="eastAsia" w:ascii="Times New Roman" w:hAnsi="Times New Roman" w:eastAsia="宋体" w:cs="Times New Roman"/>
                      <w:bCs/>
                      <w:kern w:val="2"/>
                      <w:sz w:val="21"/>
                      <w:szCs w:val="21"/>
                      <w:lang w:val="en-US" w:eastAsia="zh-CN" w:bidi="ar-SA"/>
                    </w:rPr>
                  </w:pPr>
                  <w:r>
                    <w:rPr>
                      <w:rFonts w:hint="eastAsia"/>
                      <w:bCs/>
                      <w:color w:val="auto"/>
                      <w:sz w:val="21"/>
                      <w:szCs w:val="21"/>
                      <w:lang w:eastAsia="zh-CN"/>
                    </w:rPr>
                    <w:t>原料区</w:t>
                  </w:r>
                </w:p>
              </w:tc>
              <w:tc>
                <w:tcPr>
                  <w:tcW w:w="4052" w:type="dxa"/>
                  <w:gridSpan w:val="2"/>
                  <w:vAlign w:val="center"/>
                </w:tcPr>
                <w:p>
                  <w:pPr>
                    <w:jc w:val="center"/>
                    <w:rPr>
                      <w:rFonts w:hint="eastAsia" w:ascii="Times New Roman" w:hAnsi="Times New Roman" w:eastAsia="宋体" w:cs="Times New Roman"/>
                      <w:bCs/>
                      <w:kern w:val="2"/>
                      <w:sz w:val="21"/>
                      <w:szCs w:val="21"/>
                      <w:lang w:val="en-US" w:eastAsia="zh-CN" w:bidi="ar-SA"/>
                    </w:rPr>
                  </w:pPr>
                  <w:r>
                    <w:rPr>
                      <w:rFonts w:hint="eastAsia"/>
                      <w:color w:val="auto"/>
                      <w:sz w:val="21"/>
                      <w:szCs w:val="21"/>
                      <w:lang w:eastAsia="zh-CN"/>
                    </w:rPr>
                    <w:t>用于堆放原辅材料的场所，位于项目区厂区一楼西侧，建筑面积约为</w:t>
                  </w:r>
                  <w:r>
                    <w:rPr>
                      <w:rFonts w:hint="eastAsia"/>
                      <w:color w:val="auto"/>
                      <w:sz w:val="21"/>
                      <w:szCs w:val="21"/>
                      <w:lang w:val="en-US" w:eastAsia="zh-CN"/>
                    </w:rPr>
                    <w:t>1500</w:t>
                  </w:r>
                  <w:r>
                    <w:rPr>
                      <w:bCs/>
                      <w:color w:val="auto"/>
                      <w:sz w:val="21"/>
                      <w:szCs w:val="21"/>
                    </w:rPr>
                    <w:t>m</w:t>
                  </w:r>
                  <w:r>
                    <w:rPr>
                      <w:bCs/>
                      <w:color w:val="auto"/>
                      <w:sz w:val="21"/>
                      <w:szCs w:val="21"/>
                      <w:vertAlign w:val="superscript"/>
                    </w:rPr>
                    <w:t>2</w:t>
                  </w:r>
                </w:p>
              </w:tc>
              <w:tc>
                <w:tcPr>
                  <w:tcW w:w="2858" w:type="dxa"/>
                  <w:vAlign w:val="center"/>
                </w:tcPr>
                <w:p>
                  <w:pPr>
                    <w:spacing w:line="240" w:lineRule="auto"/>
                    <w:ind w:left="0" w:leftChars="0" w:firstLine="0" w:firstLineChars="0"/>
                    <w:jc w:val="center"/>
                    <w:rPr>
                      <w:bCs/>
                      <w:color w:val="FF0000"/>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10"/>
                    <w:spacing w:after="0"/>
                    <w:ind w:left="0" w:leftChars="0"/>
                    <w:jc w:val="center"/>
                    <w:rPr>
                      <w:bCs/>
                      <w:szCs w:val="21"/>
                    </w:rPr>
                  </w:pPr>
                </w:p>
              </w:tc>
              <w:tc>
                <w:tcPr>
                  <w:tcW w:w="1720" w:type="dxa"/>
                  <w:vAlign w:val="center"/>
                </w:tcPr>
                <w:p>
                  <w:pPr>
                    <w:jc w:val="center"/>
                    <w:rPr>
                      <w:rFonts w:hint="eastAsia" w:eastAsia="宋体"/>
                      <w:color w:val="auto"/>
                      <w:szCs w:val="21"/>
                    </w:rPr>
                  </w:pPr>
                  <w:r>
                    <w:rPr>
                      <w:rFonts w:hint="eastAsia"/>
                      <w:bCs/>
                      <w:color w:val="auto"/>
                      <w:sz w:val="21"/>
                      <w:szCs w:val="21"/>
                      <w:lang w:eastAsia="zh-CN"/>
                    </w:rPr>
                    <w:t>成品区</w:t>
                  </w:r>
                </w:p>
              </w:tc>
              <w:tc>
                <w:tcPr>
                  <w:tcW w:w="4052" w:type="dxa"/>
                  <w:gridSpan w:val="2"/>
                  <w:vAlign w:val="center"/>
                </w:tcPr>
                <w:p>
                  <w:pPr>
                    <w:jc w:val="center"/>
                    <w:rPr>
                      <w:rFonts w:hint="eastAsia" w:eastAsia="宋体"/>
                      <w:b w:val="0"/>
                      <w:color w:val="auto"/>
                      <w:kern w:val="0"/>
                      <w:sz w:val="21"/>
                      <w:szCs w:val="21"/>
                      <w:lang w:val="en-US" w:eastAsia="zh-CN"/>
                    </w:rPr>
                  </w:pPr>
                  <w:r>
                    <w:rPr>
                      <w:rFonts w:hint="eastAsia"/>
                      <w:color w:val="auto"/>
                      <w:sz w:val="21"/>
                      <w:szCs w:val="21"/>
                      <w:lang w:eastAsia="zh-CN"/>
                    </w:rPr>
                    <w:t>用于存放轻质抹灰石膏产品场所，位于项目区一楼北侧，建筑面积约</w:t>
                  </w:r>
                  <w:r>
                    <w:rPr>
                      <w:rFonts w:hint="eastAsia"/>
                      <w:color w:val="auto"/>
                      <w:sz w:val="21"/>
                      <w:szCs w:val="21"/>
                      <w:lang w:val="en-US" w:eastAsia="zh-CN"/>
                    </w:rPr>
                    <w:t>1200</w:t>
                  </w:r>
                  <w:r>
                    <w:rPr>
                      <w:color w:val="auto"/>
                      <w:sz w:val="21"/>
                      <w:szCs w:val="21"/>
                    </w:rPr>
                    <w:t>m</w:t>
                  </w:r>
                  <w:r>
                    <w:rPr>
                      <w:color w:val="auto"/>
                      <w:sz w:val="21"/>
                      <w:szCs w:val="21"/>
                      <w:vertAlign w:val="superscript"/>
                    </w:rPr>
                    <w:t>2</w:t>
                  </w:r>
                </w:p>
              </w:tc>
              <w:tc>
                <w:tcPr>
                  <w:tcW w:w="2858" w:type="dxa"/>
                  <w:vAlign w:val="center"/>
                </w:tcPr>
                <w:p>
                  <w:pPr>
                    <w:spacing w:line="240" w:lineRule="auto"/>
                    <w:ind w:left="0" w:leftChars="0" w:firstLine="0" w:firstLineChars="0"/>
                    <w:jc w:val="center"/>
                    <w:rPr>
                      <w:rFonts w:hint="eastAsia"/>
                      <w:bCs/>
                      <w:color w:val="auto"/>
                      <w:szCs w:val="21"/>
                      <w:lang w:val="en-US" w:eastAsia="zh-CN"/>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restart"/>
                  <w:vAlign w:val="center"/>
                </w:tcPr>
                <w:p>
                  <w:pPr>
                    <w:pStyle w:val="10"/>
                    <w:ind w:left="0" w:leftChars="0"/>
                    <w:jc w:val="center"/>
                    <w:rPr>
                      <w:bCs/>
                      <w:szCs w:val="21"/>
                    </w:rPr>
                  </w:pPr>
                  <w:r>
                    <w:rPr>
                      <w:rFonts w:hint="eastAsia"/>
                      <w:bCs/>
                      <w:szCs w:val="21"/>
                      <w:lang w:eastAsia="zh-CN"/>
                    </w:rPr>
                    <w:t>公用</w:t>
                  </w:r>
                  <w:r>
                    <w:rPr>
                      <w:rFonts w:hint="eastAsia"/>
                      <w:bCs/>
                      <w:szCs w:val="21"/>
                    </w:rPr>
                    <w:t>工程</w:t>
                  </w:r>
                </w:p>
              </w:tc>
              <w:tc>
                <w:tcPr>
                  <w:tcW w:w="1720" w:type="dxa"/>
                  <w:vAlign w:val="center"/>
                </w:tcPr>
                <w:p>
                  <w:pPr>
                    <w:jc w:val="center"/>
                    <w:rPr>
                      <w:rFonts w:hint="eastAsia" w:ascii="Times New Roman" w:hAnsi="Times New Roman" w:eastAsia="宋体" w:cs="Times New Roman"/>
                      <w:bCs/>
                      <w:kern w:val="2"/>
                      <w:sz w:val="21"/>
                      <w:szCs w:val="21"/>
                      <w:lang w:val="en-US" w:eastAsia="zh-CN" w:bidi="ar-SA"/>
                    </w:rPr>
                  </w:pPr>
                  <w:r>
                    <w:rPr>
                      <w:color w:val="auto"/>
                      <w:sz w:val="21"/>
                      <w:szCs w:val="21"/>
                    </w:rPr>
                    <w:t>供电</w:t>
                  </w:r>
                </w:p>
              </w:tc>
              <w:tc>
                <w:tcPr>
                  <w:tcW w:w="4052" w:type="dxa"/>
                  <w:gridSpan w:val="2"/>
                  <w:vAlign w:val="center"/>
                </w:tcPr>
                <w:p>
                  <w:pPr>
                    <w:jc w:val="center"/>
                    <w:rPr>
                      <w:rFonts w:hint="eastAsia" w:ascii="Times New Roman" w:hAnsi="Times New Roman" w:eastAsia="宋体" w:cs="Times New Roman"/>
                      <w:bCs/>
                      <w:kern w:val="2"/>
                      <w:sz w:val="21"/>
                      <w:szCs w:val="21"/>
                      <w:lang w:val="en-US" w:eastAsia="zh-CN" w:bidi="ar-SA"/>
                    </w:rPr>
                  </w:pPr>
                  <w:r>
                    <w:rPr>
                      <w:color w:val="auto"/>
                      <w:sz w:val="21"/>
                      <w:szCs w:val="21"/>
                    </w:rPr>
                    <w:t>市政供给</w:t>
                  </w:r>
                  <w:r>
                    <w:rPr>
                      <w:rFonts w:hint="eastAsia"/>
                      <w:color w:val="auto"/>
                      <w:sz w:val="21"/>
                      <w:szCs w:val="21"/>
                      <w:lang w:eastAsia="zh-CN"/>
                    </w:rPr>
                    <w:t>；</w:t>
                  </w:r>
                  <w:r>
                    <w:rPr>
                      <w:color w:val="auto"/>
                      <w:sz w:val="21"/>
                      <w:szCs w:val="21"/>
                    </w:rPr>
                    <w:t>年用电量约为</w:t>
                  </w:r>
                  <w:r>
                    <w:rPr>
                      <w:rFonts w:hint="eastAsia"/>
                      <w:color w:val="auto"/>
                      <w:sz w:val="21"/>
                      <w:szCs w:val="21"/>
                      <w:lang w:val="en-US" w:eastAsia="zh-CN"/>
                    </w:rPr>
                    <w:t>10</w:t>
                  </w:r>
                  <w:r>
                    <w:rPr>
                      <w:color w:val="auto"/>
                      <w:sz w:val="21"/>
                      <w:szCs w:val="21"/>
                    </w:rPr>
                    <w:t>万度</w:t>
                  </w:r>
                  <w:r>
                    <w:rPr>
                      <w:rFonts w:hint="eastAsia"/>
                      <w:color w:val="auto"/>
                      <w:sz w:val="21"/>
                      <w:szCs w:val="21"/>
                      <w:lang w:eastAsia="zh-CN"/>
                    </w:rPr>
                    <w:t>。</w:t>
                  </w:r>
                </w:p>
              </w:tc>
              <w:tc>
                <w:tcPr>
                  <w:tcW w:w="2858" w:type="dxa"/>
                  <w:vAlign w:val="center"/>
                </w:tcPr>
                <w:p>
                  <w:pPr>
                    <w:spacing w:line="240" w:lineRule="auto"/>
                    <w:ind w:left="0" w:leftChars="0" w:firstLine="0" w:firstLineChars="0"/>
                    <w:jc w:val="center"/>
                    <w:rPr>
                      <w:bCs/>
                      <w:color w:val="auto"/>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10"/>
                    <w:jc w:val="center"/>
                    <w:rPr>
                      <w:bCs/>
                      <w:szCs w:val="21"/>
                    </w:rPr>
                  </w:pPr>
                </w:p>
              </w:tc>
              <w:tc>
                <w:tcPr>
                  <w:tcW w:w="1720" w:type="dxa"/>
                  <w:vAlign w:val="center"/>
                </w:tcPr>
                <w:p>
                  <w:pPr>
                    <w:jc w:val="center"/>
                    <w:rPr>
                      <w:rFonts w:hint="eastAsia" w:ascii="Times New Roman" w:hAnsi="Times New Roman" w:eastAsia="宋体" w:cs="Times New Roman"/>
                      <w:bCs/>
                      <w:kern w:val="2"/>
                      <w:sz w:val="21"/>
                      <w:szCs w:val="21"/>
                      <w:lang w:val="en-US" w:eastAsia="zh-CN" w:bidi="ar-SA"/>
                    </w:rPr>
                  </w:pPr>
                  <w:r>
                    <w:rPr>
                      <w:color w:val="auto"/>
                      <w:sz w:val="21"/>
                      <w:szCs w:val="21"/>
                    </w:rPr>
                    <w:t>给水</w:t>
                  </w:r>
                </w:p>
              </w:tc>
              <w:tc>
                <w:tcPr>
                  <w:tcW w:w="4052" w:type="dxa"/>
                  <w:gridSpan w:val="2"/>
                  <w:vAlign w:val="center"/>
                </w:tcPr>
                <w:p>
                  <w:pPr>
                    <w:jc w:val="center"/>
                    <w:rPr>
                      <w:rFonts w:hint="eastAsia" w:ascii="Times New Roman" w:hAnsi="Times New Roman" w:eastAsia="宋体" w:cs="Times New Roman"/>
                      <w:bCs/>
                      <w:kern w:val="2"/>
                      <w:sz w:val="21"/>
                      <w:szCs w:val="21"/>
                      <w:lang w:val="en-US" w:eastAsia="zh-CN" w:bidi="ar-SA"/>
                    </w:rPr>
                  </w:pPr>
                  <w:r>
                    <w:rPr>
                      <w:rFonts w:hint="eastAsia"/>
                      <w:color w:val="auto"/>
                      <w:sz w:val="21"/>
                      <w:szCs w:val="21"/>
                    </w:rPr>
                    <w:t>由市政自来水水管网供给</w:t>
                  </w:r>
                  <w:r>
                    <w:rPr>
                      <w:rFonts w:hint="eastAsia"/>
                      <w:color w:val="auto"/>
                      <w:sz w:val="21"/>
                      <w:szCs w:val="21"/>
                      <w:lang w:eastAsia="zh-CN"/>
                    </w:rPr>
                    <w:t>；</w:t>
                  </w:r>
                  <w:r>
                    <w:rPr>
                      <w:color w:val="auto"/>
                      <w:sz w:val="21"/>
                      <w:szCs w:val="21"/>
                    </w:rPr>
                    <w:t>年用水量</w:t>
                  </w:r>
                  <w:r>
                    <w:rPr>
                      <w:rFonts w:hint="eastAsia"/>
                      <w:color w:val="auto"/>
                      <w:sz w:val="21"/>
                      <w:szCs w:val="21"/>
                    </w:rPr>
                    <w:t>为</w:t>
                  </w:r>
                  <w:r>
                    <w:rPr>
                      <w:rFonts w:hint="eastAsia"/>
                      <w:color w:val="auto"/>
                      <w:sz w:val="21"/>
                      <w:szCs w:val="21"/>
                      <w:lang w:val="en-US" w:eastAsia="zh-CN"/>
                    </w:rPr>
                    <w:t>240</w:t>
                  </w:r>
                  <w:r>
                    <w:rPr>
                      <w:color w:val="auto"/>
                      <w:sz w:val="21"/>
                      <w:szCs w:val="21"/>
                    </w:rPr>
                    <w:t>t/a</w:t>
                  </w:r>
                  <w:r>
                    <w:rPr>
                      <w:rFonts w:hint="eastAsia"/>
                      <w:color w:val="auto"/>
                      <w:sz w:val="21"/>
                      <w:szCs w:val="21"/>
                      <w:lang w:eastAsia="zh-CN"/>
                    </w:rPr>
                    <w:t>。</w:t>
                  </w:r>
                </w:p>
              </w:tc>
              <w:tc>
                <w:tcPr>
                  <w:tcW w:w="2858" w:type="dxa"/>
                  <w:vAlign w:val="center"/>
                </w:tcPr>
                <w:p>
                  <w:pPr>
                    <w:spacing w:line="240" w:lineRule="auto"/>
                    <w:ind w:left="0" w:leftChars="0" w:firstLine="0" w:firstLineChars="0"/>
                    <w:jc w:val="center"/>
                    <w:rPr>
                      <w:bCs/>
                      <w:color w:val="auto"/>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10"/>
                    <w:jc w:val="center"/>
                    <w:rPr>
                      <w:bCs/>
                      <w:szCs w:val="21"/>
                    </w:rPr>
                  </w:pPr>
                </w:p>
              </w:tc>
              <w:tc>
                <w:tcPr>
                  <w:tcW w:w="1720" w:type="dxa"/>
                  <w:vAlign w:val="center"/>
                </w:tcPr>
                <w:p>
                  <w:pPr>
                    <w:jc w:val="center"/>
                    <w:rPr>
                      <w:rFonts w:hint="eastAsia" w:ascii="Times New Roman" w:hAnsi="Times New Roman" w:eastAsia="宋体" w:cs="Times New Roman"/>
                      <w:bCs/>
                      <w:kern w:val="2"/>
                      <w:sz w:val="21"/>
                      <w:szCs w:val="21"/>
                      <w:lang w:val="en-US" w:eastAsia="zh-CN" w:bidi="ar-SA"/>
                    </w:rPr>
                  </w:pPr>
                  <w:r>
                    <w:rPr>
                      <w:color w:val="auto"/>
                      <w:sz w:val="21"/>
                      <w:szCs w:val="21"/>
                    </w:rPr>
                    <w:t>排水</w:t>
                  </w:r>
                </w:p>
              </w:tc>
              <w:tc>
                <w:tcPr>
                  <w:tcW w:w="4052" w:type="dxa"/>
                  <w:gridSpan w:val="2"/>
                  <w:vAlign w:val="center"/>
                </w:tcPr>
                <w:p>
                  <w:pPr>
                    <w:tabs>
                      <w:tab w:val="left" w:pos="5456"/>
                    </w:tabs>
                    <w:jc w:val="center"/>
                    <w:rPr>
                      <w:rFonts w:hint="eastAsia" w:ascii="Times New Roman" w:hAnsi="Times New Roman" w:eastAsia="宋体" w:cs="Times New Roman"/>
                      <w:bCs/>
                      <w:kern w:val="2"/>
                      <w:sz w:val="21"/>
                      <w:szCs w:val="21"/>
                      <w:lang w:val="en-US" w:eastAsia="zh-CN" w:bidi="ar-SA"/>
                    </w:rPr>
                  </w:pPr>
                  <w:r>
                    <w:rPr>
                      <w:color w:val="auto"/>
                      <w:sz w:val="21"/>
                      <w:szCs w:val="21"/>
                    </w:rPr>
                    <w:t>雨污分流，雨水进入市政雨水管网，生活污水</w:t>
                  </w:r>
                  <w:r>
                    <w:rPr>
                      <w:rFonts w:hint="eastAsia"/>
                      <w:color w:val="auto"/>
                      <w:sz w:val="21"/>
                      <w:szCs w:val="21"/>
                      <w:lang w:eastAsia="zh-CN"/>
                    </w:rPr>
                    <w:t>、保洁废水</w:t>
                  </w:r>
                  <w:r>
                    <w:rPr>
                      <w:color w:val="auto"/>
                      <w:sz w:val="21"/>
                      <w:szCs w:val="21"/>
                    </w:rPr>
                    <w:t>经化粪池预处理后排入市政管网，入</w:t>
                  </w:r>
                  <w:r>
                    <w:rPr>
                      <w:rFonts w:hint="eastAsia"/>
                      <w:color w:val="auto"/>
                      <w:sz w:val="21"/>
                      <w:szCs w:val="21"/>
                      <w:lang w:eastAsia="zh-CN"/>
                    </w:rPr>
                    <w:t>蔡田铺</w:t>
                  </w:r>
                  <w:r>
                    <w:rPr>
                      <w:color w:val="auto"/>
                      <w:sz w:val="21"/>
                      <w:szCs w:val="21"/>
                    </w:rPr>
                    <w:t>污水处理厂处理，</w:t>
                  </w:r>
                  <w:r>
                    <w:rPr>
                      <w:rFonts w:hint="eastAsia"/>
                      <w:color w:val="auto"/>
                      <w:sz w:val="21"/>
                      <w:szCs w:val="21"/>
                      <w:lang w:val="en-US" w:eastAsia="zh-CN"/>
                    </w:rPr>
                    <w:t xml:space="preserve">                                                                                                                                                                                                                                                                                                                                                                                                                                                                                                                                                                                                                                                                                                                                                                                                                                                                                                                                                                           </w:t>
                  </w:r>
                  <w:r>
                    <w:rPr>
                      <w:color w:val="auto"/>
                      <w:sz w:val="21"/>
                      <w:szCs w:val="21"/>
                    </w:rPr>
                    <w:t>尾水排入</w:t>
                  </w:r>
                  <w:r>
                    <w:rPr>
                      <w:rFonts w:hint="eastAsia"/>
                      <w:color w:val="auto"/>
                      <w:sz w:val="21"/>
                      <w:szCs w:val="21"/>
                      <w:lang w:eastAsia="zh-CN"/>
                    </w:rPr>
                    <w:t>板桥</w:t>
                  </w:r>
                  <w:r>
                    <w:rPr>
                      <w:color w:val="auto"/>
                      <w:sz w:val="21"/>
                      <w:szCs w:val="21"/>
                    </w:rPr>
                    <w:t>河</w:t>
                  </w:r>
                  <w:r>
                    <w:rPr>
                      <w:rFonts w:hint="eastAsia"/>
                      <w:color w:val="auto"/>
                      <w:sz w:val="21"/>
                      <w:szCs w:val="21"/>
                      <w:lang w:eastAsia="zh-CN"/>
                    </w:rPr>
                    <w:t>；</w:t>
                  </w:r>
                  <w:r>
                    <w:rPr>
                      <w:color w:val="auto"/>
                      <w:sz w:val="21"/>
                      <w:szCs w:val="21"/>
                    </w:rPr>
                    <w:t>年排水量为</w:t>
                  </w:r>
                  <w:r>
                    <w:rPr>
                      <w:rFonts w:hint="eastAsia"/>
                      <w:color w:val="auto"/>
                      <w:sz w:val="21"/>
                      <w:szCs w:val="21"/>
                      <w:lang w:val="en-US" w:eastAsia="zh-CN"/>
                    </w:rPr>
                    <w:t>192</w:t>
                  </w:r>
                  <w:r>
                    <w:rPr>
                      <w:color w:val="auto"/>
                      <w:sz w:val="21"/>
                      <w:szCs w:val="21"/>
                    </w:rPr>
                    <w:t>t/a</w:t>
                  </w:r>
                  <w:r>
                    <w:rPr>
                      <w:rFonts w:hint="eastAsia"/>
                      <w:color w:val="auto"/>
                      <w:sz w:val="21"/>
                      <w:szCs w:val="21"/>
                      <w:lang w:eastAsia="zh-CN"/>
                    </w:rPr>
                    <w:t>。</w:t>
                  </w:r>
                </w:p>
              </w:tc>
              <w:tc>
                <w:tcPr>
                  <w:tcW w:w="2858" w:type="dxa"/>
                  <w:vAlign w:val="center"/>
                </w:tcPr>
                <w:p>
                  <w:pPr>
                    <w:pStyle w:val="10"/>
                    <w:spacing w:after="0"/>
                    <w:ind w:left="0" w:leftChars="0"/>
                    <w:jc w:val="center"/>
                    <w:rPr>
                      <w:bCs/>
                      <w:color w:val="auto"/>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24" w:type="dxa"/>
                  <w:vMerge w:val="continue"/>
                  <w:vAlign w:val="center"/>
                </w:tcPr>
                <w:p>
                  <w:pPr>
                    <w:pStyle w:val="10"/>
                    <w:jc w:val="center"/>
                    <w:rPr>
                      <w:bCs/>
                      <w:szCs w:val="21"/>
                    </w:rPr>
                  </w:pPr>
                </w:p>
              </w:tc>
              <w:tc>
                <w:tcPr>
                  <w:tcW w:w="1720" w:type="dxa"/>
                  <w:vAlign w:val="center"/>
                </w:tcPr>
                <w:p>
                  <w:pPr>
                    <w:jc w:val="center"/>
                    <w:rPr>
                      <w:rFonts w:hint="eastAsia" w:ascii="Times New Roman" w:hAnsi="Times New Roman"/>
                      <w:snapToGrid w:val="0"/>
                      <w:spacing w:val="0"/>
                      <w:kern w:val="0"/>
                    </w:rPr>
                  </w:pPr>
                  <w:r>
                    <w:rPr>
                      <w:color w:val="auto"/>
                      <w:sz w:val="21"/>
                      <w:szCs w:val="21"/>
                    </w:rPr>
                    <w:t>采暖制冷</w:t>
                  </w:r>
                </w:p>
              </w:tc>
              <w:tc>
                <w:tcPr>
                  <w:tcW w:w="4052" w:type="dxa"/>
                  <w:gridSpan w:val="2"/>
                  <w:vAlign w:val="center"/>
                </w:tcPr>
                <w:p>
                  <w:pPr>
                    <w:tabs>
                      <w:tab w:val="left" w:pos="5456"/>
                    </w:tabs>
                    <w:jc w:val="center"/>
                    <w:rPr>
                      <w:rFonts w:ascii="Times New Roman" w:hAnsi="Times New Roman"/>
                      <w:snapToGrid w:val="0"/>
                      <w:spacing w:val="0"/>
                      <w:kern w:val="0"/>
                    </w:rPr>
                  </w:pPr>
                  <w:r>
                    <w:rPr>
                      <w:color w:val="auto"/>
                      <w:sz w:val="21"/>
                      <w:szCs w:val="21"/>
                    </w:rPr>
                    <w:t>分体式空调</w:t>
                  </w:r>
                </w:p>
              </w:tc>
              <w:tc>
                <w:tcPr>
                  <w:tcW w:w="2858" w:type="dxa"/>
                  <w:vAlign w:val="center"/>
                </w:tcPr>
                <w:p>
                  <w:pPr>
                    <w:pStyle w:val="10"/>
                    <w:spacing w:after="0"/>
                    <w:ind w:left="0" w:leftChars="0"/>
                    <w:jc w:val="center"/>
                    <w:rPr>
                      <w:rFonts w:hint="eastAsia"/>
                      <w:bCs/>
                      <w:color w:val="auto"/>
                      <w:szCs w:val="21"/>
                      <w:lang w:val="en-US" w:eastAsia="zh-CN"/>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8" w:hRule="atLeast"/>
                <w:jc w:val="center"/>
              </w:trPr>
              <w:tc>
                <w:tcPr>
                  <w:tcW w:w="724" w:type="dxa"/>
                  <w:vMerge w:val="restart"/>
                  <w:vAlign w:val="center"/>
                </w:tcPr>
                <w:p>
                  <w:pPr>
                    <w:pStyle w:val="10"/>
                    <w:ind w:left="0" w:leftChars="0"/>
                    <w:jc w:val="center"/>
                    <w:rPr>
                      <w:bCs/>
                      <w:szCs w:val="21"/>
                    </w:rPr>
                  </w:pPr>
                  <w:r>
                    <w:rPr>
                      <w:rFonts w:hint="eastAsia"/>
                      <w:bCs/>
                      <w:szCs w:val="21"/>
                    </w:rPr>
                    <w:t>环保工程</w:t>
                  </w:r>
                </w:p>
              </w:tc>
              <w:tc>
                <w:tcPr>
                  <w:tcW w:w="1720" w:type="dxa"/>
                  <w:vAlign w:val="center"/>
                </w:tcPr>
                <w:p>
                  <w:pPr>
                    <w:adjustRightInd w:val="0"/>
                    <w:snapToGrid w:val="0"/>
                    <w:jc w:val="center"/>
                    <w:rPr>
                      <w:rFonts w:hint="eastAsia"/>
                      <w:bCs/>
                      <w:color w:val="auto"/>
                      <w:szCs w:val="21"/>
                      <w:lang w:eastAsia="zh-CN"/>
                    </w:rPr>
                  </w:pPr>
                  <w:r>
                    <w:rPr>
                      <w:rFonts w:hint="eastAsia" w:ascii="Times New Roman" w:hAnsi="Times New Roman"/>
                      <w:snapToGrid w:val="0"/>
                      <w:spacing w:val="0"/>
                      <w:kern w:val="0"/>
                    </w:rPr>
                    <w:t>污水处理设施</w:t>
                  </w:r>
                </w:p>
              </w:tc>
              <w:tc>
                <w:tcPr>
                  <w:tcW w:w="4052" w:type="dxa"/>
                  <w:gridSpan w:val="2"/>
                  <w:vAlign w:val="center"/>
                </w:tcPr>
                <w:p>
                  <w:pPr>
                    <w:pStyle w:val="16"/>
                    <w:keepNext w:val="0"/>
                    <w:keepLines w:val="0"/>
                    <w:pageBreakBefore w:val="0"/>
                    <w:widowControl w:val="0"/>
                    <w:kinsoku/>
                    <w:wordWrap/>
                    <w:overflowPunct w:val="0"/>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snapToGrid w:val="0"/>
                      <w:spacing w:val="0"/>
                      <w:kern w:val="0"/>
                      <w:sz w:val="21"/>
                      <w:szCs w:val="24"/>
                      <w:lang w:val="en-US" w:eastAsia="zh-CN" w:bidi="ar-SA"/>
                    </w:rPr>
                    <w:t>生活污水、保洁废水经化粪池预处理后排入市政管网，接管蔡田铺污水处理厂处理，尾水排入板桥河。</w:t>
                  </w:r>
                </w:p>
              </w:tc>
              <w:tc>
                <w:tcPr>
                  <w:tcW w:w="2858" w:type="dxa"/>
                  <w:vAlign w:val="center"/>
                </w:tcPr>
                <w:p>
                  <w:pPr>
                    <w:jc w:val="center"/>
                    <w:rPr>
                      <w:rFonts w:hint="eastAsia"/>
                      <w:lang w:eastAsia="zh-CN"/>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724" w:type="dxa"/>
                  <w:vMerge w:val="continue"/>
                  <w:vAlign w:val="center"/>
                </w:tcPr>
                <w:p>
                  <w:pPr>
                    <w:pStyle w:val="10"/>
                    <w:jc w:val="center"/>
                    <w:rPr>
                      <w:bCs/>
                      <w:color w:val="FF0000"/>
                      <w:szCs w:val="21"/>
                    </w:rPr>
                  </w:pPr>
                </w:p>
              </w:tc>
              <w:tc>
                <w:tcPr>
                  <w:tcW w:w="1720" w:type="dxa"/>
                  <w:vAlign w:val="center"/>
                </w:tcPr>
                <w:p>
                  <w:pPr>
                    <w:adjustRightInd w:val="0"/>
                    <w:snapToGrid w:val="0"/>
                    <w:jc w:val="center"/>
                    <w:rPr>
                      <w:rFonts w:hint="eastAsia" w:eastAsia="宋体"/>
                      <w:bCs/>
                      <w:szCs w:val="21"/>
                      <w:lang w:eastAsia="zh-CN"/>
                    </w:rPr>
                  </w:pPr>
                  <w:r>
                    <w:rPr>
                      <w:rFonts w:hint="eastAsia" w:ascii="Times New Roman" w:hAnsi="Times New Roman"/>
                      <w:snapToGrid w:val="0"/>
                      <w:spacing w:val="0"/>
                      <w:kern w:val="0"/>
                    </w:rPr>
                    <w:t>噪声治理设施</w:t>
                  </w:r>
                </w:p>
              </w:tc>
              <w:tc>
                <w:tcPr>
                  <w:tcW w:w="4052" w:type="dxa"/>
                  <w:gridSpan w:val="2"/>
                  <w:vAlign w:val="center"/>
                </w:tcPr>
                <w:p>
                  <w:pPr>
                    <w:spacing w:line="240" w:lineRule="auto"/>
                    <w:ind w:leftChars="0" w:right="0" w:rightChars="0"/>
                    <w:jc w:val="center"/>
                    <w:rPr>
                      <w:rFonts w:hint="eastAsia" w:eastAsia="宋体"/>
                      <w:bCs/>
                      <w:szCs w:val="21"/>
                      <w:lang w:eastAsia="zh-CN"/>
                    </w:rPr>
                  </w:pPr>
                  <w:r>
                    <w:rPr>
                      <w:color w:val="auto"/>
                      <w:sz w:val="21"/>
                      <w:szCs w:val="21"/>
                    </w:rPr>
                    <w:t>选用低噪声设备并采取隔声、减震等减噪措施</w:t>
                  </w:r>
                </w:p>
              </w:tc>
              <w:tc>
                <w:tcPr>
                  <w:tcW w:w="2858" w:type="dxa"/>
                  <w:vAlign w:val="center"/>
                </w:tcPr>
                <w:p>
                  <w:pPr>
                    <w:spacing w:after="0"/>
                    <w:ind w:left="0" w:leftChars="0"/>
                    <w:jc w:val="center"/>
                    <w:rPr>
                      <w:bCs/>
                      <w:color w:val="FF0000"/>
                      <w:szCs w:val="21"/>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724" w:type="dxa"/>
                  <w:vMerge w:val="continue"/>
                  <w:vAlign w:val="center"/>
                </w:tcPr>
                <w:p>
                  <w:pPr>
                    <w:pStyle w:val="10"/>
                    <w:jc w:val="center"/>
                    <w:rPr>
                      <w:bCs/>
                      <w:color w:val="FF0000"/>
                      <w:szCs w:val="21"/>
                    </w:rPr>
                  </w:pPr>
                </w:p>
              </w:tc>
              <w:tc>
                <w:tcPr>
                  <w:tcW w:w="1720" w:type="dxa"/>
                  <w:vMerge w:val="restart"/>
                  <w:vAlign w:val="center"/>
                </w:tcPr>
                <w:p>
                  <w:pPr>
                    <w:adjustRightInd w:val="0"/>
                    <w:snapToGrid w:val="0"/>
                    <w:jc w:val="center"/>
                    <w:rPr>
                      <w:bCs/>
                      <w:szCs w:val="21"/>
                    </w:rPr>
                  </w:pPr>
                  <w:r>
                    <w:rPr>
                      <w:rFonts w:hint="eastAsia" w:ascii="Times New Roman" w:hAnsi="Times New Roman"/>
                      <w:snapToGrid w:val="0"/>
                      <w:spacing w:val="0"/>
                      <w:kern w:val="0"/>
                    </w:rPr>
                    <w:t>废气治理</w:t>
                  </w:r>
                </w:p>
              </w:tc>
              <w:tc>
                <w:tcPr>
                  <w:tcW w:w="1206" w:type="dxa"/>
                  <w:vAlign w:val="center"/>
                </w:tcPr>
                <w:p>
                  <w:pPr>
                    <w:tabs>
                      <w:tab w:val="left" w:pos="5456"/>
                    </w:tabs>
                    <w:jc w:val="center"/>
                    <w:rPr>
                      <w:rFonts w:hint="eastAsia" w:eastAsia="宋体"/>
                      <w:bCs/>
                      <w:color w:val="auto"/>
                      <w:szCs w:val="21"/>
                      <w:lang w:eastAsia="zh-CN"/>
                    </w:rPr>
                  </w:pPr>
                  <w:r>
                    <w:rPr>
                      <w:rFonts w:hint="eastAsia"/>
                      <w:color w:val="auto"/>
                      <w:sz w:val="21"/>
                      <w:szCs w:val="21"/>
                      <w:highlight w:val="none"/>
                      <w:lang w:eastAsia="zh-CN"/>
                    </w:rPr>
                    <w:t>投料产生颗粒物（生产线</w:t>
                  </w:r>
                  <w:r>
                    <w:rPr>
                      <w:rFonts w:hint="eastAsia"/>
                      <w:color w:val="auto"/>
                      <w:sz w:val="21"/>
                      <w:szCs w:val="21"/>
                      <w:highlight w:val="none"/>
                      <w:lang w:val="en-US" w:eastAsia="zh-CN"/>
                    </w:rPr>
                    <w:t>1、2</w:t>
                  </w:r>
                  <w:r>
                    <w:rPr>
                      <w:rFonts w:hint="eastAsia"/>
                      <w:color w:val="auto"/>
                      <w:sz w:val="21"/>
                      <w:szCs w:val="21"/>
                      <w:highlight w:val="none"/>
                      <w:lang w:eastAsia="zh-CN"/>
                    </w:rPr>
                    <w:t>）</w:t>
                  </w:r>
                </w:p>
              </w:tc>
              <w:tc>
                <w:tcPr>
                  <w:tcW w:w="2846" w:type="dxa"/>
                  <w:vAlign w:val="center"/>
                </w:tcPr>
                <w:p>
                  <w:pPr>
                    <w:tabs>
                      <w:tab w:val="left" w:pos="5456"/>
                    </w:tabs>
                    <w:jc w:val="center"/>
                    <w:rPr>
                      <w:rFonts w:hint="eastAsia"/>
                      <w:color w:val="auto"/>
                      <w:sz w:val="21"/>
                      <w:szCs w:val="21"/>
                      <w:highlight w:val="none"/>
                      <w:lang w:eastAsia="zh-CN"/>
                    </w:rPr>
                  </w:pPr>
                  <w:r>
                    <w:rPr>
                      <w:rFonts w:hint="eastAsia"/>
                      <w:color w:val="auto"/>
                      <w:sz w:val="21"/>
                      <w:szCs w:val="21"/>
                      <w:highlight w:val="none"/>
                      <w:lang w:eastAsia="zh-CN"/>
                    </w:rPr>
                    <w:t>投料</w:t>
                  </w:r>
                  <w:r>
                    <w:rPr>
                      <w:rFonts w:hint="eastAsia"/>
                      <w:color w:val="auto"/>
                      <w:sz w:val="21"/>
                      <w:szCs w:val="21"/>
                      <w:highlight w:val="none"/>
                    </w:rPr>
                    <w:t>过程产生的</w:t>
                  </w:r>
                  <w:r>
                    <w:rPr>
                      <w:rFonts w:hint="eastAsia"/>
                      <w:color w:val="auto"/>
                      <w:sz w:val="21"/>
                      <w:szCs w:val="21"/>
                      <w:highlight w:val="none"/>
                      <w:lang w:eastAsia="zh-CN"/>
                    </w:rPr>
                    <w:t>颗粒物</w:t>
                  </w:r>
                  <w:r>
                    <w:rPr>
                      <w:rFonts w:hint="eastAsia"/>
                      <w:color w:val="auto"/>
                      <w:sz w:val="21"/>
                      <w:szCs w:val="21"/>
                      <w:highlight w:val="none"/>
                    </w:rPr>
                    <w:t>经</w:t>
                  </w:r>
                  <w:r>
                    <w:rPr>
                      <w:rFonts w:hint="eastAsia"/>
                      <w:color w:val="auto"/>
                      <w:sz w:val="21"/>
                      <w:szCs w:val="21"/>
                      <w:highlight w:val="none"/>
                      <w:lang w:eastAsia="zh-CN"/>
                    </w:rPr>
                    <w:t>布袋除尘器收集后再经过</w:t>
                  </w:r>
                  <w:r>
                    <w:rPr>
                      <w:rFonts w:hint="eastAsia"/>
                      <w:color w:val="auto"/>
                      <w:sz w:val="21"/>
                      <w:szCs w:val="21"/>
                      <w:highlight w:val="none"/>
                    </w:rPr>
                    <w:t>15米高排气筒排放</w:t>
                  </w:r>
                  <w:r>
                    <w:rPr>
                      <w:rFonts w:hint="eastAsia"/>
                      <w:color w:val="auto"/>
                      <w:sz w:val="21"/>
                      <w:szCs w:val="21"/>
                      <w:highlight w:val="none"/>
                      <w:lang w:eastAsia="zh-CN"/>
                    </w:rPr>
                    <w:t>（</w:t>
                  </w:r>
                  <w:r>
                    <w:rPr>
                      <w:rFonts w:hint="eastAsia"/>
                      <w:color w:val="auto"/>
                      <w:sz w:val="21"/>
                      <w:szCs w:val="21"/>
                      <w:highlight w:val="none"/>
                      <w:lang w:val="en-US" w:eastAsia="zh-CN"/>
                    </w:rPr>
                    <w:t>1#、2#</w:t>
                  </w:r>
                  <w:r>
                    <w:rPr>
                      <w:rFonts w:hint="eastAsia"/>
                      <w:color w:val="auto"/>
                      <w:sz w:val="21"/>
                      <w:szCs w:val="21"/>
                      <w:highlight w:val="none"/>
                      <w:lang w:eastAsia="zh-CN"/>
                    </w:rPr>
                    <w:t>），除尘器收集效率为</w:t>
                  </w:r>
                  <w:r>
                    <w:rPr>
                      <w:rFonts w:hint="eastAsia"/>
                      <w:color w:val="auto"/>
                      <w:sz w:val="21"/>
                      <w:szCs w:val="21"/>
                      <w:highlight w:val="none"/>
                      <w:lang w:val="en-US" w:eastAsia="zh-CN"/>
                    </w:rPr>
                    <w:t>90%，去除效率达99%。</w:t>
                  </w:r>
                </w:p>
              </w:tc>
              <w:tc>
                <w:tcPr>
                  <w:tcW w:w="2858" w:type="dxa"/>
                  <w:vAlign w:val="center"/>
                </w:tcPr>
                <w:p>
                  <w:pPr>
                    <w:spacing w:after="0"/>
                    <w:ind w:left="0" w:leftChars="0"/>
                    <w:jc w:val="center"/>
                    <w:rPr>
                      <w:rFonts w:hint="default"/>
                      <w:bCs/>
                      <w:color w:val="auto"/>
                      <w:szCs w:val="21"/>
                      <w:lang w:val="en-US"/>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724" w:type="dxa"/>
                  <w:vMerge w:val="continue"/>
                  <w:vAlign w:val="center"/>
                </w:tcPr>
                <w:p>
                  <w:pPr>
                    <w:spacing w:line="240" w:lineRule="auto"/>
                    <w:ind w:leftChars="0" w:right="0" w:rightChars="0"/>
                    <w:jc w:val="center"/>
                  </w:pPr>
                </w:p>
              </w:tc>
              <w:tc>
                <w:tcPr>
                  <w:tcW w:w="1720" w:type="dxa"/>
                  <w:vMerge w:val="continue"/>
                  <w:vAlign w:val="center"/>
                </w:tcPr>
                <w:p>
                  <w:pPr>
                    <w:spacing w:line="240" w:lineRule="auto"/>
                    <w:ind w:leftChars="0" w:right="0" w:rightChars="0"/>
                    <w:jc w:val="center"/>
                  </w:pPr>
                </w:p>
              </w:tc>
              <w:tc>
                <w:tcPr>
                  <w:tcW w:w="1206" w:type="dxa"/>
                  <w:vAlign w:val="center"/>
                </w:tcPr>
                <w:p>
                  <w:pPr>
                    <w:tabs>
                      <w:tab w:val="left" w:pos="5456"/>
                    </w:tabs>
                    <w:jc w:val="center"/>
                    <w:rPr>
                      <w:rFonts w:hint="eastAsia" w:eastAsia="宋体"/>
                      <w:bCs/>
                      <w:color w:val="auto"/>
                      <w:szCs w:val="21"/>
                      <w:lang w:eastAsia="zh-CN"/>
                    </w:rPr>
                  </w:pPr>
                  <w:r>
                    <w:rPr>
                      <w:rFonts w:hint="eastAsia"/>
                      <w:color w:val="auto"/>
                      <w:sz w:val="21"/>
                      <w:szCs w:val="21"/>
                      <w:highlight w:val="none"/>
                      <w:lang w:eastAsia="zh-CN"/>
                    </w:rPr>
                    <w:t>投小料、包装过程产生颗粒物（生产线</w:t>
                  </w:r>
                  <w:r>
                    <w:rPr>
                      <w:rFonts w:hint="eastAsia"/>
                      <w:color w:val="auto"/>
                      <w:sz w:val="21"/>
                      <w:szCs w:val="21"/>
                      <w:highlight w:val="none"/>
                      <w:lang w:val="en-US" w:eastAsia="zh-CN"/>
                    </w:rPr>
                    <w:t>1、2</w:t>
                  </w:r>
                  <w:r>
                    <w:rPr>
                      <w:rFonts w:hint="eastAsia"/>
                      <w:color w:val="auto"/>
                      <w:sz w:val="21"/>
                      <w:szCs w:val="21"/>
                      <w:highlight w:val="none"/>
                      <w:lang w:eastAsia="zh-CN"/>
                    </w:rPr>
                    <w:t>）</w:t>
                  </w:r>
                </w:p>
              </w:tc>
              <w:tc>
                <w:tcPr>
                  <w:tcW w:w="2846" w:type="dxa"/>
                  <w:vAlign w:val="center"/>
                </w:tcPr>
                <w:p>
                  <w:pPr>
                    <w:tabs>
                      <w:tab w:val="left" w:pos="5456"/>
                    </w:tabs>
                    <w:jc w:val="center"/>
                    <w:rPr>
                      <w:rFonts w:hint="eastAsia"/>
                      <w:color w:val="auto"/>
                      <w:sz w:val="21"/>
                      <w:szCs w:val="21"/>
                      <w:highlight w:val="none"/>
                      <w:lang w:eastAsia="zh-CN"/>
                    </w:rPr>
                  </w:pPr>
                  <w:r>
                    <w:rPr>
                      <w:rFonts w:hint="eastAsia"/>
                      <w:color w:val="auto"/>
                      <w:sz w:val="21"/>
                      <w:szCs w:val="21"/>
                      <w:highlight w:val="none"/>
                      <w:lang w:eastAsia="zh-CN"/>
                    </w:rPr>
                    <w:t>投小料、包装</w:t>
                  </w:r>
                  <w:r>
                    <w:rPr>
                      <w:rFonts w:hint="eastAsia"/>
                      <w:color w:val="auto"/>
                      <w:sz w:val="21"/>
                      <w:szCs w:val="21"/>
                      <w:highlight w:val="none"/>
                    </w:rPr>
                    <w:t>过程产生的</w:t>
                  </w:r>
                  <w:r>
                    <w:rPr>
                      <w:rFonts w:hint="eastAsia"/>
                      <w:color w:val="auto"/>
                      <w:sz w:val="21"/>
                      <w:szCs w:val="21"/>
                      <w:highlight w:val="none"/>
                      <w:lang w:eastAsia="zh-CN"/>
                    </w:rPr>
                    <w:t>颗粒物</w:t>
                  </w:r>
                  <w:r>
                    <w:rPr>
                      <w:rFonts w:hint="eastAsia"/>
                      <w:color w:val="auto"/>
                      <w:sz w:val="21"/>
                      <w:szCs w:val="21"/>
                      <w:highlight w:val="none"/>
                    </w:rPr>
                    <w:t>经</w:t>
                  </w:r>
                  <w:r>
                    <w:rPr>
                      <w:rFonts w:hint="eastAsia"/>
                      <w:color w:val="auto"/>
                      <w:sz w:val="21"/>
                      <w:szCs w:val="21"/>
                      <w:highlight w:val="none"/>
                      <w:lang w:eastAsia="zh-CN"/>
                    </w:rPr>
                    <w:t>布袋除尘器收集后再经过</w:t>
                  </w:r>
                  <w:r>
                    <w:rPr>
                      <w:rFonts w:hint="eastAsia"/>
                      <w:color w:val="auto"/>
                      <w:sz w:val="21"/>
                      <w:szCs w:val="21"/>
                      <w:highlight w:val="none"/>
                    </w:rPr>
                    <w:t>15米高排气筒排放</w:t>
                  </w:r>
                  <w:r>
                    <w:rPr>
                      <w:rFonts w:hint="eastAsia"/>
                      <w:color w:val="auto"/>
                      <w:sz w:val="21"/>
                      <w:szCs w:val="21"/>
                      <w:highlight w:val="none"/>
                      <w:lang w:eastAsia="zh-CN"/>
                    </w:rPr>
                    <w:t>（</w:t>
                  </w:r>
                  <w:r>
                    <w:rPr>
                      <w:rFonts w:hint="eastAsia"/>
                      <w:color w:val="auto"/>
                      <w:sz w:val="21"/>
                      <w:szCs w:val="21"/>
                      <w:highlight w:val="none"/>
                      <w:lang w:val="en-US" w:eastAsia="zh-CN"/>
                    </w:rPr>
                    <w:t>3#、4#</w:t>
                  </w:r>
                  <w:r>
                    <w:rPr>
                      <w:rFonts w:hint="eastAsia"/>
                      <w:color w:val="auto"/>
                      <w:sz w:val="21"/>
                      <w:szCs w:val="21"/>
                      <w:highlight w:val="none"/>
                      <w:lang w:eastAsia="zh-CN"/>
                    </w:rPr>
                    <w:t>），除尘器收集效率为</w:t>
                  </w:r>
                  <w:r>
                    <w:rPr>
                      <w:rFonts w:hint="eastAsia"/>
                      <w:color w:val="auto"/>
                      <w:sz w:val="21"/>
                      <w:szCs w:val="21"/>
                      <w:highlight w:val="none"/>
                      <w:lang w:val="en-US" w:eastAsia="zh-CN"/>
                    </w:rPr>
                    <w:t>90%，去除效率达99%。</w:t>
                  </w:r>
                </w:p>
              </w:tc>
              <w:tc>
                <w:tcPr>
                  <w:tcW w:w="2858" w:type="dxa"/>
                  <w:vAlign w:val="center"/>
                </w:tcPr>
                <w:p>
                  <w:pPr>
                    <w:spacing w:line="240" w:lineRule="auto"/>
                    <w:ind w:leftChars="0" w:right="0" w:rightChars="0"/>
                    <w:jc w:val="center"/>
                    <w:rPr>
                      <w:rFonts w:hint="eastAsia" w:eastAsia="宋体"/>
                      <w:bCs/>
                      <w:color w:val="auto"/>
                      <w:szCs w:val="21"/>
                      <w:lang w:eastAsia="zh-CN"/>
                    </w:rPr>
                  </w:pPr>
                  <w:r>
                    <w:rPr>
                      <w:rFonts w:hint="eastAsia"/>
                      <w:bCs/>
                      <w:color w:val="auto"/>
                      <w:szCs w:val="21"/>
                      <w:lang w:val="en-US" w:eastAsia="zh-CN"/>
                    </w:rPr>
                    <w:t>与环评一致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42" w:hRule="atLeast"/>
                <w:jc w:val="center"/>
              </w:trPr>
              <w:tc>
                <w:tcPr>
                  <w:tcW w:w="724" w:type="dxa"/>
                  <w:vMerge w:val="continue"/>
                  <w:vAlign w:val="center"/>
                </w:tcPr>
                <w:p>
                  <w:pPr>
                    <w:spacing w:line="240" w:lineRule="auto"/>
                    <w:ind w:leftChars="0" w:right="0" w:rightChars="0"/>
                    <w:jc w:val="center"/>
                    <w:rPr>
                      <w:rFonts w:hint="eastAsia" w:eastAsia="宋体"/>
                      <w:bCs/>
                      <w:szCs w:val="21"/>
                      <w:lang w:eastAsia="zh-CN"/>
                    </w:rPr>
                  </w:pPr>
                </w:p>
              </w:tc>
              <w:tc>
                <w:tcPr>
                  <w:tcW w:w="1720" w:type="dxa"/>
                  <w:vMerge w:val="continue"/>
                  <w:vAlign w:val="center"/>
                </w:tcPr>
                <w:p>
                  <w:pPr>
                    <w:spacing w:line="240" w:lineRule="auto"/>
                    <w:ind w:leftChars="0" w:right="0" w:rightChars="0"/>
                    <w:jc w:val="center"/>
                    <w:rPr>
                      <w:rFonts w:hint="eastAsia" w:eastAsia="宋体"/>
                      <w:bCs/>
                      <w:szCs w:val="21"/>
                      <w:lang w:eastAsia="zh-CN"/>
                    </w:rPr>
                  </w:pPr>
                </w:p>
              </w:tc>
              <w:tc>
                <w:tcPr>
                  <w:tcW w:w="1206" w:type="dxa"/>
                  <w:vAlign w:val="center"/>
                </w:tcPr>
                <w:p>
                  <w:pPr>
                    <w:tabs>
                      <w:tab w:val="left" w:pos="5456"/>
                    </w:tabs>
                    <w:jc w:val="center"/>
                    <w:rPr>
                      <w:rFonts w:hint="eastAsia" w:eastAsia="宋体"/>
                      <w:bCs/>
                      <w:color w:val="auto"/>
                      <w:szCs w:val="21"/>
                      <w:lang w:eastAsia="zh-CN"/>
                    </w:rPr>
                  </w:pPr>
                  <w:r>
                    <w:rPr>
                      <w:rFonts w:hint="eastAsia"/>
                      <w:color w:val="auto"/>
                      <w:sz w:val="21"/>
                      <w:szCs w:val="21"/>
                      <w:highlight w:val="none"/>
                      <w:lang w:eastAsia="zh-CN"/>
                    </w:rPr>
                    <w:t>投料、投小料、包装过程产生颗粒物（生产线</w:t>
                  </w:r>
                  <w:r>
                    <w:rPr>
                      <w:rFonts w:hint="eastAsia"/>
                      <w:color w:val="auto"/>
                      <w:sz w:val="21"/>
                      <w:szCs w:val="21"/>
                      <w:highlight w:val="none"/>
                      <w:lang w:val="en-US" w:eastAsia="zh-CN"/>
                    </w:rPr>
                    <w:t>3</w:t>
                  </w:r>
                  <w:r>
                    <w:rPr>
                      <w:rFonts w:hint="eastAsia"/>
                      <w:color w:val="auto"/>
                      <w:sz w:val="21"/>
                      <w:szCs w:val="21"/>
                      <w:highlight w:val="none"/>
                      <w:lang w:eastAsia="zh-CN"/>
                    </w:rPr>
                    <w:t>）</w:t>
                  </w:r>
                </w:p>
              </w:tc>
              <w:tc>
                <w:tcPr>
                  <w:tcW w:w="2846" w:type="dxa"/>
                  <w:vAlign w:val="center"/>
                </w:tcPr>
                <w:p>
                  <w:pPr>
                    <w:tabs>
                      <w:tab w:val="left" w:pos="5456"/>
                    </w:tabs>
                    <w:jc w:val="center"/>
                    <w:rPr>
                      <w:rFonts w:hint="eastAsia"/>
                      <w:color w:val="auto"/>
                      <w:sz w:val="21"/>
                      <w:szCs w:val="21"/>
                      <w:highlight w:val="none"/>
                      <w:lang w:eastAsia="zh-CN"/>
                    </w:rPr>
                  </w:pPr>
                  <w:r>
                    <w:rPr>
                      <w:rFonts w:hint="eastAsia"/>
                      <w:color w:val="auto"/>
                      <w:sz w:val="21"/>
                      <w:szCs w:val="21"/>
                      <w:highlight w:val="none"/>
                      <w:lang w:eastAsia="zh-CN"/>
                    </w:rPr>
                    <w:t>投料、投小料、包装</w:t>
                  </w:r>
                  <w:r>
                    <w:rPr>
                      <w:rFonts w:hint="eastAsia"/>
                      <w:color w:val="auto"/>
                      <w:sz w:val="21"/>
                      <w:szCs w:val="21"/>
                      <w:highlight w:val="none"/>
                    </w:rPr>
                    <w:t>过程产生的</w:t>
                  </w:r>
                  <w:r>
                    <w:rPr>
                      <w:rFonts w:hint="eastAsia"/>
                      <w:color w:val="auto"/>
                      <w:sz w:val="21"/>
                      <w:szCs w:val="21"/>
                      <w:highlight w:val="none"/>
                      <w:lang w:eastAsia="zh-CN"/>
                    </w:rPr>
                    <w:t>颗粒物</w:t>
                  </w:r>
                  <w:r>
                    <w:rPr>
                      <w:rFonts w:hint="eastAsia"/>
                      <w:color w:val="auto"/>
                      <w:sz w:val="21"/>
                      <w:szCs w:val="21"/>
                      <w:highlight w:val="none"/>
                    </w:rPr>
                    <w:t>经</w:t>
                  </w:r>
                  <w:r>
                    <w:rPr>
                      <w:rFonts w:hint="eastAsia"/>
                      <w:color w:val="auto"/>
                      <w:sz w:val="21"/>
                      <w:szCs w:val="21"/>
                      <w:highlight w:val="none"/>
                      <w:lang w:eastAsia="zh-CN"/>
                    </w:rPr>
                    <w:t>布袋除尘器收集后再经过</w:t>
                  </w:r>
                  <w:r>
                    <w:rPr>
                      <w:rFonts w:hint="eastAsia"/>
                      <w:color w:val="auto"/>
                      <w:sz w:val="21"/>
                      <w:szCs w:val="21"/>
                      <w:highlight w:val="none"/>
                    </w:rPr>
                    <w:t>15米高排气筒排放</w:t>
                  </w:r>
                  <w:r>
                    <w:rPr>
                      <w:rFonts w:hint="eastAsia"/>
                      <w:color w:val="auto"/>
                      <w:sz w:val="21"/>
                      <w:szCs w:val="21"/>
                      <w:highlight w:val="none"/>
                      <w:lang w:eastAsia="zh-CN"/>
                    </w:rPr>
                    <w:t>（</w:t>
                  </w:r>
                  <w:r>
                    <w:rPr>
                      <w:rFonts w:hint="eastAsia"/>
                      <w:color w:val="auto"/>
                      <w:sz w:val="21"/>
                      <w:szCs w:val="21"/>
                      <w:highlight w:val="none"/>
                      <w:lang w:val="en-US" w:eastAsia="zh-CN"/>
                    </w:rPr>
                    <w:t>5#</w:t>
                  </w:r>
                  <w:r>
                    <w:rPr>
                      <w:rFonts w:hint="eastAsia"/>
                      <w:color w:val="auto"/>
                      <w:sz w:val="21"/>
                      <w:szCs w:val="21"/>
                      <w:highlight w:val="none"/>
                      <w:lang w:eastAsia="zh-CN"/>
                    </w:rPr>
                    <w:t>），除尘器收集效率为</w:t>
                  </w:r>
                  <w:r>
                    <w:rPr>
                      <w:rFonts w:hint="eastAsia"/>
                      <w:color w:val="auto"/>
                      <w:sz w:val="21"/>
                      <w:szCs w:val="21"/>
                      <w:highlight w:val="none"/>
                      <w:lang w:val="en-US" w:eastAsia="zh-CN"/>
                    </w:rPr>
                    <w:t>90%，去除效率达99%。</w:t>
                  </w:r>
                </w:p>
              </w:tc>
              <w:tc>
                <w:tcPr>
                  <w:tcW w:w="2858" w:type="dxa"/>
                  <w:vAlign w:val="center"/>
                </w:tcPr>
                <w:p>
                  <w:pPr>
                    <w:spacing w:line="240" w:lineRule="auto"/>
                    <w:ind w:leftChars="0" w:right="0" w:rightChars="0"/>
                    <w:jc w:val="center"/>
                    <w:rPr>
                      <w:rFonts w:hint="eastAsia" w:eastAsia="宋体"/>
                      <w:bCs/>
                      <w:color w:val="auto"/>
                      <w:szCs w:val="21"/>
                      <w:lang w:eastAsia="zh-CN"/>
                    </w:rPr>
                  </w:pPr>
                  <w:r>
                    <w:rPr>
                      <w:rFonts w:hint="eastAsia"/>
                      <w:color w:val="auto"/>
                      <w:sz w:val="21"/>
                      <w:szCs w:val="21"/>
                      <w:highlight w:val="none"/>
                      <w:lang w:eastAsia="zh-CN"/>
                    </w:rPr>
                    <w:t>生产线</w:t>
                  </w:r>
                  <w:r>
                    <w:rPr>
                      <w:rFonts w:hint="eastAsia"/>
                      <w:color w:val="auto"/>
                      <w:sz w:val="21"/>
                      <w:szCs w:val="21"/>
                      <w:highlight w:val="none"/>
                      <w:lang w:val="en-US" w:eastAsia="zh-CN"/>
                    </w:rPr>
                    <w:t>3</w:t>
                  </w:r>
                  <w:r>
                    <w:rPr>
                      <w:rFonts w:hint="eastAsia"/>
                      <w:color w:val="auto"/>
                      <w:sz w:val="21"/>
                      <w:szCs w:val="21"/>
                      <w:highlight w:val="none"/>
                      <w:lang w:eastAsia="zh-CN"/>
                    </w:rPr>
                    <w:t>投料、投小料、包装</w:t>
                  </w:r>
                  <w:r>
                    <w:rPr>
                      <w:rFonts w:hint="eastAsia"/>
                      <w:color w:val="auto"/>
                      <w:sz w:val="21"/>
                      <w:szCs w:val="21"/>
                      <w:highlight w:val="none"/>
                    </w:rPr>
                    <w:t>过程产生的</w:t>
                  </w:r>
                  <w:r>
                    <w:rPr>
                      <w:rFonts w:hint="eastAsia"/>
                      <w:color w:val="auto"/>
                      <w:sz w:val="21"/>
                      <w:szCs w:val="21"/>
                      <w:highlight w:val="none"/>
                      <w:lang w:eastAsia="zh-CN"/>
                    </w:rPr>
                    <w:t>颗粒物</w:t>
                  </w:r>
                  <w:r>
                    <w:rPr>
                      <w:rFonts w:hint="eastAsia"/>
                      <w:color w:val="auto"/>
                      <w:sz w:val="21"/>
                      <w:szCs w:val="21"/>
                      <w:highlight w:val="none"/>
                    </w:rPr>
                    <w:t>经</w:t>
                  </w:r>
                  <w:r>
                    <w:rPr>
                      <w:rFonts w:hint="eastAsia"/>
                      <w:color w:val="auto"/>
                      <w:sz w:val="21"/>
                      <w:szCs w:val="21"/>
                      <w:highlight w:val="none"/>
                      <w:lang w:val="en-US" w:eastAsia="zh-CN"/>
                    </w:rPr>
                    <w:t>2套</w:t>
                  </w:r>
                  <w:r>
                    <w:rPr>
                      <w:rFonts w:hint="eastAsia"/>
                      <w:color w:val="auto"/>
                      <w:sz w:val="21"/>
                      <w:szCs w:val="21"/>
                      <w:highlight w:val="none"/>
                      <w:lang w:eastAsia="zh-CN"/>
                    </w:rPr>
                    <w:t>布袋除尘器收集后再经过</w:t>
                  </w:r>
                  <w:r>
                    <w:rPr>
                      <w:rFonts w:hint="eastAsia"/>
                      <w:color w:val="auto"/>
                      <w:sz w:val="21"/>
                      <w:szCs w:val="21"/>
                      <w:highlight w:val="none"/>
                      <w:lang w:val="en-US" w:eastAsia="zh-CN"/>
                    </w:rPr>
                    <w:t>2根</w:t>
                  </w:r>
                  <w:r>
                    <w:rPr>
                      <w:rFonts w:hint="eastAsia"/>
                      <w:color w:val="auto"/>
                      <w:sz w:val="21"/>
                      <w:szCs w:val="21"/>
                      <w:highlight w:val="none"/>
                    </w:rPr>
                    <w:t>15米高排气筒排放</w:t>
                  </w:r>
                  <w:r>
                    <w:rPr>
                      <w:rFonts w:hint="eastAsia"/>
                      <w:color w:val="auto"/>
                      <w:sz w:val="21"/>
                      <w:szCs w:val="21"/>
                      <w:highlight w:val="none"/>
                      <w:lang w:eastAsia="zh-CN"/>
                    </w:rPr>
                    <w:t>（</w:t>
                  </w:r>
                  <w:r>
                    <w:rPr>
                      <w:rFonts w:hint="eastAsia"/>
                      <w:color w:val="auto"/>
                      <w:sz w:val="21"/>
                      <w:szCs w:val="21"/>
                      <w:highlight w:val="none"/>
                      <w:lang w:val="en-US" w:eastAsia="zh-CN"/>
                    </w:rPr>
                    <w:t>5#和6#</w:t>
                  </w:r>
                  <w:r>
                    <w:rPr>
                      <w:rFonts w:hint="eastAsia"/>
                      <w:color w:val="auto"/>
                      <w:sz w:val="21"/>
                      <w:szCs w:val="21"/>
                      <w:highlight w:val="none"/>
                      <w:lang w:eastAsia="zh-CN"/>
                    </w:rPr>
                    <w:t>），除尘器收集效率为</w:t>
                  </w:r>
                  <w:r>
                    <w:rPr>
                      <w:rFonts w:hint="eastAsia"/>
                      <w:color w:val="auto"/>
                      <w:sz w:val="21"/>
                      <w:szCs w:val="21"/>
                      <w:highlight w:val="none"/>
                      <w:lang w:val="en-US" w:eastAsia="zh-CN"/>
                    </w:rPr>
                    <w:t>90%，去除效率达99%。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0" w:hRule="atLeast"/>
                <w:jc w:val="center"/>
              </w:trPr>
              <w:tc>
                <w:tcPr>
                  <w:tcW w:w="724" w:type="dxa"/>
                  <w:vMerge w:val="continue"/>
                  <w:vAlign w:val="center"/>
                </w:tcPr>
                <w:p>
                  <w:pPr>
                    <w:pStyle w:val="10"/>
                    <w:jc w:val="center"/>
                    <w:rPr>
                      <w:bCs/>
                      <w:color w:val="FF0000"/>
                      <w:szCs w:val="21"/>
                    </w:rPr>
                  </w:pPr>
                </w:p>
              </w:tc>
              <w:tc>
                <w:tcPr>
                  <w:tcW w:w="1720" w:type="dxa"/>
                  <w:vAlign w:val="center"/>
                </w:tcPr>
                <w:p>
                  <w:pPr>
                    <w:spacing w:line="240" w:lineRule="auto"/>
                    <w:ind w:leftChars="0" w:right="0" w:rightChars="0"/>
                    <w:jc w:val="center"/>
                    <w:rPr>
                      <w:rFonts w:hint="eastAsia" w:eastAsia="宋体"/>
                      <w:bCs/>
                      <w:color w:val="FF0000"/>
                      <w:szCs w:val="21"/>
                      <w:lang w:eastAsia="zh-CN"/>
                    </w:rPr>
                  </w:pPr>
                  <w:r>
                    <w:rPr>
                      <w:rFonts w:hint="eastAsia"/>
                      <w:bCs/>
                      <w:szCs w:val="21"/>
                      <w:lang w:eastAsia="zh-CN"/>
                    </w:rPr>
                    <w:t>固废治理</w:t>
                  </w:r>
                </w:p>
              </w:tc>
              <w:tc>
                <w:tcPr>
                  <w:tcW w:w="4052" w:type="dxa"/>
                  <w:gridSpan w:val="2"/>
                  <w:vAlign w:val="center"/>
                </w:tcPr>
                <w:p>
                  <w:pPr>
                    <w:adjustRightInd w:val="0"/>
                    <w:snapToGrid w:val="0"/>
                    <w:jc w:val="center"/>
                    <w:rPr>
                      <w:rFonts w:hint="eastAsia" w:ascii="Times New Roman" w:hAnsi="Times New Roman" w:eastAsia="宋体" w:cs="Times New Roman"/>
                      <w:snapToGrid w:val="0"/>
                      <w:spacing w:val="0"/>
                      <w:kern w:val="0"/>
                      <w:lang w:val="en-US" w:eastAsia="zh-CN"/>
                    </w:rPr>
                  </w:pPr>
                  <w:r>
                    <w:rPr>
                      <w:rFonts w:hint="eastAsia"/>
                      <w:color w:val="auto"/>
                      <w:sz w:val="21"/>
                      <w:szCs w:val="21"/>
                      <w:highlight w:val="none"/>
                      <w:lang w:eastAsia="zh-CN"/>
                    </w:rPr>
                    <w:t>一般工业固体废物包括普通废包装物收集后交由物资部门回收利用、除尘器收集粉尘收集后回用于生产；生活垃圾定期由环卫工人清运。</w:t>
                  </w:r>
                </w:p>
              </w:tc>
              <w:tc>
                <w:tcPr>
                  <w:tcW w:w="2858" w:type="dxa"/>
                  <w:vAlign w:val="center"/>
                </w:tcPr>
                <w:p>
                  <w:pPr>
                    <w:adjustRightInd w:val="0"/>
                    <w:snapToGrid w:val="0"/>
                    <w:jc w:val="center"/>
                    <w:rPr>
                      <w:rFonts w:hint="eastAsia" w:ascii="Times New Roman" w:hAnsi="Times New Roman" w:eastAsia="宋体" w:cs="Times New Roman"/>
                      <w:snapToGrid w:val="0"/>
                      <w:spacing w:val="0"/>
                      <w:kern w:val="0"/>
                      <w:lang w:val="en-US" w:eastAsia="zh-CN"/>
                    </w:rPr>
                  </w:pPr>
                  <w:r>
                    <w:rPr>
                      <w:rFonts w:hint="eastAsia" w:ascii="Times New Roman" w:hAnsi="Times New Roman" w:eastAsia="宋体" w:cs="Times New Roman"/>
                      <w:snapToGrid w:val="0"/>
                      <w:spacing w:val="0"/>
                      <w:kern w:val="0"/>
                      <w:lang w:val="en-US" w:eastAsia="zh-CN"/>
                    </w:rPr>
                    <w:t>与环评一致</w:t>
                  </w:r>
                  <w:r>
                    <w:rPr>
                      <w:rFonts w:hint="eastAsia" w:cs="Times New Roman"/>
                      <w:snapToGrid w:val="0"/>
                      <w:spacing w:val="0"/>
                      <w:kern w:val="0"/>
                      <w:lang w:val="en-US" w:eastAsia="zh-CN"/>
                    </w:rPr>
                    <w:t>。</w:t>
                  </w:r>
                </w:p>
              </w:tc>
            </w:tr>
            <w:bookmarkEnd w:id="2"/>
          </w:tbl>
          <w:p>
            <w:pPr>
              <w:spacing w:before="156" w:beforeLines="50" w:line="360" w:lineRule="auto"/>
              <w:ind w:firstLine="480" w:firstLineChars="200"/>
              <w:rPr>
                <w:b/>
                <w:snapToGrid w:val="0"/>
                <w:color w:val="auto"/>
                <w:kern w:val="0"/>
                <w:sz w:val="24"/>
              </w:rPr>
            </w:pPr>
            <w:r>
              <w:rPr>
                <w:bCs/>
                <w:color w:val="auto"/>
                <w:sz w:val="24"/>
              </w:rPr>
              <w:t>项目主要生产设备（见表2-</w:t>
            </w:r>
            <w:r>
              <w:rPr>
                <w:rFonts w:hint="eastAsia"/>
                <w:bCs/>
                <w:color w:val="auto"/>
                <w:sz w:val="24"/>
              </w:rPr>
              <w:t>2</w:t>
            </w:r>
            <w:r>
              <w:rPr>
                <w:bCs/>
                <w:color w:val="auto"/>
                <w:sz w:val="24"/>
              </w:rPr>
              <w:t>）</w:t>
            </w:r>
          </w:p>
          <w:p>
            <w:pPr>
              <w:tabs>
                <w:tab w:val="center" w:pos="4765"/>
                <w:tab w:val="left" w:pos="6420"/>
              </w:tabs>
              <w:adjustRightInd w:val="0"/>
              <w:snapToGrid w:val="0"/>
              <w:spacing w:line="360" w:lineRule="auto"/>
              <w:jc w:val="center"/>
              <w:rPr>
                <w:b/>
                <w:color w:val="auto"/>
                <w:szCs w:val="21"/>
              </w:rPr>
            </w:pPr>
            <w:r>
              <w:rPr>
                <w:b/>
                <w:color w:val="auto"/>
                <w:szCs w:val="21"/>
              </w:rPr>
              <w:t>表2-</w:t>
            </w:r>
            <w:r>
              <w:rPr>
                <w:rFonts w:hint="eastAsia"/>
                <w:b/>
                <w:color w:val="auto"/>
                <w:szCs w:val="21"/>
              </w:rPr>
              <w:t xml:space="preserve">2  </w:t>
            </w:r>
            <w:r>
              <w:rPr>
                <w:b/>
                <w:color w:val="auto"/>
                <w:szCs w:val="21"/>
              </w:rPr>
              <w:t>生产设备一览表</w:t>
            </w:r>
          </w:p>
          <w:tbl>
            <w:tblPr>
              <w:tblStyle w:val="20"/>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0"/>
              <w:gridCol w:w="1471"/>
              <w:gridCol w:w="1979"/>
              <w:gridCol w:w="780"/>
              <w:gridCol w:w="1507"/>
              <w:gridCol w:w="2184"/>
              <w:gridCol w:w="6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0" w:type="dxa"/>
                  <w:vMerge w:val="restart"/>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序号</w:t>
                  </w:r>
                </w:p>
              </w:tc>
              <w:tc>
                <w:tcPr>
                  <w:tcW w:w="4230" w:type="dxa"/>
                  <w:gridSpan w:val="3"/>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环评情况</w:t>
                  </w:r>
                </w:p>
              </w:tc>
              <w:tc>
                <w:tcPr>
                  <w:tcW w:w="4384" w:type="dxa"/>
                  <w:gridSpan w:val="3"/>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实际情况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Merge w:val="continue"/>
                  <w:vAlign w:val="center"/>
                </w:tcPr>
                <w:p>
                  <w:pPr>
                    <w:adjustRightInd w:val="0"/>
                    <w:snapToGrid w:val="0"/>
                    <w:jc w:val="center"/>
                    <w:rPr>
                      <w:rFonts w:hint="eastAsia" w:ascii="Times New Roman" w:hAnsi="Times New Roman" w:cs="Times New Roman"/>
                      <w:szCs w:val="21"/>
                    </w:rPr>
                  </w:pPr>
                </w:p>
              </w:tc>
              <w:tc>
                <w:tcPr>
                  <w:tcW w:w="1471"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设备名称</w:t>
                  </w:r>
                </w:p>
              </w:tc>
              <w:tc>
                <w:tcPr>
                  <w:tcW w:w="1979"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规格/型号</w:t>
                  </w:r>
                </w:p>
              </w:tc>
              <w:tc>
                <w:tcPr>
                  <w:tcW w:w="780"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台（套）数</w:t>
                  </w:r>
                </w:p>
              </w:tc>
              <w:tc>
                <w:tcPr>
                  <w:tcW w:w="1507"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设备名称</w:t>
                  </w:r>
                </w:p>
              </w:tc>
              <w:tc>
                <w:tcPr>
                  <w:tcW w:w="2184"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规格/型号</w:t>
                  </w:r>
                </w:p>
              </w:tc>
              <w:tc>
                <w:tcPr>
                  <w:tcW w:w="693" w:type="dxa"/>
                  <w:vAlign w:val="center"/>
                </w:tcPr>
                <w:p>
                  <w:pPr>
                    <w:adjustRightInd w:val="0"/>
                    <w:snapToGrid w:val="0"/>
                    <w:jc w:val="center"/>
                    <w:rPr>
                      <w:rFonts w:hint="eastAsia" w:ascii="Times New Roman" w:hAnsi="Times New Roman" w:cs="Times New Roman"/>
                      <w:szCs w:val="21"/>
                    </w:rPr>
                  </w:pPr>
                  <w:r>
                    <w:rPr>
                      <w:rFonts w:hint="eastAsia" w:ascii="Times New Roman" w:hAnsi="Times New Roman" w:cs="Times New Roman"/>
                      <w:szCs w:val="21"/>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color w:val="auto"/>
                      <w:kern w:val="0"/>
                      <w:sz w:val="18"/>
                      <w:szCs w:val="18"/>
                    </w:rPr>
                    <w:t>1</w:t>
                  </w:r>
                </w:p>
              </w:tc>
              <w:tc>
                <w:tcPr>
                  <w:tcW w:w="1471" w:type="dxa"/>
                  <w:vAlign w:val="center"/>
                </w:tcPr>
                <w:p>
                  <w:pPr>
                    <w:widowControl/>
                    <w:adjustRightInd w:val="0"/>
                    <w:snapToGrid w:val="0"/>
                    <w:jc w:val="center"/>
                    <w:textAlignment w:val="center"/>
                    <w:rPr>
                      <w:rFonts w:hint="eastAsia" w:eastAsia="宋体"/>
                      <w:color w:val="auto"/>
                      <w:kern w:val="0"/>
                      <w:sz w:val="18"/>
                      <w:szCs w:val="18"/>
                      <w:lang w:eastAsia="zh-CN"/>
                    </w:rPr>
                  </w:pPr>
                  <w:r>
                    <w:rPr>
                      <w:rFonts w:hint="eastAsia" w:eastAsia="宋体"/>
                      <w:bCs/>
                      <w:color w:val="000000"/>
                      <w:sz w:val="21"/>
                      <w:szCs w:val="21"/>
                      <w:lang w:val="en-US" w:eastAsia="zh-CN"/>
                    </w:rPr>
                    <w:t>板链提升机</w:t>
                  </w:r>
                </w:p>
              </w:tc>
              <w:tc>
                <w:tcPr>
                  <w:tcW w:w="1979" w:type="dxa"/>
                  <w:vAlign w:val="center"/>
                </w:tcPr>
                <w:p>
                  <w:pPr>
                    <w:widowControl/>
                    <w:adjustRightInd w:val="0"/>
                    <w:snapToGrid w:val="0"/>
                    <w:jc w:val="center"/>
                    <w:rPr>
                      <w:rFonts w:hint="default" w:eastAsia="宋体"/>
                      <w:color w:val="auto"/>
                      <w:kern w:val="0"/>
                      <w:sz w:val="18"/>
                      <w:szCs w:val="18"/>
                      <w:lang w:val="en-US" w:eastAsia="zh-CN"/>
                    </w:rPr>
                  </w:pPr>
                  <w:r>
                    <w:rPr>
                      <w:rFonts w:hint="eastAsia" w:eastAsia="宋体"/>
                      <w:bCs/>
                      <w:color w:val="auto"/>
                      <w:sz w:val="21"/>
                      <w:szCs w:val="21"/>
                      <w:lang w:val="en-US" w:eastAsia="zh-CN"/>
                    </w:rPr>
                    <w:t>NE30-15M-7.5KW</w:t>
                  </w:r>
                </w:p>
              </w:tc>
              <w:tc>
                <w:tcPr>
                  <w:tcW w:w="780" w:type="dxa"/>
                  <w:vAlign w:val="center"/>
                </w:tcPr>
                <w:p>
                  <w:pPr>
                    <w:widowControl/>
                    <w:adjustRightInd w:val="0"/>
                    <w:snapToGrid w:val="0"/>
                    <w:jc w:val="center"/>
                    <w:textAlignment w:val="center"/>
                    <w:rPr>
                      <w:rFonts w:hint="default"/>
                      <w:szCs w:val="21"/>
                      <w:lang w:val="en-US" w:eastAsia="zh-CN"/>
                    </w:rPr>
                  </w:pPr>
                  <w:r>
                    <w:rPr>
                      <w:rFonts w:hint="eastAsia" w:eastAsia="宋体"/>
                      <w:bCs/>
                      <w:color w:val="000000"/>
                      <w:sz w:val="21"/>
                      <w:szCs w:val="21"/>
                      <w:lang w:val="en-US" w:eastAsia="zh-CN"/>
                    </w:rPr>
                    <w:t>4</w:t>
                  </w:r>
                </w:p>
              </w:tc>
              <w:tc>
                <w:tcPr>
                  <w:tcW w:w="1507" w:type="dxa"/>
                  <w:vAlign w:val="center"/>
                </w:tcPr>
                <w:p>
                  <w:pPr>
                    <w:widowControl/>
                    <w:adjustRightInd w:val="0"/>
                    <w:snapToGrid w:val="0"/>
                    <w:jc w:val="center"/>
                    <w:textAlignment w:val="center"/>
                    <w:rPr>
                      <w:color w:val="000000" w:themeColor="text1"/>
                      <w:szCs w:val="21"/>
                      <w14:textFill>
                        <w14:solidFill>
                          <w14:schemeClr w14:val="tx1"/>
                        </w14:solidFill>
                      </w14:textFill>
                    </w:rPr>
                  </w:pPr>
                  <w:r>
                    <w:rPr>
                      <w:rFonts w:hint="eastAsia" w:eastAsia="宋体"/>
                      <w:bCs/>
                      <w:color w:val="000000"/>
                      <w:sz w:val="21"/>
                      <w:szCs w:val="21"/>
                      <w:lang w:val="en-US" w:eastAsia="zh-CN"/>
                    </w:rPr>
                    <w:t>板链提升机</w:t>
                  </w:r>
                </w:p>
              </w:tc>
              <w:tc>
                <w:tcPr>
                  <w:tcW w:w="2184" w:type="dxa"/>
                  <w:vAlign w:val="center"/>
                </w:tcPr>
                <w:p>
                  <w:pPr>
                    <w:widowControl/>
                    <w:adjustRightInd w:val="0"/>
                    <w:snapToGrid w:val="0"/>
                    <w:jc w:val="center"/>
                    <w:rPr>
                      <w:color w:val="auto"/>
                      <w:szCs w:val="21"/>
                    </w:rPr>
                  </w:pPr>
                  <w:r>
                    <w:rPr>
                      <w:rFonts w:hint="eastAsia" w:eastAsia="宋体"/>
                      <w:bCs/>
                      <w:color w:val="auto"/>
                      <w:sz w:val="21"/>
                      <w:szCs w:val="21"/>
                      <w:lang w:val="en-US" w:eastAsia="zh-CN"/>
                    </w:rPr>
                    <w:t>NE30-15M-7.5KW</w:t>
                  </w:r>
                </w:p>
              </w:tc>
              <w:tc>
                <w:tcPr>
                  <w:tcW w:w="693" w:type="dxa"/>
                  <w:vAlign w:val="center"/>
                </w:tcPr>
                <w:p>
                  <w:pPr>
                    <w:widowControl/>
                    <w:adjustRightInd w:val="0"/>
                    <w:snapToGrid w:val="0"/>
                    <w:jc w:val="center"/>
                    <w:textAlignment w:val="center"/>
                    <w:rPr>
                      <w:rFonts w:hint="eastAsia" w:eastAsia="宋体"/>
                      <w:color w:val="auto"/>
                      <w:szCs w:val="21"/>
                      <w:lang w:eastAsia="zh-CN"/>
                    </w:rPr>
                  </w:pPr>
                  <w:r>
                    <w:rPr>
                      <w:rFonts w:hint="eastAsia" w:eastAsia="宋体"/>
                      <w:bCs/>
                      <w:color w:val="auto"/>
                      <w:sz w:val="21"/>
                      <w:szCs w:val="21"/>
                      <w:lang w:val="en-US" w:eastAsia="zh-CN"/>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rFonts w:hint="eastAsia"/>
                      <w:color w:val="auto"/>
                      <w:kern w:val="0"/>
                      <w:sz w:val="18"/>
                      <w:szCs w:val="18"/>
                    </w:rPr>
                    <w:t>2</w:t>
                  </w:r>
                </w:p>
              </w:tc>
              <w:tc>
                <w:tcPr>
                  <w:tcW w:w="1471" w:type="dxa"/>
                  <w:vAlign w:val="center"/>
                </w:tcPr>
                <w:p>
                  <w:pPr>
                    <w:widowControl/>
                    <w:adjustRightInd w:val="0"/>
                    <w:snapToGrid w:val="0"/>
                    <w:jc w:val="center"/>
                    <w:textAlignment w:val="center"/>
                    <w:rPr>
                      <w:rFonts w:hint="eastAsia" w:eastAsia="宋体"/>
                      <w:color w:val="auto"/>
                      <w:kern w:val="0"/>
                      <w:sz w:val="18"/>
                      <w:szCs w:val="18"/>
                      <w:lang w:eastAsia="zh-CN"/>
                    </w:rPr>
                  </w:pPr>
                  <w:r>
                    <w:rPr>
                      <w:rFonts w:hint="eastAsia" w:eastAsia="宋体"/>
                      <w:bCs/>
                      <w:color w:val="000000"/>
                      <w:sz w:val="21"/>
                      <w:szCs w:val="21"/>
                      <w:lang w:eastAsia="zh-CN"/>
                    </w:rPr>
                    <w:t>原料罐</w:t>
                  </w:r>
                </w:p>
              </w:tc>
              <w:tc>
                <w:tcPr>
                  <w:tcW w:w="1979" w:type="dxa"/>
                  <w:vAlign w:val="center"/>
                </w:tcPr>
                <w:p>
                  <w:pPr>
                    <w:widowControl/>
                    <w:adjustRightInd w:val="0"/>
                    <w:snapToGrid w:val="0"/>
                    <w:jc w:val="center"/>
                    <w:textAlignment w:val="center"/>
                    <w:rPr>
                      <w:rFonts w:hint="default" w:eastAsia="宋体"/>
                      <w:color w:val="auto"/>
                      <w:kern w:val="0"/>
                      <w:sz w:val="18"/>
                      <w:szCs w:val="18"/>
                      <w:lang w:val="en-US" w:eastAsia="zh-CN"/>
                    </w:rPr>
                  </w:pPr>
                  <w:r>
                    <w:rPr>
                      <w:rFonts w:hint="eastAsia" w:eastAsia="宋体"/>
                      <w:bCs/>
                      <w:color w:val="auto"/>
                      <w:sz w:val="21"/>
                      <w:szCs w:val="21"/>
                      <w:lang w:val="en-US" w:eastAsia="zh-CN"/>
                    </w:rPr>
                    <w:t xml:space="preserve">60T </w:t>
                  </w:r>
                  <w:r>
                    <w:rPr>
                      <w:rFonts w:hint="eastAsia" w:ascii="宋体" w:hAnsi="宋体" w:cs="宋体"/>
                      <w:sz w:val="21"/>
                      <w:szCs w:val="21"/>
                    </w:rPr>
                    <w:t xml:space="preserve"> </w:t>
                  </w:r>
                  <w:r>
                    <w:rPr>
                      <w:rFonts w:hint="eastAsia" w:eastAsia="宋体"/>
                      <w:bCs/>
                      <w:color w:val="auto"/>
                      <w:sz w:val="21"/>
                      <w:szCs w:val="21"/>
                      <w:lang w:val="en-US" w:eastAsia="zh-CN"/>
                    </w:rPr>
                    <w:t>Φ3.5M</w:t>
                  </w:r>
                </w:p>
              </w:tc>
              <w:tc>
                <w:tcPr>
                  <w:tcW w:w="780" w:type="dxa"/>
                  <w:vAlign w:val="center"/>
                </w:tcPr>
                <w:p>
                  <w:pPr>
                    <w:widowControl/>
                    <w:adjustRightInd w:val="0"/>
                    <w:snapToGrid w:val="0"/>
                    <w:jc w:val="center"/>
                    <w:textAlignment w:val="center"/>
                    <w:rPr>
                      <w:rFonts w:hint="default"/>
                      <w:szCs w:val="21"/>
                      <w:lang w:val="en-US" w:eastAsia="zh-CN"/>
                    </w:rPr>
                  </w:pPr>
                  <w:r>
                    <w:rPr>
                      <w:rFonts w:hint="eastAsia" w:eastAsia="宋体"/>
                      <w:bCs/>
                      <w:color w:val="000000"/>
                      <w:sz w:val="21"/>
                      <w:szCs w:val="21"/>
                      <w:lang w:val="en-US" w:eastAsia="zh-CN"/>
                    </w:rPr>
                    <w:t>5</w:t>
                  </w:r>
                </w:p>
              </w:tc>
              <w:tc>
                <w:tcPr>
                  <w:tcW w:w="1507" w:type="dxa"/>
                  <w:vAlign w:val="center"/>
                </w:tcPr>
                <w:p>
                  <w:pPr>
                    <w:widowControl/>
                    <w:adjustRightInd w:val="0"/>
                    <w:snapToGrid w:val="0"/>
                    <w:jc w:val="center"/>
                    <w:textAlignment w:val="center"/>
                    <w:rPr>
                      <w:color w:val="000000" w:themeColor="text1"/>
                      <w:szCs w:val="21"/>
                      <w14:textFill>
                        <w14:solidFill>
                          <w14:schemeClr w14:val="tx1"/>
                        </w14:solidFill>
                      </w14:textFill>
                    </w:rPr>
                  </w:pPr>
                  <w:r>
                    <w:rPr>
                      <w:rFonts w:hint="eastAsia" w:eastAsia="宋体"/>
                      <w:bCs/>
                      <w:color w:val="000000"/>
                      <w:sz w:val="21"/>
                      <w:szCs w:val="21"/>
                      <w:lang w:eastAsia="zh-CN"/>
                    </w:rPr>
                    <w:t>原料罐</w:t>
                  </w:r>
                </w:p>
              </w:tc>
              <w:tc>
                <w:tcPr>
                  <w:tcW w:w="2184" w:type="dxa"/>
                  <w:vAlign w:val="center"/>
                </w:tcPr>
                <w:p>
                  <w:pPr>
                    <w:widowControl/>
                    <w:adjustRightInd w:val="0"/>
                    <w:snapToGrid w:val="0"/>
                    <w:jc w:val="center"/>
                    <w:textAlignment w:val="center"/>
                    <w:rPr>
                      <w:color w:val="auto"/>
                      <w:szCs w:val="21"/>
                    </w:rPr>
                  </w:pPr>
                  <w:r>
                    <w:rPr>
                      <w:rFonts w:hint="eastAsia" w:eastAsia="宋体"/>
                      <w:bCs/>
                      <w:color w:val="auto"/>
                      <w:sz w:val="21"/>
                      <w:szCs w:val="21"/>
                      <w:lang w:val="en-US" w:eastAsia="zh-CN"/>
                    </w:rPr>
                    <w:t xml:space="preserve">60T </w:t>
                  </w:r>
                  <w:r>
                    <w:rPr>
                      <w:rFonts w:hint="eastAsia" w:ascii="宋体" w:hAnsi="宋体" w:cs="宋体"/>
                      <w:color w:val="auto"/>
                      <w:sz w:val="21"/>
                      <w:szCs w:val="21"/>
                    </w:rPr>
                    <w:t xml:space="preserve"> </w:t>
                  </w:r>
                  <w:r>
                    <w:rPr>
                      <w:rFonts w:hint="eastAsia" w:eastAsia="宋体"/>
                      <w:bCs/>
                      <w:color w:val="auto"/>
                      <w:sz w:val="21"/>
                      <w:szCs w:val="21"/>
                      <w:lang w:val="en-US" w:eastAsia="zh-CN"/>
                    </w:rPr>
                    <w:t>Φ3.5M</w:t>
                  </w:r>
                </w:p>
              </w:tc>
              <w:tc>
                <w:tcPr>
                  <w:tcW w:w="693" w:type="dxa"/>
                  <w:vAlign w:val="center"/>
                </w:tcPr>
                <w:p>
                  <w:pPr>
                    <w:widowControl/>
                    <w:adjustRightInd w:val="0"/>
                    <w:snapToGrid w:val="0"/>
                    <w:jc w:val="center"/>
                    <w:textAlignment w:val="center"/>
                    <w:rPr>
                      <w:rFonts w:hint="eastAsia" w:eastAsia="宋体"/>
                      <w:color w:val="auto"/>
                      <w:szCs w:val="21"/>
                      <w:lang w:eastAsia="zh-CN"/>
                    </w:rPr>
                  </w:pPr>
                  <w:r>
                    <w:rPr>
                      <w:rFonts w:hint="eastAsia" w:eastAsia="宋体"/>
                      <w:bCs/>
                      <w:color w:val="auto"/>
                      <w:sz w:val="21"/>
                      <w:szCs w:val="21"/>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rFonts w:hint="eastAsia"/>
                      <w:color w:val="auto"/>
                      <w:kern w:val="0"/>
                      <w:sz w:val="18"/>
                      <w:szCs w:val="18"/>
                    </w:rPr>
                    <w:t>3</w:t>
                  </w:r>
                </w:p>
              </w:tc>
              <w:tc>
                <w:tcPr>
                  <w:tcW w:w="1471" w:type="dxa"/>
                  <w:vAlign w:val="center"/>
                </w:tcPr>
                <w:p>
                  <w:pPr>
                    <w:widowControl/>
                    <w:adjustRightInd w:val="0"/>
                    <w:snapToGrid w:val="0"/>
                    <w:jc w:val="center"/>
                    <w:textAlignment w:val="center"/>
                    <w:rPr>
                      <w:rFonts w:hint="eastAsia" w:eastAsia="宋体"/>
                      <w:color w:val="auto"/>
                      <w:kern w:val="0"/>
                      <w:sz w:val="18"/>
                      <w:szCs w:val="18"/>
                      <w:lang w:eastAsia="zh-CN"/>
                    </w:rPr>
                  </w:pPr>
                  <w:r>
                    <w:rPr>
                      <w:rFonts w:hint="eastAsia" w:eastAsia="宋体"/>
                      <w:bCs/>
                      <w:color w:val="000000"/>
                      <w:sz w:val="21"/>
                      <w:szCs w:val="21"/>
                      <w:lang w:eastAsia="zh-CN"/>
                    </w:rPr>
                    <w:t>计量螺旋输送</w:t>
                  </w:r>
                </w:p>
              </w:tc>
              <w:tc>
                <w:tcPr>
                  <w:tcW w:w="1979" w:type="dxa"/>
                  <w:vAlign w:val="center"/>
                </w:tcPr>
                <w:p>
                  <w:pPr>
                    <w:widowControl/>
                    <w:adjustRightInd w:val="0"/>
                    <w:snapToGrid w:val="0"/>
                    <w:jc w:val="center"/>
                    <w:textAlignment w:val="center"/>
                    <w:rPr>
                      <w:rFonts w:hint="default" w:eastAsia="宋体"/>
                      <w:color w:val="auto"/>
                      <w:kern w:val="0"/>
                      <w:sz w:val="18"/>
                      <w:szCs w:val="18"/>
                      <w:lang w:val="en-US" w:eastAsia="zh-CN"/>
                    </w:rPr>
                  </w:pPr>
                  <w:r>
                    <w:rPr>
                      <w:rFonts w:hint="eastAsia" w:eastAsia="宋体"/>
                      <w:bCs/>
                      <w:color w:val="auto"/>
                      <w:sz w:val="21"/>
                      <w:szCs w:val="21"/>
                      <w:lang w:val="en-US" w:eastAsia="zh-CN"/>
                    </w:rPr>
                    <w:t>Φ219</w:t>
                  </w:r>
                </w:p>
              </w:tc>
              <w:tc>
                <w:tcPr>
                  <w:tcW w:w="780" w:type="dxa"/>
                  <w:vAlign w:val="center"/>
                </w:tcPr>
                <w:p>
                  <w:pPr>
                    <w:widowControl/>
                    <w:adjustRightInd w:val="0"/>
                    <w:snapToGrid w:val="0"/>
                    <w:jc w:val="center"/>
                    <w:textAlignment w:val="center"/>
                    <w:rPr>
                      <w:rFonts w:hint="eastAsia"/>
                      <w:szCs w:val="21"/>
                      <w:lang w:val="en-US" w:eastAsia="zh-CN"/>
                    </w:rPr>
                  </w:pPr>
                  <w:r>
                    <w:rPr>
                      <w:rFonts w:hint="eastAsia" w:eastAsia="宋体"/>
                      <w:bCs/>
                      <w:color w:val="000000"/>
                      <w:sz w:val="21"/>
                      <w:szCs w:val="21"/>
                      <w:lang w:val="en-US" w:eastAsia="zh-CN"/>
                    </w:rPr>
                    <w:t>6</w:t>
                  </w:r>
                </w:p>
              </w:tc>
              <w:tc>
                <w:tcPr>
                  <w:tcW w:w="1507" w:type="dxa"/>
                  <w:vAlign w:val="center"/>
                </w:tcPr>
                <w:p>
                  <w:pPr>
                    <w:widowControl/>
                    <w:adjustRightInd w:val="0"/>
                    <w:snapToGrid w:val="0"/>
                    <w:jc w:val="center"/>
                    <w:textAlignment w:val="center"/>
                    <w:rPr>
                      <w:color w:val="000000" w:themeColor="text1"/>
                      <w:szCs w:val="21"/>
                      <w14:textFill>
                        <w14:solidFill>
                          <w14:schemeClr w14:val="tx1"/>
                        </w14:solidFill>
                      </w14:textFill>
                    </w:rPr>
                  </w:pPr>
                  <w:r>
                    <w:rPr>
                      <w:rFonts w:hint="eastAsia" w:eastAsia="宋体"/>
                      <w:bCs/>
                      <w:color w:val="000000"/>
                      <w:sz w:val="21"/>
                      <w:szCs w:val="21"/>
                      <w:lang w:eastAsia="zh-CN"/>
                    </w:rPr>
                    <w:t>计量螺旋输送</w:t>
                  </w:r>
                </w:p>
              </w:tc>
              <w:tc>
                <w:tcPr>
                  <w:tcW w:w="2184" w:type="dxa"/>
                  <w:vAlign w:val="center"/>
                </w:tcPr>
                <w:p>
                  <w:pPr>
                    <w:widowControl/>
                    <w:adjustRightInd w:val="0"/>
                    <w:snapToGrid w:val="0"/>
                    <w:jc w:val="center"/>
                    <w:textAlignment w:val="center"/>
                    <w:rPr>
                      <w:color w:val="auto"/>
                      <w:szCs w:val="21"/>
                    </w:rPr>
                  </w:pPr>
                  <w:r>
                    <w:rPr>
                      <w:rFonts w:hint="eastAsia" w:eastAsia="宋体"/>
                      <w:bCs/>
                      <w:color w:val="auto"/>
                      <w:sz w:val="21"/>
                      <w:szCs w:val="21"/>
                      <w:lang w:val="en-US" w:eastAsia="zh-CN"/>
                    </w:rPr>
                    <w:t>Φ219</w:t>
                  </w:r>
                </w:p>
              </w:tc>
              <w:tc>
                <w:tcPr>
                  <w:tcW w:w="693" w:type="dxa"/>
                  <w:vAlign w:val="center"/>
                </w:tcPr>
                <w:p>
                  <w:pPr>
                    <w:widowControl/>
                    <w:adjustRightInd w:val="0"/>
                    <w:snapToGrid w:val="0"/>
                    <w:jc w:val="center"/>
                    <w:textAlignment w:val="center"/>
                    <w:rPr>
                      <w:rFonts w:hint="eastAsia" w:eastAsia="宋体"/>
                      <w:color w:val="auto"/>
                      <w:szCs w:val="21"/>
                      <w:lang w:eastAsia="zh-CN"/>
                    </w:rPr>
                  </w:pPr>
                  <w:r>
                    <w:rPr>
                      <w:rFonts w:hint="eastAsia" w:eastAsia="宋体"/>
                      <w:bCs/>
                      <w:color w:val="auto"/>
                      <w:sz w:val="21"/>
                      <w:szCs w:val="21"/>
                      <w:lang w:val="en-US" w:eastAsia="zh-CN"/>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rFonts w:hint="eastAsia"/>
                      <w:color w:val="auto"/>
                      <w:kern w:val="0"/>
                      <w:sz w:val="18"/>
                      <w:szCs w:val="18"/>
                    </w:rPr>
                    <w:t>4</w:t>
                  </w:r>
                </w:p>
              </w:tc>
              <w:tc>
                <w:tcPr>
                  <w:tcW w:w="1471" w:type="dxa"/>
                  <w:vAlign w:val="center"/>
                </w:tcPr>
                <w:p>
                  <w:pPr>
                    <w:jc w:val="center"/>
                    <w:rPr>
                      <w:rFonts w:hint="eastAsia" w:eastAsia="宋体"/>
                      <w:color w:val="auto"/>
                      <w:kern w:val="0"/>
                      <w:sz w:val="18"/>
                      <w:szCs w:val="18"/>
                      <w:lang w:eastAsia="zh-CN"/>
                    </w:rPr>
                  </w:pPr>
                  <w:r>
                    <w:rPr>
                      <w:rFonts w:hint="eastAsia" w:eastAsia="宋体"/>
                      <w:bCs/>
                      <w:color w:val="000000"/>
                      <w:sz w:val="21"/>
                      <w:szCs w:val="21"/>
                      <w:lang w:eastAsia="zh-CN"/>
                    </w:rPr>
                    <w:t>计量秤斗</w:t>
                  </w:r>
                </w:p>
              </w:tc>
              <w:tc>
                <w:tcPr>
                  <w:tcW w:w="1979" w:type="dxa"/>
                  <w:vAlign w:val="center"/>
                </w:tcPr>
                <w:p>
                  <w:pPr>
                    <w:jc w:val="center"/>
                    <w:rPr>
                      <w:rFonts w:hint="default" w:eastAsia="宋体"/>
                      <w:color w:val="auto"/>
                      <w:kern w:val="0"/>
                      <w:sz w:val="18"/>
                      <w:szCs w:val="18"/>
                      <w:lang w:val="en-US" w:eastAsia="zh-CN"/>
                    </w:rPr>
                  </w:pPr>
                  <w:r>
                    <w:rPr>
                      <w:rFonts w:hint="eastAsia" w:eastAsia="宋体"/>
                      <w:bCs/>
                      <w:color w:val="auto"/>
                      <w:sz w:val="21"/>
                      <w:szCs w:val="21"/>
                      <w:lang w:val="en-US" w:eastAsia="zh-CN"/>
                    </w:rPr>
                    <w:t>4m</w:t>
                  </w:r>
                  <w:r>
                    <w:rPr>
                      <w:rFonts w:hint="eastAsia" w:eastAsia="宋体"/>
                      <w:bCs/>
                      <w:color w:val="auto"/>
                      <w:sz w:val="21"/>
                      <w:szCs w:val="21"/>
                      <w:vertAlign w:val="superscript"/>
                      <w:lang w:val="en-US" w:eastAsia="zh-CN"/>
                    </w:rPr>
                    <w:t>3</w:t>
                  </w:r>
                </w:p>
              </w:tc>
              <w:tc>
                <w:tcPr>
                  <w:tcW w:w="780" w:type="dxa"/>
                  <w:vAlign w:val="center"/>
                </w:tcPr>
                <w:p>
                  <w:pPr>
                    <w:jc w:val="center"/>
                    <w:rPr>
                      <w:rFonts w:hint="eastAsia"/>
                      <w:szCs w:val="21"/>
                      <w:lang w:val="en-US" w:eastAsia="zh-CN"/>
                    </w:rPr>
                  </w:pPr>
                  <w:r>
                    <w:rPr>
                      <w:rFonts w:hint="eastAsia" w:eastAsia="宋体"/>
                      <w:bCs/>
                      <w:color w:val="000000"/>
                      <w:sz w:val="21"/>
                      <w:szCs w:val="21"/>
                      <w:lang w:val="en-US" w:eastAsia="zh-CN"/>
                    </w:rPr>
                    <w:t>2</w:t>
                  </w:r>
                </w:p>
              </w:tc>
              <w:tc>
                <w:tcPr>
                  <w:tcW w:w="1507" w:type="dxa"/>
                  <w:vAlign w:val="center"/>
                </w:tcPr>
                <w:p>
                  <w:pPr>
                    <w:jc w:val="center"/>
                    <w:rPr>
                      <w:color w:val="000000" w:themeColor="text1"/>
                      <w:szCs w:val="21"/>
                      <w14:textFill>
                        <w14:solidFill>
                          <w14:schemeClr w14:val="tx1"/>
                        </w14:solidFill>
                      </w14:textFill>
                    </w:rPr>
                  </w:pPr>
                  <w:r>
                    <w:rPr>
                      <w:rFonts w:hint="eastAsia" w:eastAsia="宋体"/>
                      <w:bCs/>
                      <w:color w:val="000000"/>
                      <w:sz w:val="21"/>
                      <w:szCs w:val="21"/>
                      <w:lang w:eastAsia="zh-CN"/>
                    </w:rPr>
                    <w:t>计量秤斗</w:t>
                  </w:r>
                </w:p>
              </w:tc>
              <w:tc>
                <w:tcPr>
                  <w:tcW w:w="2184" w:type="dxa"/>
                  <w:vAlign w:val="center"/>
                </w:tcPr>
                <w:p>
                  <w:pPr>
                    <w:jc w:val="center"/>
                    <w:rPr>
                      <w:color w:val="auto"/>
                      <w:szCs w:val="21"/>
                    </w:rPr>
                  </w:pPr>
                  <w:r>
                    <w:rPr>
                      <w:rFonts w:hint="eastAsia" w:eastAsia="宋体"/>
                      <w:bCs/>
                      <w:color w:val="auto"/>
                      <w:sz w:val="21"/>
                      <w:szCs w:val="21"/>
                      <w:lang w:val="en-US" w:eastAsia="zh-CN"/>
                    </w:rPr>
                    <w:t>4m</w:t>
                  </w:r>
                  <w:r>
                    <w:rPr>
                      <w:rFonts w:hint="eastAsia" w:eastAsia="宋体"/>
                      <w:bCs/>
                      <w:color w:val="auto"/>
                      <w:sz w:val="21"/>
                      <w:szCs w:val="21"/>
                      <w:vertAlign w:val="superscript"/>
                      <w:lang w:val="en-US" w:eastAsia="zh-CN"/>
                    </w:rPr>
                    <w:t>3</w:t>
                  </w:r>
                </w:p>
              </w:tc>
              <w:tc>
                <w:tcPr>
                  <w:tcW w:w="693" w:type="dxa"/>
                  <w:vAlign w:val="center"/>
                </w:tcPr>
                <w:p>
                  <w:pPr>
                    <w:jc w:val="center"/>
                    <w:rPr>
                      <w:rFonts w:hint="eastAsia" w:eastAsia="宋体"/>
                      <w:color w:val="auto"/>
                      <w:szCs w:val="21"/>
                      <w:lang w:val="en-US" w:eastAsia="zh-CN"/>
                    </w:rPr>
                  </w:pPr>
                  <w:r>
                    <w:rPr>
                      <w:rFonts w:hint="eastAsia" w:eastAsia="宋体"/>
                      <w:bCs/>
                      <w:color w:val="auto"/>
                      <w:sz w:val="21"/>
                      <w:szCs w:val="21"/>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widowControl/>
                    <w:ind w:left="-4" w:leftChars="-6" w:hanging="9" w:hangingChars="5"/>
                    <w:jc w:val="center"/>
                    <w:rPr>
                      <w:color w:val="auto"/>
                      <w:kern w:val="0"/>
                      <w:sz w:val="18"/>
                      <w:szCs w:val="18"/>
                    </w:rPr>
                  </w:pPr>
                  <w:r>
                    <w:rPr>
                      <w:color w:val="auto"/>
                      <w:kern w:val="0"/>
                      <w:sz w:val="18"/>
                      <w:szCs w:val="18"/>
                    </w:rPr>
                    <w:t>5</w:t>
                  </w:r>
                </w:p>
              </w:tc>
              <w:tc>
                <w:tcPr>
                  <w:tcW w:w="1471" w:type="dxa"/>
                  <w:vAlign w:val="center"/>
                </w:tcPr>
                <w:p>
                  <w:pPr>
                    <w:jc w:val="center"/>
                    <w:rPr>
                      <w:rFonts w:hint="eastAsia" w:eastAsia="宋体"/>
                      <w:color w:val="auto"/>
                      <w:kern w:val="0"/>
                      <w:sz w:val="18"/>
                      <w:szCs w:val="18"/>
                      <w:lang w:eastAsia="zh-CN"/>
                    </w:rPr>
                  </w:pPr>
                  <w:r>
                    <w:rPr>
                      <w:rFonts w:hint="eastAsia" w:eastAsia="宋体"/>
                      <w:bCs/>
                      <w:color w:val="000000"/>
                      <w:sz w:val="21"/>
                      <w:szCs w:val="21"/>
                      <w:lang w:eastAsia="zh-CN"/>
                    </w:rPr>
                    <w:t>双轴无重力混合机</w:t>
                  </w:r>
                </w:p>
              </w:tc>
              <w:tc>
                <w:tcPr>
                  <w:tcW w:w="1979" w:type="dxa"/>
                  <w:vAlign w:val="center"/>
                </w:tcPr>
                <w:p>
                  <w:pPr>
                    <w:jc w:val="center"/>
                    <w:rPr>
                      <w:rFonts w:hint="default" w:eastAsia="宋体"/>
                      <w:color w:val="auto"/>
                      <w:kern w:val="0"/>
                      <w:sz w:val="18"/>
                      <w:szCs w:val="18"/>
                      <w:lang w:val="en-US" w:eastAsia="zh-CN"/>
                    </w:rPr>
                  </w:pPr>
                  <w:r>
                    <w:rPr>
                      <w:rFonts w:hint="eastAsia" w:eastAsia="宋体"/>
                      <w:bCs/>
                      <w:color w:val="auto"/>
                      <w:sz w:val="21"/>
                      <w:szCs w:val="21"/>
                      <w:lang w:val="en-US" w:eastAsia="zh-CN"/>
                    </w:rPr>
                    <w:t>4m</w:t>
                  </w:r>
                  <w:r>
                    <w:rPr>
                      <w:rFonts w:hint="eastAsia" w:eastAsia="宋体"/>
                      <w:bCs/>
                      <w:color w:val="auto"/>
                      <w:sz w:val="21"/>
                      <w:szCs w:val="21"/>
                      <w:vertAlign w:val="superscript"/>
                      <w:lang w:val="en-US" w:eastAsia="zh-CN"/>
                    </w:rPr>
                    <w:t>3</w:t>
                  </w:r>
                </w:p>
              </w:tc>
              <w:tc>
                <w:tcPr>
                  <w:tcW w:w="780" w:type="dxa"/>
                  <w:vAlign w:val="center"/>
                </w:tcPr>
                <w:p>
                  <w:pPr>
                    <w:jc w:val="center"/>
                    <w:rPr>
                      <w:rFonts w:hint="eastAsia"/>
                      <w:szCs w:val="21"/>
                      <w:lang w:val="en-US" w:eastAsia="zh-CN"/>
                    </w:rPr>
                  </w:pPr>
                  <w:r>
                    <w:rPr>
                      <w:rFonts w:hint="eastAsia" w:eastAsia="宋体"/>
                      <w:bCs/>
                      <w:color w:val="000000"/>
                      <w:sz w:val="21"/>
                      <w:szCs w:val="21"/>
                      <w:lang w:val="en-US" w:eastAsia="zh-CN"/>
                    </w:rPr>
                    <w:t>2</w:t>
                  </w:r>
                </w:p>
              </w:tc>
              <w:tc>
                <w:tcPr>
                  <w:tcW w:w="1507" w:type="dxa"/>
                  <w:vAlign w:val="center"/>
                </w:tcPr>
                <w:p>
                  <w:pPr>
                    <w:jc w:val="center"/>
                    <w:rPr>
                      <w:color w:val="auto"/>
                      <w:kern w:val="0"/>
                      <w:sz w:val="18"/>
                      <w:szCs w:val="18"/>
                      <w:highlight w:val="yellow"/>
                    </w:rPr>
                  </w:pPr>
                  <w:r>
                    <w:rPr>
                      <w:rFonts w:hint="eastAsia" w:eastAsia="宋体"/>
                      <w:bCs/>
                      <w:color w:val="000000"/>
                      <w:sz w:val="21"/>
                      <w:szCs w:val="21"/>
                      <w:lang w:eastAsia="zh-CN"/>
                    </w:rPr>
                    <w:t>双轴无重力混合机</w:t>
                  </w:r>
                </w:p>
              </w:tc>
              <w:tc>
                <w:tcPr>
                  <w:tcW w:w="2184" w:type="dxa"/>
                  <w:vAlign w:val="center"/>
                </w:tcPr>
                <w:p>
                  <w:pPr>
                    <w:jc w:val="center"/>
                    <w:rPr>
                      <w:rFonts w:hint="default" w:eastAsia="宋体"/>
                      <w:color w:val="auto"/>
                      <w:sz w:val="18"/>
                      <w:szCs w:val="18"/>
                      <w:lang w:val="en-US" w:eastAsia="zh-CN"/>
                    </w:rPr>
                  </w:pPr>
                  <w:r>
                    <w:rPr>
                      <w:rFonts w:hint="eastAsia" w:eastAsia="宋体"/>
                      <w:bCs/>
                      <w:color w:val="auto"/>
                      <w:sz w:val="21"/>
                      <w:szCs w:val="21"/>
                      <w:lang w:val="en-US" w:eastAsia="zh-CN"/>
                    </w:rPr>
                    <w:t>4m</w:t>
                  </w:r>
                  <w:r>
                    <w:rPr>
                      <w:rFonts w:hint="eastAsia" w:eastAsia="宋体"/>
                      <w:bCs/>
                      <w:color w:val="auto"/>
                      <w:sz w:val="21"/>
                      <w:szCs w:val="21"/>
                      <w:vertAlign w:val="superscript"/>
                      <w:lang w:val="en-US" w:eastAsia="zh-CN"/>
                    </w:rPr>
                    <w:t>3</w:t>
                  </w:r>
                </w:p>
              </w:tc>
              <w:tc>
                <w:tcPr>
                  <w:tcW w:w="693" w:type="dxa"/>
                  <w:vAlign w:val="center"/>
                </w:tcPr>
                <w:p>
                  <w:pPr>
                    <w:jc w:val="center"/>
                    <w:rPr>
                      <w:rFonts w:hint="eastAsia" w:eastAsia="宋体"/>
                      <w:color w:val="auto"/>
                      <w:sz w:val="18"/>
                      <w:szCs w:val="18"/>
                      <w:lang w:val="en-US" w:eastAsia="zh-CN"/>
                    </w:rPr>
                  </w:pPr>
                  <w:r>
                    <w:rPr>
                      <w:rFonts w:hint="eastAsia" w:eastAsia="宋体"/>
                      <w:bCs/>
                      <w:color w:val="auto"/>
                      <w:sz w:val="21"/>
                      <w:szCs w:val="21"/>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6</w:t>
                  </w:r>
                </w:p>
              </w:tc>
              <w:tc>
                <w:tcPr>
                  <w:tcW w:w="1471" w:type="dxa"/>
                  <w:vAlign w:val="center"/>
                </w:tcPr>
                <w:p>
                  <w:pPr>
                    <w:jc w:val="center"/>
                    <w:rPr>
                      <w:rFonts w:hint="eastAsia"/>
                      <w:color w:val="auto"/>
                      <w:kern w:val="0"/>
                      <w:sz w:val="18"/>
                      <w:szCs w:val="18"/>
                      <w:lang w:eastAsia="zh-CN"/>
                    </w:rPr>
                  </w:pPr>
                  <w:r>
                    <w:rPr>
                      <w:rFonts w:hint="eastAsia" w:eastAsia="宋体"/>
                      <w:bCs/>
                      <w:color w:val="000000"/>
                      <w:sz w:val="21"/>
                      <w:szCs w:val="21"/>
                      <w:lang w:eastAsia="zh-CN"/>
                    </w:rPr>
                    <w:t>阀口自动包装机</w:t>
                  </w:r>
                </w:p>
              </w:tc>
              <w:tc>
                <w:tcPr>
                  <w:tcW w:w="1979" w:type="dxa"/>
                  <w:vAlign w:val="center"/>
                </w:tcPr>
                <w:p>
                  <w:pPr>
                    <w:jc w:val="center"/>
                    <w:rPr>
                      <w:rFonts w:hint="default" w:eastAsia="宋体"/>
                      <w:color w:val="auto"/>
                      <w:kern w:val="0"/>
                      <w:sz w:val="18"/>
                      <w:szCs w:val="18"/>
                      <w:lang w:val="en-US" w:eastAsia="zh-CN"/>
                    </w:rPr>
                  </w:pPr>
                  <w:r>
                    <w:rPr>
                      <w:rFonts w:hint="eastAsia" w:eastAsia="宋体"/>
                      <w:bCs/>
                      <w:color w:val="auto"/>
                      <w:sz w:val="21"/>
                      <w:szCs w:val="21"/>
                      <w:lang w:val="en-US" w:eastAsia="zh-CN"/>
                    </w:rPr>
                    <w:t>气流推袋式</w:t>
                  </w:r>
                </w:p>
              </w:tc>
              <w:tc>
                <w:tcPr>
                  <w:tcW w:w="780" w:type="dxa"/>
                  <w:vAlign w:val="center"/>
                </w:tcPr>
                <w:p>
                  <w:pPr>
                    <w:jc w:val="center"/>
                    <w:rPr>
                      <w:rFonts w:hint="eastAsia"/>
                      <w:color w:val="auto"/>
                      <w:kern w:val="0"/>
                      <w:sz w:val="18"/>
                      <w:szCs w:val="18"/>
                    </w:rPr>
                  </w:pPr>
                  <w:r>
                    <w:rPr>
                      <w:rFonts w:hint="eastAsia" w:eastAsia="宋体"/>
                      <w:bCs/>
                      <w:color w:val="000000"/>
                      <w:sz w:val="21"/>
                      <w:szCs w:val="21"/>
                      <w:lang w:val="en-US" w:eastAsia="zh-CN"/>
                    </w:rPr>
                    <w:t>6</w:t>
                  </w:r>
                </w:p>
              </w:tc>
              <w:tc>
                <w:tcPr>
                  <w:tcW w:w="1507" w:type="dxa"/>
                  <w:vAlign w:val="center"/>
                </w:tcPr>
                <w:p>
                  <w:pPr>
                    <w:jc w:val="center"/>
                    <w:rPr>
                      <w:color w:val="000000" w:themeColor="text1"/>
                      <w:szCs w:val="21"/>
                      <w14:textFill>
                        <w14:solidFill>
                          <w14:schemeClr w14:val="tx1"/>
                        </w14:solidFill>
                      </w14:textFill>
                    </w:rPr>
                  </w:pPr>
                  <w:r>
                    <w:rPr>
                      <w:rFonts w:hint="eastAsia" w:eastAsia="宋体"/>
                      <w:bCs/>
                      <w:color w:val="000000"/>
                      <w:sz w:val="21"/>
                      <w:szCs w:val="21"/>
                      <w:lang w:eastAsia="zh-CN"/>
                    </w:rPr>
                    <w:t>阀口自动包装机</w:t>
                  </w:r>
                </w:p>
              </w:tc>
              <w:tc>
                <w:tcPr>
                  <w:tcW w:w="2184" w:type="dxa"/>
                  <w:vAlign w:val="center"/>
                </w:tcPr>
                <w:p>
                  <w:pPr>
                    <w:jc w:val="center"/>
                    <w:rPr>
                      <w:color w:val="auto"/>
                      <w:szCs w:val="21"/>
                    </w:rPr>
                  </w:pPr>
                  <w:r>
                    <w:rPr>
                      <w:rFonts w:hint="eastAsia" w:eastAsia="宋体"/>
                      <w:bCs/>
                      <w:color w:val="auto"/>
                      <w:sz w:val="21"/>
                      <w:szCs w:val="21"/>
                      <w:lang w:val="en-US" w:eastAsia="zh-CN"/>
                    </w:rPr>
                    <w:t>气流推袋式</w:t>
                  </w:r>
                </w:p>
              </w:tc>
              <w:tc>
                <w:tcPr>
                  <w:tcW w:w="693" w:type="dxa"/>
                  <w:vAlign w:val="center"/>
                </w:tcPr>
                <w:p>
                  <w:pPr>
                    <w:jc w:val="center"/>
                    <w:rPr>
                      <w:rFonts w:hint="eastAsia" w:eastAsia="宋体"/>
                      <w:color w:val="auto"/>
                      <w:szCs w:val="21"/>
                      <w:lang w:eastAsia="zh-CN"/>
                    </w:rPr>
                  </w:pPr>
                  <w:r>
                    <w:rPr>
                      <w:rFonts w:hint="eastAsia" w:eastAsia="宋体"/>
                      <w:bCs/>
                      <w:color w:val="auto"/>
                      <w:sz w:val="21"/>
                      <w:szCs w:val="21"/>
                      <w:lang w:val="en-US" w:eastAsia="zh-CN"/>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7</w:t>
                  </w:r>
                </w:p>
              </w:tc>
              <w:tc>
                <w:tcPr>
                  <w:tcW w:w="1471" w:type="dxa"/>
                  <w:vAlign w:val="center"/>
                </w:tcPr>
                <w:p>
                  <w:pPr>
                    <w:jc w:val="center"/>
                    <w:rPr>
                      <w:rFonts w:hint="eastAsia"/>
                      <w:color w:val="auto"/>
                      <w:kern w:val="0"/>
                      <w:sz w:val="18"/>
                      <w:szCs w:val="18"/>
                      <w:lang w:eastAsia="zh-CN"/>
                    </w:rPr>
                  </w:pPr>
                  <w:r>
                    <w:rPr>
                      <w:rFonts w:hint="eastAsia" w:eastAsia="宋体"/>
                      <w:bCs/>
                      <w:color w:val="000000"/>
                      <w:sz w:val="21"/>
                      <w:szCs w:val="21"/>
                      <w:lang w:eastAsia="zh-CN"/>
                    </w:rPr>
                    <w:t>成品皮带输送</w:t>
                  </w:r>
                </w:p>
              </w:tc>
              <w:tc>
                <w:tcPr>
                  <w:tcW w:w="1979" w:type="dxa"/>
                  <w:vAlign w:val="center"/>
                </w:tcPr>
                <w:p>
                  <w:pPr>
                    <w:jc w:val="center"/>
                    <w:rPr>
                      <w:rFonts w:hint="default" w:eastAsia="宋体"/>
                      <w:color w:val="auto"/>
                      <w:kern w:val="0"/>
                      <w:sz w:val="18"/>
                      <w:szCs w:val="18"/>
                      <w:lang w:val="en-US" w:eastAsia="zh-CN"/>
                    </w:rPr>
                  </w:pPr>
                  <w:r>
                    <w:rPr>
                      <w:rFonts w:hint="eastAsia" w:eastAsia="宋体"/>
                      <w:bCs/>
                      <w:color w:val="auto"/>
                      <w:sz w:val="21"/>
                      <w:szCs w:val="21"/>
                      <w:lang w:val="en-US" w:eastAsia="zh-CN"/>
                    </w:rPr>
                    <w:t>3.5M*2</w:t>
                  </w:r>
                </w:p>
              </w:tc>
              <w:tc>
                <w:tcPr>
                  <w:tcW w:w="780" w:type="dxa"/>
                  <w:vAlign w:val="center"/>
                </w:tcPr>
                <w:p>
                  <w:pPr>
                    <w:jc w:val="center"/>
                    <w:rPr>
                      <w:rFonts w:hint="eastAsia"/>
                      <w:color w:val="auto"/>
                      <w:kern w:val="0"/>
                      <w:sz w:val="18"/>
                      <w:szCs w:val="18"/>
                    </w:rPr>
                  </w:pPr>
                  <w:r>
                    <w:rPr>
                      <w:rFonts w:hint="eastAsia" w:eastAsia="宋体"/>
                      <w:bCs/>
                      <w:color w:val="000000"/>
                      <w:sz w:val="21"/>
                      <w:szCs w:val="21"/>
                      <w:lang w:val="en-US" w:eastAsia="zh-CN"/>
                    </w:rPr>
                    <w:t>4</w:t>
                  </w:r>
                </w:p>
              </w:tc>
              <w:tc>
                <w:tcPr>
                  <w:tcW w:w="1507" w:type="dxa"/>
                  <w:vAlign w:val="center"/>
                </w:tcPr>
                <w:p>
                  <w:pPr>
                    <w:jc w:val="center"/>
                    <w:rPr>
                      <w:color w:val="000000" w:themeColor="text1"/>
                      <w:szCs w:val="21"/>
                      <w14:textFill>
                        <w14:solidFill>
                          <w14:schemeClr w14:val="tx1"/>
                        </w14:solidFill>
                      </w14:textFill>
                    </w:rPr>
                  </w:pPr>
                  <w:r>
                    <w:rPr>
                      <w:rFonts w:hint="eastAsia" w:eastAsia="宋体"/>
                      <w:bCs/>
                      <w:color w:val="000000"/>
                      <w:sz w:val="21"/>
                      <w:szCs w:val="21"/>
                      <w:lang w:eastAsia="zh-CN"/>
                    </w:rPr>
                    <w:t>成品皮带输送</w:t>
                  </w:r>
                </w:p>
              </w:tc>
              <w:tc>
                <w:tcPr>
                  <w:tcW w:w="2184" w:type="dxa"/>
                  <w:vAlign w:val="center"/>
                </w:tcPr>
                <w:p>
                  <w:pPr>
                    <w:jc w:val="center"/>
                    <w:rPr>
                      <w:color w:val="auto"/>
                      <w:szCs w:val="21"/>
                    </w:rPr>
                  </w:pPr>
                  <w:r>
                    <w:rPr>
                      <w:rFonts w:hint="eastAsia" w:eastAsia="宋体"/>
                      <w:bCs/>
                      <w:color w:val="auto"/>
                      <w:sz w:val="21"/>
                      <w:szCs w:val="21"/>
                      <w:lang w:val="en-US" w:eastAsia="zh-CN"/>
                    </w:rPr>
                    <w:t>3.5M*2</w:t>
                  </w:r>
                </w:p>
              </w:tc>
              <w:tc>
                <w:tcPr>
                  <w:tcW w:w="693" w:type="dxa"/>
                  <w:vAlign w:val="center"/>
                </w:tcPr>
                <w:p>
                  <w:pPr>
                    <w:jc w:val="center"/>
                    <w:rPr>
                      <w:rFonts w:hint="eastAsia" w:eastAsia="宋体"/>
                      <w:color w:val="auto"/>
                      <w:szCs w:val="21"/>
                      <w:lang w:eastAsia="zh-CN"/>
                    </w:rPr>
                  </w:pPr>
                  <w:r>
                    <w:rPr>
                      <w:rFonts w:hint="eastAsia" w:eastAsia="宋体"/>
                      <w:bCs/>
                      <w:color w:val="auto"/>
                      <w:sz w:val="21"/>
                      <w:szCs w:val="21"/>
                      <w:lang w:val="en-US" w:eastAsia="zh-CN"/>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8</w:t>
                  </w:r>
                </w:p>
              </w:tc>
              <w:tc>
                <w:tcPr>
                  <w:tcW w:w="1471" w:type="dxa"/>
                  <w:vAlign w:val="center"/>
                </w:tcPr>
                <w:p>
                  <w:pPr>
                    <w:jc w:val="center"/>
                    <w:rPr>
                      <w:rFonts w:hint="eastAsia"/>
                      <w:color w:val="auto"/>
                      <w:kern w:val="0"/>
                      <w:sz w:val="18"/>
                      <w:szCs w:val="18"/>
                      <w:lang w:eastAsia="zh-CN"/>
                    </w:rPr>
                  </w:pPr>
                  <w:r>
                    <w:rPr>
                      <w:rFonts w:hint="eastAsia" w:eastAsia="宋体"/>
                      <w:bCs/>
                      <w:color w:val="000000"/>
                      <w:sz w:val="21"/>
                      <w:szCs w:val="21"/>
                      <w:lang w:eastAsia="zh-CN"/>
                    </w:rPr>
                    <w:t>空压机</w:t>
                  </w:r>
                </w:p>
              </w:tc>
              <w:tc>
                <w:tcPr>
                  <w:tcW w:w="1979" w:type="dxa"/>
                  <w:vAlign w:val="center"/>
                </w:tcPr>
                <w:p>
                  <w:pPr>
                    <w:jc w:val="center"/>
                    <w:rPr>
                      <w:rFonts w:hint="default" w:eastAsia="宋体"/>
                      <w:color w:val="auto"/>
                      <w:kern w:val="0"/>
                      <w:sz w:val="18"/>
                      <w:szCs w:val="18"/>
                      <w:lang w:val="en-US" w:eastAsia="zh-CN"/>
                    </w:rPr>
                  </w:pPr>
                  <w:r>
                    <w:rPr>
                      <w:rFonts w:hint="eastAsia" w:eastAsia="宋体"/>
                      <w:bCs/>
                      <w:color w:val="auto"/>
                      <w:sz w:val="21"/>
                      <w:szCs w:val="21"/>
                      <w:lang w:val="en-US" w:eastAsia="zh-CN"/>
                    </w:rPr>
                    <w:t>30KW 螺杆空压机</w:t>
                  </w:r>
                </w:p>
              </w:tc>
              <w:tc>
                <w:tcPr>
                  <w:tcW w:w="780" w:type="dxa"/>
                  <w:vAlign w:val="center"/>
                </w:tcPr>
                <w:p>
                  <w:pPr>
                    <w:jc w:val="center"/>
                    <w:rPr>
                      <w:rFonts w:hint="eastAsia"/>
                      <w:color w:val="auto"/>
                      <w:kern w:val="0"/>
                      <w:sz w:val="18"/>
                      <w:szCs w:val="18"/>
                    </w:rPr>
                  </w:pPr>
                  <w:r>
                    <w:rPr>
                      <w:rFonts w:hint="eastAsia" w:eastAsia="宋体"/>
                      <w:bCs/>
                      <w:color w:val="000000"/>
                      <w:sz w:val="21"/>
                      <w:szCs w:val="21"/>
                      <w:lang w:val="en-US" w:eastAsia="zh-CN"/>
                    </w:rPr>
                    <w:t>2</w:t>
                  </w:r>
                </w:p>
              </w:tc>
              <w:tc>
                <w:tcPr>
                  <w:tcW w:w="1507" w:type="dxa"/>
                  <w:vAlign w:val="center"/>
                </w:tcPr>
                <w:p>
                  <w:pPr>
                    <w:jc w:val="center"/>
                    <w:rPr>
                      <w:color w:val="000000" w:themeColor="text1"/>
                      <w:szCs w:val="21"/>
                      <w14:textFill>
                        <w14:solidFill>
                          <w14:schemeClr w14:val="tx1"/>
                        </w14:solidFill>
                      </w14:textFill>
                    </w:rPr>
                  </w:pPr>
                  <w:r>
                    <w:rPr>
                      <w:rFonts w:hint="eastAsia" w:eastAsia="宋体"/>
                      <w:bCs/>
                      <w:color w:val="000000"/>
                      <w:sz w:val="21"/>
                      <w:szCs w:val="21"/>
                      <w:lang w:eastAsia="zh-CN"/>
                    </w:rPr>
                    <w:t>空压机</w:t>
                  </w:r>
                </w:p>
              </w:tc>
              <w:tc>
                <w:tcPr>
                  <w:tcW w:w="2184" w:type="dxa"/>
                  <w:vAlign w:val="center"/>
                </w:tcPr>
                <w:p>
                  <w:pPr>
                    <w:jc w:val="center"/>
                    <w:rPr>
                      <w:color w:val="auto"/>
                      <w:szCs w:val="21"/>
                    </w:rPr>
                  </w:pPr>
                  <w:r>
                    <w:rPr>
                      <w:rFonts w:hint="eastAsia" w:eastAsia="宋体"/>
                      <w:bCs/>
                      <w:color w:val="auto"/>
                      <w:sz w:val="21"/>
                      <w:szCs w:val="21"/>
                      <w:lang w:val="en-US" w:eastAsia="zh-CN"/>
                    </w:rPr>
                    <w:t>30KW 螺杆空压机</w:t>
                  </w:r>
                </w:p>
              </w:tc>
              <w:tc>
                <w:tcPr>
                  <w:tcW w:w="693" w:type="dxa"/>
                  <w:vAlign w:val="center"/>
                </w:tcPr>
                <w:p>
                  <w:pPr>
                    <w:jc w:val="center"/>
                    <w:rPr>
                      <w:rFonts w:hint="eastAsia" w:eastAsia="宋体"/>
                      <w:color w:val="auto"/>
                      <w:szCs w:val="21"/>
                      <w:lang w:val="en-US" w:eastAsia="zh-CN"/>
                    </w:rPr>
                  </w:pPr>
                  <w:r>
                    <w:rPr>
                      <w:rFonts w:hint="eastAsia" w:eastAsia="宋体"/>
                      <w:bCs/>
                      <w:color w:val="auto"/>
                      <w:sz w:val="21"/>
                      <w:szCs w:val="21"/>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9</w:t>
                  </w:r>
                </w:p>
              </w:tc>
              <w:tc>
                <w:tcPr>
                  <w:tcW w:w="1471" w:type="dxa"/>
                  <w:vAlign w:val="center"/>
                </w:tcPr>
                <w:p>
                  <w:pPr>
                    <w:jc w:val="center"/>
                    <w:rPr>
                      <w:rFonts w:hint="eastAsia" w:eastAsia="宋体"/>
                      <w:bCs/>
                      <w:color w:val="000000"/>
                      <w:sz w:val="21"/>
                      <w:szCs w:val="21"/>
                      <w:lang w:eastAsia="zh-CN"/>
                    </w:rPr>
                  </w:pPr>
                  <w:r>
                    <w:rPr>
                      <w:rFonts w:hint="eastAsia" w:eastAsia="宋体"/>
                      <w:bCs/>
                      <w:color w:val="000000"/>
                      <w:sz w:val="21"/>
                      <w:szCs w:val="21"/>
                      <w:lang w:eastAsia="zh-CN"/>
                    </w:rPr>
                    <w:t xml:space="preserve">JBJ-5000型卧式双计量搅拌机 </w:t>
                  </w:r>
                </w:p>
                <w:p>
                  <w:pPr>
                    <w:jc w:val="center"/>
                    <w:rPr>
                      <w:rFonts w:hint="eastAsia"/>
                      <w:color w:val="auto"/>
                      <w:kern w:val="0"/>
                      <w:sz w:val="18"/>
                      <w:szCs w:val="18"/>
                      <w:lang w:eastAsia="zh-CN"/>
                    </w:rPr>
                  </w:pPr>
                  <w:r>
                    <w:rPr>
                      <w:rFonts w:hint="eastAsia" w:eastAsia="宋体"/>
                      <w:bCs/>
                      <w:color w:val="000000"/>
                      <w:sz w:val="21"/>
                      <w:szCs w:val="21"/>
                      <w:lang w:eastAsia="zh-CN"/>
                    </w:rPr>
                    <w:t>12袋脉冲除尘器</w:t>
                  </w:r>
                </w:p>
              </w:tc>
              <w:tc>
                <w:tcPr>
                  <w:tcW w:w="1979" w:type="dxa"/>
                  <w:vAlign w:val="center"/>
                </w:tcPr>
                <w:p>
                  <w:pPr>
                    <w:jc w:val="center"/>
                    <w:rPr>
                      <w:rFonts w:hint="default" w:eastAsia="宋体"/>
                      <w:color w:val="auto"/>
                      <w:kern w:val="0"/>
                      <w:sz w:val="18"/>
                      <w:szCs w:val="18"/>
                      <w:lang w:val="en-US" w:eastAsia="zh-CN"/>
                    </w:rPr>
                  </w:pPr>
                  <w:r>
                    <w:rPr>
                      <w:rFonts w:hint="eastAsia" w:eastAsia="宋体"/>
                      <w:bCs/>
                      <w:color w:val="000000"/>
                      <w:sz w:val="21"/>
                      <w:szCs w:val="21"/>
                      <w:lang w:eastAsia="zh-CN"/>
                    </w:rPr>
                    <w:t>JBJ-5000型</w:t>
                  </w:r>
                </w:p>
              </w:tc>
              <w:tc>
                <w:tcPr>
                  <w:tcW w:w="780" w:type="dxa"/>
                  <w:vAlign w:val="center"/>
                </w:tcPr>
                <w:p>
                  <w:pPr>
                    <w:jc w:val="center"/>
                    <w:rPr>
                      <w:rFonts w:hint="eastAsia"/>
                      <w:color w:val="auto"/>
                      <w:kern w:val="0"/>
                      <w:sz w:val="18"/>
                      <w:szCs w:val="18"/>
                    </w:rPr>
                  </w:pPr>
                  <w:r>
                    <w:rPr>
                      <w:rFonts w:hint="eastAsia" w:eastAsia="宋体"/>
                      <w:bCs/>
                      <w:color w:val="000000"/>
                      <w:sz w:val="21"/>
                      <w:szCs w:val="21"/>
                      <w:lang w:val="en-US" w:eastAsia="zh-CN"/>
                    </w:rPr>
                    <w:t>3</w:t>
                  </w:r>
                </w:p>
              </w:tc>
              <w:tc>
                <w:tcPr>
                  <w:tcW w:w="1507" w:type="dxa"/>
                  <w:vAlign w:val="center"/>
                </w:tcPr>
                <w:p>
                  <w:pPr>
                    <w:jc w:val="center"/>
                    <w:rPr>
                      <w:rFonts w:hint="eastAsia" w:eastAsia="宋体"/>
                      <w:bCs/>
                      <w:color w:val="000000"/>
                      <w:sz w:val="21"/>
                      <w:szCs w:val="21"/>
                      <w:lang w:eastAsia="zh-CN"/>
                    </w:rPr>
                  </w:pPr>
                  <w:r>
                    <w:rPr>
                      <w:rFonts w:hint="eastAsia" w:eastAsia="宋体"/>
                      <w:bCs/>
                      <w:color w:val="000000"/>
                      <w:sz w:val="21"/>
                      <w:szCs w:val="21"/>
                      <w:lang w:eastAsia="zh-CN"/>
                    </w:rPr>
                    <w:t xml:space="preserve">JBJ-5000型卧式双计量搅拌机 </w:t>
                  </w:r>
                </w:p>
                <w:p>
                  <w:pPr>
                    <w:jc w:val="center"/>
                    <w:rPr>
                      <w:color w:val="000000" w:themeColor="text1"/>
                      <w:szCs w:val="21"/>
                      <w14:textFill>
                        <w14:solidFill>
                          <w14:schemeClr w14:val="tx1"/>
                        </w14:solidFill>
                      </w14:textFill>
                    </w:rPr>
                  </w:pPr>
                  <w:r>
                    <w:rPr>
                      <w:rFonts w:hint="eastAsia" w:eastAsia="宋体"/>
                      <w:bCs/>
                      <w:color w:val="000000"/>
                      <w:sz w:val="21"/>
                      <w:szCs w:val="21"/>
                      <w:lang w:eastAsia="zh-CN"/>
                    </w:rPr>
                    <w:t>12袋脉冲除尘器</w:t>
                  </w:r>
                </w:p>
              </w:tc>
              <w:tc>
                <w:tcPr>
                  <w:tcW w:w="2184" w:type="dxa"/>
                  <w:vAlign w:val="center"/>
                </w:tcPr>
                <w:p>
                  <w:pPr>
                    <w:jc w:val="center"/>
                    <w:rPr>
                      <w:color w:val="auto"/>
                      <w:szCs w:val="21"/>
                    </w:rPr>
                  </w:pPr>
                  <w:r>
                    <w:rPr>
                      <w:rFonts w:hint="eastAsia" w:eastAsia="宋体"/>
                      <w:bCs/>
                      <w:color w:val="auto"/>
                      <w:sz w:val="21"/>
                      <w:szCs w:val="21"/>
                      <w:lang w:eastAsia="zh-CN"/>
                    </w:rPr>
                    <w:t>JBJ-5000型</w:t>
                  </w:r>
                </w:p>
              </w:tc>
              <w:tc>
                <w:tcPr>
                  <w:tcW w:w="693" w:type="dxa"/>
                  <w:vAlign w:val="center"/>
                </w:tcPr>
                <w:p>
                  <w:pPr>
                    <w:jc w:val="center"/>
                    <w:rPr>
                      <w:rFonts w:hint="eastAsia" w:eastAsia="宋体"/>
                      <w:color w:val="auto"/>
                      <w:szCs w:val="21"/>
                      <w:lang w:val="en-US" w:eastAsia="zh-CN"/>
                    </w:rPr>
                  </w:pPr>
                  <w:r>
                    <w:rPr>
                      <w:rFonts w:hint="eastAsia" w:eastAsia="宋体"/>
                      <w:bCs/>
                      <w:color w:val="auto"/>
                      <w:sz w:val="21"/>
                      <w:szCs w:val="21"/>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0" w:type="dxa"/>
                  <w:vAlign w:val="center"/>
                </w:tcPr>
                <w:p>
                  <w:pPr>
                    <w:adjustRightInd w:val="0"/>
                    <w:snapToGrid w:val="0"/>
                    <w:jc w:val="center"/>
                    <w:rPr>
                      <w:rFonts w:hint="default" w:eastAsia="宋体"/>
                      <w:color w:val="auto"/>
                      <w:kern w:val="0"/>
                      <w:sz w:val="18"/>
                      <w:szCs w:val="18"/>
                      <w:lang w:val="en-US" w:eastAsia="zh-CN"/>
                    </w:rPr>
                  </w:pPr>
                  <w:r>
                    <w:rPr>
                      <w:rFonts w:hint="eastAsia"/>
                      <w:color w:val="auto"/>
                      <w:kern w:val="0"/>
                      <w:sz w:val="18"/>
                      <w:szCs w:val="18"/>
                      <w:lang w:val="en-US" w:eastAsia="zh-CN"/>
                    </w:rPr>
                    <w:t>10</w:t>
                  </w:r>
                </w:p>
              </w:tc>
              <w:tc>
                <w:tcPr>
                  <w:tcW w:w="1471" w:type="dxa"/>
                  <w:vAlign w:val="center"/>
                </w:tcPr>
                <w:p>
                  <w:pPr>
                    <w:jc w:val="center"/>
                    <w:rPr>
                      <w:rFonts w:hint="eastAsia"/>
                      <w:color w:val="auto"/>
                      <w:kern w:val="0"/>
                      <w:sz w:val="18"/>
                      <w:szCs w:val="18"/>
                      <w:lang w:eastAsia="zh-CN"/>
                    </w:rPr>
                  </w:pPr>
                  <w:r>
                    <w:rPr>
                      <w:rFonts w:hint="eastAsia" w:eastAsia="宋体"/>
                      <w:bCs/>
                      <w:color w:val="000000"/>
                      <w:sz w:val="21"/>
                      <w:szCs w:val="21"/>
                      <w:lang w:eastAsia="zh-CN"/>
                    </w:rPr>
                    <w:t>码垛机</w:t>
                  </w:r>
                </w:p>
              </w:tc>
              <w:tc>
                <w:tcPr>
                  <w:tcW w:w="1979" w:type="dxa"/>
                  <w:vAlign w:val="center"/>
                </w:tcPr>
                <w:p>
                  <w:pPr>
                    <w:jc w:val="center"/>
                    <w:rPr>
                      <w:rFonts w:hint="default" w:eastAsia="宋体"/>
                      <w:color w:val="auto"/>
                      <w:kern w:val="0"/>
                      <w:sz w:val="18"/>
                      <w:szCs w:val="18"/>
                      <w:lang w:val="en-US" w:eastAsia="zh-CN"/>
                    </w:rPr>
                  </w:pPr>
                  <w:r>
                    <w:rPr>
                      <w:rFonts w:hint="eastAsia" w:eastAsia="宋体"/>
                      <w:bCs/>
                      <w:color w:val="auto"/>
                      <w:sz w:val="21"/>
                      <w:szCs w:val="21"/>
                      <w:lang w:val="en-US" w:eastAsia="zh-CN"/>
                    </w:rPr>
                    <w:t>V2.0</w:t>
                  </w:r>
                </w:p>
              </w:tc>
              <w:tc>
                <w:tcPr>
                  <w:tcW w:w="780" w:type="dxa"/>
                  <w:vAlign w:val="center"/>
                </w:tcPr>
                <w:p>
                  <w:pPr>
                    <w:jc w:val="center"/>
                    <w:rPr>
                      <w:rFonts w:hint="eastAsia"/>
                      <w:color w:val="auto"/>
                      <w:kern w:val="0"/>
                      <w:sz w:val="18"/>
                      <w:szCs w:val="18"/>
                    </w:rPr>
                  </w:pPr>
                  <w:r>
                    <w:rPr>
                      <w:rFonts w:hint="eastAsia" w:eastAsia="宋体"/>
                      <w:bCs/>
                      <w:color w:val="000000"/>
                      <w:sz w:val="21"/>
                      <w:szCs w:val="21"/>
                      <w:lang w:val="en-US" w:eastAsia="zh-CN"/>
                    </w:rPr>
                    <w:t>1</w:t>
                  </w:r>
                </w:p>
              </w:tc>
              <w:tc>
                <w:tcPr>
                  <w:tcW w:w="1507" w:type="dxa"/>
                  <w:vAlign w:val="center"/>
                </w:tcPr>
                <w:p>
                  <w:pPr>
                    <w:jc w:val="center"/>
                    <w:rPr>
                      <w:color w:val="000000" w:themeColor="text1"/>
                      <w:szCs w:val="21"/>
                      <w14:textFill>
                        <w14:solidFill>
                          <w14:schemeClr w14:val="tx1"/>
                        </w14:solidFill>
                      </w14:textFill>
                    </w:rPr>
                  </w:pPr>
                  <w:r>
                    <w:rPr>
                      <w:rFonts w:hint="eastAsia" w:eastAsia="宋体"/>
                      <w:bCs/>
                      <w:color w:val="000000"/>
                      <w:sz w:val="21"/>
                      <w:szCs w:val="21"/>
                      <w:lang w:eastAsia="zh-CN"/>
                    </w:rPr>
                    <w:t>码垛机</w:t>
                  </w:r>
                </w:p>
              </w:tc>
              <w:tc>
                <w:tcPr>
                  <w:tcW w:w="2184" w:type="dxa"/>
                  <w:vAlign w:val="center"/>
                </w:tcPr>
                <w:p>
                  <w:pPr>
                    <w:jc w:val="center"/>
                    <w:rPr>
                      <w:color w:val="auto"/>
                      <w:szCs w:val="21"/>
                    </w:rPr>
                  </w:pPr>
                  <w:r>
                    <w:rPr>
                      <w:rFonts w:hint="eastAsia" w:eastAsia="宋体"/>
                      <w:bCs/>
                      <w:color w:val="auto"/>
                      <w:sz w:val="21"/>
                      <w:szCs w:val="21"/>
                      <w:lang w:val="en-US" w:eastAsia="zh-CN"/>
                    </w:rPr>
                    <w:t>V2.0</w:t>
                  </w:r>
                </w:p>
              </w:tc>
              <w:tc>
                <w:tcPr>
                  <w:tcW w:w="693" w:type="dxa"/>
                  <w:vAlign w:val="center"/>
                </w:tcPr>
                <w:p>
                  <w:pPr>
                    <w:jc w:val="center"/>
                    <w:rPr>
                      <w:rFonts w:hint="eastAsia" w:eastAsia="宋体"/>
                      <w:color w:val="auto"/>
                      <w:szCs w:val="21"/>
                      <w:lang w:val="en-US" w:eastAsia="zh-CN"/>
                    </w:rPr>
                  </w:pPr>
                  <w:r>
                    <w:rPr>
                      <w:rFonts w:hint="eastAsia" w:eastAsia="宋体"/>
                      <w:bCs/>
                      <w:color w:val="auto"/>
                      <w:sz w:val="21"/>
                      <w:szCs w:val="21"/>
                      <w:lang w:val="en-US" w:eastAsia="zh-CN"/>
                    </w:rPr>
                    <w:t>1</w:t>
                  </w:r>
                </w:p>
              </w:tc>
            </w:tr>
          </w:tbl>
          <w:p>
            <w:pPr>
              <w:spacing w:before="156" w:beforeLines="50" w:line="360" w:lineRule="auto"/>
              <w:jc w:val="left"/>
              <w:rPr>
                <w:b/>
                <w:color w:val="auto"/>
                <w:sz w:val="28"/>
                <w:szCs w:val="28"/>
              </w:rPr>
            </w:pPr>
            <w:r>
              <w:rPr>
                <w:b/>
                <w:color w:val="auto"/>
                <w:sz w:val="28"/>
                <w:szCs w:val="28"/>
              </w:rPr>
              <w:t>2.3</w:t>
            </w:r>
            <w:r>
              <w:rPr>
                <w:rFonts w:hint="eastAsia"/>
                <w:b/>
                <w:color w:val="auto"/>
                <w:sz w:val="28"/>
                <w:szCs w:val="28"/>
                <w:lang w:eastAsia="zh-CN"/>
              </w:rPr>
              <w:t>原辅材料、</w:t>
            </w:r>
            <w:r>
              <w:rPr>
                <w:rFonts w:hint="eastAsia"/>
                <w:b/>
                <w:color w:val="auto"/>
                <w:sz w:val="28"/>
                <w:szCs w:val="28"/>
              </w:rPr>
              <w:t>能源</w:t>
            </w:r>
            <w:r>
              <w:rPr>
                <w:b/>
                <w:color w:val="auto"/>
                <w:sz w:val="28"/>
                <w:szCs w:val="28"/>
              </w:rPr>
              <w:t>消耗及水平衡</w:t>
            </w:r>
          </w:p>
          <w:p>
            <w:pPr>
              <w:pStyle w:val="12"/>
              <w:spacing w:after="0" w:line="360" w:lineRule="auto"/>
              <w:ind w:left="0" w:leftChars="0" w:firstLine="482"/>
              <w:rPr>
                <w:color w:val="auto"/>
                <w:sz w:val="24"/>
              </w:rPr>
            </w:pPr>
            <w:r>
              <w:rPr>
                <w:rFonts w:hint="eastAsia"/>
                <w:b/>
                <w:bCs/>
                <w:color w:val="auto"/>
                <w:sz w:val="24"/>
                <w:lang w:eastAsia="zh-CN"/>
              </w:rPr>
              <w:t>主要原辅材料及</w:t>
            </w:r>
            <w:r>
              <w:rPr>
                <w:rFonts w:hint="eastAsia"/>
                <w:b/>
                <w:bCs/>
                <w:color w:val="auto"/>
                <w:sz w:val="24"/>
              </w:rPr>
              <w:t>能源消耗</w:t>
            </w:r>
            <w:r>
              <w:rPr>
                <w:rFonts w:hint="eastAsia"/>
                <w:color w:val="auto"/>
                <w:sz w:val="24"/>
              </w:rPr>
              <w:t>：</w:t>
            </w:r>
          </w:p>
          <w:p>
            <w:pPr>
              <w:pStyle w:val="12"/>
              <w:spacing w:after="0" w:line="360" w:lineRule="auto"/>
              <w:ind w:left="0" w:leftChars="0" w:firstLine="480"/>
              <w:rPr>
                <w:color w:val="auto"/>
                <w:sz w:val="24"/>
              </w:rPr>
            </w:pPr>
            <w:r>
              <w:rPr>
                <w:rFonts w:hint="eastAsia"/>
                <w:color w:val="auto"/>
                <w:sz w:val="24"/>
              </w:rPr>
              <w:t>本项目</w:t>
            </w:r>
            <w:r>
              <w:rPr>
                <w:sz w:val="24"/>
              </w:rPr>
              <w:t>主要原辅材料</w:t>
            </w:r>
            <w:r>
              <w:rPr>
                <w:rFonts w:hint="eastAsia"/>
                <w:sz w:val="24"/>
              </w:rPr>
              <w:t>及能源</w:t>
            </w:r>
            <w:r>
              <w:rPr>
                <w:sz w:val="24"/>
              </w:rPr>
              <w:t>消耗</w:t>
            </w:r>
            <w:r>
              <w:rPr>
                <w:color w:val="auto"/>
                <w:sz w:val="24"/>
              </w:rPr>
              <w:t>，见表2-4。</w:t>
            </w:r>
          </w:p>
          <w:p>
            <w:pPr>
              <w:tabs>
                <w:tab w:val="center" w:pos="4765"/>
                <w:tab w:val="left" w:pos="6420"/>
              </w:tabs>
              <w:adjustRightInd w:val="0"/>
              <w:snapToGrid w:val="0"/>
              <w:spacing w:line="360" w:lineRule="auto"/>
              <w:jc w:val="center"/>
            </w:pPr>
            <w:r>
              <w:rPr>
                <w:b/>
                <w:color w:val="auto"/>
                <w:szCs w:val="21"/>
              </w:rPr>
              <w:t xml:space="preserve">表2-4  </w:t>
            </w:r>
            <w:r>
              <w:rPr>
                <w:rFonts w:hint="eastAsia"/>
                <w:b/>
                <w:color w:val="auto"/>
                <w:szCs w:val="21"/>
                <w:lang w:eastAsia="zh-CN"/>
              </w:rPr>
              <w:t>主要原辅材料及</w:t>
            </w:r>
            <w:r>
              <w:rPr>
                <w:b/>
                <w:color w:val="auto"/>
                <w:szCs w:val="21"/>
              </w:rPr>
              <w:t>能源消耗一览表</w:t>
            </w:r>
          </w:p>
          <w:tbl>
            <w:tblPr>
              <w:tblStyle w:val="20"/>
              <w:tblW w:w="4894" w:type="pct"/>
              <w:jc w:val="center"/>
              <w:tblLayout w:type="fixed"/>
              <w:tblCellMar>
                <w:top w:w="0" w:type="dxa"/>
                <w:left w:w="108" w:type="dxa"/>
                <w:bottom w:w="0" w:type="dxa"/>
                <w:right w:w="108" w:type="dxa"/>
              </w:tblCellMar>
            </w:tblPr>
            <w:tblGrid>
              <w:gridCol w:w="656"/>
              <w:gridCol w:w="1802"/>
              <w:gridCol w:w="3186"/>
              <w:gridCol w:w="1771"/>
              <w:gridCol w:w="1808"/>
            </w:tblGrid>
            <w:tr>
              <w:tblPrEx>
                <w:tblCellMar>
                  <w:top w:w="0" w:type="dxa"/>
                  <w:left w:w="108" w:type="dxa"/>
                  <w:bottom w:w="0" w:type="dxa"/>
                  <w:right w:w="108" w:type="dxa"/>
                </w:tblCellMar>
              </w:tblPrEx>
              <w:trPr>
                <w:trHeight w:val="426" w:hRule="atLeast"/>
                <w:jc w:val="center"/>
              </w:trPr>
              <w:tc>
                <w:tcPr>
                  <w:tcW w:w="355"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hAnsi="宋体"/>
                      <w:szCs w:val="21"/>
                    </w:rPr>
                    <w:t>序号</w:t>
                  </w:r>
                </w:p>
              </w:tc>
              <w:tc>
                <w:tcPr>
                  <w:tcW w:w="976"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hAnsi="宋体"/>
                      <w:szCs w:val="21"/>
                    </w:rPr>
                    <w:t>原辅料名称</w:t>
                  </w:r>
                </w:p>
              </w:tc>
              <w:tc>
                <w:tcPr>
                  <w:tcW w:w="1727" w:type="pct"/>
                  <w:tcBorders>
                    <w:top w:val="single" w:color="auto" w:sz="4" w:space="0"/>
                    <w:left w:val="nil"/>
                    <w:bottom w:val="single" w:color="auto" w:sz="4" w:space="0"/>
                    <w:right w:val="single" w:color="auto" w:sz="4" w:space="0"/>
                  </w:tcBorders>
                  <w:noWrap w:val="0"/>
                  <w:vAlign w:val="center"/>
                </w:tcPr>
                <w:p>
                  <w:pPr>
                    <w:jc w:val="center"/>
                    <w:rPr>
                      <w:rFonts w:hint="eastAsia" w:eastAsia="宋体"/>
                      <w:szCs w:val="21"/>
                      <w:lang w:eastAsia="zh-CN"/>
                    </w:rPr>
                  </w:pPr>
                  <w:r>
                    <w:rPr>
                      <w:rFonts w:hint="eastAsia" w:ascii="Times New Roman" w:hAnsi="Times New Roman"/>
                      <w:snapToGrid w:val="0"/>
                      <w:spacing w:val="0"/>
                      <w:kern w:val="0"/>
                    </w:rPr>
                    <w:t>储运</w:t>
                  </w:r>
                  <w:r>
                    <w:rPr>
                      <w:rFonts w:hint="eastAsia"/>
                      <w:snapToGrid w:val="0"/>
                      <w:spacing w:val="0"/>
                      <w:kern w:val="0"/>
                      <w:lang w:eastAsia="zh-CN"/>
                    </w:rPr>
                    <w:t>量</w:t>
                  </w:r>
                </w:p>
              </w:tc>
              <w:tc>
                <w:tcPr>
                  <w:tcW w:w="959" w:type="pct"/>
                  <w:tcBorders>
                    <w:top w:val="single" w:color="auto" w:sz="4" w:space="0"/>
                    <w:left w:val="nil"/>
                    <w:bottom w:val="single" w:color="auto" w:sz="4" w:space="0"/>
                    <w:right w:val="single" w:color="auto" w:sz="4" w:space="0"/>
                  </w:tcBorders>
                  <w:noWrap w:val="0"/>
                  <w:vAlign w:val="center"/>
                </w:tcPr>
                <w:p>
                  <w:pPr>
                    <w:jc w:val="center"/>
                    <w:rPr>
                      <w:szCs w:val="21"/>
                    </w:rPr>
                  </w:pPr>
                  <w:r>
                    <w:rPr>
                      <w:rFonts w:hint="eastAsia" w:hAnsi="宋体"/>
                      <w:szCs w:val="21"/>
                      <w:lang w:eastAsia="zh-CN"/>
                    </w:rPr>
                    <w:t>环评</w:t>
                  </w:r>
                  <w:r>
                    <w:rPr>
                      <w:rFonts w:hint="eastAsia" w:hAnsi="宋体"/>
                      <w:szCs w:val="21"/>
                    </w:rPr>
                    <w:t>年消耗量</w:t>
                  </w:r>
                </w:p>
              </w:tc>
              <w:tc>
                <w:tcPr>
                  <w:tcW w:w="980" w:type="pct"/>
                  <w:tcBorders>
                    <w:top w:val="single" w:color="auto" w:sz="4" w:space="0"/>
                    <w:left w:val="nil"/>
                    <w:bottom w:val="single" w:color="auto" w:sz="4" w:space="0"/>
                    <w:right w:val="single" w:color="auto" w:sz="4" w:space="0"/>
                  </w:tcBorders>
                  <w:noWrap w:val="0"/>
                  <w:vAlign w:val="center"/>
                </w:tcPr>
                <w:p>
                  <w:pPr>
                    <w:jc w:val="center"/>
                    <w:rPr>
                      <w:rFonts w:hint="eastAsia" w:hAnsi="宋体"/>
                      <w:szCs w:val="21"/>
                    </w:rPr>
                  </w:pPr>
                  <w:r>
                    <w:rPr>
                      <w:rFonts w:hint="eastAsia" w:hAnsi="宋体"/>
                      <w:szCs w:val="21"/>
                      <w:lang w:eastAsia="zh-CN"/>
                    </w:rPr>
                    <w:t>实际</w:t>
                  </w:r>
                  <w:r>
                    <w:rPr>
                      <w:rFonts w:hint="eastAsia" w:hAnsi="宋体"/>
                      <w:szCs w:val="21"/>
                    </w:rPr>
                    <w:t>年消耗量</w:t>
                  </w:r>
                </w:p>
              </w:tc>
            </w:tr>
            <w:tr>
              <w:tblPrEx>
                <w:tblCellMar>
                  <w:top w:w="0" w:type="dxa"/>
                  <w:left w:w="108" w:type="dxa"/>
                  <w:bottom w:w="0" w:type="dxa"/>
                  <w:right w:w="108" w:type="dxa"/>
                </w:tblCellMar>
              </w:tblPrEx>
              <w:trPr>
                <w:trHeight w:val="426" w:hRule="atLeast"/>
                <w:jc w:val="center"/>
              </w:trPr>
              <w:tc>
                <w:tcPr>
                  <w:tcW w:w="355"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1</w:t>
                  </w:r>
                </w:p>
              </w:tc>
              <w:tc>
                <w:tcPr>
                  <w:tcW w:w="976" w:type="pct"/>
                  <w:tcBorders>
                    <w:top w:val="single" w:color="auto" w:sz="4" w:space="0"/>
                    <w:left w:val="nil"/>
                    <w:bottom w:val="single" w:color="auto" w:sz="4" w:space="0"/>
                    <w:right w:val="single" w:color="auto" w:sz="4" w:space="0"/>
                  </w:tcBorders>
                  <w:noWrap w:val="0"/>
                  <w:vAlign w:val="center"/>
                </w:tcPr>
                <w:p>
                  <w:pPr>
                    <w:spacing w:line="360" w:lineRule="auto"/>
                    <w:ind w:firstLine="420" w:firstLineChars="200"/>
                    <w:jc w:val="both"/>
                    <w:rPr>
                      <w:rFonts w:hint="eastAsia" w:eastAsia="宋体"/>
                      <w:szCs w:val="21"/>
                      <w:lang w:eastAsia="zh-CN"/>
                    </w:rPr>
                  </w:pPr>
                  <w:r>
                    <w:rPr>
                      <w:rFonts w:hint="eastAsia"/>
                      <w:color w:val="auto"/>
                      <w:sz w:val="21"/>
                      <w:szCs w:val="21"/>
                      <w:lang w:val="en-US" w:eastAsia="zh-CN"/>
                    </w:rPr>
                    <w:t>脱硫石膏</w:t>
                  </w:r>
                </w:p>
              </w:tc>
              <w:tc>
                <w:tcPr>
                  <w:tcW w:w="1727"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eastAsia="宋体"/>
                      <w:szCs w:val="21"/>
                      <w:vertAlign w:val="baseline"/>
                      <w:lang w:val="en-US" w:eastAsia="zh-CN"/>
                    </w:rPr>
                  </w:pPr>
                  <w:r>
                    <w:rPr>
                      <w:rFonts w:hint="eastAsia" w:ascii="Times New Roman" w:hAnsi="Times New Roman" w:cs="Times New Roman"/>
                      <w:color w:val="auto"/>
                      <w:sz w:val="21"/>
                      <w:szCs w:val="21"/>
                      <w:lang w:val="en-US" w:eastAsia="zh-CN"/>
                    </w:rPr>
                    <w:t>外购，袋装储存，</w:t>
                  </w:r>
                  <w:r>
                    <w:rPr>
                      <w:rFonts w:hint="default"/>
                      <w:color w:val="auto"/>
                      <w:sz w:val="21"/>
                      <w:szCs w:val="21"/>
                      <w:lang w:val="en-US" w:eastAsia="zh-CN"/>
                    </w:rPr>
                    <w:t>库存量约</w:t>
                  </w:r>
                  <w:r>
                    <w:rPr>
                      <w:rFonts w:hint="eastAsia"/>
                      <w:color w:val="auto"/>
                      <w:sz w:val="21"/>
                      <w:szCs w:val="21"/>
                      <w:lang w:val="en-US" w:eastAsia="zh-CN"/>
                    </w:rPr>
                    <w:t>10000吨</w:t>
                  </w:r>
                  <w:r>
                    <w:rPr>
                      <w:rFonts w:hint="default"/>
                      <w:color w:val="auto"/>
                      <w:sz w:val="21"/>
                      <w:szCs w:val="21"/>
                      <w:lang w:val="en-US" w:eastAsia="zh-CN"/>
                    </w:rPr>
                    <w:t>，库存周期约1个月</w:t>
                  </w:r>
                </w:p>
              </w:tc>
              <w:tc>
                <w:tcPr>
                  <w:tcW w:w="1771"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szCs w:val="21"/>
                    </w:rPr>
                  </w:pPr>
                  <w:r>
                    <w:rPr>
                      <w:rFonts w:hint="eastAsia" w:eastAsia="宋体"/>
                      <w:color w:val="auto"/>
                      <w:sz w:val="21"/>
                      <w:szCs w:val="21"/>
                      <w:lang w:val="en-US" w:eastAsia="zh-CN"/>
                    </w:rPr>
                    <w:t>10.0万</w:t>
                  </w:r>
                </w:p>
              </w:tc>
              <w:tc>
                <w:tcPr>
                  <w:tcW w:w="1808"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hint="eastAsia" w:hAnsi="宋体"/>
                      <w:szCs w:val="21"/>
                    </w:rPr>
                  </w:pPr>
                  <w:r>
                    <w:rPr>
                      <w:rFonts w:hint="eastAsia" w:eastAsia="宋体"/>
                      <w:color w:val="auto"/>
                      <w:sz w:val="21"/>
                      <w:szCs w:val="21"/>
                      <w:lang w:val="en-US" w:eastAsia="zh-CN"/>
                    </w:rPr>
                    <w:t>10.0万</w:t>
                  </w:r>
                </w:p>
              </w:tc>
            </w:tr>
            <w:tr>
              <w:tblPrEx>
                <w:tblCellMar>
                  <w:top w:w="0" w:type="dxa"/>
                  <w:left w:w="108" w:type="dxa"/>
                  <w:bottom w:w="0" w:type="dxa"/>
                  <w:right w:w="108" w:type="dxa"/>
                </w:tblCellMar>
              </w:tblPrEx>
              <w:trPr>
                <w:trHeight w:val="426" w:hRule="atLeast"/>
                <w:jc w:val="center"/>
              </w:trPr>
              <w:tc>
                <w:tcPr>
                  <w:tcW w:w="35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Cs w:val="21"/>
                      <w:lang w:val="en-US" w:eastAsia="zh-CN"/>
                    </w:rPr>
                  </w:pPr>
                  <w:r>
                    <w:rPr>
                      <w:rFonts w:hint="eastAsia"/>
                      <w:szCs w:val="21"/>
                      <w:lang w:val="en-US" w:eastAsia="zh-CN"/>
                    </w:rPr>
                    <w:t>2</w:t>
                  </w:r>
                </w:p>
              </w:tc>
              <w:tc>
                <w:tcPr>
                  <w:tcW w:w="976" w:type="pct"/>
                  <w:tcBorders>
                    <w:top w:val="single" w:color="auto" w:sz="4" w:space="0"/>
                    <w:left w:val="nil"/>
                    <w:bottom w:val="single" w:color="auto" w:sz="4" w:space="0"/>
                    <w:right w:val="single" w:color="auto" w:sz="4" w:space="0"/>
                  </w:tcBorders>
                  <w:noWrap w:val="0"/>
                  <w:vAlign w:val="center"/>
                </w:tcPr>
                <w:p>
                  <w:pPr>
                    <w:spacing w:line="360" w:lineRule="auto"/>
                    <w:ind w:firstLine="420" w:firstLineChars="200"/>
                    <w:jc w:val="both"/>
                    <w:rPr>
                      <w:rFonts w:hint="eastAsia"/>
                      <w:szCs w:val="21"/>
                      <w:lang w:eastAsia="zh-CN"/>
                    </w:rPr>
                  </w:pPr>
                  <w:r>
                    <w:rPr>
                      <w:rFonts w:hint="eastAsia"/>
                      <w:color w:val="auto"/>
                      <w:sz w:val="21"/>
                      <w:szCs w:val="21"/>
                      <w:lang w:eastAsia="zh-CN"/>
                    </w:rPr>
                    <w:t>玻化微珠</w:t>
                  </w:r>
                </w:p>
              </w:tc>
              <w:tc>
                <w:tcPr>
                  <w:tcW w:w="1727"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szCs w:val="21"/>
                      <w:lang w:val="en-US" w:eastAsia="zh-CN"/>
                    </w:rPr>
                  </w:pPr>
                  <w:r>
                    <w:rPr>
                      <w:rFonts w:hint="eastAsia" w:ascii="Times New Roman" w:hAnsi="Times New Roman" w:cs="Times New Roman"/>
                      <w:color w:val="auto"/>
                      <w:sz w:val="21"/>
                      <w:szCs w:val="21"/>
                      <w:lang w:val="en-US" w:eastAsia="zh-CN"/>
                    </w:rPr>
                    <w:t>外购，袋装储存，</w:t>
                  </w:r>
                  <w:r>
                    <w:rPr>
                      <w:rFonts w:hint="default"/>
                      <w:color w:val="auto"/>
                      <w:sz w:val="21"/>
                      <w:szCs w:val="21"/>
                      <w:lang w:val="en-US" w:eastAsia="zh-CN"/>
                    </w:rPr>
                    <w:t>厂区内库存量约</w:t>
                  </w:r>
                  <w:r>
                    <w:rPr>
                      <w:rFonts w:hint="eastAsia"/>
                      <w:color w:val="auto"/>
                      <w:sz w:val="21"/>
                      <w:szCs w:val="21"/>
                      <w:lang w:val="en-US" w:eastAsia="zh-CN"/>
                    </w:rPr>
                    <w:t>1800吨</w:t>
                  </w:r>
                  <w:r>
                    <w:rPr>
                      <w:rFonts w:hint="default"/>
                      <w:color w:val="auto"/>
                      <w:sz w:val="21"/>
                      <w:szCs w:val="21"/>
                      <w:lang w:val="en-US" w:eastAsia="zh-CN"/>
                    </w:rPr>
                    <w:t>，库存周期约1个月</w:t>
                  </w:r>
                </w:p>
              </w:tc>
              <w:tc>
                <w:tcPr>
                  <w:tcW w:w="1771"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hint="eastAsia" w:eastAsia="宋体"/>
                      <w:color w:val="auto"/>
                      <w:kern w:val="0"/>
                      <w:szCs w:val="21"/>
                    </w:rPr>
                  </w:pPr>
                  <w:r>
                    <w:rPr>
                      <w:rFonts w:hint="eastAsia" w:eastAsia="宋体"/>
                      <w:color w:val="auto"/>
                      <w:sz w:val="21"/>
                      <w:szCs w:val="21"/>
                      <w:lang w:val="en-US" w:eastAsia="zh-CN"/>
                    </w:rPr>
                    <w:t>1.8万</w:t>
                  </w:r>
                </w:p>
              </w:tc>
              <w:tc>
                <w:tcPr>
                  <w:tcW w:w="1808"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hint="eastAsia" w:hAnsi="宋体"/>
                      <w:szCs w:val="21"/>
                    </w:rPr>
                  </w:pPr>
                  <w:r>
                    <w:rPr>
                      <w:rFonts w:hint="eastAsia" w:eastAsia="宋体"/>
                      <w:color w:val="auto"/>
                      <w:sz w:val="21"/>
                      <w:szCs w:val="21"/>
                      <w:lang w:val="en-US" w:eastAsia="zh-CN"/>
                    </w:rPr>
                    <w:t>1.8万</w:t>
                  </w:r>
                </w:p>
              </w:tc>
            </w:tr>
            <w:tr>
              <w:tblPrEx>
                <w:tblCellMar>
                  <w:top w:w="0" w:type="dxa"/>
                  <w:left w:w="108" w:type="dxa"/>
                  <w:bottom w:w="0" w:type="dxa"/>
                  <w:right w:w="108" w:type="dxa"/>
                </w:tblCellMar>
              </w:tblPrEx>
              <w:trPr>
                <w:trHeight w:val="426" w:hRule="atLeast"/>
                <w:jc w:val="center"/>
              </w:trPr>
              <w:tc>
                <w:tcPr>
                  <w:tcW w:w="35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Cs w:val="21"/>
                      <w:lang w:val="en-US" w:eastAsia="zh-CN"/>
                    </w:rPr>
                  </w:pPr>
                  <w:r>
                    <w:rPr>
                      <w:rFonts w:hint="eastAsia"/>
                      <w:szCs w:val="21"/>
                      <w:lang w:val="en-US" w:eastAsia="zh-CN"/>
                    </w:rPr>
                    <w:t>3</w:t>
                  </w:r>
                </w:p>
              </w:tc>
              <w:tc>
                <w:tcPr>
                  <w:tcW w:w="976" w:type="pct"/>
                  <w:tcBorders>
                    <w:top w:val="single" w:color="auto" w:sz="4" w:space="0"/>
                    <w:left w:val="nil"/>
                    <w:bottom w:val="single" w:color="auto" w:sz="4" w:space="0"/>
                    <w:right w:val="single" w:color="auto" w:sz="4" w:space="0"/>
                  </w:tcBorders>
                  <w:noWrap w:val="0"/>
                  <w:vAlign w:val="center"/>
                </w:tcPr>
                <w:p>
                  <w:pPr>
                    <w:spacing w:line="360" w:lineRule="auto"/>
                    <w:ind w:firstLine="420" w:firstLineChars="200"/>
                    <w:jc w:val="both"/>
                    <w:rPr>
                      <w:rFonts w:hint="eastAsia"/>
                      <w:szCs w:val="21"/>
                      <w:lang w:eastAsia="zh-CN"/>
                    </w:rPr>
                  </w:pPr>
                  <w:r>
                    <w:rPr>
                      <w:rFonts w:hint="eastAsia"/>
                      <w:color w:val="auto"/>
                      <w:sz w:val="21"/>
                      <w:szCs w:val="21"/>
                      <w:lang w:eastAsia="zh-CN"/>
                    </w:rPr>
                    <w:t>纤维素</w:t>
                  </w:r>
                </w:p>
              </w:tc>
              <w:tc>
                <w:tcPr>
                  <w:tcW w:w="1727"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szCs w:val="21"/>
                      <w:lang w:val="en-US" w:eastAsia="zh-CN"/>
                    </w:rPr>
                  </w:pPr>
                  <w:r>
                    <w:rPr>
                      <w:rFonts w:hint="eastAsia" w:ascii="Times New Roman" w:hAnsi="Times New Roman" w:cs="Times New Roman"/>
                      <w:color w:val="auto"/>
                      <w:sz w:val="21"/>
                      <w:szCs w:val="21"/>
                      <w:lang w:val="en-US" w:eastAsia="zh-CN"/>
                    </w:rPr>
                    <w:t>外购，袋装储存，</w:t>
                  </w:r>
                  <w:r>
                    <w:rPr>
                      <w:rFonts w:hint="default"/>
                      <w:color w:val="auto"/>
                      <w:sz w:val="21"/>
                      <w:szCs w:val="21"/>
                      <w:lang w:val="en-US" w:eastAsia="zh-CN"/>
                    </w:rPr>
                    <w:t>厂区内库存量约</w:t>
                  </w:r>
                  <w:r>
                    <w:rPr>
                      <w:rFonts w:hint="eastAsia"/>
                      <w:color w:val="auto"/>
                      <w:sz w:val="21"/>
                      <w:szCs w:val="21"/>
                      <w:lang w:val="en-US" w:eastAsia="zh-CN"/>
                    </w:rPr>
                    <w:t>150吨</w:t>
                  </w:r>
                  <w:r>
                    <w:rPr>
                      <w:rFonts w:hint="default"/>
                      <w:color w:val="auto"/>
                      <w:sz w:val="21"/>
                      <w:szCs w:val="21"/>
                      <w:lang w:val="en-US" w:eastAsia="zh-CN"/>
                    </w:rPr>
                    <w:t>，库存周期约1个月</w:t>
                  </w:r>
                </w:p>
              </w:tc>
              <w:tc>
                <w:tcPr>
                  <w:tcW w:w="1771"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hint="eastAsia" w:eastAsia="宋体"/>
                      <w:color w:val="auto"/>
                      <w:kern w:val="0"/>
                      <w:szCs w:val="21"/>
                    </w:rPr>
                  </w:pPr>
                  <w:r>
                    <w:rPr>
                      <w:rFonts w:hint="eastAsia" w:eastAsia="宋体"/>
                      <w:color w:val="auto"/>
                      <w:sz w:val="21"/>
                      <w:szCs w:val="21"/>
                      <w:lang w:val="en-US" w:eastAsia="zh-CN"/>
                    </w:rPr>
                    <w:t>1500</w:t>
                  </w:r>
                </w:p>
              </w:tc>
              <w:tc>
                <w:tcPr>
                  <w:tcW w:w="1808"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hint="eastAsia" w:hAnsi="宋体"/>
                      <w:szCs w:val="21"/>
                    </w:rPr>
                  </w:pPr>
                  <w:r>
                    <w:rPr>
                      <w:rFonts w:hint="eastAsia" w:eastAsia="宋体"/>
                      <w:color w:val="auto"/>
                      <w:sz w:val="21"/>
                      <w:szCs w:val="21"/>
                      <w:lang w:val="en-US" w:eastAsia="zh-CN"/>
                    </w:rPr>
                    <w:t>1500</w:t>
                  </w:r>
                </w:p>
              </w:tc>
            </w:tr>
            <w:tr>
              <w:tblPrEx>
                <w:tblCellMar>
                  <w:top w:w="0" w:type="dxa"/>
                  <w:left w:w="108" w:type="dxa"/>
                  <w:bottom w:w="0" w:type="dxa"/>
                  <w:right w:w="108" w:type="dxa"/>
                </w:tblCellMar>
              </w:tblPrEx>
              <w:trPr>
                <w:trHeight w:val="426" w:hRule="atLeast"/>
                <w:jc w:val="center"/>
              </w:trPr>
              <w:tc>
                <w:tcPr>
                  <w:tcW w:w="35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Cs w:val="21"/>
                      <w:lang w:val="en-US" w:eastAsia="zh-CN"/>
                    </w:rPr>
                  </w:pPr>
                  <w:r>
                    <w:rPr>
                      <w:rFonts w:hint="eastAsia"/>
                      <w:szCs w:val="21"/>
                      <w:lang w:val="en-US" w:eastAsia="zh-CN"/>
                    </w:rPr>
                    <w:t>4</w:t>
                  </w:r>
                </w:p>
              </w:tc>
              <w:tc>
                <w:tcPr>
                  <w:tcW w:w="976" w:type="pct"/>
                  <w:tcBorders>
                    <w:top w:val="single" w:color="auto" w:sz="4" w:space="0"/>
                    <w:left w:val="nil"/>
                    <w:bottom w:val="single" w:color="auto" w:sz="4" w:space="0"/>
                    <w:right w:val="single" w:color="auto" w:sz="4" w:space="0"/>
                  </w:tcBorders>
                  <w:noWrap w:val="0"/>
                  <w:vAlign w:val="center"/>
                </w:tcPr>
                <w:p>
                  <w:pPr>
                    <w:spacing w:line="360" w:lineRule="auto"/>
                    <w:ind w:firstLine="420" w:firstLineChars="200"/>
                    <w:jc w:val="both"/>
                    <w:rPr>
                      <w:rFonts w:hint="eastAsia"/>
                      <w:szCs w:val="21"/>
                      <w:lang w:eastAsia="zh-CN"/>
                    </w:rPr>
                  </w:pPr>
                  <w:r>
                    <w:rPr>
                      <w:rFonts w:hint="eastAsia"/>
                      <w:color w:val="auto"/>
                      <w:sz w:val="21"/>
                      <w:szCs w:val="21"/>
                      <w:lang w:eastAsia="zh-CN"/>
                    </w:rPr>
                    <w:t>缓凝剂</w:t>
                  </w:r>
                </w:p>
              </w:tc>
              <w:tc>
                <w:tcPr>
                  <w:tcW w:w="1727"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szCs w:val="21"/>
                      <w:lang w:val="en-US" w:eastAsia="zh-CN"/>
                    </w:rPr>
                  </w:pPr>
                  <w:r>
                    <w:rPr>
                      <w:rFonts w:hint="eastAsia" w:ascii="Times New Roman" w:hAnsi="Times New Roman" w:cs="Times New Roman"/>
                      <w:color w:val="auto"/>
                      <w:sz w:val="21"/>
                      <w:szCs w:val="21"/>
                      <w:lang w:val="en-US" w:eastAsia="zh-CN"/>
                    </w:rPr>
                    <w:t>外购，袋装储存，</w:t>
                  </w:r>
                  <w:r>
                    <w:rPr>
                      <w:rFonts w:hint="default"/>
                      <w:color w:val="auto"/>
                      <w:sz w:val="21"/>
                      <w:szCs w:val="21"/>
                      <w:lang w:val="en-US" w:eastAsia="zh-CN"/>
                    </w:rPr>
                    <w:t>厂区内库存量约</w:t>
                  </w:r>
                  <w:r>
                    <w:rPr>
                      <w:rFonts w:hint="eastAsia"/>
                      <w:color w:val="auto"/>
                      <w:sz w:val="21"/>
                      <w:szCs w:val="21"/>
                      <w:lang w:val="en-US" w:eastAsia="zh-CN"/>
                    </w:rPr>
                    <w:t>45吨</w:t>
                  </w:r>
                  <w:r>
                    <w:rPr>
                      <w:rFonts w:hint="default"/>
                      <w:color w:val="auto"/>
                      <w:sz w:val="21"/>
                      <w:szCs w:val="21"/>
                      <w:lang w:val="en-US" w:eastAsia="zh-CN"/>
                    </w:rPr>
                    <w:t>，库存周期约1个月</w:t>
                  </w:r>
                </w:p>
              </w:tc>
              <w:tc>
                <w:tcPr>
                  <w:tcW w:w="1771"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hint="eastAsia" w:eastAsia="宋体"/>
                      <w:color w:val="auto"/>
                      <w:kern w:val="0"/>
                      <w:szCs w:val="21"/>
                    </w:rPr>
                  </w:pPr>
                  <w:r>
                    <w:rPr>
                      <w:rFonts w:hint="eastAsia"/>
                      <w:color w:val="auto"/>
                      <w:sz w:val="21"/>
                      <w:szCs w:val="21"/>
                      <w:lang w:val="en-US" w:eastAsia="zh-CN"/>
                    </w:rPr>
                    <w:t>500</w:t>
                  </w:r>
                </w:p>
              </w:tc>
              <w:tc>
                <w:tcPr>
                  <w:tcW w:w="1808" w:type="dxa"/>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hint="eastAsia" w:hAnsi="宋体"/>
                      <w:szCs w:val="21"/>
                    </w:rPr>
                  </w:pPr>
                  <w:r>
                    <w:rPr>
                      <w:rFonts w:hint="eastAsia"/>
                      <w:color w:val="auto"/>
                      <w:sz w:val="21"/>
                      <w:szCs w:val="21"/>
                      <w:lang w:val="en-US" w:eastAsia="zh-CN"/>
                    </w:rPr>
                    <w:t>500</w:t>
                  </w:r>
                </w:p>
              </w:tc>
            </w:tr>
          </w:tbl>
          <w:p>
            <w:pPr>
              <w:pStyle w:val="12"/>
              <w:spacing w:before="156" w:beforeLines="50" w:after="0" w:line="360" w:lineRule="auto"/>
              <w:ind w:left="0" w:leftChars="0" w:firstLine="482" w:firstLineChars="200"/>
              <w:rPr>
                <w:color w:val="auto"/>
                <w:sz w:val="24"/>
              </w:rPr>
            </w:pPr>
            <w:r>
              <w:rPr>
                <w:rFonts w:hint="eastAsia"/>
                <w:b/>
                <w:bCs/>
                <w:color w:val="auto"/>
                <w:sz w:val="24"/>
              </w:rPr>
              <w:t>水平衡分析</w:t>
            </w:r>
            <w:r>
              <w:rPr>
                <w:rFonts w:hint="eastAsia"/>
                <w:color w:val="auto"/>
                <w:sz w:val="24"/>
              </w:rPr>
              <w:t>：</w:t>
            </w:r>
          </w:p>
          <w:p>
            <w:pPr>
              <w:spacing w:line="360" w:lineRule="auto"/>
              <w:ind w:firstLine="480" w:firstLineChars="200"/>
              <w:jc w:val="both"/>
              <w:rPr>
                <w:color w:val="auto"/>
                <w:sz w:val="24"/>
                <w:szCs w:val="24"/>
              </w:rPr>
            </w:pPr>
            <w:r>
              <w:rPr>
                <w:rFonts w:hint="eastAsia"/>
                <w:color w:val="auto"/>
                <w:sz w:val="24"/>
              </w:rPr>
              <w:t>项目无工艺废水产生，外排废水主要为</w:t>
            </w:r>
            <w:r>
              <w:rPr>
                <w:color w:val="auto"/>
                <w:sz w:val="24"/>
              </w:rPr>
              <w:t>厂区员工的生活污水。</w:t>
            </w:r>
          </w:p>
          <w:p>
            <w:pPr>
              <w:spacing w:line="360" w:lineRule="auto"/>
              <w:ind w:firstLine="480" w:firstLineChars="200"/>
              <w:jc w:val="both"/>
              <w:rPr>
                <w:rFonts w:hint="eastAsia"/>
                <w:color w:val="auto"/>
                <w:sz w:val="24"/>
                <w:szCs w:val="24"/>
                <w:lang w:eastAsia="zh-CN"/>
              </w:rPr>
            </w:pPr>
            <w:r>
              <w:rPr>
                <w:rFonts w:hint="eastAsia"/>
                <w:color w:val="auto"/>
                <w:sz w:val="24"/>
                <w:szCs w:val="24"/>
                <w:lang w:eastAsia="zh-CN"/>
              </w:rPr>
              <w:t>生活废水：</w:t>
            </w:r>
          </w:p>
          <w:p>
            <w:pPr>
              <w:spacing w:line="360" w:lineRule="auto"/>
              <w:ind w:firstLine="480" w:firstLineChars="200"/>
              <w:jc w:val="both"/>
              <w:rPr>
                <w:rFonts w:hint="eastAsia" w:eastAsia="宋体"/>
                <w:color w:val="auto"/>
                <w:sz w:val="24"/>
                <w:szCs w:val="24"/>
                <w:lang w:eastAsia="zh-CN"/>
              </w:rPr>
            </w:pPr>
            <w:r>
              <w:rPr>
                <w:rFonts w:hint="eastAsia"/>
                <w:color w:val="auto"/>
                <w:sz w:val="24"/>
                <w:szCs w:val="24"/>
              </w:rPr>
              <w:t>本</w:t>
            </w:r>
            <w:r>
              <w:rPr>
                <w:color w:val="auto"/>
                <w:sz w:val="24"/>
                <w:szCs w:val="24"/>
              </w:rPr>
              <w:t>项目劳动定员</w:t>
            </w:r>
            <w:r>
              <w:rPr>
                <w:rFonts w:hint="eastAsia"/>
                <w:color w:val="auto"/>
                <w:sz w:val="24"/>
                <w:szCs w:val="24"/>
                <w:lang w:val="en-US" w:eastAsia="zh-CN"/>
              </w:rPr>
              <w:t>15</w:t>
            </w:r>
            <w:r>
              <w:rPr>
                <w:color w:val="auto"/>
                <w:sz w:val="24"/>
                <w:szCs w:val="24"/>
              </w:rPr>
              <w:t xml:space="preserve">人，根据《安徽省行业用水定额》（DB34/T 679-2014），本项目不设食宿，用水量按 </w:t>
            </w:r>
            <w:r>
              <w:rPr>
                <w:rFonts w:hint="eastAsia"/>
                <w:color w:val="auto"/>
                <w:sz w:val="24"/>
                <w:szCs w:val="24"/>
                <w:lang w:val="en-US" w:eastAsia="zh-CN"/>
              </w:rPr>
              <w:t>50</w:t>
            </w:r>
            <w:r>
              <w:rPr>
                <w:color w:val="auto"/>
                <w:sz w:val="24"/>
                <w:szCs w:val="24"/>
              </w:rPr>
              <w:t>L/人•d 计，则生活用水量为</w:t>
            </w:r>
            <w:r>
              <w:rPr>
                <w:rFonts w:hint="eastAsia"/>
                <w:color w:val="auto"/>
                <w:sz w:val="24"/>
                <w:szCs w:val="24"/>
                <w:lang w:val="en-US" w:eastAsia="zh-CN"/>
              </w:rPr>
              <w:t>0.75</w:t>
            </w:r>
            <w:r>
              <w:rPr>
                <w:color w:val="auto"/>
                <w:sz w:val="24"/>
                <w:szCs w:val="24"/>
              </w:rPr>
              <w:t>t/d，</w:t>
            </w:r>
            <w:r>
              <w:rPr>
                <w:rFonts w:hint="eastAsia"/>
                <w:color w:val="auto"/>
                <w:sz w:val="24"/>
                <w:szCs w:val="24"/>
                <w:lang w:val="en-US" w:eastAsia="zh-CN"/>
              </w:rPr>
              <w:t>225</w:t>
            </w:r>
            <w:r>
              <w:rPr>
                <w:color w:val="auto"/>
                <w:sz w:val="24"/>
                <w:szCs w:val="24"/>
              </w:rPr>
              <w:t>t/a。排水系数按80%计算，则生活污水产生量约为</w:t>
            </w:r>
            <w:r>
              <w:rPr>
                <w:rFonts w:hint="eastAsia"/>
                <w:color w:val="auto"/>
                <w:sz w:val="24"/>
                <w:szCs w:val="24"/>
                <w:lang w:val="en-US" w:eastAsia="zh-CN"/>
              </w:rPr>
              <w:t>180</w:t>
            </w:r>
            <w:r>
              <w:rPr>
                <w:color w:val="auto"/>
                <w:sz w:val="24"/>
                <w:szCs w:val="24"/>
              </w:rPr>
              <w:t>t/a</w:t>
            </w:r>
            <w:r>
              <w:rPr>
                <w:rFonts w:hint="eastAsia"/>
                <w:color w:val="auto"/>
                <w:sz w:val="24"/>
                <w:szCs w:val="24"/>
                <w:lang w:eastAsia="zh-CN"/>
              </w:rPr>
              <w:t>。</w:t>
            </w:r>
          </w:p>
          <w:p>
            <w:pPr>
              <w:pStyle w:val="13"/>
              <w:adjustRightInd w:val="0"/>
              <w:snapToGrid w:val="0"/>
              <w:spacing w:line="360" w:lineRule="auto"/>
              <w:jc w:val="center"/>
              <w:rPr>
                <w:rFonts w:ascii="Times New Roman" w:hAnsi="宋体"/>
                <w:b/>
              </w:rPr>
            </w:pPr>
            <w:r>
              <w:rPr>
                <w:rFonts w:hint="eastAsia" w:ascii="Times New Roman" w:hAnsi="Times New Roman" w:cs="Times New Roman"/>
                <w:b/>
                <w:bCs/>
                <w:snapToGrid w:val="0"/>
                <w:spacing w:val="0"/>
                <w:kern w:val="0"/>
              </w:rPr>
              <w:t>表</w:t>
            </w:r>
            <w:r>
              <w:rPr>
                <w:rFonts w:hint="eastAsia" w:ascii="Times New Roman" w:hAnsi="Times New Roman" w:cs="Times New Roman"/>
                <w:b/>
                <w:bCs/>
                <w:snapToGrid w:val="0"/>
                <w:spacing w:val="0"/>
                <w:kern w:val="0"/>
                <w:lang w:val="en-US" w:eastAsia="zh-CN"/>
              </w:rPr>
              <w:t>2-5</w:t>
            </w:r>
            <w:r>
              <w:rPr>
                <w:rFonts w:ascii="Times New Roman" w:hAnsi="Times New Roman" w:cs="Times New Roman"/>
                <w:b/>
                <w:bCs/>
                <w:snapToGrid w:val="0"/>
                <w:spacing w:val="0"/>
                <w:kern w:val="0"/>
              </w:rPr>
              <w:t xml:space="preserve">  </w:t>
            </w:r>
            <w:r>
              <w:rPr>
                <w:rFonts w:hint="eastAsia" w:ascii="Times New Roman" w:hAnsi="Times New Roman" w:cs="Times New Roman"/>
                <w:b/>
                <w:bCs/>
                <w:snapToGrid w:val="0"/>
                <w:spacing w:val="0"/>
                <w:kern w:val="0"/>
              </w:rPr>
              <w:t>建设项目用水情况表</w:t>
            </w:r>
          </w:p>
          <w:tbl>
            <w:tblPr>
              <w:tblStyle w:val="20"/>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2"/>
              <w:gridCol w:w="1526"/>
              <w:gridCol w:w="2217"/>
              <w:gridCol w:w="1823"/>
              <w:gridCol w:w="26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75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b/>
                      <w:bCs/>
                      <w:snapToGrid w:val="0"/>
                      <w:spacing w:val="0"/>
                      <w:kern w:val="0"/>
                    </w:rPr>
                  </w:pPr>
                  <w:r>
                    <w:rPr>
                      <w:rFonts w:hint="eastAsia" w:ascii="Times New Roman" w:hAnsi="Times New Roman"/>
                      <w:b/>
                      <w:bCs/>
                      <w:snapToGrid w:val="0"/>
                      <w:spacing w:val="0"/>
                      <w:kern w:val="0"/>
                    </w:rPr>
                    <w:t>序号</w:t>
                  </w:r>
                </w:p>
              </w:tc>
              <w:tc>
                <w:tcPr>
                  <w:tcW w:w="140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b/>
                      <w:bCs/>
                      <w:snapToGrid w:val="0"/>
                      <w:spacing w:val="0"/>
                      <w:kern w:val="0"/>
                    </w:rPr>
                  </w:pPr>
                  <w:r>
                    <w:rPr>
                      <w:rFonts w:hint="eastAsia" w:ascii="Times New Roman" w:hAnsi="Times New Roman"/>
                      <w:b/>
                      <w:bCs/>
                      <w:snapToGrid w:val="0"/>
                      <w:spacing w:val="0"/>
                      <w:kern w:val="0"/>
                    </w:rPr>
                    <w:t>用水环节</w:t>
                  </w:r>
                </w:p>
              </w:tc>
              <w:tc>
                <w:tcPr>
                  <w:tcW w:w="204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b/>
                      <w:bCs/>
                      <w:snapToGrid w:val="0"/>
                      <w:spacing w:val="0"/>
                      <w:kern w:val="0"/>
                    </w:rPr>
                  </w:pPr>
                  <w:r>
                    <w:rPr>
                      <w:rFonts w:hint="eastAsia" w:ascii="Times New Roman" w:hAnsi="Times New Roman"/>
                      <w:b/>
                      <w:bCs/>
                      <w:snapToGrid w:val="0"/>
                      <w:spacing w:val="0"/>
                      <w:kern w:val="0"/>
                    </w:rPr>
                    <w:t>指标</w:t>
                  </w:r>
                </w:p>
              </w:tc>
              <w:tc>
                <w:tcPr>
                  <w:tcW w:w="168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b/>
                      <w:bCs/>
                      <w:snapToGrid w:val="0"/>
                      <w:spacing w:val="0"/>
                      <w:kern w:val="0"/>
                    </w:rPr>
                  </w:pPr>
                  <w:r>
                    <w:rPr>
                      <w:rFonts w:hint="eastAsia" w:ascii="Times New Roman" w:hAnsi="Times New Roman"/>
                      <w:b/>
                      <w:bCs/>
                      <w:snapToGrid w:val="0"/>
                      <w:spacing w:val="0"/>
                      <w:kern w:val="0"/>
                    </w:rPr>
                    <w:t>用水量（</w:t>
                  </w:r>
                  <w:r>
                    <w:rPr>
                      <w:rFonts w:ascii="Times New Roman" w:hAnsi="Times New Roman"/>
                      <w:b/>
                      <w:bCs/>
                      <w:snapToGrid w:val="0"/>
                      <w:spacing w:val="0"/>
                      <w:kern w:val="0"/>
                    </w:rPr>
                    <w:t>t/d</w:t>
                  </w:r>
                  <w:r>
                    <w:rPr>
                      <w:rFonts w:hint="eastAsia" w:ascii="Times New Roman" w:hAnsi="Times New Roman"/>
                      <w:b/>
                      <w:bCs/>
                      <w:snapToGrid w:val="0"/>
                      <w:spacing w:val="0"/>
                      <w:kern w:val="0"/>
                    </w:rPr>
                    <w:t>）</w:t>
                  </w:r>
                </w:p>
              </w:tc>
              <w:tc>
                <w:tcPr>
                  <w:tcW w:w="247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b/>
                      <w:bCs/>
                      <w:snapToGrid w:val="0"/>
                      <w:spacing w:val="0"/>
                      <w:kern w:val="0"/>
                    </w:rPr>
                  </w:pPr>
                  <w:r>
                    <w:rPr>
                      <w:rFonts w:hint="eastAsia" w:ascii="Times New Roman" w:hAnsi="Times New Roman"/>
                      <w:b/>
                      <w:bCs/>
                      <w:snapToGrid w:val="0"/>
                      <w:spacing w:val="0"/>
                      <w:kern w:val="0"/>
                    </w:rPr>
                    <w:t>备</w:t>
                  </w:r>
                  <w:r>
                    <w:rPr>
                      <w:rFonts w:ascii="Times New Roman" w:hAnsi="Times New Roman"/>
                      <w:b/>
                      <w:bCs/>
                      <w:snapToGrid w:val="0"/>
                      <w:spacing w:val="0"/>
                      <w:kern w:val="0"/>
                    </w:rPr>
                    <w:t xml:space="preserve">  </w:t>
                  </w:r>
                  <w:r>
                    <w:rPr>
                      <w:rFonts w:hint="eastAsia" w:ascii="Times New Roman" w:hAnsi="Times New Roman"/>
                      <w:b/>
                      <w:bCs/>
                      <w:snapToGrid w:val="0"/>
                      <w:spacing w:val="0"/>
                      <w:kern w:val="0"/>
                    </w:rPr>
                    <w:t>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75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snapToGrid w:val="0"/>
                      <w:spacing w:val="0"/>
                      <w:kern w:val="0"/>
                    </w:rPr>
                  </w:pPr>
                  <w:r>
                    <w:rPr>
                      <w:rFonts w:ascii="Times New Roman" w:hAnsi="Times New Roman"/>
                      <w:snapToGrid w:val="0"/>
                      <w:spacing w:val="0"/>
                      <w:kern w:val="0"/>
                    </w:rPr>
                    <w:t>1</w:t>
                  </w:r>
                </w:p>
              </w:tc>
              <w:tc>
                <w:tcPr>
                  <w:tcW w:w="1409"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snapToGrid w:val="0"/>
                      <w:spacing w:val="0"/>
                      <w:kern w:val="0"/>
                    </w:rPr>
                  </w:pPr>
                  <w:r>
                    <w:rPr>
                      <w:rFonts w:hint="eastAsia" w:ascii="Times New Roman" w:hAnsi="Times New Roman"/>
                      <w:snapToGrid w:val="0"/>
                      <w:spacing w:val="0"/>
                      <w:kern w:val="0"/>
                    </w:rPr>
                    <w:t>生活用水</w:t>
                  </w:r>
                </w:p>
              </w:tc>
              <w:tc>
                <w:tcPr>
                  <w:tcW w:w="2047"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snapToGrid w:val="0"/>
                      <w:spacing w:val="0"/>
                      <w:kern w:val="0"/>
                    </w:rPr>
                  </w:pPr>
                  <w:r>
                    <w:rPr>
                      <w:rFonts w:ascii="Times New Roman" w:hAnsi="Times New Roman"/>
                      <w:snapToGrid w:val="0"/>
                      <w:spacing w:val="0"/>
                      <w:kern w:val="0"/>
                    </w:rPr>
                    <w:t>50L/</w:t>
                  </w:r>
                  <w:r>
                    <w:rPr>
                      <w:rFonts w:hint="eastAsia" w:ascii="Times New Roman" w:hAnsi="Times New Roman"/>
                      <w:snapToGrid w:val="0"/>
                      <w:spacing w:val="0"/>
                      <w:kern w:val="0"/>
                    </w:rPr>
                    <w:t>人</w:t>
                  </w:r>
                  <w:r>
                    <w:rPr>
                      <w:rFonts w:ascii="Times New Roman" w:hAnsi="Times New Roman"/>
                      <w:snapToGrid w:val="0"/>
                      <w:spacing w:val="0"/>
                      <w:kern w:val="0"/>
                    </w:rPr>
                    <w:t>·d</w:t>
                  </w:r>
                  <w:r>
                    <w:rPr>
                      <w:rFonts w:hint="eastAsia" w:ascii="Times New Roman" w:hAnsi="Times New Roman"/>
                      <w:snapToGrid w:val="0"/>
                      <w:spacing w:val="0"/>
                      <w:kern w:val="0"/>
                    </w:rPr>
                    <w:t>（</w:t>
                  </w:r>
                  <w:r>
                    <w:rPr>
                      <w:rFonts w:hint="eastAsia"/>
                      <w:snapToGrid w:val="0"/>
                      <w:spacing w:val="0"/>
                      <w:kern w:val="0"/>
                      <w:lang w:val="en-US" w:eastAsia="zh-CN"/>
                    </w:rPr>
                    <w:t>15</w:t>
                  </w:r>
                  <w:r>
                    <w:rPr>
                      <w:rFonts w:hint="eastAsia" w:ascii="Times New Roman" w:hAnsi="Times New Roman"/>
                      <w:snapToGrid w:val="0"/>
                      <w:spacing w:val="0"/>
                      <w:kern w:val="0"/>
                    </w:rPr>
                    <w:t>人）</w:t>
                  </w:r>
                </w:p>
              </w:tc>
              <w:tc>
                <w:tcPr>
                  <w:tcW w:w="1683"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default" w:ascii="Times New Roman" w:hAnsi="Times New Roman" w:eastAsia="宋体"/>
                      <w:snapToGrid w:val="0"/>
                      <w:spacing w:val="0"/>
                      <w:kern w:val="0"/>
                      <w:lang w:val="en-US" w:eastAsia="zh-CN"/>
                    </w:rPr>
                  </w:pPr>
                  <w:r>
                    <w:rPr>
                      <w:rFonts w:ascii="Times New Roman" w:hAnsi="Times New Roman"/>
                      <w:snapToGrid w:val="0"/>
                      <w:spacing w:val="0"/>
                      <w:kern w:val="0"/>
                    </w:rPr>
                    <w:t>0</w:t>
                  </w:r>
                  <w:r>
                    <w:rPr>
                      <w:rFonts w:hint="eastAsia"/>
                      <w:snapToGrid w:val="0"/>
                      <w:spacing w:val="0"/>
                      <w:kern w:val="0"/>
                      <w:lang w:val="en-US" w:eastAsia="zh-CN"/>
                    </w:rPr>
                    <w:t>.75</w:t>
                  </w:r>
                </w:p>
              </w:tc>
              <w:tc>
                <w:tcPr>
                  <w:tcW w:w="2476" w:type="dxa"/>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hint="eastAsia" w:ascii="Times New Roman" w:hAnsi="Times New Roman" w:eastAsia="宋体"/>
                      <w:snapToGrid w:val="0"/>
                      <w:spacing w:val="0"/>
                      <w:kern w:val="0"/>
                      <w:lang w:eastAsia="zh-CN"/>
                    </w:rPr>
                  </w:pPr>
                  <w:r>
                    <w:rPr>
                      <w:rFonts w:hint="eastAsia" w:ascii="Times New Roman" w:hAnsi="Times New Roman"/>
                      <w:snapToGrid w:val="0"/>
                      <w:spacing w:val="0"/>
                      <w:kern w:val="0"/>
                    </w:rPr>
                    <w:t>排污系数</w:t>
                  </w:r>
                  <w:r>
                    <w:rPr>
                      <w:rFonts w:ascii="Times New Roman" w:hAnsi="Times New Roman"/>
                      <w:snapToGrid w:val="0"/>
                      <w:spacing w:val="0"/>
                      <w:kern w:val="0"/>
                    </w:rPr>
                    <w:t>0.8</w:t>
                  </w:r>
                  <w:r>
                    <w:rPr>
                      <w:rFonts w:hint="eastAsia"/>
                      <w:snapToGrid w:val="0"/>
                      <w:spacing w:val="0"/>
                      <w:kern w:val="0"/>
                      <w:lang w:val="en-US" w:eastAsia="zh-CN"/>
                    </w:rPr>
                    <w:t>0</w:t>
                  </w:r>
                </w:p>
              </w:tc>
            </w:tr>
          </w:tbl>
          <w:p>
            <w:pPr>
              <w:pStyle w:val="12"/>
              <w:spacing w:after="0" w:line="360" w:lineRule="auto"/>
              <w:ind w:left="0" w:leftChars="0" w:firstLine="472" w:firstLineChars="200"/>
              <w:rPr>
                <w:rFonts w:hint="eastAsia"/>
                <w:color w:val="auto"/>
                <w:sz w:val="24"/>
              </w:rPr>
            </w:pPr>
            <w:r>
              <w:rPr>
                <w:rFonts w:hint="eastAsia" w:ascii="Times New Roman" w:hAnsi="Times New Roman"/>
                <w:spacing w:val="-2"/>
                <w:sz w:val="24"/>
              </w:rPr>
              <w:t>由以上分析可见，项目用水量为</w:t>
            </w:r>
            <w:r>
              <w:rPr>
                <w:rFonts w:ascii="Times New Roman" w:hAnsi="Times New Roman"/>
                <w:spacing w:val="-2"/>
                <w:sz w:val="24"/>
              </w:rPr>
              <w:t>0.</w:t>
            </w:r>
            <w:r>
              <w:rPr>
                <w:rFonts w:hint="eastAsia"/>
                <w:spacing w:val="-2"/>
                <w:sz w:val="24"/>
                <w:lang w:val="en-US" w:eastAsia="zh-CN"/>
              </w:rPr>
              <w:t>75</w:t>
            </w:r>
            <w:r>
              <w:rPr>
                <w:rFonts w:ascii="Times New Roman" w:hAnsi="Times New Roman"/>
                <w:spacing w:val="-2"/>
                <w:sz w:val="24"/>
              </w:rPr>
              <w:t>t/d</w:t>
            </w:r>
            <w:r>
              <w:rPr>
                <w:rFonts w:hint="eastAsia" w:ascii="Times New Roman" w:hAnsi="Times New Roman"/>
                <w:spacing w:val="-2"/>
                <w:sz w:val="24"/>
              </w:rPr>
              <w:t>，</w:t>
            </w:r>
            <w:r>
              <w:rPr>
                <w:rFonts w:hint="eastAsia"/>
                <w:spacing w:val="-2"/>
                <w:sz w:val="24"/>
                <w:lang w:val="en-US" w:eastAsia="zh-CN"/>
              </w:rPr>
              <w:t>225</w:t>
            </w:r>
            <w:r>
              <w:rPr>
                <w:rFonts w:ascii="Times New Roman" w:hAnsi="Times New Roman"/>
                <w:spacing w:val="-2"/>
                <w:sz w:val="24"/>
              </w:rPr>
              <w:t>t/a</w:t>
            </w:r>
            <w:r>
              <w:rPr>
                <w:rFonts w:hint="eastAsia" w:ascii="Times New Roman" w:hAnsi="Times New Roman"/>
                <w:spacing w:val="-2"/>
                <w:sz w:val="24"/>
              </w:rPr>
              <w:t>，废水产生量以</w:t>
            </w:r>
            <w:r>
              <w:rPr>
                <w:rFonts w:ascii="Times New Roman" w:hAnsi="Times New Roman"/>
                <w:spacing w:val="-2"/>
                <w:sz w:val="24"/>
              </w:rPr>
              <w:t>0.8</w:t>
            </w:r>
            <w:r>
              <w:rPr>
                <w:rFonts w:hint="eastAsia"/>
                <w:spacing w:val="-2"/>
                <w:sz w:val="24"/>
                <w:lang w:val="en-US" w:eastAsia="zh-CN"/>
              </w:rPr>
              <w:t>0</w:t>
            </w:r>
            <w:r>
              <w:rPr>
                <w:rFonts w:hint="eastAsia" w:ascii="Times New Roman" w:hAnsi="Times New Roman"/>
                <w:spacing w:val="-2"/>
                <w:sz w:val="24"/>
              </w:rPr>
              <w:t>计，则项目废水产生量为</w:t>
            </w:r>
            <w:r>
              <w:rPr>
                <w:rFonts w:ascii="Times New Roman" w:hAnsi="Times New Roman"/>
                <w:spacing w:val="-2"/>
                <w:sz w:val="24"/>
              </w:rPr>
              <w:t>0.</w:t>
            </w:r>
            <w:r>
              <w:rPr>
                <w:rFonts w:hint="eastAsia"/>
                <w:spacing w:val="-2"/>
                <w:sz w:val="24"/>
                <w:lang w:val="en-US" w:eastAsia="zh-CN"/>
              </w:rPr>
              <w:t>6</w:t>
            </w:r>
            <w:r>
              <w:rPr>
                <w:rFonts w:ascii="Times New Roman" w:hAnsi="Times New Roman"/>
                <w:spacing w:val="-2"/>
                <w:sz w:val="24"/>
              </w:rPr>
              <w:t>t/d</w:t>
            </w:r>
            <w:r>
              <w:rPr>
                <w:rFonts w:hint="eastAsia" w:ascii="Times New Roman" w:hAnsi="Times New Roman"/>
                <w:spacing w:val="-2"/>
                <w:sz w:val="24"/>
              </w:rPr>
              <w:t>，</w:t>
            </w:r>
            <w:r>
              <w:rPr>
                <w:rFonts w:hint="eastAsia"/>
                <w:spacing w:val="-2"/>
                <w:sz w:val="24"/>
                <w:lang w:val="en-US" w:eastAsia="zh-CN"/>
              </w:rPr>
              <w:t>180</w:t>
            </w:r>
            <w:r>
              <w:rPr>
                <w:rFonts w:ascii="Times New Roman" w:hAnsi="Times New Roman"/>
                <w:spacing w:val="-2"/>
                <w:sz w:val="24"/>
              </w:rPr>
              <w:t>t/a</w:t>
            </w:r>
            <w:r>
              <w:rPr>
                <w:rFonts w:hint="eastAsia" w:ascii="Times New Roman" w:hAnsi="Times New Roman"/>
                <w:spacing w:val="-2"/>
                <w:sz w:val="24"/>
              </w:rPr>
              <w:t>。</w:t>
            </w:r>
          </w:p>
          <w:p>
            <w:pPr>
              <w:pStyle w:val="12"/>
              <w:spacing w:after="0" w:line="360" w:lineRule="auto"/>
              <w:ind w:left="0" w:leftChars="0" w:firstLine="480" w:firstLineChars="200"/>
              <w:rPr>
                <w:color w:val="FF0000"/>
                <w:sz w:val="24"/>
              </w:rPr>
            </w:pPr>
            <w:r>
              <w:rPr>
                <w:sz w:val="24"/>
              </w:rPr>
              <mc:AlternateContent>
                <mc:Choice Requires="wps">
                  <w:drawing>
                    <wp:anchor distT="0" distB="0" distL="114300" distR="114300" simplePos="0" relativeHeight="251702272" behindDoc="0" locked="0" layoutInCell="1" allowOverlap="1">
                      <wp:simplePos x="0" y="0"/>
                      <wp:positionH relativeFrom="column">
                        <wp:posOffset>1369060</wp:posOffset>
                      </wp:positionH>
                      <wp:positionV relativeFrom="paragraph">
                        <wp:posOffset>226695</wp:posOffset>
                      </wp:positionV>
                      <wp:extent cx="446405" cy="304800"/>
                      <wp:effectExtent l="0" t="0" r="10795" b="0"/>
                      <wp:wrapNone/>
                      <wp:docPr id="105" name="矩形 105"/>
                      <wp:cNvGraphicFramePr/>
                      <a:graphic xmlns:a="http://schemas.openxmlformats.org/drawingml/2006/main">
                        <a:graphicData uri="http://schemas.microsoft.com/office/word/2010/wordprocessingShape">
                          <wps:wsp>
                            <wps:cNvSpPr/>
                            <wps:spPr>
                              <a:xfrm>
                                <a:off x="0" y="0"/>
                                <a:ext cx="446405" cy="304800"/>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jc w:val="center"/>
                                    <w:rPr>
                                      <w:rFonts w:hint="default" w:eastAsia="宋体"/>
                                      <w:lang w:val="en-US" w:eastAsia="zh-CN"/>
                                    </w:rPr>
                                  </w:pPr>
                                  <w:r>
                                    <w:rPr>
                                      <w:rFonts w:hint="eastAsia"/>
                                      <w:lang w:val="en-US" w:eastAsia="zh-CN"/>
                                    </w:rPr>
                                    <w:t>0.15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7.8pt;margin-top:17.85pt;height:24pt;width:35.15pt;z-index:251702272;v-text-anchor:middle;mso-width-relative:page;mso-height-relative:page;" fillcolor="#FFFFFF [3201]" filled="t" stroked="f" coordsize="21600,21600" o:gfxdata="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ecC/H2QAAAAkBAAAPAAAAAAAAAAEAIAAAACIAAABkcnMvZG93&#10;bnJldi54bWxQSwECFAAUAAAACACHTuJAGdVlGXECAADZBAAADgAAAAAAAAABACAAAAAoAQAAZHJz&#10;L2Uyb0RvYy54bWxQSwUGAAAAAAYABgBZAQAACwYAAAAA&#10;">
                      <v:fill on="t" focussize="0,0"/>
                      <v:stroke on="f" weight="1pt" miterlimit="8" joinstyle="miter"/>
                      <v:imagedata o:title=""/>
                      <o:lock v:ext="edit" aspectratio="f"/>
                      <v:textbox>
                        <w:txbxContent>
                          <w:p>
                            <w:pPr>
                              <w:jc w:val="center"/>
                              <w:rPr>
                                <w:rFonts w:hint="default" w:eastAsia="宋体"/>
                                <w:lang w:val="en-US" w:eastAsia="zh-CN"/>
                              </w:rPr>
                            </w:pPr>
                            <w:r>
                              <w:rPr>
                                <w:rFonts w:hint="eastAsia"/>
                                <w:lang w:val="en-US" w:eastAsia="zh-CN"/>
                              </w:rPr>
                              <w:t>0.15</w:t>
                            </w:r>
                          </w:p>
                        </w:txbxContent>
                      </v:textbox>
                    </v:rect>
                  </w:pict>
                </mc:Fallback>
              </mc:AlternateContent>
            </w:r>
            <w:r>
              <w:rPr>
                <w:rFonts w:hint="eastAsia"/>
                <w:color w:val="auto"/>
                <w:sz w:val="24"/>
              </w:rPr>
              <w:t>项目水平衡图如图2-1：</w:t>
            </w:r>
          </w:p>
          <w:p>
            <w:pPr>
              <w:tabs>
                <w:tab w:val="center" w:pos="4765"/>
                <w:tab w:val="left" w:pos="6420"/>
              </w:tabs>
              <w:adjustRightInd w:val="0"/>
              <w:snapToGrid w:val="0"/>
              <w:spacing w:before="156" w:beforeLines="50" w:line="360" w:lineRule="auto"/>
              <w:jc w:val="center"/>
              <w:rPr>
                <w:kern w:val="0"/>
                <w:sz w:val="24"/>
              </w:rPr>
            </w:pPr>
            <w:r>
              <w:rPr>
                <w:sz w:val="24"/>
              </w:rPr>
              <mc:AlternateContent>
                <mc:Choice Requires="wps">
                  <w:drawing>
                    <wp:anchor distT="0" distB="0" distL="114300" distR="114300" simplePos="0" relativeHeight="251701248" behindDoc="0" locked="0" layoutInCell="1" allowOverlap="1">
                      <wp:simplePos x="0" y="0"/>
                      <wp:positionH relativeFrom="column">
                        <wp:posOffset>1091565</wp:posOffset>
                      </wp:positionH>
                      <wp:positionV relativeFrom="paragraph">
                        <wp:posOffset>177165</wp:posOffset>
                      </wp:positionV>
                      <wp:extent cx="295275" cy="123825"/>
                      <wp:effectExtent l="0" t="48260" r="9525" b="18415"/>
                      <wp:wrapNone/>
                      <wp:docPr id="104" name="曲线连接符 104"/>
                      <wp:cNvGraphicFramePr/>
                      <a:graphic xmlns:a="http://schemas.openxmlformats.org/drawingml/2006/main">
                        <a:graphicData uri="http://schemas.microsoft.com/office/word/2010/wordprocessingShape">
                          <wps:wsp>
                            <wps:cNvCnPr/>
                            <wps:spPr>
                              <a:xfrm flipV="1">
                                <a:off x="1880235" y="8260715"/>
                                <a:ext cx="295275" cy="123825"/>
                              </a:xfrm>
                              <a:prstGeom prst="curvedConnector3">
                                <a:avLst>
                                  <a:gd name="adj1" fmla="val 50108"/>
                                </a:avLst>
                              </a:prstGeom>
                              <a:ln>
                                <a:tailEnd type="arrow" w="med" len="med"/>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_x0000_s1026" o:spid="_x0000_s1026" o:spt="38" type="#_x0000_t38" style="position:absolute;left:0pt;flip:y;margin-left:85.95pt;margin-top:13.95pt;height:9.75pt;width:23.25pt;z-index:251701248;mso-width-relative:page;mso-height-relative:page;" filled="f" stroked="t" coordsize="21600,21600" o:gfxdata="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RRpMs2QAAAAkBAAAPAAAAAAAAAAEAIAAAACIAAABkcnMvZG93&#10;bnJldi54bWxQSwECFAAUAAAACACHTuJAWK88LDgCAAA0BAAADgAAAAAAAAABACAAAAAoAQAAZHJz&#10;L2Uyb0RvYy54bWxQSwUGAAAAAAYABgBZAQAA0gUAAAAA&#10;" adj="10823">
                      <v:fill on="f" focussize="0,0"/>
                      <v:stroke weight="1pt" color="#000000 [3200]"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99200" behindDoc="0" locked="0" layoutInCell="1" allowOverlap="1">
                      <wp:simplePos x="0" y="0"/>
                      <wp:positionH relativeFrom="column">
                        <wp:posOffset>3129915</wp:posOffset>
                      </wp:positionH>
                      <wp:positionV relativeFrom="paragraph">
                        <wp:posOffset>215265</wp:posOffset>
                      </wp:positionV>
                      <wp:extent cx="447675" cy="304800"/>
                      <wp:effectExtent l="0" t="0" r="9525" b="0"/>
                      <wp:wrapNone/>
                      <wp:docPr id="101" name="矩形 101"/>
                      <wp:cNvGraphicFramePr/>
                      <a:graphic xmlns:a="http://schemas.openxmlformats.org/drawingml/2006/main">
                        <a:graphicData uri="http://schemas.microsoft.com/office/word/2010/wordprocessingShape">
                          <wps:wsp>
                            <wps:cNvSpPr/>
                            <wps:spPr>
                              <a:xfrm>
                                <a:off x="0" y="0"/>
                                <a:ext cx="447675" cy="304800"/>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jc w:val="center"/>
                                    <w:rPr>
                                      <w:rFonts w:hint="default" w:eastAsia="宋体"/>
                                      <w:lang w:val="en-US" w:eastAsia="zh-CN"/>
                                    </w:rPr>
                                  </w:pPr>
                                  <w:r>
                                    <w:rPr>
                                      <w:rFonts w:hint="eastAsia"/>
                                      <w:lang w:val="en-US" w:eastAsia="zh-CN"/>
                                    </w:rPr>
                                    <w:t>0.60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6.45pt;margin-top:16.95pt;height:24pt;width:35.25pt;z-index:251699200;v-text-anchor:middle;mso-width-relative:page;mso-height-relative:page;" fillcolor="#FFFFFF [3201]" filled="t" stroked="f" coordsize="21600,21600" o:gfxdata="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Mloc7LaAAAACQEAAA8AAAAAAAAAAQAgAAAAIgAAAGRycy9k&#10;b3ducmV2LnhtbFBLAQIUABQAAAAIAIdO4kBmWo1hcgIAANkEAAAOAAAAAAAAAAEAIAAAACkBAABk&#10;cnMvZTJvRG9jLnhtbFBLBQYAAAAABgAGAFkBAAANBgAAAAA=&#10;">
                      <v:fill on="t" focussize="0,0"/>
                      <v:stroke on="f" weight="1pt" miterlimit="8" joinstyle="miter"/>
                      <v:imagedata o:title=""/>
                      <o:lock v:ext="edit" aspectratio="f"/>
                      <v:textbox>
                        <w:txbxContent>
                          <w:p>
                            <w:pPr>
                              <w:jc w:val="center"/>
                              <w:rPr>
                                <w:rFonts w:hint="default" w:eastAsia="宋体"/>
                                <w:lang w:val="en-US" w:eastAsia="zh-CN"/>
                              </w:rPr>
                            </w:pPr>
                            <w:r>
                              <w:rPr>
                                <w:rFonts w:hint="eastAsia"/>
                                <w:lang w:val="en-US" w:eastAsia="zh-CN"/>
                              </w:rPr>
                              <w:t>0.60</w:t>
                            </w:r>
                          </w:p>
                        </w:txbxContent>
                      </v:textbox>
                    </v:rect>
                  </w:pict>
                </mc:Fallback>
              </mc:AlternateContent>
            </w:r>
            <w:r>
              <w:rPr>
                <w:sz w:val="24"/>
              </w:rPr>
              <mc:AlternateContent>
                <mc:Choice Requires="wps">
                  <w:drawing>
                    <wp:anchor distT="0" distB="0" distL="114300" distR="114300" simplePos="0" relativeHeight="251695104" behindDoc="0" locked="0" layoutInCell="1" allowOverlap="1">
                      <wp:simplePos x="0" y="0"/>
                      <wp:positionH relativeFrom="column">
                        <wp:posOffset>1882140</wp:posOffset>
                      </wp:positionH>
                      <wp:positionV relativeFrom="paragraph">
                        <wp:posOffset>196215</wp:posOffset>
                      </wp:positionV>
                      <wp:extent cx="485775" cy="304800"/>
                      <wp:effectExtent l="0" t="0" r="9525" b="0"/>
                      <wp:wrapNone/>
                      <wp:docPr id="96" name="矩形 96"/>
                      <wp:cNvGraphicFramePr/>
                      <a:graphic xmlns:a="http://schemas.openxmlformats.org/drawingml/2006/main">
                        <a:graphicData uri="http://schemas.microsoft.com/office/word/2010/wordprocessingShape">
                          <wps:wsp>
                            <wps:cNvSpPr/>
                            <wps:spPr>
                              <a:xfrm>
                                <a:off x="0" y="0"/>
                                <a:ext cx="485775" cy="304800"/>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jc w:val="center"/>
                                    <w:rPr>
                                      <w:rFonts w:hint="default" w:eastAsia="宋体"/>
                                      <w:lang w:val="en-US" w:eastAsia="zh-CN"/>
                                    </w:rPr>
                                  </w:pPr>
                                  <w:r>
                                    <w:rPr>
                                      <w:rFonts w:hint="eastAsia"/>
                                      <w:lang w:val="en-US" w:eastAsia="zh-CN"/>
                                    </w:rPr>
                                    <w:t>0.60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8.2pt;margin-top:15.45pt;height:24pt;width:38.25pt;z-index:251695104;v-text-anchor:middle;mso-width-relative:page;mso-height-relative:page;" fillcolor="#FFFFFF [3201]" filled="t" stroked="f" coordsize="21600,21600" o:gfxdata="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o3cQPdkAAAAJAQAADwAAAAAAAAABACAAAAAiAAAAZHJzL2Rv&#10;d25yZXYueG1sUEsBAhQAFAAAAAgAh07iQLCcwhlyAgAA1wQAAA4AAAAAAAAAAQAgAAAAKAEAAGRy&#10;cy9lMm9Eb2MueG1sUEsFBgAAAAAGAAYAWQEAAAwGAAAAAA==&#10;">
                      <v:fill on="t" focussize="0,0"/>
                      <v:stroke on="f" weight="1pt" miterlimit="8" joinstyle="miter"/>
                      <v:imagedata o:title=""/>
                      <o:lock v:ext="edit" aspectratio="f"/>
                      <v:textbox>
                        <w:txbxContent>
                          <w:p>
                            <w:pPr>
                              <w:jc w:val="center"/>
                              <w:rPr>
                                <w:rFonts w:hint="default" w:eastAsia="宋体"/>
                                <w:lang w:val="en-US" w:eastAsia="zh-CN"/>
                              </w:rPr>
                            </w:pPr>
                            <w:r>
                              <w:rPr>
                                <w:rFonts w:hint="eastAsia"/>
                                <w:lang w:val="en-US" w:eastAsia="zh-CN"/>
                              </w:rPr>
                              <w:t>0.60</w:t>
                            </w:r>
                          </w:p>
                        </w:txbxContent>
                      </v:textbox>
                    </v:rect>
                  </w:pict>
                </mc:Fallback>
              </mc:AlternateContent>
            </w:r>
            <w:r>
              <w:rPr>
                <w:sz w:val="24"/>
              </w:rPr>
              <mc:AlternateContent>
                <mc:Choice Requires="wps">
                  <w:drawing>
                    <wp:anchor distT="0" distB="0" distL="114300" distR="114300" simplePos="0" relativeHeight="251700224" behindDoc="0" locked="0" layoutInCell="1" allowOverlap="1">
                      <wp:simplePos x="0" y="0"/>
                      <wp:positionH relativeFrom="column">
                        <wp:posOffset>4549140</wp:posOffset>
                      </wp:positionH>
                      <wp:positionV relativeFrom="paragraph">
                        <wp:posOffset>167640</wp:posOffset>
                      </wp:positionV>
                      <wp:extent cx="485775" cy="304800"/>
                      <wp:effectExtent l="0" t="0" r="9525" b="0"/>
                      <wp:wrapNone/>
                      <wp:docPr id="102" name="矩形 102"/>
                      <wp:cNvGraphicFramePr/>
                      <a:graphic xmlns:a="http://schemas.openxmlformats.org/drawingml/2006/main">
                        <a:graphicData uri="http://schemas.microsoft.com/office/word/2010/wordprocessingShape">
                          <wps:wsp>
                            <wps:cNvSpPr/>
                            <wps:spPr>
                              <a:xfrm>
                                <a:off x="0" y="0"/>
                                <a:ext cx="485775" cy="304800"/>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jc w:val="center"/>
                                    <w:rPr>
                                      <w:rFonts w:hint="default" w:eastAsia="宋体"/>
                                      <w:lang w:val="en-US" w:eastAsia="zh-CN"/>
                                    </w:rPr>
                                  </w:pPr>
                                  <w:r>
                                    <w:rPr>
                                      <w:rFonts w:hint="eastAsia"/>
                                      <w:lang w:val="en-US" w:eastAsia="zh-CN"/>
                                    </w:rPr>
                                    <w:t>0.60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8.2pt;margin-top:13.2pt;height:24pt;width:38.25pt;z-index:251700224;v-text-anchor:middle;mso-width-relative:page;mso-height-relative:page;" fillcolor="#FFFFFF [3201]" filled="t" stroked="f" coordsize="21600,21600" o:gfxdata="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MgNu6zZAAAACQEAAA8AAAAAAAAAAQAgAAAAIgAAAGRycy9k&#10;b3ducmV2LnhtbFBLAQIUABQAAAAIAIdO4kCWOBZjcwIAANkEAAAOAAAAAAAAAAEAIAAAACgBAABk&#10;cnMvZTJvRG9jLnhtbFBLBQYAAAAABgAGAFkBAAANBgAAAAA=&#10;">
                      <v:fill on="t" focussize="0,0"/>
                      <v:stroke on="f" weight="1pt" miterlimit="8" joinstyle="miter"/>
                      <v:imagedata o:title=""/>
                      <o:lock v:ext="edit" aspectratio="f"/>
                      <v:textbox>
                        <w:txbxContent>
                          <w:p>
                            <w:pPr>
                              <w:jc w:val="center"/>
                              <w:rPr>
                                <w:rFonts w:hint="default" w:eastAsia="宋体"/>
                                <w:lang w:val="en-US" w:eastAsia="zh-CN"/>
                              </w:rPr>
                            </w:pPr>
                            <w:r>
                              <w:rPr>
                                <w:rFonts w:hint="eastAsia"/>
                                <w:lang w:val="en-US" w:eastAsia="zh-CN"/>
                              </w:rPr>
                              <w:t>0.60</w:t>
                            </w:r>
                          </w:p>
                        </w:txbxContent>
                      </v:textbox>
                    </v:rect>
                  </w:pict>
                </mc:Fallback>
              </mc:AlternateContent>
            </w:r>
            <w:r>
              <w:rPr>
                <w:sz w:val="24"/>
              </w:rPr>
              <mc:AlternateContent>
                <mc:Choice Requires="wps">
                  <w:drawing>
                    <wp:anchor distT="0" distB="0" distL="114300" distR="114300" simplePos="0" relativeHeight="251696128" behindDoc="0" locked="0" layoutInCell="1" allowOverlap="1">
                      <wp:simplePos x="0" y="0"/>
                      <wp:positionH relativeFrom="column">
                        <wp:posOffset>5025390</wp:posOffset>
                      </wp:positionH>
                      <wp:positionV relativeFrom="paragraph">
                        <wp:posOffset>348615</wp:posOffset>
                      </wp:positionV>
                      <wp:extent cx="609600" cy="342900"/>
                      <wp:effectExtent l="0" t="0" r="0" b="0"/>
                      <wp:wrapNone/>
                      <wp:docPr id="97" name="矩形 97"/>
                      <wp:cNvGraphicFramePr/>
                      <a:graphic xmlns:a="http://schemas.openxmlformats.org/drawingml/2006/main">
                        <a:graphicData uri="http://schemas.microsoft.com/office/word/2010/wordprocessingShape">
                          <wps:wsp>
                            <wps:cNvSpPr/>
                            <wps:spPr>
                              <a:xfrm>
                                <a:off x="0" y="0"/>
                                <a:ext cx="609600" cy="342900"/>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jc w:val="both"/>
                                    <w:rPr>
                                      <w:rFonts w:hint="eastAsia" w:eastAsia="宋体"/>
                                      <w:lang w:eastAsia="zh-CN"/>
                                    </w:rPr>
                                  </w:pPr>
                                  <w:r>
                                    <w:rPr>
                                      <w:rFonts w:hint="eastAsia"/>
                                      <w:lang w:eastAsia="zh-CN"/>
                                    </w:rPr>
                                    <w:t>板桥河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5.7pt;margin-top:27.45pt;height:27pt;width:48pt;z-index:251696128;v-text-anchor:middle;mso-width-relative:page;mso-height-relative:page;" fillcolor="#FFFFFF [3201]" filled="t" stroked="f" coordsize="21600,21600" o:gfxdata="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JQu8STZAAAACgEAAA8AAAAAAAAAAQAgAAAAIgAAAGRycy9kb3du&#10;cmV2LnhtbFBLAQIUABQAAAAIAIdO4kCaIE37cAIAANcEAAAOAAAAAAAAAAEAIAAAACgBAABkcnMv&#10;ZTJvRG9jLnhtbFBLBQYAAAAABgAGAFkBAAAKBgAAAAA=&#10;">
                      <v:fill on="t" focussize="0,0"/>
                      <v:stroke on="f" weight="1pt" miterlimit="8" joinstyle="miter"/>
                      <v:imagedata o:title=""/>
                      <o:lock v:ext="edit" aspectratio="f"/>
                      <v:textbox>
                        <w:txbxContent>
                          <w:p>
                            <w:pPr>
                              <w:jc w:val="both"/>
                              <w:rPr>
                                <w:rFonts w:hint="eastAsia" w:eastAsia="宋体"/>
                                <w:lang w:eastAsia="zh-CN"/>
                              </w:rPr>
                            </w:pPr>
                            <w:r>
                              <w:rPr>
                                <w:rFonts w:hint="eastAsia"/>
                                <w:lang w:eastAsia="zh-CN"/>
                              </w:rPr>
                              <w:t>板桥河</w:t>
                            </w:r>
                          </w:p>
                        </w:txbxContent>
                      </v:textbox>
                    </v:rect>
                  </w:pict>
                </mc:Fallback>
              </mc:AlternateContent>
            </w:r>
            <w:r>
              <w:rPr>
                <w:sz w:val="24"/>
              </w:rPr>
              <mc:AlternateContent>
                <mc:Choice Requires="wps">
                  <w:drawing>
                    <wp:anchor distT="0" distB="0" distL="114300" distR="114300" simplePos="0" relativeHeight="251697152" behindDoc="0" locked="0" layoutInCell="1" allowOverlap="1">
                      <wp:simplePos x="0" y="0"/>
                      <wp:positionH relativeFrom="column">
                        <wp:posOffset>3663315</wp:posOffset>
                      </wp:positionH>
                      <wp:positionV relativeFrom="paragraph">
                        <wp:posOffset>281940</wp:posOffset>
                      </wp:positionV>
                      <wp:extent cx="838835" cy="485775"/>
                      <wp:effectExtent l="6350" t="6350" r="12065" b="22225"/>
                      <wp:wrapNone/>
                      <wp:docPr id="99" name="矩形 99"/>
                      <wp:cNvGraphicFramePr/>
                      <a:graphic xmlns:a="http://schemas.openxmlformats.org/drawingml/2006/main">
                        <a:graphicData uri="http://schemas.microsoft.com/office/word/2010/wordprocessingShape">
                          <wps:wsp>
                            <wps:cNvSpPr/>
                            <wps:spPr>
                              <a:xfrm>
                                <a:off x="0" y="0"/>
                                <a:ext cx="838835" cy="485775"/>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eastAsia="zh-CN"/>
                                    </w:rPr>
                                    <w:t>蔡田铺污水处理厂</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8.45pt;margin-top:22.2pt;height:38.25pt;width:66.05pt;z-index:251697152;v-text-anchor:middle;mso-width-relative:page;mso-height-relative:page;" fillcolor="#FFFFFF [3201]" filled="t" stroked="t" coordsize="21600,21600" o:gfxdata="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Nqsy11wAAAAoBAAAPAAAAAAAAAAEAIAAAACIAAABkcnMv&#10;ZG93bnJldi54bWxQSwECFAAUAAAACACHTuJAi9EOsHYCAAAABQAADgAAAAAAAAABACAAAAAmAQAA&#10;ZHJzL2Uyb0RvYy54bWxQSwUGAAAAAAYABgBZAQAADgYAAAAA&#10;">
                      <v:fill on="t" focussize="0,0"/>
                      <v:stroke weight="1pt" color="#000000 [3200]" miterlimit="8" joinstyle="miter"/>
                      <v:imagedata o:title=""/>
                      <o:lock v:ext="edit" aspectratio="f"/>
                      <v:textbox>
                        <w:txbxContent>
                          <w:p>
                            <w:pPr>
                              <w:jc w:val="center"/>
                              <w:rPr>
                                <w:rFonts w:hint="eastAsia" w:eastAsia="宋体"/>
                                <w:lang w:eastAsia="zh-CN"/>
                              </w:rPr>
                            </w:pPr>
                            <w:r>
                              <w:rPr>
                                <w:rFonts w:hint="eastAsia"/>
                                <w:lang w:eastAsia="zh-CN"/>
                              </w:rPr>
                              <w:t>蔡田铺污水处理厂</w:t>
                            </w:r>
                          </w:p>
                        </w:txbxContent>
                      </v:textbox>
                    </v:rect>
                  </w:pict>
                </mc:Fallback>
              </mc:AlternateContent>
            </w:r>
            <w:r>
              <w:rPr>
                <w:sz w:val="24"/>
              </w:rPr>
              <mc:AlternateContent>
                <mc:Choice Requires="wps">
                  <w:drawing>
                    <wp:anchor distT="0" distB="0" distL="114300" distR="114300" simplePos="0" relativeHeight="251698176" behindDoc="0" locked="0" layoutInCell="1" allowOverlap="1">
                      <wp:simplePos x="0" y="0"/>
                      <wp:positionH relativeFrom="column">
                        <wp:posOffset>2386965</wp:posOffset>
                      </wp:positionH>
                      <wp:positionV relativeFrom="paragraph">
                        <wp:posOffset>348615</wp:posOffset>
                      </wp:positionV>
                      <wp:extent cx="685800" cy="342900"/>
                      <wp:effectExtent l="6350" t="6350" r="12700" b="12700"/>
                      <wp:wrapNone/>
                      <wp:docPr id="100" name="矩形 100"/>
                      <wp:cNvGraphicFramePr/>
                      <a:graphic xmlns:a="http://schemas.openxmlformats.org/drawingml/2006/main">
                        <a:graphicData uri="http://schemas.microsoft.com/office/word/2010/wordprocessingShape">
                          <wps:wsp>
                            <wps:cNvSpPr/>
                            <wps:spPr>
                              <a:xfrm>
                                <a:off x="0" y="0"/>
                                <a:ext cx="685800" cy="34290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eastAsia="zh-CN"/>
                                    </w:rPr>
                                    <w:t>化粪池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7.95pt;margin-top:27.45pt;height:27pt;width:54pt;z-index:251698176;v-text-anchor:middle;mso-width-relative:page;mso-height-relative:page;" fillcolor="#FFFFFF [3201]" filled="t" stroked="t" coordsize="21600,21600" o:gfxdata="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lGTby1wAAAAoBAAAPAAAAAAAAAAEAIAAAACIAAABkcnMv&#10;ZG93bnJldi54bWxQSwECFAAUAAAACACHTuJA5Q4avXYCAAACBQAADgAAAAAAAAABACAAAAAmAQAA&#10;ZHJzL2Uyb0RvYy54bWxQSwUGAAAAAAYABgBZAQAADgYAAAAA&#10;">
                      <v:fill on="t" focussize="0,0"/>
                      <v:stroke weight="1pt" color="#000000 [3200]" miterlimit="8" joinstyle="miter"/>
                      <v:imagedata o:title=""/>
                      <o:lock v:ext="edit" aspectratio="f"/>
                      <v:textbox>
                        <w:txbxContent>
                          <w:p>
                            <w:pPr>
                              <w:jc w:val="center"/>
                              <w:rPr>
                                <w:rFonts w:hint="eastAsia" w:eastAsia="宋体"/>
                                <w:lang w:eastAsia="zh-CN"/>
                              </w:rPr>
                            </w:pPr>
                            <w:r>
                              <w:rPr>
                                <w:rFonts w:hint="eastAsia"/>
                                <w:lang w:eastAsia="zh-CN"/>
                              </w:rPr>
                              <w:t>化粪池</w:t>
                            </w:r>
                          </w:p>
                        </w:txbxContent>
                      </v:textbox>
                    </v:rect>
                  </w:pict>
                </mc:Fallback>
              </mc:AlternateContent>
            </w:r>
            <w:r>
              <w:rPr>
                <w:sz w:val="24"/>
              </w:rPr>
              <mc:AlternateContent>
                <mc:Choice Requires="wps">
                  <w:drawing>
                    <wp:anchor distT="0" distB="0" distL="114300" distR="114300" simplePos="0" relativeHeight="251694080" behindDoc="0" locked="0" layoutInCell="1" allowOverlap="1">
                      <wp:simplePos x="0" y="0"/>
                      <wp:positionH relativeFrom="column">
                        <wp:posOffset>329565</wp:posOffset>
                      </wp:positionH>
                      <wp:positionV relativeFrom="paragraph">
                        <wp:posOffset>186690</wp:posOffset>
                      </wp:positionV>
                      <wp:extent cx="562610" cy="342900"/>
                      <wp:effectExtent l="0" t="0" r="8890" b="0"/>
                      <wp:wrapNone/>
                      <wp:docPr id="61" name="矩形 61"/>
                      <wp:cNvGraphicFramePr/>
                      <a:graphic xmlns:a="http://schemas.openxmlformats.org/drawingml/2006/main">
                        <a:graphicData uri="http://schemas.microsoft.com/office/word/2010/wordprocessingShape">
                          <wps:wsp>
                            <wps:cNvSpPr/>
                            <wps:spPr>
                              <a:xfrm>
                                <a:off x="0" y="0"/>
                                <a:ext cx="562610" cy="342900"/>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jc w:val="center"/>
                                    <w:rPr>
                                      <w:rFonts w:hint="default" w:eastAsia="宋体"/>
                                      <w:lang w:val="en-US" w:eastAsia="zh-CN"/>
                                    </w:rPr>
                                  </w:pPr>
                                  <w:r>
                                    <w:rPr>
                                      <w:rFonts w:hint="eastAsia"/>
                                      <w:lang w:val="en-US" w:eastAsia="zh-CN"/>
                                    </w:rPr>
                                    <w:t>0.75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95pt;margin-top:14.7pt;height:27pt;width:44.3pt;z-index:251694080;v-text-anchor:middle;mso-width-relative:page;mso-height-relative:page;" fillcolor="#FFFFFF [3201]" filled="t" stroked="f" coordsize="21600,21600" o:gfxdata="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CALcXXYAAAACAEAAA8AAAAAAAAAAQAgAAAAIgAAAGRycy9kb3du&#10;cmV2LnhtbFBLAQIUABQAAAAIAIdO4kDYPUdgcQIAANcEAAAOAAAAAAAAAAEAIAAAACcBAABkcnMv&#10;ZTJvRG9jLnhtbFBLBQYAAAAABgAGAFkBAAAKBgAAAAA=&#10;">
                      <v:fill on="t" focussize="0,0"/>
                      <v:stroke on="f" weight="1pt" miterlimit="8" joinstyle="miter"/>
                      <v:imagedata o:title=""/>
                      <o:lock v:ext="edit" aspectratio="f"/>
                      <v:textbox>
                        <w:txbxContent>
                          <w:p>
                            <w:pPr>
                              <w:jc w:val="center"/>
                              <w:rPr>
                                <w:rFonts w:hint="default" w:eastAsia="宋体"/>
                                <w:lang w:val="en-US" w:eastAsia="zh-CN"/>
                              </w:rPr>
                            </w:pPr>
                            <w:r>
                              <w:rPr>
                                <w:rFonts w:hint="eastAsia"/>
                                <w:lang w:val="en-US" w:eastAsia="zh-CN"/>
                              </w:rPr>
                              <w:t>0.75</w:t>
                            </w:r>
                          </w:p>
                        </w:txbxContent>
                      </v:textbox>
                    </v:rect>
                  </w:pict>
                </mc:Fallback>
              </mc:AlternateContent>
            </w:r>
            <w:r>
              <w:rPr>
                <w:sz w:val="24"/>
              </w:rPr>
              <mc:AlternateContent>
                <mc:Choice Requires="wps">
                  <w:drawing>
                    <wp:anchor distT="0" distB="0" distL="114300" distR="114300" simplePos="0" relativeHeight="251689984" behindDoc="0" locked="0" layoutInCell="1" allowOverlap="1">
                      <wp:simplePos x="0" y="0"/>
                      <wp:positionH relativeFrom="column">
                        <wp:posOffset>1043940</wp:posOffset>
                      </wp:positionH>
                      <wp:positionV relativeFrom="paragraph">
                        <wp:posOffset>291465</wp:posOffset>
                      </wp:positionV>
                      <wp:extent cx="704850" cy="476250"/>
                      <wp:effectExtent l="6350" t="6350" r="12700" b="12700"/>
                      <wp:wrapNone/>
                      <wp:docPr id="49" name="矩形 49"/>
                      <wp:cNvGraphicFramePr/>
                      <a:graphic xmlns:a="http://schemas.openxmlformats.org/drawingml/2006/main">
                        <a:graphicData uri="http://schemas.microsoft.com/office/word/2010/wordprocessingShape">
                          <wps:wsp>
                            <wps:cNvSpPr/>
                            <wps:spPr>
                              <a:xfrm>
                                <a:off x="1946910" y="8384540"/>
                                <a:ext cx="704850" cy="476250"/>
                              </a:xfrm>
                              <a:prstGeom prst="rect">
                                <a:avLst/>
                              </a:prstGeom>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lang w:eastAsia="zh-CN"/>
                                    </w:rPr>
                                  </w:pPr>
                                  <w:r>
                                    <w:rPr>
                                      <w:rFonts w:hint="eastAsia"/>
                                      <w:lang w:eastAsia="zh-CN"/>
                                    </w:rPr>
                                    <w:t>职工生活污水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2.2pt;margin-top:22.95pt;height:37.5pt;width:55.5pt;z-index:251689984;v-text-anchor:middle;mso-width-relative:page;mso-height-relative:page;" fillcolor="#FFFFFF [3201]" filled="t" stroked="t" coordsize="21600,21600" o:gfxdata="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wV+hJ1wAAAAoBAAAPAAAAAAAAAAEAIAAA&#10;ACIAAABkcnMvZG93bnJldi54bWxQSwECFAAUAAAACACHTuJA4qjDp38CAAAMBQAADgAAAAAAAAAB&#10;ACAAAAAmAQAAZHJzL2Uyb0RvYy54bWxQSwUGAAAAAAYABgBZAQAAFwYAAAAA&#10;">
                      <v:fill on="t" focussize="0,0"/>
                      <v:stroke weight="1pt" color="#000000 [3200]" miterlimit="8" joinstyle="miter"/>
                      <v:imagedata o:title=""/>
                      <o:lock v:ext="edit" aspectratio="f"/>
                      <v:textbox>
                        <w:txbxContent>
                          <w:p>
                            <w:pPr>
                              <w:jc w:val="center"/>
                              <w:rPr>
                                <w:rFonts w:hint="eastAsia" w:eastAsia="宋体"/>
                                <w:lang w:eastAsia="zh-CN"/>
                              </w:rPr>
                            </w:pPr>
                            <w:r>
                              <w:rPr>
                                <w:rFonts w:hint="eastAsia"/>
                                <w:lang w:eastAsia="zh-CN"/>
                              </w:rPr>
                              <w:t>职工生活污水</w:t>
                            </w:r>
                          </w:p>
                        </w:txbxContent>
                      </v:textbox>
                    </v:rect>
                  </w:pict>
                </mc:Fallback>
              </mc:AlternateContent>
            </w:r>
          </w:p>
          <w:p>
            <w:pPr>
              <w:tabs>
                <w:tab w:val="center" w:pos="4765"/>
                <w:tab w:val="left" w:pos="6420"/>
              </w:tabs>
              <w:adjustRightInd w:val="0"/>
              <w:snapToGrid w:val="0"/>
              <w:spacing w:before="156" w:beforeLines="50" w:line="360" w:lineRule="auto"/>
              <w:jc w:val="center"/>
              <w:rPr>
                <w:kern w:val="0"/>
                <w:sz w:val="24"/>
              </w:rPr>
            </w:pPr>
            <w:r>
              <w:rPr>
                <w:sz w:val="24"/>
              </w:rPr>
              <mc:AlternateContent>
                <mc:Choice Requires="wps">
                  <w:drawing>
                    <wp:anchor distT="0" distB="0" distL="114300" distR="114300" simplePos="0" relativeHeight="251691008" behindDoc="0" locked="0" layoutInCell="1" allowOverlap="1">
                      <wp:simplePos x="0" y="0"/>
                      <wp:positionH relativeFrom="column">
                        <wp:posOffset>4434840</wp:posOffset>
                      </wp:positionH>
                      <wp:positionV relativeFrom="paragraph">
                        <wp:posOffset>148590</wp:posOffset>
                      </wp:positionV>
                      <wp:extent cx="619125" cy="0"/>
                      <wp:effectExtent l="0" t="48895" r="9525" b="65405"/>
                      <wp:wrapNone/>
                      <wp:docPr id="58" name="直接箭头连接符 58"/>
                      <wp:cNvGraphicFramePr/>
                      <a:graphic xmlns:a="http://schemas.openxmlformats.org/drawingml/2006/main">
                        <a:graphicData uri="http://schemas.microsoft.com/office/word/2010/wordprocessingShape">
                          <wps:wsp>
                            <wps:cNvCnPr/>
                            <wps:spPr>
                              <a:xfrm>
                                <a:off x="0" y="0"/>
                                <a:ext cx="619125" cy="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349.2pt;margin-top:11.7pt;height:0pt;width:48.75pt;z-index:251691008;mso-width-relative:page;mso-height-relative:page;" filled="f" stroked="t" coordsize="21600,21600" o:gfxdata="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qGZPE9gAAAAJAQAADwAAAAAAAAABACAA&#10;AAAiAAAAZHJzL2Rvd25yZXYueG1sUEsBAhQAFAAAAAgAh07iQN+rN88NAgAA8QMAAA4AAAAAAAAA&#10;AQAgAAAAJwEAAGRycy9lMm9Eb2MueG1sUEsFBgAAAAAGAAYAWQEAAKYFAAAAAA==&#10;">
                      <v:fill on="f" focussize="0,0"/>
                      <v:stroke weight="0.5pt" color="#000000 [3200]"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92032" behindDoc="0" locked="0" layoutInCell="1" allowOverlap="1">
                      <wp:simplePos x="0" y="0"/>
                      <wp:positionH relativeFrom="column">
                        <wp:posOffset>3082290</wp:posOffset>
                      </wp:positionH>
                      <wp:positionV relativeFrom="paragraph">
                        <wp:posOffset>167640</wp:posOffset>
                      </wp:positionV>
                      <wp:extent cx="581025" cy="5080"/>
                      <wp:effectExtent l="0" t="45085" r="9525" b="64135"/>
                      <wp:wrapNone/>
                      <wp:docPr id="59" name="直接箭头连接符 59"/>
                      <wp:cNvGraphicFramePr/>
                      <a:graphic xmlns:a="http://schemas.openxmlformats.org/drawingml/2006/main">
                        <a:graphicData uri="http://schemas.microsoft.com/office/word/2010/wordprocessingShape">
                          <wps:wsp>
                            <wps:cNvCnPr/>
                            <wps:spPr>
                              <a:xfrm>
                                <a:off x="0" y="0"/>
                                <a:ext cx="581025" cy="508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242.7pt;margin-top:13.2pt;height:0.4pt;width:45.75pt;z-index:251692032;mso-width-relative:page;mso-height-relative:page;" filled="f" stroked="t" coordsize="21600,21600" o:gfxdata="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PTP+a2QAAAAkBAAAPAAAAAAAA&#10;AAEAIAAAACIAAABkcnMvZG93bnJldi54bWxQSwECFAAUAAAACACHTuJAa6Fu/BECAAD0AwAADgAA&#10;AAAAAAABACAAAAAoAQAAZHJzL2Uyb0RvYy54bWxQSwUGAAAAAAYABgBZAQAAqwUAAAAA&#10;">
                      <v:fill on="f" focussize="0,0"/>
                      <v:stroke weight="0.5pt" color="#000000 [3200]"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93056" behindDoc="0" locked="0" layoutInCell="1" allowOverlap="1">
                      <wp:simplePos x="0" y="0"/>
                      <wp:positionH relativeFrom="column">
                        <wp:posOffset>1777365</wp:posOffset>
                      </wp:positionH>
                      <wp:positionV relativeFrom="paragraph">
                        <wp:posOffset>167640</wp:posOffset>
                      </wp:positionV>
                      <wp:extent cx="619125" cy="0"/>
                      <wp:effectExtent l="0" t="48895" r="9525" b="65405"/>
                      <wp:wrapNone/>
                      <wp:docPr id="60" name="直接箭头连接符 60"/>
                      <wp:cNvGraphicFramePr/>
                      <a:graphic xmlns:a="http://schemas.openxmlformats.org/drawingml/2006/main">
                        <a:graphicData uri="http://schemas.microsoft.com/office/word/2010/wordprocessingShape">
                          <wps:wsp>
                            <wps:cNvCnPr/>
                            <wps:spPr>
                              <a:xfrm>
                                <a:off x="0" y="0"/>
                                <a:ext cx="619125" cy="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139.95pt;margin-top:13.2pt;height:0pt;width:48.75pt;z-index:251693056;mso-width-relative:page;mso-height-relative:page;" filled="f" stroked="t" coordsize="21600,21600" o:gfxdata="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q6KtkNgAAAAJAQAADwAAAAAAAAABACAA&#10;AAAiAAAAZHJzL2Rvd25yZXYueG1sUEsBAhQAFAAAAAgAh07iQBW3xnkNAgAA8QMAAA4AAAAAAAAA&#10;AQAgAAAAJwEAAGRycy9lMm9Eb2MueG1sUEsFBgAAAAAGAAYAWQEAAKYFAAAAAA==&#10;">
                      <v:fill on="f" focussize="0,0"/>
                      <v:stroke weight="0.5pt" color="#000000 [3200]"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88960" behindDoc="0" locked="0" layoutInCell="1" allowOverlap="1">
                      <wp:simplePos x="0" y="0"/>
                      <wp:positionH relativeFrom="column">
                        <wp:posOffset>424815</wp:posOffset>
                      </wp:positionH>
                      <wp:positionV relativeFrom="paragraph">
                        <wp:posOffset>196215</wp:posOffset>
                      </wp:positionV>
                      <wp:extent cx="619125" cy="0"/>
                      <wp:effectExtent l="0" t="48895" r="9525" b="65405"/>
                      <wp:wrapNone/>
                      <wp:docPr id="21" name="直接箭头连接符 21"/>
                      <wp:cNvGraphicFramePr/>
                      <a:graphic xmlns:a="http://schemas.openxmlformats.org/drawingml/2006/main">
                        <a:graphicData uri="http://schemas.microsoft.com/office/word/2010/wordprocessingShape">
                          <wps:wsp>
                            <wps:cNvCnPr/>
                            <wps:spPr>
                              <a:xfrm>
                                <a:off x="1299210" y="8584565"/>
                                <a:ext cx="619125" cy="0"/>
                              </a:xfrm>
                              <a:prstGeom prst="straightConnector1">
                                <a:avLst/>
                              </a:prstGeom>
                              <a:ln>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33.45pt;margin-top:15.45pt;height:0pt;width:48.75pt;z-index:251688960;mso-width-relative:page;mso-height-relative:page;" filled="f" stroked="t" coordsize="21600,21600" o:gfxdata="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It662LXAAAACAEA&#10;AA8AAAAAAAAAAQAgAAAAIgAAAGRycy9kb3ducmV2LnhtbFBLAQIUABQAAAAIAIdO4kCUMqIVGwIA&#10;AP0DAAAOAAAAAAAAAAEAIAAAACYBAABkcnMvZTJvRG9jLnhtbFBLBQYAAAAABgAGAFkBAACzBQAA&#10;AAA=&#10;">
                      <v:fill on="f" focussize="0,0"/>
                      <v:stroke weight="0.5pt" color="#000000 [3200]" miterlimit="8" joinstyle="miter" endarrow="open"/>
                      <v:imagedata o:title=""/>
                      <o:lock v:ext="edit" aspectratio="f"/>
                    </v:shape>
                  </w:pict>
                </mc:Fallback>
              </mc:AlternateContent>
            </w:r>
          </w:p>
          <w:p>
            <w:pPr>
              <w:tabs>
                <w:tab w:val="center" w:pos="4765"/>
                <w:tab w:val="left" w:pos="6420"/>
              </w:tabs>
              <w:adjustRightInd w:val="0"/>
              <w:snapToGrid w:val="0"/>
              <w:spacing w:before="156" w:beforeLines="50" w:line="360" w:lineRule="auto"/>
              <w:jc w:val="both"/>
              <w:rPr>
                <w:rFonts w:hint="eastAsia"/>
                <w:b/>
                <w:color w:val="auto"/>
                <w:szCs w:val="21"/>
              </w:rPr>
            </w:pPr>
          </w:p>
          <w:p>
            <w:pPr>
              <w:tabs>
                <w:tab w:val="center" w:pos="4765"/>
                <w:tab w:val="left" w:pos="6420"/>
              </w:tabs>
              <w:adjustRightInd w:val="0"/>
              <w:snapToGrid w:val="0"/>
              <w:spacing w:before="156" w:beforeLines="50" w:line="360" w:lineRule="auto"/>
              <w:jc w:val="center"/>
              <w:rPr>
                <w:bCs/>
                <w:color w:val="auto"/>
                <w:szCs w:val="21"/>
              </w:rPr>
            </w:pPr>
            <w:r>
              <w:rPr>
                <w:rFonts w:hint="eastAsia"/>
                <w:b/>
                <w:color w:val="auto"/>
                <w:szCs w:val="21"/>
              </w:rPr>
              <w:t>图</w:t>
            </w:r>
            <w:r>
              <w:rPr>
                <w:b/>
                <w:color w:val="auto"/>
                <w:szCs w:val="21"/>
              </w:rPr>
              <w:t>2-</w:t>
            </w:r>
            <w:r>
              <w:rPr>
                <w:rFonts w:hint="eastAsia"/>
                <w:b/>
                <w:color w:val="auto"/>
                <w:szCs w:val="21"/>
              </w:rPr>
              <w:t xml:space="preserve">1 </w:t>
            </w:r>
            <w:r>
              <w:rPr>
                <w:b/>
                <w:color w:val="auto"/>
                <w:szCs w:val="21"/>
              </w:rPr>
              <w:t xml:space="preserve"> </w:t>
            </w:r>
            <w:r>
              <w:rPr>
                <w:rFonts w:hint="eastAsia"/>
                <w:b/>
                <w:color w:val="auto"/>
                <w:szCs w:val="21"/>
              </w:rPr>
              <w:t xml:space="preserve">项目水平衡图    </w:t>
            </w:r>
            <w:r>
              <w:rPr>
                <w:bCs/>
                <w:color w:val="auto"/>
                <w:szCs w:val="21"/>
              </w:rPr>
              <w:t>单位：m</w:t>
            </w:r>
            <w:r>
              <w:rPr>
                <w:bCs/>
                <w:color w:val="auto"/>
                <w:szCs w:val="21"/>
                <w:vertAlign w:val="superscript"/>
              </w:rPr>
              <w:t>3</w:t>
            </w:r>
            <w:r>
              <w:rPr>
                <w:bCs/>
                <w:color w:val="auto"/>
                <w:szCs w:val="21"/>
              </w:rPr>
              <w:t>/d</w:t>
            </w:r>
          </w:p>
          <w:p>
            <w:pPr>
              <w:tabs>
                <w:tab w:val="center" w:pos="4765"/>
                <w:tab w:val="left" w:pos="6420"/>
              </w:tabs>
              <w:adjustRightInd w:val="0"/>
              <w:snapToGrid w:val="0"/>
              <w:spacing w:before="156" w:beforeLines="50" w:line="360" w:lineRule="auto"/>
              <w:jc w:val="left"/>
              <w:rPr>
                <w:b/>
                <w:bCs/>
                <w:color w:val="auto"/>
                <w:sz w:val="28"/>
                <w:szCs w:val="28"/>
              </w:rPr>
            </w:pPr>
            <w:r>
              <w:rPr>
                <w:b/>
                <w:bCs/>
                <w:color w:val="auto"/>
                <w:sz w:val="28"/>
                <w:szCs w:val="28"/>
              </w:rPr>
              <w:t>2.4主要工艺流程及产污环节</w:t>
            </w:r>
          </w:p>
          <w:p>
            <w:pPr>
              <w:spacing w:line="360" w:lineRule="auto"/>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项目营运期的工艺流程与环评时设计的工艺流程相同，工艺流程及产污节点图：</w:t>
            </w:r>
          </w:p>
          <w:p>
            <w:pPr>
              <w:spacing w:line="360" w:lineRule="auto"/>
              <w:rPr>
                <w:rFonts w:ascii="Times New Roman" w:hAnsi="宋体" w:eastAsia="宋体" w:cs="Times New Roman"/>
                <w:b/>
                <w:sz w:val="24"/>
              </w:rPr>
            </w:pPr>
            <w:r>
              <w:rPr>
                <w:rFonts w:hint="eastAsia"/>
                <w:b/>
                <w:spacing w:val="0"/>
                <w:sz w:val="24"/>
                <w:lang w:eastAsia="zh-CN"/>
              </w:rPr>
              <w:t>轻质抹灰石膏</w:t>
            </w:r>
            <w:r>
              <w:rPr>
                <w:rFonts w:hint="eastAsia"/>
                <w:b/>
                <w:spacing w:val="0"/>
                <w:sz w:val="24"/>
              </w:rPr>
              <w:t>生产工艺</w:t>
            </w:r>
            <w:r>
              <w:rPr>
                <w:rFonts w:ascii="Times New Roman" w:hAnsi="宋体" w:eastAsia="宋体" w:cs="Times New Roman"/>
                <w:b/>
                <w:sz w:val="24"/>
              </w:rPr>
              <w:t>：</w:t>
            </w:r>
          </w:p>
          <w:p>
            <w:pPr>
              <w:numPr>
                <w:ilvl w:val="0"/>
                <w:numId w:val="0"/>
              </w:numPr>
              <w:jc w:val="both"/>
            </w:pPr>
            <w:r>
              <w:drawing>
                <wp:inline distT="0" distB="0" distL="114300" distR="114300">
                  <wp:extent cx="4086225" cy="5029200"/>
                  <wp:effectExtent l="0" t="0" r="9525" b="0"/>
                  <wp:docPr id="10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
                          <pic:cNvPicPr>
                            <a:picLocks noChangeAspect="1"/>
                          </pic:cNvPicPr>
                        </pic:nvPicPr>
                        <pic:blipFill>
                          <a:blip r:embed="rId17"/>
                          <a:stretch>
                            <a:fillRect/>
                          </a:stretch>
                        </pic:blipFill>
                        <pic:spPr>
                          <a:xfrm>
                            <a:off x="0" y="0"/>
                            <a:ext cx="4086225" cy="5029200"/>
                          </a:xfrm>
                          <a:prstGeom prst="rect">
                            <a:avLst/>
                          </a:prstGeom>
                          <a:noFill/>
                          <a:ln>
                            <a:noFill/>
                          </a:ln>
                        </pic:spPr>
                      </pic:pic>
                    </a:graphicData>
                  </a:graphic>
                </wp:inline>
              </w:drawing>
            </w:r>
          </w:p>
          <w:p>
            <w:pPr>
              <w:tabs>
                <w:tab w:val="left" w:pos="1446"/>
              </w:tabs>
              <w:adjustRightInd w:val="0"/>
              <w:snapToGrid w:val="0"/>
              <w:jc w:val="center"/>
              <w:rPr>
                <w:rFonts w:hint="eastAsia" w:ascii="Times New Roman" w:hAnsi="Times New Roman" w:eastAsia="宋体" w:cs="Times New Roman"/>
                <w:b/>
                <w:bCs/>
                <w:color w:val="auto"/>
                <w:lang w:eastAsia="zh-CN"/>
              </w:rPr>
            </w:pPr>
            <w:r>
              <w:rPr>
                <w:rFonts w:hint="eastAsia" w:ascii="Times New Roman" w:hAnsi="Times New Roman" w:eastAsia="宋体" w:cs="Times New Roman"/>
                <w:b/>
                <w:bCs/>
                <w:color w:val="auto"/>
                <w:lang w:eastAsia="zh-CN"/>
              </w:rPr>
              <w:t>图</w:t>
            </w:r>
            <w:r>
              <w:rPr>
                <w:rFonts w:hint="eastAsia" w:ascii="Times New Roman" w:hAnsi="Times New Roman" w:eastAsia="宋体" w:cs="Times New Roman"/>
                <w:b/>
                <w:bCs/>
                <w:color w:val="auto"/>
                <w:lang w:val="en-US" w:eastAsia="zh-CN"/>
              </w:rPr>
              <w:t>2-2</w:t>
            </w:r>
            <w:r>
              <w:rPr>
                <w:rFonts w:hint="eastAsia" w:ascii="Times New Roman" w:hAnsi="Times New Roman" w:eastAsia="宋体" w:cs="Times New Roman"/>
                <w:b/>
                <w:bCs/>
                <w:color w:val="auto"/>
                <w:lang w:eastAsia="zh-CN"/>
              </w:rPr>
              <w:t xml:space="preserve"> </w:t>
            </w:r>
            <w:r>
              <w:rPr>
                <w:rFonts w:hint="eastAsia" w:cs="Times New Roman"/>
                <w:b/>
                <w:bCs/>
                <w:color w:val="auto"/>
                <w:lang w:eastAsia="zh-CN"/>
              </w:rPr>
              <w:t>轻质抹灰石膏</w:t>
            </w:r>
            <w:r>
              <w:rPr>
                <w:rFonts w:hint="eastAsia" w:ascii="Times New Roman" w:hAnsi="Times New Roman" w:eastAsia="宋体" w:cs="Times New Roman"/>
                <w:b/>
                <w:bCs/>
                <w:color w:val="auto"/>
                <w:lang w:eastAsia="zh-CN"/>
              </w:rPr>
              <w:t>生产工艺图</w:t>
            </w:r>
          </w:p>
          <w:p>
            <w:pPr>
              <w:pStyle w:val="12"/>
              <w:tabs>
                <w:tab w:val="left" w:pos="7757"/>
              </w:tabs>
              <w:spacing w:after="0" w:line="360" w:lineRule="auto"/>
              <w:ind w:left="0" w:leftChars="0" w:firstLine="480" w:firstLineChars="200"/>
              <w:rPr>
                <w:rFonts w:hint="eastAsia"/>
                <w:color w:val="auto"/>
                <w:sz w:val="24"/>
              </w:rPr>
            </w:pPr>
            <w:r>
              <w:rPr>
                <w:rFonts w:hint="eastAsia"/>
                <w:color w:val="auto"/>
                <w:sz w:val="24"/>
              </w:rPr>
              <w:t>生产工艺流程简述：</w:t>
            </w:r>
          </w:p>
          <w:p>
            <w:pPr>
              <w:spacing w:line="360" w:lineRule="auto"/>
              <w:ind w:firstLine="480" w:firstLineChars="200"/>
              <w:jc w:val="left"/>
              <w:rPr>
                <w:rFonts w:hint="eastAsia"/>
                <w:sz w:val="24"/>
              </w:rPr>
            </w:pPr>
            <w:r>
              <w:rPr>
                <w:rFonts w:hint="eastAsia"/>
                <w:sz w:val="24"/>
              </w:rPr>
              <w:t>将准备好</w:t>
            </w:r>
            <w:r>
              <w:rPr>
                <w:rFonts w:hint="eastAsia"/>
                <w:sz w:val="24"/>
                <w:lang w:eastAsia="zh-CN"/>
              </w:rPr>
              <w:t>的袋装</w:t>
            </w:r>
            <w:r>
              <w:rPr>
                <w:rFonts w:hint="eastAsia"/>
                <w:sz w:val="24"/>
                <w:szCs w:val="22"/>
                <w:lang w:val="en-US" w:eastAsia="zh-CN"/>
              </w:rPr>
              <w:t>脱硫石膏</w:t>
            </w:r>
            <w:r>
              <w:rPr>
                <w:rFonts w:hint="eastAsia"/>
                <w:sz w:val="24"/>
              </w:rPr>
              <w:t>经过</w:t>
            </w:r>
            <w:r>
              <w:rPr>
                <w:rFonts w:hint="eastAsia"/>
                <w:sz w:val="24"/>
                <w:lang w:eastAsia="zh-CN"/>
              </w:rPr>
              <w:t>投料口进行</w:t>
            </w:r>
            <w:r>
              <w:rPr>
                <w:rFonts w:hint="eastAsia"/>
                <w:sz w:val="24"/>
              </w:rPr>
              <w:t>人工投料，该过程会产生粉尘，</w:t>
            </w:r>
            <w:r>
              <w:rPr>
                <w:rFonts w:hint="eastAsia"/>
                <w:sz w:val="24"/>
                <w:lang w:eastAsia="zh-CN"/>
              </w:rPr>
              <w:t>然后</w:t>
            </w:r>
            <w:r>
              <w:rPr>
                <w:rFonts w:hint="eastAsia"/>
                <w:sz w:val="24"/>
              </w:rPr>
              <w:t>经过</w:t>
            </w:r>
            <w:r>
              <w:rPr>
                <w:rFonts w:hint="eastAsia"/>
                <w:sz w:val="24"/>
                <w:lang w:eastAsia="zh-CN"/>
              </w:rPr>
              <w:t>板链提升机</w:t>
            </w:r>
            <w:r>
              <w:rPr>
                <w:rFonts w:hint="eastAsia"/>
                <w:sz w:val="24"/>
              </w:rPr>
              <w:t>输</w:t>
            </w:r>
            <w:r>
              <w:rPr>
                <w:rFonts w:hint="eastAsia"/>
                <w:sz w:val="24"/>
                <w:lang w:eastAsia="zh-CN"/>
              </w:rPr>
              <w:t>送到原料罐中</w:t>
            </w:r>
            <w:r>
              <w:rPr>
                <w:rFonts w:hint="eastAsia"/>
                <w:sz w:val="24"/>
              </w:rPr>
              <w:t>，</w:t>
            </w:r>
            <w:r>
              <w:rPr>
                <w:rFonts w:hint="eastAsia"/>
                <w:sz w:val="24"/>
                <w:lang w:eastAsia="zh-CN"/>
              </w:rPr>
              <w:t>此输送过程全密闭，然</w:t>
            </w:r>
            <w:r>
              <w:rPr>
                <w:rFonts w:hint="eastAsia"/>
                <w:sz w:val="24"/>
                <w:szCs w:val="22"/>
                <w:lang w:eastAsia="zh-CN"/>
              </w:rPr>
              <w:t>后经过计量螺旋输送到计量称斗中，再通过板链式提升机二次输送到双轴无重力混合机中，再人工加入纤维素、缓凝剂等小料，经</w:t>
            </w:r>
            <w:r>
              <w:rPr>
                <w:rFonts w:hint="eastAsia"/>
                <w:sz w:val="24"/>
              </w:rPr>
              <w:t>过</w:t>
            </w:r>
            <w:r>
              <w:rPr>
                <w:rFonts w:hint="eastAsia"/>
                <w:sz w:val="24"/>
                <w:lang w:eastAsia="zh-CN"/>
              </w:rPr>
              <w:t>密封</w:t>
            </w:r>
            <w:r>
              <w:rPr>
                <w:rFonts w:hint="eastAsia"/>
                <w:sz w:val="24"/>
              </w:rPr>
              <w:t>提升泵输</w:t>
            </w:r>
            <w:r>
              <w:rPr>
                <w:rFonts w:hint="eastAsia"/>
                <w:sz w:val="24"/>
                <w:lang w:eastAsia="zh-CN"/>
              </w:rPr>
              <w:t>送至搅拌罐中，密封</w:t>
            </w:r>
            <w:r>
              <w:rPr>
                <w:rFonts w:hint="eastAsia"/>
                <w:sz w:val="24"/>
              </w:rPr>
              <w:t>混合搅拌机搅拌得到混合物即成品，该过程会产生搅拌粉尘以及</w:t>
            </w:r>
            <w:r>
              <w:rPr>
                <w:rFonts w:hint="eastAsia"/>
                <w:sz w:val="24"/>
                <w:lang w:eastAsia="zh-CN"/>
              </w:rPr>
              <w:t>轻微</w:t>
            </w:r>
            <w:r>
              <w:rPr>
                <w:rFonts w:hint="eastAsia"/>
                <w:sz w:val="24"/>
              </w:rPr>
              <w:t>噪声，最后经过包装</w:t>
            </w:r>
            <w:r>
              <w:rPr>
                <w:rFonts w:hint="eastAsia"/>
                <w:sz w:val="24"/>
                <w:lang w:eastAsia="zh-CN"/>
              </w:rPr>
              <w:t>，包装过程会产生粉尘，包装后通过码垛机器人码垛</w:t>
            </w:r>
            <w:r>
              <w:rPr>
                <w:rFonts w:hint="eastAsia"/>
                <w:sz w:val="24"/>
              </w:rPr>
              <w:t>得到最终产品</w:t>
            </w:r>
            <w:r>
              <w:rPr>
                <w:rFonts w:hint="eastAsia"/>
                <w:sz w:val="24"/>
                <w:lang w:eastAsia="zh-CN"/>
              </w:rPr>
              <w:t>，整个过程都是密封环保生产</w:t>
            </w:r>
            <w:r>
              <w:rPr>
                <w:rFonts w:hint="eastAsia"/>
                <w:sz w:val="24"/>
              </w:rPr>
              <w:t>。</w:t>
            </w:r>
          </w:p>
          <w:p>
            <w:pPr>
              <w:pStyle w:val="6"/>
              <w:tabs>
                <w:tab w:val="left" w:pos="1513"/>
              </w:tabs>
              <w:spacing w:line="360" w:lineRule="auto"/>
              <w:ind w:firstLine="482"/>
              <w:rPr>
                <w:sz w:val="24"/>
              </w:rPr>
            </w:pPr>
            <w:r>
              <w:rPr>
                <w:sz w:val="24"/>
              </w:rPr>
              <w:t>主要产污节点如下：</w:t>
            </w:r>
          </w:p>
          <w:p>
            <w:pPr>
              <w:keepNext w:val="0"/>
              <w:keepLines w:val="0"/>
              <w:suppressLineNumbers w:val="0"/>
              <w:spacing w:before="0" w:beforeAutospacing="0" w:after="0" w:afterAutospacing="0" w:line="360" w:lineRule="auto"/>
              <w:ind w:left="0" w:right="0" w:firstLine="360" w:firstLineChars="150"/>
              <w:rPr>
                <w:rFonts w:hint="default"/>
                <w:sz w:val="24"/>
              </w:rPr>
            </w:pPr>
            <w:r>
              <w:rPr>
                <w:rFonts w:hint="eastAsia"/>
                <w:sz w:val="24"/>
              </w:rPr>
              <w:t>（1）废气</w:t>
            </w:r>
          </w:p>
          <w:p>
            <w:pPr>
              <w:spacing w:line="360" w:lineRule="auto"/>
              <w:ind w:firstLine="480" w:firstLineChars="200"/>
              <w:jc w:val="both"/>
              <w:rPr>
                <w:rFonts w:hint="eastAsia"/>
                <w:sz w:val="24"/>
                <w:szCs w:val="24"/>
              </w:rPr>
            </w:pPr>
            <w:r>
              <w:rPr>
                <w:rFonts w:hint="eastAsia" w:ascii="Times New Roman" w:hAnsi="Times New Roman"/>
                <w:spacing w:val="0"/>
                <w:kern w:val="0"/>
                <w:sz w:val="24"/>
                <w:szCs w:val="24"/>
              </w:rPr>
              <w:t>项目运营期的废气主要</w:t>
            </w:r>
            <w:r>
              <w:rPr>
                <w:rFonts w:hint="eastAsia"/>
                <w:sz w:val="24"/>
                <w:szCs w:val="24"/>
              </w:rPr>
              <w:t>来源于</w:t>
            </w:r>
            <w:r>
              <w:rPr>
                <w:rFonts w:hint="eastAsia"/>
                <w:sz w:val="24"/>
                <w:szCs w:val="24"/>
                <w:lang w:eastAsia="zh-CN"/>
              </w:rPr>
              <w:t>投料工序、投小料、包装工序产生的粉尘</w:t>
            </w:r>
            <w:r>
              <w:rPr>
                <w:rFonts w:hint="eastAsia"/>
                <w:sz w:val="24"/>
                <w:szCs w:val="24"/>
              </w:rPr>
              <w:t>。</w:t>
            </w:r>
          </w:p>
          <w:p>
            <w:pPr>
              <w:keepNext w:val="0"/>
              <w:keepLines w:val="0"/>
              <w:suppressLineNumbers w:val="0"/>
              <w:spacing w:before="0" w:beforeAutospacing="0" w:after="0" w:afterAutospacing="0" w:line="360" w:lineRule="auto"/>
              <w:ind w:left="0" w:right="0" w:firstLine="360" w:firstLineChars="150"/>
              <w:rPr>
                <w:rFonts w:hint="eastAsia"/>
                <w:sz w:val="24"/>
              </w:rPr>
            </w:pPr>
            <w:r>
              <w:rPr>
                <w:rFonts w:hint="eastAsia"/>
                <w:sz w:val="24"/>
                <w:lang w:eastAsia="zh-CN"/>
              </w:rPr>
              <w:t>（</w:t>
            </w:r>
            <w:r>
              <w:rPr>
                <w:rFonts w:hint="eastAsia"/>
                <w:sz w:val="24"/>
                <w:lang w:val="en-US" w:eastAsia="zh-CN"/>
              </w:rPr>
              <w:t>2</w:t>
            </w:r>
            <w:r>
              <w:rPr>
                <w:rFonts w:hint="eastAsia"/>
                <w:sz w:val="24"/>
                <w:lang w:eastAsia="zh-CN"/>
              </w:rPr>
              <w:t>）</w:t>
            </w:r>
            <w:r>
              <w:rPr>
                <w:rFonts w:hint="eastAsia"/>
                <w:sz w:val="24"/>
              </w:rPr>
              <w:t>废水</w:t>
            </w:r>
          </w:p>
          <w:p>
            <w:pPr>
              <w:pStyle w:val="42"/>
              <w:spacing w:line="360" w:lineRule="auto"/>
              <w:ind w:firstLine="480" w:firstLineChars="200"/>
              <w:rPr>
                <w:rFonts w:hint="eastAsia" w:ascii="Times New Roman" w:cs="Times New Roman"/>
                <w:snapToGrid w:val="0"/>
                <w:color w:val="auto"/>
              </w:rPr>
            </w:pPr>
            <w:r>
              <w:rPr>
                <w:rFonts w:hint="eastAsia" w:ascii="Times New Roman" w:cs="Times New Roman"/>
                <w:snapToGrid w:val="0"/>
                <w:color w:val="auto"/>
                <w:lang w:eastAsia="zh-CN"/>
              </w:rPr>
              <w:t>本</w:t>
            </w:r>
            <w:r>
              <w:rPr>
                <w:rFonts w:hint="eastAsia" w:ascii="Times New Roman" w:cs="Times New Roman"/>
                <w:snapToGrid w:val="0"/>
                <w:color w:val="auto"/>
              </w:rPr>
              <w:t>项目采用雨污分流。本项目排放的废水为员工生活污水，预计污水排放量为</w:t>
            </w:r>
            <w:r>
              <w:rPr>
                <w:rFonts w:hint="eastAsia" w:ascii="Times New Roman" w:cs="Times New Roman"/>
                <w:snapToGrid w:val="0"/>
                <w:color w:val="auto"/>
                <w:lang w:val="en-US" w:eastAsia="zh-CN"/>
              </w:rPr>
              <w:t>0.75</w:t>
            </w:r>
            <w:r>
              <w:rPr>
                <w:rFonts w:hint="eastAsia" w:ascii="Times New Roman" w:cs="Times New Roman"/>
                <w:snapToGrid w:val="0"/>
                <w:color w:val="auto"/>
              </w:rPr>
              <w:t>t/d，约</w:t>
            </w:r>
            <w:r>
              <w:rPr>
                <w:rFonts w:hint="eastAsia" w:ascii="Times New Roman" w:cs="Times New Roman"/>
                <w:snapToGrid w:val="0"/>
                <w:color w:val="auto"/>
                <w:lang w:val="en-US" w:eastAsia="zh-CN"/>
              </w:rPr>
              <w:t>225</w:t>
            </w:r>
            <w:r>
              <w:rPr>
                <w:rFonts w:hint="eastAsia" w:ascii="Times New Roman" w:cs="Times New Roman"/>
                <w:snapToGrid w:val="0"/>
                <w:color w:val="auto"/>
              </w:rPr>
              <w:t>t/a，主要污染因子为COD、SS、氨氮等。项目产生的少量生活废水经化粪池预处理后经市政污水管网排入</w:t>
            </w:r>
            <w:r>
              <w:rPr>
                <w:rFonts w:hint="eastAsia" w:ascii="Times New Roman" w:cs="Times New Roman"/>
                <w:snapToGrid w:val="0"/>
                <w:color w:val="auto"/>
                <w:lang w:eastAsia="zh-CN"/>
              </w:rPr>
              <w:t>蔡田铺</w:t>
            </w:r>
            <w:r>
              <w:rPr>
                <w:rFonts w:hint="eastAsia" w:ascii="Times New Roman" w:cs="Times New Roman"/>
                <w:snapToGrid w:val="0"/>
                <w:color w:val="auto"/>
              </w:rPr>
              <w:t>污水处理厂。</w:t>
            </w:r>
          </w:p>
          <w:p>
            <w:pPr>
              <w:pStyle w:val="42"/>
              <w:spacing w:line="360" w:lineRule="auto"/>
              <w:ind w:firstLine="480" w:firstLineChars="200"/>
              <w:rPr>
                <w:rFonts w:hint="default" w:ascii="Times New Roman" w:cs="Times New Roman"/>
                <w:snapToGrid w:val="0"/>
                <w:color w:val="auto"/>
              </w:rPr>
            </w:pPr>
            <w:r>
              <w:rPr>
                <w:rFonts w:hint="eastAsia" w:ascii="Times New Roman" w:cs="Times New Roman"/>
                <w:snapToGrid w:val="0"/>
                <w:color w:val="auto"/>
              </w:rPr>
              <w:t>（3）噪声</w:t>
            </w:r>
          </w:p>
          <w:p>
            <w:pPr>
              <w:pStyle w:val="32"/>
              <w:keepNext w:val="0"/>
              <w:keepLines w:val="0"/>
              <w:suppressLineNumbers w:val="0"/>
              <w:spacing w:before="0" w:beforeAutospacing="0" w:after="0" w:afterAutospacing="0" w:line="360" w:lineRule="auto"/>
              <w:ind w:left="0" w:right="0" w:firstLine="360" w:firstLineChars="150"/>
              <w:rPr>
                <w:rFonts w:hint="eastAsia"/>
                <w:color w:val="auto"/>
                <w:sz w:val="24"/>
                <w:szCs w:val="24"/>
                <w:lang w:eastAsia="zh-CN"/>
              </w:rPr>
            </w:pPr>
            <w:r>
              <w:rPr>
                <w:rFonts w:hint="eastAsia"/>
                <w:color w:val="auto"/>
                <w:sz w:val="24"/>
                <w:szCs w:val="24"/>
              </w:rPr>
              <w:t>本项目噪声源较大的设备主要产生于</w:t>
            </w:r>
            <w:r>
              <w:rPr>
                <w:rFonts w:hint="eastAsia"/>
                <w:color w:val="auto"/>
                <w:sz w:val="24"/>
                <w:szCs w:val="24"/>
                <w:lang w:eastAsia="zh-CN"/>
              </w:rPr>
              <w:t>板链提升机</w:t>
            </w:r>
            <w:r>
              <w:rPr>
                <w:rFonts w:hint="eastAsia"/>
                <w:color w:val="auto"/>
                <w:sz w:val="24"/>
                <w:szCs w:val="24"/>
              </w:rPr>
              <w:t>、</w:t>
            </w:r>
            <w:r>
              <w:rPr>
                <w:rFonts w:hint="eastAsia"/>
                <w:color w:val="auto"/>
                <w:sz w:val="24"/>
                <w:szCs w:val="24"/>
                <w:lang w:eastAsia="zh-CN"/>
              </w:rPr>
              <w:t>双轴无重力混合机，阀口自动包装机等</w:t>
            </w:r>
            <w:r>
              <w:rPr>
                <w:rFonts w:hint="eastAsia"/>
                <w:color w:val="auto"/>
                <w:sz w:val="24"/>
                <w:szCs w:val="24"/>
              </w:rPr>
              <w:t>，声级范围为</w:t>
            </w:r>
            <w:r>
              <w:rPr>
                <w:rFonts w:hint="eastAsia"/>
                <w:color w:val="auto"/>
                <w:sz w:val="24"/>
                <w:szCs w:val="24"/>
                <w:lang w:val="en-US" w:eastAsia="zh-CN"/>
              </w:rPr>
              <w:t>80</w:t>
            </w:r>
            <w:r>
              <w:rPr>
                <w:rFonts w:hint="eastAsia"/>
                <w:color w:val="auto"/>
                <w:sz w:val="24"/>
                <w:szCs w:val="24"/>
              </w:rPr>
              <w:t>-</w:t>
            </w:r>
            <w:r>
              <w:rPr>
                <w:rFonts w:hint="eastAsia"/>
                <w:color w:val="auto"/>
                <w:sz w:val="24"/>
                <w:szCs w:val="24"/>
                <w:lang w:val="en-US" w:eastAsia="zh-CN"/>
              </w:rPr>
              <w:t>9</w:t>
            </w:r>
            <w:r>
              <w:rPr>
                <w:rFonts w:hint="eastAsia"/>
                <w:color w:val="auto"/>
                <w:sz w:val="24"/>
                <w:szCs w:val="24"/>
              </w:rPr>
              <w:t>0dB(A)</w:t>
            </w:r>
            <w:r>
              <w:rPr>
                <w:rFonts w:hint="eastAsia"/>
                <w:color w:val="auto"/>
                <w:sz w:val="24"/>
                <w:szCs w:val="24"/>
                <w:lang w:eastAsia="zh-CN"/>
              </w:rPr>
              <w:t>。</w:t>
            </w:r>
          </w:p>
          <w:p>
            <w:pPr>
              <w:pStyle w:val="32"/>
              <w:keepNext w:val="0"/>
              <w:keepLines w:val="0"/>
              <w:suppressLineNumbers w:val="0"/>
              <w:spacing w:before="0" w:beforeAutospacing="0" w:after="0" w:afterAutospacing="0" w:line="360" w:lineRule="auto"/>
              <w:ind w:left="0" w:right="0" w:firstLine="360" w:firstLineChars="150"/>
              <w:rPr>
                <w:rFonts w:hint="default"/>
              </w:rPr>
            </w:pPr>
            <w:r>
              <w:rPr>
                <w:rFonts w:hint="eastAsia"/>
              </w:rPr>
              <w:t>（4）固体废物</w:t>
            </w:r>
          </w:p>
          <w:p>
            <w:pPr>
              <w:spacing w:line="360" w:lineRule="auto"/>
              <w:ind w:firstLine="480" w:firstLineChars="200"/>
              <w:jc w:val="both"/>
              <w:rPr>
                <w:color w:val="auto"/>
                <w:sz w:val="24"/>
                <w:szCs w:val="24"/>
              </w:rPr>
            </w:pPr>
            <w:r>
              <w:rPr>
                <w:sz w:val="24"/>
                <w:szCs w:val="24"/>
              </w:rPr>
              <w:t>本项目固体废物主要包括员工日常生活垃圾</w:t>
            </w:r>
            <w:r>
              <w:rPr>
                <w:rFonts w:hint="eastAsia"/>
                <w:sz w:val="24"/>
                <w:szCs w:val="24"/>
                <w:lang w:eastAsia="zh-CN"/>
              </w:rPr>
              <w:t>、废包装袋以及除尘器收</w:t>
            </w:r>
            <w:r>
              <w:rPr>
                <w:rFonts w:hint="eastAsia"/>
                <w:color w:val="auto"/>
                <w:sz w:val="24"/>
                <w:szCs w:val="24"/>
                <w:lang w:eastAsia="zh-CN"/>
              </w:rPr>
              <w:t>集粉尘</w:t>
            </w:r>
            <w:r>
              <w:rPr>
                <w:color w:val="auto"/>
                <w:sz w:val="24"/>
                <w:szCs w:val="24"/>
              </w:rPr>
              <w:t>。其中：</w:t>
            </w:r>
          </w:p>
          <w:p>
            <w:pPr>
              <w:spacing w:line="360" w:lineRule="auto"/>
              <w:ind w:firstLine="480" w:firstLineChars="200"/>
              <w:jc w:val="both"/>
              <w:rPr>
                <w:sz w:val="24"/>
                <w:szCs w:val="24"/>
              </w:rPr>
            </w:pPr>
            <w:r>
              <w:rPr>
                <w:color w:val="auto"/>
                <w:sz w:val="24"/>
                <w:szCs w:val="24"/>
              </w:rPr>
              <w:t>▲</w:t>
            </w:r>
            <w:r>
              <w:rPr>
                <w:rFonts w:hint="eastAsia"/>
                <w:color w:val="auto"/>
                <w:sz w:val="24"/>
                <w:szCs w:val="24"/>
                <w:lang w:eastAsia="zh-CN"/>
              </w:rPr>
              <w:t>除尘器收集粉尘</w:t>
            </w:r>
            <w:r>
              <w:rPr>
                <w:color w:val="auto"/>
                <w:sz w:val="24"/>
                <w:szCs w:val="24"/>
              </w:rPr>
              <w:t>——本项目</w:t>
            </w:r>
            <w:r>
              <w:rPr>
                <w:rFonts w:hint="eastAsia"/>
                <w:color w:val="auto"/>
                <w:sz w:val="24"/>
                <w:szCs w:val="24"/>
                <w:lang w:eastAsia="zh-CN"/>
              </w:rPr>
              <w:t>除尘器收集粉尘</w:t>
            </w:r>
            <w:r>
              <w:rPr>
                <w:color w:val="auto"/>
                <w:sz w:val="24"/>
                <w:szCs w:val="24"/>
              </w:rPr>
              <w:t>产生量约为</w:t>
            </w:r>
            <w:r>
              <w:rPr>
                <w:rFonts w:hint="eastAsia"/>
                <w:color w:val="auto"/>
                <w:sz w:val="24"/>
                <w:szCs w:val="24"/>
                <w:lang w:val="en-US" w:eastAsia="zh-CN"/>
              </w:rPr>
              <w:t>19.6</w:t>
            </w:r>
            <w:r>
              <w:rPr>
                <w:color w:val="auto"/>
                <w:sz w:val="24"/>
                <w:szCs w:val="24"/>
              </w:rPr>
              <w:t>/a，收</w:t>
            </w:r>
            <w:r>
              <w:rPr>
                <w:sz w:val="24"/>
                <w:szCs w:val="24"/>
              </w:rPr>
              <w:t>集后</w:t>
            </w:r>
            <w:r>
              <w:rPr>
                <w:rFonts w:hint="eastAsia"/>
                <w:sz w:val="24"/>
                <w:szCs w:val="24"/>
                <w:lang w:eastAsia="zh-CN"/>
              </w:rPr>
              <w:t>回用于生产</w:t>
            </w:r>
            <w:r>
              <w:rPr>
                <w:sz w:val="24"/>
                <w:szCs w:val="24"/>
              </w:rPr>
              <w:t>。</w:t>
            </w:r>
          </w:p>
          <w:p>
            <w:pPr>
              <w:spacing w:line="360" w:lineRule="auto"/>
              <w:ind w:firstLine="480" w:firstLineChars="200"/>
              <w:jc w:val="both"/>
              <w:rPr>
                <w:rFonts w:hint="default" w:eastAsia="宋体"/>
                <w:sz w:val="24"/>
                <w:szCs w:val="24"/>
                <w:lang w:val="en-US" w:eastAsia="zh-CN"/>
              </w:rPr>
            </w:pPr>
            <w:r>
              <w:rPr>
                <w:sz w:val="24"/>
                <w:szCs w:val="24"/>
              </w:rPr>
              <w:t>▲</w:t>
            </w:r>
            <w:r>
              <w:rPr>
                <w:rFonts w:hint="eastAsia"/>
                <w:sz w:val="24"/>
                <w:szCs w:val="24"/>
                <w:lang w:eastAsia="zh-CN"/>
              </w:rPr>
              <w:t>废包装袋</w:t>
            </w:r>
            <w:r>
              <w:rPr>
                <w:color w:val="auto"/>
                <w:sz w:val="24"/>
                <w:szCs w:val="24"/>
              </w:rPr>
              <w:t>——本项目</w:t>
            </w:r>
            <w:r>
              <w:rPr>
                <w:rFonts w:hint="eastAsia"/>
                <w:color w:val="auto"/>
                <w:sz w:val="24"/>
                <w:szCs w:val="24"/>
                <w:lang w:eastAsia="zh-CN"/>
              </w:rPr>
              <w:t>废包装袋产生量约</w:t>
            </w:r>
            <w:r>
              <w:rPr>
                <w:rFonts w:hint="eastAsia"/>
                <w:color w:val="auto"/>
                <w:sz w:val="24"/>
                <w:szCs w:val="24"/>
                <w:lang w:val="en-US" w:eastAsia="zh-CN"/>
              </w:rPr>
              <w:t>1.5</w:t>
            </w:r>
            <w:r>
              <w:rPr>
                <w:color w:val="auto"/>
                <w:sz w:val="24"/>
                <w:szCs w:val="24"/>
              </w:rPr>
              <w:t>t/a，收</w:t>
            </w:r>
            <w:r>
              <w:rPr>
                <w:sz w:val="24"/>
                <w:szCs w:val="24"/>
              </w:rPr>
              <w:t>集后交由物资部门回收利用。</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jc w:val="both"/>
              <w:textAlignment w:val="auto"/>
              <w:rPr>
                <w:sz w:val="24"/>
                <w:szCs w:val="24"/>
              </w:rPr>
            </w:pPr>
            <w:r>
              <w:rPr>
                <w:sz w:val="24"/>
                <w:szCs w:val="24"/>
              </w:rPr>
              <w:t>▲生活垃圾——本项目定员</w:t>
            </w:r>
            <w:r>
              <w:rPr>
                <w:rFonts w:hint="eastAsia"/>
                <w:sz w:val="24"/>
                <w:szCs w:val="24"/>
                <w:lang w:val="en-US" w:eastAsia="zh-CN"/>
              </w:rPr>
              <w:t>15</w:t>
            </w:r>
            <w:r>
              <w:rPr>
                <w:sz w:val="24"/>
                <w:szCs w:val="24"/>
              </w:rPr>
              <w:t>人，按0.5kg/人·d，则员工日常生活和办公垃圾产生量为</w:t>
            </w:r>
            <w:r>
              <w:rPr>
                <w:rFonts w:hint="eastAsia"/>
                <w:sz w:val="24"/>
                <w:szCs w:val="24"/>
                <w:lang w:val="en-US" w:eastAsia="zh-CN"/>
              </w:rPr>
              <w:t>2</w:t>
            </w:r>
            <w:r>
              <w:rPr>
                <w:rFonts w:hint="eastAsia"/>
                <w:sz w:val="24"/>
                <w:szCs w:val="24"/>
              </w:rPr>
              <w:t>.25</w:t>
            </w:r>
            <w:r>
              <w:rPr>
                <w:sz w:val="24"/>
                <w:szCs w:val="24"/>
              </w:rPr>
              <w:t>/a，应实行分类袋装化处理，集中于垃圾箱内，委托环卫部门每日清运。</w:t>
            </w:r>
          </w:p>
          <w:p>
            <w:pPr>
              <w:jc w:val="center"/>
              <w:rPr>
                <w:rFonts w:hint="eastAsia"/>
                <w:b/>
                <w:bCs/>
                <w:sz w:val="21"/>
                <w:szCs w:val="21"/>
              </w:rPr>
            </w:pPr>
            <w:r>
              <w:rPr>
                <w:rFonts w:hint="eastAsia"/>
                <w:b/>
                <w:bCs/>
                <w:sz w:val="21"/>
                <w:szCs w:val="21"/>
              </w:rPr>
              <w:t>表</w:t>
            </w:r>
            <w:r>
              <w:rPr>
                <w:rFonts w:hint="eastAsia" w:eastAsia="黑体"/>
                <w:sz w:val="21"/>
                <w:szCs w:val="21"/>
                <w:lang w:val="en-US" w:eastAsia="zh-CN"/>
              </w:rPr>
              <w:t>2-7</w:t>
            </w:r>
            <w:r>
              <w:rPr>
                <w:rFonts w:hint="eastAsia" w:ascii="黑体" w:hAnsi="黑体" w:eastAsia="黑体" w:cs="黑体"/>
                <w:sz w:val="21"/>
                <w:szCs w:val="21"/>
              </w:rPr>
              <w:t xml:space="preserve">  </w:t>
            </w:r>
            <w:r>
              <w:rPr>
                <w:rFonts w:hint="eastAsia"/>
                <w:b/>
                <w:bCs/>
                <w:sz w:val="21"/>
                <w:szCs w:val="21"/>
              </w:rPr>
              <w:t>固体废物产生及处置情况</w:t>
            </w:r>
          </w:p>
          <w:tbl>
            <w:tblPr>
              <w:tblStyle w:val="20"/>
              <w:tblW w:w="83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2"/>
              <w:gridCol w:w="2035"/>
              <w:gridCol w:w="1627"/>
              <w:gridCol w:w="1532"/>
              <w:gridCol w:w="25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2" w:type="dxa"/>
                  <w:noWrap w:val="0"/>
                  <w:vAlign w:val="center"/>
                </w:tcPr>
                <w:p>
                  <w:pPr>
                    <w:pStyle w:val="29"/>
                    <w:jc w:val="center"/>
                    <w:rPr>
                      <w:rFonts w:hint="eastAsia"/>
                      <w:color w:val="auto"/>
                      <w:sz w:val="21"/>
                      <w:szCs w:val="21"/>
                    </w:rPr>
                  </w:pPr>
                  <w:r>
                    <w:rPr>
                      <w:rFonts w:hint="eastAsia"/>
                      <w:color w:val="auto"/>
                      <w:sz w:val="21"/>
                      <w:szCs w:val="21"/>
                    </w:rPr>
                    <w:t>序号</w:t>
                  </w:r>
                </w:p>
              </w:tc>
              <w:tc>
                <w:tcPr>
                  <w:tcW w:w="2035" w:type="dxa"/>
                  <w:noWrap w:val="0"/>
                  <w:vAlign w:val="center"/>
                </w:tcPr>
                <w:p>
                  <w:pPr>
                    <w:pStyle w:val="29"/>
                    <w:jc w:val="center"/>
                    <w:rPr>
                      <w:rFonts w:hint="eastAsia"/>
                      <w:color w:val="auto"/>
                      <w:sz w:val="21"/>
                      <w:szCs w:val="21"/>
                    </w:rPr>
                  </w:pPr>
                  <w:r>
                    <w:rPr>
                      <w:rFonts w:hint="eastAsia"/>
                      <w:color w:val="auto"/>
                      <w:sz w:val="21"/>
                      <w:szCs w:val="21"/>
                    </w:rPr>
                    <w:t>固废名称</w:t>
                  </w:r>
                </w:p>
              </w:tc>
              <w:tc>
                <w:tcPr>
                  <w:tcW w:w="1627" w:type="dxa"/>
                  <w:noWrap w:val="0"/>
                  <w:vAlign w:val="center"/>
                </w:tcPr>
                <w:p>
                  <w:pPr>
                    <w:pStyle w:val="29"/>
                    <w:jc w:val="center"/>
                    <w:rPr>
                      <w:rFonts w:hint="eastAsia"/>
                      <w:color w:val="auto"/>
                      <w:sz w:val="21"/>
                      <w:szCs w:val="21"/>
                    </w:rPr>
                  </w:pPr>
                  <w:r>
                    <w:rPr>
                      <w:rFonts w:hint="eastAsia"/>
                      <w:color w:val="auto"/>
                      <w:sz w:val="21"/>
                      <w:szCs w:val="21"/>
                    </w:rPr>
                    <w:t>产生量</w:t>
                  </w:r>
                  <w:r>
                    <w:rPr>
                      <w:rFonts w:ascii="Times New Roman" w:cs="Times New Roman"/>
                      <w:color w:val="auto"/>
                      <w:sz w:val="21"/>
                      <w:szCs w:val="21"/>
                    </w:rPr>
                    <w:t>（t/a）</w:t>
                  </w:r>
                </w:p>
              </w:tc>
              <w:tc>
                <w:tcPr>
                  <w:tcW w:w="1532" w:type="dxa"/>
                  <w:noWrap w:val="0"/>
                  <w:vAlign w:val="center"/>
                </w:tcPr>
                <w:p>
                  <w:pPr>
                    <w:pStyle w:val="29"/>
                    <w:jc w:val="center"/>
                    <w:rPr>
                      <w:rFonts w:hint="eastAsia"/>
                      <w:color w:val="auto"/>
                      <w:sz w:val="21"/>
                      <w:szCs w:val="21"/>
                    </w:rPr>
                  </w:pPr>
                  <w:r>
                    <w:rPr>
                      <w:rFonts w:hint="eastAsia"/>
                      <w:color w:val="auto"/>
                      <w:sz w:val="21"/>
                      <w:szCs w:val="21"/>
                    </w:rPr>
                    <w:t>属性</w:t>
                  </w:r>
                </w:p>
              </w:tc>
              <w:tc>
                <w:tcPr>
                  <w:tcW w:w="2514" w:type="dxa"/>
                  <w:noWrap w:val="0"/>
                  <w:vAlign w:val="center"/>
                </w:tcPr>
                <w:p>
                  <w:pPr>
                    <w:pStyle w:val="29"/>
                    <w:jc w:val="center"/>
                    <w:rPr>
                      <w:rFonts w:hint="eastAsia"/>
                      <w:color w:val="auto"/>
                      <w:sz w:val="21"/>
                      <w:szCs w:val="21"/>
                    </w:rPr>
                  </w:pPr>
                  <w:r>
                    <w:rPr>
                      <w:rFonts w:hint="eastAsia"/>
                      <w:color w:val="auto"/>
                      <w:sz w:val="21"/>
                      <w:szCs w:val="21"/>
                    </w:rPr>
                    <w:t>现状处置措施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2" w:type="dxa"/>
                  <w:noWrap w:val="0"/>
                  <w:vAlign w:val="center"/>
                </w:tcPr>
                <w:p>
                  <w:pPr>
                    <w:pStyle w:val="29"/>
                    <w:jc w:val="center"/>
                    <w:rPr>
                      <w:rFonts w:hint="eastAsia" w:ascii="Times New Roman" w:cs="Times New Roman"/>
                      <w:color w:val="auto"/>
                      <w:sz w:val="21"/>
                      <w:szCs w:val="21"/>
                    </w:rPr>
                  </w:pPr>
                  <w:r>
                    <w:rPr>
                      <w:rFonts w:hint="eastAsia" w:ascii="Times New Roman" w:cs="Times New Roman"/>
                      <w:color w:val="auto"/>
                      <w:sz w:val="21"/>
                      <w:szCs w:val="21"/>
                    </w:rPr>
                    <w:t>1</w:t>
                  </w:r>
                </w:p>
              </w:tc>
              <w:tc>
                <w:tcPr>
                  <w:tcW w:w="2035" w:type="dxa"/>
                  <w:noWrap w:val="0"/>
                  <w:vAlign w:val="center"/>
                </w:tcPr>
                <w:p>
                  <w:pPr>
                    <w:pStyle w:val="29"/>
                    <w:jc w:val="center"/>
                    <w:rPr>
                      <w:rFonts w:hint="eastAsia" w:eastAsia="宋体"/>
                      <w:color w:val="auto"/>
                      <w:sz w:val="21"/>
                      <w:szCs w:val="21"/>
                      <w:lang w:eastAsia="zh-CN"/>
                    </w:rPr>
                  </w:pPr>
                  <w:r>
                    <w:rPr>
                      <w:rFonts w:hint="eastAsia"/>
                      <w:color w:val="auto"/>
                      <w:sz w:val="21"/>
                      <w:szCs w:val="21"/>
                      <w:lang w:eastAsia="zh-CN"/>
                    </w:rPr>
                    <w:t>除尘器收集粉尘</w:t>
                  </w:r>
                </w:p>
              </w:tc>
              <w:tc>
                <w:tcPr>
                  <w:tcW w:w="1627" w:type="dxa"/>
                  <w:noWrap w:val="0"/>
                  <w:vAlign w:val="center"/>
                </w:tcPr>
                <w:p>
                  <w:pPr>
                    <w:pStyle w:val="29"/>
                    <w:jc w:val="center"/>
                    <w:rPr>
                      <w:rFonts w:hint="default" w:ascii="Times New Roman" w:eastAsia="宋体" w:cs="Times New Roman"/>
                      <w:color w:val="auto"/>
                      <w:sz w:val="21"/>
                      <w:szCs w:val="21"/>
                      <w:lang w:val="en-US" w:eastAsia="zh-CN"/>
                    </w:rPr>
                  </w:pPr>
                  <w:r>
                    <w:rPr>
                      <w:rFonts w:hint="eastAsia" w:ascii="Times New Roman" w:cs="Times New Roman"/>
                      <w:color w:val="auto"/>
                      <w:sz w:val="21"/>
                      <w:szCs w:val="21"/>
                      <w:lang w:val="en-US" w:eastAsia="zh-CN"/>
                    </w:rPr>
                    <w:t>19.6</w:t>
                  </w:r>
                </w:p>
              </w:tc>
              <w:tc>
                <w:tcPr>
                  <w:tcW w:w="1532" w:type="dxa"/>
                  <w:noWrap w:val="0"/>
                  <w:vAlign w:val="center"/>
                </w:tcPr>
                <w:p>
                  <w:pPr>
                    <w:jc w:val="center"/>
                    <w:rPr>
                      <w:rFonts w:hint="eastAsia"/>
                      <w:sz w:val="21"/>
                      <w:szCs w:val="21"/>
                    </w:rPr>
                  </w:pPr>
                  <w:r>
                    <w:rPr>
                      <w:rFonts w:hint="eastAsia"/>
                      <w:color w:val="auto"/>
                      <w:sz w:val="21"/>
                      <w:szCs w:val="21"/>
                    </w:rPr>
                    <w:t>一般废物</w:t>
                  </w:r>
                </w:p>
              </w:tc>
              <w:tc>
                <w:tcPr>
                  <w:tcW w:w="2514" w:type="dxa"/>
                  <w:noWrap w:val="0"/>
                  <w:vAlign w:val="center"/>
                </w:tcPr>
                <w:p>
                  <w:pPr>
                    <w:pStyle w:val="29"/>
                    <w:jc w:val="center"/>
                    <w:rPr>
                      <w:rFonts w:hint="eastAsia" w:eastAsia="宋体"/>
                      <w:color w:val="auto"/>
                      <w:sz w:val="21"/>
                      <w:szCs w:val="21"/>
                      <w:lang w:eastAsia="zh-CN"/>
                    </w:rPr>
                  </w:pPr>
                  <w:r>
                    <w:rPr>
                      <w:rFonts w:hint="eastAsia" w:eastAsia="宋体"/>
                      <w:color w:val="auto"/>
                      <w:sz w:val="21"/>
                      <w:szCs w:val="21"/>
                      <w:lang w:eastAsia="zh-CN"/>
                    </w:rPr>
                    <w:t>收集后回用于生产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2" w:type="dxa"/>
                  <w:noWrap w:val="0"/>
                  <w:vAlign w:val="center"/>
                </w:tcPr>
                <w:p>
                  <w:pPr>
                    <w:pStyle w:val="29"/>
                    <w:jc w:val="center"/>
                    <w:rPr>
                      <w:rFonts w:hint="eastAsia" w:ascii="Times New Roman" w:eastAsia="宋体" w:cs="Times New Roman"/>
                      <w:color w:val="auto"/>
                      <w:sz w:val="21"/>
                      <w:szCs w:val="21"/>
                      <w:lang w:val="en-US" w:eastAsia="zh-CN"/>
                    </w:rPr>
                  </w:pPr>
                  <w:r>
                    <w:rPr>
                      <w:rFonts w:hint="eastAsia" w:ascii="Times New Roman" w:cs="Times New Roman"/>
                      <w:color w:val="auto"/>
                      <w:sz w:val="21"/>
                      <w:szCs w:val="21"/>
                      <w:lang w:val="en-US" w:eastAsia="zh-CN"/>
                    </w:rPr>
                    <w:t>2</w:t>
                  </w:r>
                </w:p>
              </w:tc>
              <w:tc>
                <w:tcPr>
                  <w:tcW w:w="2035" w:type="dxa"/>
                  <w:noWrap w:val="0"/>
                  <w:vAlign w:val="center"/>
                </w:tcPr>
                <w:p>
                  <w:pPr>
                    <w:pStyle w:val="29"/>
                    <w:jc w:val="center"/>
                    <w:rPr>
                      <w:rFonts w:hint="eastAsia"/>
                      <w:color w:val="auto"/>
                      <w:sz w:val="21"/>
                      <w:szCs w:val="21"/>
                      <w:lang w:eastAsia="zh-CN"/>
                    </w:rPr>
                  </w:pPr>
                  <w:r>
                    <w:rPr>
                      <w:rFonts w:hint="eastAsia"/>
                      <w:color w:val="auto"/>
                      <w:sz w:val="21"/>
                      <w:szCs w:val="21"/>
                      <w:lang w:eastAsia="zh-CN"/>
                    </w:rPr>
                    <w:t>废包装袋</w:t>
                  </w:r>
                </w:p>
              </w:tc>
              <w:tc>
                <w:tcPr>
                  <w:tcW w:w="1627" w:type="dxa"/>
                  <w:noWrap w:val="0"/>
                  <w:vAlign w:val="center"/>
                </w:tcPr>
                <w:p>
                  <w:pPr>
                    <w:pStyle w:val="29"/>
                    <w:jc w:val="center"/>
                    <w:rPr>
                      <w:rFonts w:hint="default" w:ascii="Times New Roman" w:cs="Times New Roman"/>
                      <w:color w:val="auto"/>
                      <w:sz w:val="21"/>
                      <w:szCs w:val="21"/>
                      <w:lang w:val="en-US" w:eastAsia="zh-CN"/>
                    </w:rPr>
                  </w:pPr>
                  <w:r>
                    <w:rPr>
                      <w:rFonts w:hint="eastAsia" w:ascii="Times New Roman" w:cs="Times New Roman"/>
                      <w:color w:val="auto"/>
                      <w:sz w:val="21"/>
                      <w:szCs w:val="21"/>
                      <w:lang w:val="en-US" w:eastAsia="zh-CN"/>
                    </w:rPr>
                    <w:t>1.5</w:t>
                  </w:r>
                </w:p>
              </w:tc>
              <w:tc>
                <w:tcPr>
                  <w:tcW w:w="1532" w:type="dxa"/>
                  <w:noWrap w:val="0"/>
                  <w:vAlign w:val="center"/>
                </w:tcPr>
                <w:p>
                  <w:pPr>
                    <w:jc w:val="center"/>
                    <w:rPr>
                      <w:rFonts w:hint="eastAsia"/>
                      <w:color w:val="auto"/>
                      <w:sz w:val="21"/>
                      <w:szCs w:val="21"/>
                    </w:rPr>
                  </w:pPr>
                  <w:r>
                    <w:rPr>
                      <w:rFonts w:hint="eastAsia"/>
                      <w:color w:val="auto"/>
                      <w:sz w:val="21"/>
                      <w:szCs w:val="21"/>
                    </w:rPr>
                    <w:t>一般废物</w:t>
                  </w:r>
                </w:p>
              </w:tc>
              <w:tc>
                <w:tcPr>
                  <w:tcW w:w="2514" w:type="dxa"/>
                  <w:noWrap w:val="0"/>
                  <w:vAlign w:val="center"/>
                </w:tcPr>
                <w:p>
                  <w:pPr>
                    <w:pStyle w:val="29"/>
                    <w:jc w:val="center"/>
                    <w:rPr>
                      <w:rFonts w:hint="eastAsia" w:ascii="宋体" w:eastAsia="宋体" w:cs="宋体"/>
                      <w:color w:val="auto"/>
                      <w:sz w:val="21"/>
                      <w:szCs w:val="21"/>
                      <w:lang w:val="en-US" w:eastAsia="zh-CN" w:bidi="ar-SA"/>
                    </w:rPr>
                  </w:pPr>
                  <w:r>
                    <w:rPr>
                      <w:rFonts w:hint="eastAsia"/>
                      <w:color w:val="auto"/>
                      <w:sz w:val="21"/>
                      <w:szCs w:val="21"/>
                    </w:rPr>
                    <w:t>由</w:t>
                  </w:r>
                  <w:r>
                    <w:rPr>
                      <w:rFonts w:hint="eastAsia"/>
                      <w:color w:val="auto"/>
                      <w:sz w:val="21"/>
                      <w:szCs w:val="21"/>
                      <w:lang w:eastAsia="zh-CN"/>
                    </w:rPr>
                    <w:t>物资部门</w:t>
                  </w:r>
                  <w:r>
                    <w:rPr>
                      <w:rFonts w:hint="eastAsia"/>
                      <w:color w:val="auto"/>
                      <w:sz w:val="21"/>
                      <w:szCs w:val="21"/>
                    </w:rPr>
                    <w:t>回收</w:t>
                  </w:r>
                  <w:r>
                    <w:rPr>
                      <w:rFonts w:hint="eastAsia"/>
                      <w:color w:val="auto"/>
                      <w:sz w:val="21"/>
                      <w:szCs w:val="21"/>
                      <w:lang w:eastAsia="zh-CN"/>
                    </w:rPr>
                    <w:t>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2" w:type="dxa"/>
                  <w:noWrap w:val="0"/>
                  <w:vAlign w:val="center"/>
                </w:tcPr>
                <w:p>
                  <w:pPr>
                    <w:pStyle w:val="29"/>
                    <w:jc w:val="center"/>
                    <w:rPr>
                      <w:rFonts w:hint="eastAsia" w:ascii="Times New Roman" w:eastAsia="宋体" w:cs="Times New Roman"/>
                      <w:color w:val="auto"/>
                      <w:sz w:val="21"/>
                      <w:szCs w:val="21"/>
                      <w:lang w:val="en-US" w:eastAsia="zh-CN"/>
                    </w:rPr>
                  </w:pPr>
                  <w:r>
                    <w:rPr>
                      <w:rFonts w:hint="eastAsia" w:ascii="Times New Roman" w:cs="Times New Roman"/>
                      <w:color w:val="auto"/>
                      <w:sz w:val="21"/>
                      <w:szCs w:val="21"/>
                      <w:lang w:val="en-US" w:eastAsia="zh-CN"/>
                    </w:rPr>
                    <w:t>3</w:t>
                  </w:r>
                </w:p>
              </w:tc>
              <w:tc>
                <w:tcPr>
                  <w:tcW w:w="2035" w:type="dxa"/>
                  <w:noWrap w:val="0"/>
                  <w:vAlign w:val="center"/>
                </w:tcPr>
                <w:p>
                  <w:pPr>
                    <w:pStyle w:val="29"/>
                    <w:jc w:val="center"/>
                    <w:rPr>
                      <w:rFonts w:hint="eastAsia"/>
                      <w:color w:val="auto"/>
                      <w:sz w:val="21"/>
                      <w:szCs w:val="21"/>
                    </w:rPr>
                  </w:pPr>
                  <w:r>
                    <w:rPr>
                      <w:rFonts w:hint="eastAsia"/>
                      <w:color w:val="auto"/>
                      <w:sz w:val="21"/>
                      <w:szCs w:val="21"/>
                    </w:rPr>
                    <w:t>生活垃圾</w:t>
                  </w:r>
                </w:p>
              </w:tc>
              <w:tc>
                <w:tcPr>
                  <w:tcW w:w="1627" w:type="dxa"/>
                  <w:noWrap w:val="0"/>
                  <w:vAlign w:val="center"/>
                </w:tcPr>
                <w:p>
                  <w:pPr>
                    <w:pStyle w:val="29"/>
                    <w:jc w:val="center"/>
                    <w:rPr>
                      <w:rFonts w:ascii="Times New Roman" w:cs="Times New Roman"/>
                      <w:color w:val="auto"/>
                      <w:sz w:val="21"/>
                      <w:szCs w:val="21"/>
                    </w:rPr>
                  </w:pPr>
                  <w:r>
                    <w:rPr>
                      <w:rFonts w:hint="eastAsia" w:ascii="Times New Roman" w:cs="Times New Roman"/>
                      <w:color w:val="auto"/>
                      <w:sz w:val="21"/>
                      <w:szCs w:val="21"/>
                      <w:lang w:val="en-US" w:eastAsia="zh-CN"/>
                    </w:rPr>
                    <w:t>2</w:t>
                  </w:r>
                  <w:r>
                    <w:rPr>
                      <w:rFonts w:hint="eastAsia" w:ascii="Times New Roman" w:cs="Times New Roman"/>
                      <w:color w:val="auto"/>
                      <w:sz w:val="21"/>
                      <w:szCs w:val="21"/>
                    </w:rPr>
                    <w:t>.25</w:t>
                  </w:r>
                </w:p>
              </w:tc>
              <w:tc>
                <w:tcPr>
                  <w:tcW w:w="1532" w:type="dxa"/>
                  <w:noWrap w:val="0"/>
                  <w:vAlign w:val="center"/>
                </w:tcPr>
                <w:p>
                  <w:pPr>
                    <w:jc w:val="center"/>
                    <w:rPr>
                      <w:rFonts w:hint="eastAsia"/>
                      <w:sz w:val="21"/>
                      <w:szCs w:val="21"/>
                    </w:rPr>
                  </w:pPr>
                  <w:r>
                    <w:rPr>
                      <w:rFonts w:hint="eastAsia"/>
                      <w:sz w:val="21"/>
                      <w:szCs w:val="21"/>
                    </w:rPr>
                    <w:t>一般废物</w:t>
                  </w:r>
                </w:p>
              </w:tc>
              <w:tc>
                <w:tcPr>
                  <w:tcW w:w="2514" w:type="dxa"/>
                  <w:noWrap w:val="0"/>
                  <w:vAlign w:val="center"/>
                </w:tcPr>
                <w:p>
                  <w:pPr>
                    <w:pStyle w:val="29"/>
                    <w:jc w:val="center"/>
                    <w:rPr>
                      <w:rFonts w:hint="eastAsia"/>
                      <w:color w:val="auto"/>
                      <w:sz w:val="21"/>
                      <w:szCs w:val="21"/>
                    </w:rPr>
                  </w:pPr>
                  <w:r>
                    <w:rPr>
                      <w:rFonts w:hint="eastAsia"/>
                      <w:color w:val="auto"/>
                      <w:sz w:val="21"/>
                      <w:szCs w:val="21"/>
                    </w:rPr>
                    <w:t>环卫部门清运</w:t>
                  </w:r>
                </w:p>
              </w:tc>
            </w:tr>
          </w:tbl>
          <w:p>
            <w:pPr>
              <w:pStyle w:val="12"/>
              <w:spacing w:after="0" w:line="360" w:lineRule="auto"/>
              <w:ind w:left="0" w:leftChars="0" w:firstLine="562" w:firstLineChars="200"/>
              <w:rPr>
                <w:b/>
                <w:bCs/>
                <w:color w:val="auto"/>
                <w:sz w:val="28"/>
                <w:szCs w:val="28"/>
              </w:rPr>
            </w:pPr>
            <w:r>
              <w:rPr>
                <w:b/>
                <w:bCs/>
                <w:color w:val="auto"/>
                <w:sz w:val="28"/>
                <w:szCs w:val="28"/>
              </w:rPr>
              <w:t>2.</w:t>
            </w:r>
            <w:r>
              <w:rPr>
                <w:rFonts w:hint="eastAsia"/>
                <w:b/>
                <w:bCs/>
                <w:color w:val="auto"/>
                <w:sz w:val="28"/>
                <w:szCs w:val="28"/>
              </w:rPr>
              <w:t>5项目变动情况</w:t>
            </w:r>
          </w:p>
          <w:p>
            <w:pPr>
              <w:pStyle w:val="12"/>
              <w:spacing w:after="0" w:line="360" w:lineRule="auto"/>
              <w:ind w:left="0" w:leftChars="0" w:firstLine="480"/>
              <w:rPr>
                <w:rFonts w:hint="eastAsia"/>
                <w:color w:val="auto"/>
                <w:sz w:val="24"/>
                <w:lang w:eastAsia="zh-CN"/>
              </w:rPr>
            </w:pPr>
            <w:r>
              <w:rPr>
                <w:rFonts w:hint="eastAsia"/>
                <w:color w:val="auto"/>
                <w:sz w:val="24"/>
              </w:rPr>
              <w:t>根据现场勘查，本项目实际生产与环评</w:t>
            </w:r>
            <w:r>
              <w:rPr>
                <w:rFonts w:hint="eastAsia"/>
                <w:color w:val="auto"/>
                <w:sz w:val="24"/>
                <w:lang w:eastAsia="zh-CN"/>
              </w:rPr>
              <w:t>有一点不同。</w:t>
            </w:r>
          </w:p>
          <w:p>
            <w:pPr>
              <w:pStyle w:val="12"/>
              <w:spacing w:after="0" w:line="360" w:lineRule="auto"/>
              <w:ind w:left="0" w:leftChars="0" w:firstLine="480"/>
              <w:rPr>
                <w:rFonts w:hint="default"/>
                <w:color w:val="auto"/>
                <w:sz w:val="24"/>
                <w:lang w:eastAsia="zh-CN"/>
              </w:rPr>
            </w:pPr>
            <w:r>
              <w:rPr>
                <w:rFonts w:hint="eastAsia"/>
                <w:color w:val="auto"/>
                <w:sz w:val="24"/>
                <w:lang w:eastAsia="zh-CN"/>
              </w:rPr>
              <w:t>环评中设置</w:t>
            </w:r>
            <w:r>
              <w:rPr>
                <w:rFonts w:hint="eastAsia"/>
                <w:color w:val="auto"/>
                <w:sz w:val="24"/>
                <w:lang w:val="en-US" w:eastAsia="zh-CN"/>
              </w:rPr>
              <w:t>3条生产线，第3条生产线设置密闭投料车间，投料、投小料、包装产生的粉尘经布袋除尘器收集后经15米高排气筒（5#）排放；实际运营过程中第3条生产线安装2套除尘器+和2根15米高排气筒（5#、6#），生产线的产能不变，污染物排放量不变。</w:t>
            </w:r>
          </w:p>
          <w:p>
            <w:pPr>
              <w:pStyle w:val="12"/>
              <w:spacing w:after="0" w:line="360" w:lineRule="auto"/>
              <w:ind w:left="0" w:leftChars="0" w:firstLine="480"/>
              <w:rPr>
                <w:rFonts w:hint="eastAsia"/>
                <w:sz w:val="24"/>
              </w:rPr>
            </w:pPr>
            <w:r>
              <w:rPr>
                <w:rFonts w:hint="default"/>
                <w:color w:val="auto"/>
                <w:sz w:val="24"/>
                <w:lang w:eastAsia="zh-CN"/>
              </w:rPr>
              <w:t>以上变动</w:t>
            </w:r>
            <w:r>
              <w:rPr>
                <w:rFonts w:hint="eastAsia"/>
                <w:color w:val="auto"/>
                <w:sz w:val="24"/>
                <w:lang w:eastAsia="zh-CN"/>
              </w:rPr>
              <w:t>环保设施</w:t>
            </w:r>
            <w:r>
              <w:rPr>
                <w:rFonts w:hint="eastAsia" w:cs="Times New Roman"/>
                <w:color w:val="auto"/>
                <w:sz w:val="24"/>
                <w:lang w:eastAsia="zh-CN"/>
              </w:rPr>
              <w:t>增加，</w:t>
            </w:r>
            <w:r>
              <w:rPr>
                <w:rFonts w:hint="eastAsia"/>
                <w:color w:val="auto"/>
                <w:sz w:val="24"/>
                <w:lang w:eastAsia="zh-CN"/>
              </w:rPr>
              <w:t>且</w:t>
            </w:r>
            <w:r>
              <w:rPr>
                <w:rFonts w:hint="eastAsia"/>
                <w:sz w:val="24"/>
                <w:lang w:eastAsia="zh-CN"/>
              </w:rPr>
              <w:t>对照《关于印发环评管理中部分行业建设项目重大变动清单的通知》以上</w:t>
            </w:r>
            <w:r>
              <w:rPr>
                <w:rFonts w:hint="eastAsia"/>
                <w:sz w:val="24"/>
                <w:lang w:val="en-US" w:eastAsia="zh-CN"/>
              </w:rPr>
              <w:t>均</w:t>
            </w:r>
            <w:r>
              <w:rPr>
                <w:rFonts w:hint="eastAsia"/>
                <w:sz w:val="24"/>
              </w:rPr>
              <w:t>不属于重大变动</w:t>
            </w:r>
            <w:r>
              <w:rPr>
                <w:rFonts w:hint="eastAsia"/>
                <w:sz w:val="24"/>
                <w:lang w:eastAsia="zh-CN"/>
              </w:rPr>
              <w:t>，故本项目对照环评建设无重大变动</w:t>
            </w:r>
            <w:r>
              <w:rPr>
                <w:rFonts w:hint="eastAsia"/>
                <w:sz w:val="24"/>
              </w:rPr>
              <w:t>。</w:t>
            </w:r>
          </w:p>
          <w:p>
            <w:pPr>
              <w:numPr>
                <w:ilvl w:val="0"/>
                <w:numId w:val="0"/>
              </w:numPr>
              <w:snapToGrid w:val="0"/>
              <w:spacing w:line="480" w:lineRule="exact"/>
              <w:ind w:firstLine="720" w:firstLineChars="300"/>
              <w:rPr>
                <w:rFonts w:hint="default" w:eastAsia="宋体"/>
                <w:snapToGrid w:val="0"/>
                <w:color w:val="FF0000"/>
                <w:kern w:val="0"/>
                <w:sz w:val="24"/>
                <w:lang w:val="en-US" w:eastAsia="zh-CN"/>
              </w:rPr>
            </w:pPr>
          </w:p>
        </w:tc>
      </w:tr>
    </w:tbl>
    <w:p>
      <w:pPr>
        <w:rPr>
          <w:b/>
          <w:bCs/>
          <w:color w:val="auto"/>
          <w:sz w:val="32"/>
          <w:szCs w:val="32"/>
        </w:rPr>
      </w:pPr>
    </w:p>
    <w:p>
      <w:pPr>
        <w:rPr>
          <w:b/>
          <w:bCs/>
          <w:color w:val="auto"/>
          <w:sz w:val="32"/>
          <w:szCs w:val="32"/>
        </w:rPr>
      </w:pPr>
      <w:r>
        <w:rPr>
          <w:b/>
          <w:bCs/>
          <w:color w:val="auto"/>
          <w:sz w:val="32"/>
          <w:szCs w:val="32"/>
        </w:rPr>
        <w:t>表</w:t>
      </w:r>
      <w:r>
        <w:rPr>
          <w:rFonts w:hint="eastAsia"/>
          <w:b/>
          <w:bCs/>
          <w:color w:val="auto"/>
          <w:sz w:val="32"/>
          <w:szCs w:val="32"/>
        </w:rPr>
        <w:t>三</w:t>
      </w:r>
    </w:p>
    <w:tbl>
      <w:tblPr>
        <w:tblStyle w:val="20"/>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6" w:hRule="atLeast"/>
          <w:jc w:val="center"/>
        </w:trPr>
        <w:tc>
          <w:tcPr>
            <w:tcW w:w="9638" w:type="dxa"/>
            <w:vAlign w:val="top"/>
          </w:tcPr>
          <w:p>
            <w:pPr>
              <w:tabs>
                <w:tab w:val="left" w:pos="5250"/>
              </w:tabs>
              <w:spacing w:line="360" w:lineRule="auto"/>
              <w:rPr>
                <w:b/>
                <w:color w:val="auto"/>
                <w:sz w:val="28"/>
                <w:szCs w:val="28"/>
              </w:rPr>
            </w:pPr>
            <w:r>
              <w:rPr>
                <w:rFonts w:hint="eastAsia"/>
                <w:b/>
                <w:color w:val="auto"/>
                <w:sz w:val="28"/>
                <w:szCs w:val="28"/>
              </w:rPr>
              <w:t>3.1主要污染源、污染物处理和排放</w:t>
            </w:r>
          </w:p>
          <w:p>
            <w:pPr>
              <w:adjustRightInd w:val="0"/>
              <w:snapToGrid w:val="0"/>
              <w:spacing w:line="360" w:lineRule="auto"/>
              <w:rPr>
                <w:rFonts w:hint="eastAsia" w:ascii="Times New Roman" w:hAnsi="Times New Roman" w:eastAsia="宋体" w:cs="Times New Roman"/>
                <w:color w:val="auto"/>
                <w:sz w:val="24"/>
                <w:lang w:eastAsia="zh-CN"/>
              </w:rPr>
            </w:pPr>
            <w:r>
              <w:rPr>
                <w:rFonts w:hint="eastAsia"/>
                <w:b/>
                <w:color w:val="auto"/>
                <w:sz w:val="24"/>
              </w:rPr>
              <w:t>3.1.1</w:t>
            </w:r>
            <w:r>
              <w:rPr>
                <w:b/>
                <w:color w:val="auto"/>
                <w:sz w:val="24"/>
              </w:rPr>
              <w:t>废</w:t>
            </w:r>
            <w:r>
              <w:rPr>
                <w:rFonts w:hint="eastAsia"/>
                <w:b/>
                <w:color w:val="auto"/>
                <w:sz w:val="24"/>
              </w:rPr>
              <w:t>气</w:t>
            </w:r>
          </w:p>
          <w:p>
            <w:pPr>
              <w:adjustRightInd w:val="0"/>
              <w:snapToGrid w:val="0"/>
              <w:spacing w:line="360" w:lineRule="auto"/>
              <w:ind w:firstLine="480" w:firstLineChars="200"/>
              <w:rPr>
                <w:rFonts w:hint="eastAsia"/>
                <w:sz w:val="24"/>
                <w:szCs w:val="24"/>
                <w:lang w:eastAsia="zh-CN"/>
              </w:rPr>
            </w:pPr>
            <w:r>
              <w:rPr>
                <w:rFonts w:hint="eastAsia"/>
                <w:sz w:val="24"/>
                <w:szCs w:val="24"/>
              </w:rPr>
              <w:t>本项目废气主要来源于</w:t>
            </w:r>
            <w:r>
              <w:rPr>
                <w:rFonts w:hint="eastAsia"/>
                <w:sz w:val="24"/>
                <w:szCs w:val="24"/>
                <w:lang w:eastAsia="zh-CN"/>
              </w:rPr>
              <w:t>投料工序、投小料、包装工序产生的粉尘以及研发过程中投料、出料工序产生的粉尘。</w:t>
            </w:r>
          </w:p>
          <w:p>
            <w:pPr>
              <w:adjustRightInd w:val="0"/>
              <w:snapToGrid w:val="0"/>
              <w:spacing w:line="360" w:lineRule="auto"/>
              <w:ind w:firstLine="480" w:firstLineChars="200"/>
              <w:rPr>
                <w:rFonts w:hint="eastAsia"/>
                <w:color w:val="auto"/>
                <w:sz w:val="24"/>
                <w:szCs w:val="24"/>
                <w:lang w:eastAsia="zh-CN"/>
              </w:rPr>
            </w:pPr>
            <w:r>
              <w:rPr>
                <w:rFonts w:hint="eastAsia"/>
                <w:color w:val="auto"/>
                <w:sz w:val="24"/>
                <w:szCs w:val="24"/>
                <w:lang w:eastAsia="zh-CN"/>
              </w:rPr>
              <w:t>本项目投料设独立的投料间，生产线1、2投料过程产生的颗粒物经布袋除尘器收集后再经过15米高排气筒排放（1#、2#），除尘器收集效率为90%，去除效率达99%；生产线1、2投小料、包装过程产生的颗粒物经布袋除尘器收集后再经过15米高排气筒排放（3#、4#），除尘器收集效率为90%，去除效率达99%</w:t>
            </w:r>
            <w:r>
              <w:rPr>
                <w:rFonts w:hint="eastAsia"/>
                <w:color w:val="auto"/>
                <w:sz w:val="24"/>
                <w:szCs w:val="24"/>
                <w:lang w:val="en-US" w:eastAsia="zh-CN"/>
              </w:rPr>
              <w:t>；</w:t>
            </w:r>
            <w:r>
              <w:rPr>
                <w:rFonts w:hint="eastAsia"/>
                <w:color w:val="auto"/>
                <w:sz w:val="24"/>
                <w:szCs w:val="24"/>
                <w:lang w:eastAsia="zh-CN"/>
              </w:rPr>
              <w:t>生产线3投料、投小料、包装过程产生的颗粒物经2套布袋除尘器收集后再经过2根15米高排气筒排放（5#和6#），除尘器收集效率为90%，去除效率达99%。</w:t>
            </w:r>
          </w:p>
          <w:p>
            <w:pPr>
              <w:adjustRightInd w:val="0"/>
              <w:snapToGrid w:val="0"/>
              <w:spacing w:line="360" w:lineRule="auto"/>
              <w:ind w:firstLine="480" w:firstLineChars="200"/>
              <w:rPr>
                <w:rFonts w:hint="eastAsia"/>
                <w:sz w:val="24"/>
                <w:szCs w:val="24"/>
                <w:lang w:val="en-US" w:eastAsia="zh-CN"/>
              </w:rPr>
            </w:pPr>
            <w:r>
              <w:rPr>
                <w:rFonts w:hint="eastAsia"/>
                <w:sz w:val="24"/>
                <w:szCs w:val="24"/>
                <w:lang w:val="en-US" w:eastAsia="zh-CN"/>
              </w:rPr>
              <w:t>项目产生废气均能得到合理的处理措施,对周边环境影响较小。</w:t>
            </w:r>
          </w:p>
          <w:p>
            <w:pPr>
              <w:tabs>
                <w:tab w:val="left" w:pos="1446"/>
              </w:tabs>
              <w:adjustRightInd w:val="0"/>
              <w:snapToGrid w:val="0"/>
              <w:spacing w:line="360" w:lineRule="auto"/>
              <w:jc w:val="both"/>
              <w:rPr>
                <w:b/>
                <w:color w:val="auto"/>
                <w:sz w:val="24"/>
              </w:rPr>
            </w:pPr>
            <w:r>
              <w:rPr>
                <w:rFonts w:hint="eastAsia"/>
                <w:b/>
                <w:color w:val="auto"/>
                <w:sz w:val="24"/>
              </w:rPr>
              <w:t>3.1.2</w:t>
            </w:r>
            <w:r>
              <w:rPr>
                <w:b/>
                <w:color w:val="auto"/>
                <w:sz w:val="24"/>
              </w:rPr>
              <w:t>废</w:t>
            </w:r>
            <w:r>
              <w:rPr>
                <w:rFonts w:hint="eastAsia"/>
                <w:b/>
                <w:color w:val="auto"/>
                <w:sz w:val="24"/>
              </w:rPr>
              <w:t>水</w:t>
            </w:r>
          </w:p>
          <w:p>
            <w:pPr>
              <w:spacing w:line="360" w:lineRule="auto"/>
              <w:ind w:firstLine="480" w:firstLineChars="200"/>
              <w:rPr>
                <w:rFonts w:ascii="Times New Roman" w:hAnsi="Times New Roman"/>
                <w:spacing w:val="0"/>
                <w:sz w:val="24"/>
                <w:szCs w:val="24"/>
              </w:rPr>
            </w:pPr>
            <w:r>
              <w:rPr>
                <w:rFonts w:hint="eastAsia" w:ascii="Times New Roman" w:hAnsi="Times New Roman"/>
                <w:spacing w:val="0"/>
                <w:sz w:val="24"/>
                <w:szCs w:val="24"/>
              </w:rPr>
              <w:t>项目厂区内实现雨污分流制，生活污水处理设施预处理后经市政污水管网入</w:t>
            </w:r>
            <w:r>
              <w:rPr>
                <w:rFonts w:hint="eastAsia"/>
                <w:spacing w:val="0"/>
                <w:sz w:val="24"/>
                <w:szCs w:val="24"/>
                <w:lang w:eastAsia="zh-CN"/>
              </w:rPr>
              <w:t>蔡田铺</w:t>
            </w:r>
            <w:r>
              <w:rPr>
                <w:rFonts w:hint="eastAsia" w:ascii="Times New Roman" w:hAnsi="Times New Roman"/>
                <w:spacing w:val="0"/>
                <w:sz w:val="24"/>
                <w:szCs w:val="24"/>
              </w:rPr>
              <w:t>污水处理厂处理，达到《巢湖流域城镇污水处理厂和工业行业主要水污染物排放限值》（</w:t>
            </w:r>
            <w:r>
              <w:rPr>
                <w:rFonts w:ascii="Times New Roman" w:hAnsi="Times New Roman"/>
                <w:spacing w:val="0"/>
                <w:sz w:val="24"/>
                <w:szCs w:val="24"/>
              </w:rPr>
              <w:t>DB 34/2710-2016</w:t>
            </w:r>
            <w:r>
              <w:rPr>
                <w:rFonts w:hint="eastAsia" w:ascii="Times New Roman" w:hAnsi="Times New Roman"/>
                <w:spacing w:val="0"/>
                <w:sz w:val="24"/>
                <w:szCs w:val="24"/>
              </w:rPr>
              <w:t>）和《城镇污水处理厂污染物排放标准》（</w:t>
            </w:r>
            <w:r>
              <w:rPr>
                <w:rFonts w:ascii="Times New Roman" w:hAnsi="Times New Roman"/>
                <w:spacing w:val="0"/>
                <w:sz w:val="24"/>
                <w:szCs w:val="24"/>
              </w:rPr>
              <w:t>GB18918-2002</w:t>
            </w:r>
            <w:r>
              <w:rPr>
                <w:rFonts w:hint="eastAsia" w:ascii="Times New Roman" w:hAnsi="Times New Roman"/>
                <w:spacing w:val="0"/>
                <w:sz w:val="24"/>
                <w:szCs w:val="24"/>
              </w:rPr>
              <w:t>）一级</w:t>
            </w:r>
            <w:r>
              <w:rPr>
                <w:rFonts w:ascii="Times New Roman" w:hAnsi="Times New Roman"/>
                <w:spacing w:val="0"/>
                <w:sz w:val="24"/>
                <w:szCs w:val="24"/>
              </w:rPr>
              <w:t>A</w:t>
            </w:r>
            <w:r>
              <w:rPr>
                <w:rFonts w:hint="eastAsia" w:ascii="Times New Roman" w:hAnsi="Times New Roman"/>
                <w:spacing w:val="0"/>
                <w:sz w:val="24"/>
                <w:szCs w:val="24"/>
              </w:rPr>
              <w:t>标准及其修改单后排入</w:t>
            </w:r>
            <w:r>
              <w:rPr>
                <w:rFonts w:hint="eastAsia"/>
                <w:spacing w:val="0"/>
                <w:sz w:val="24"/>
                <w:szCs w:val="24"/>
                <w:lang w:eastAsia="zh-CN"/>
              </w:rPr>
              <w:t>板桥</w:t>
            </w:r>
            <w:r>
              <w:rPr>
                <w:rFonts w:hint="eastAsia" w:ascii="Times New Roman" w:hAnsi="Times New Roman"/>
                <w:spacing w:val="0"/>
                <w:sz w:val="24"/>
                <w:szCs w:val="24"/>
              </w:rPr>
              <w:t>河。</w:t>
            </w:r>
          </w:p>
          <w:p>
            <w:pPr>
              <w:adjustRightInd w:val="0"/>
              <w:snapToGrid w:val="0"/>
              <w:spacing w:before="156" w:beforeLines="50" w:line="360" w:lineRule="auto"/>
              <w:rPr>
                <w:b/>
                <w:bCs/>
                <w:color w:val="auto"/>
                <w:sz w:val="24"/>
              </w:rPr>
            </w:pPr>
            <w:r>
              <w:rPr>
                <w:b/>
                <w:bCs/>
                <w:color w:val="auto"/>
                <w:sz w:val="24"/>
              </w:rPr>
              <w:t>3.</w:t>
            </w:r>
            <w:r>
              <w:rPr>
                <w:rFonts w:hint="eastAsia"/>
                <w:b/>
                <w:bCs/>
                <w:color w:val="auto"/>
                <w:sz w:val="24"/>
              </w:rPr>
              <w:t>1.3</w:t>
            </w:r>
            <w:r>
              <w:rPr>
                <w:b/>
                <w:bCs/>
                <w:color w:val="auto"/>
                <w:sz w:val="24"/>
              </w:rPr>
              <w:t>噪声</w:t>
            </w:r>
          </w:p>
          <w:p>
            <w:pPr>
              <w:numPr>
                <w:ilvl w:val="0"/>
                <w:numId w:val="0"/>
              </w:numPr>
              <w:adjustRightInd w:val="0"/>
              <w:snapToGrid w:val="0"/>
              <w:spacing w:line="360" w:lineRule="auto"/>
              <w:ind w:firstLine="480" w:firstLineChars="200"/>
              <w:rPr>
                <w:rFonts w:hint="eastAsia" w:ascii="Times New Roman" w:hAnsi="Times New Roman"/>
                <w:spacing w:val="0"/>
                <w:sz w:val="24"/>
                <w:szCs w:val="24"/>
              </w:rPr>
            </w:pPr>
            <w:r>
              <w:rPr>
                <w:rFonts w:hint="eastAsia"/>
                <w:color w:val="auto"/>
                <w:sz w:val="24"/>
                <w:szCs w:val="24"/>
              </w:rPr>
              <w:t>本项目噪声源较大的设备主要产生于</w:t>
            </w:r>
            <w:r>
              <w:rPr>
                <w:rFonts w:hint="eastAsia"/>
                <w:color w:val="auto"/>
                <w:sz w:val="24"/>
                <w:szCs w:val="24"/>
                <w:lang w:eastAsia="zh-CN"/>
              </w:rPr>
              <w:t>板链提升机</w:t>
            </w:r>
            <w:r>
              <w:rPr>
                <w:rFonts w:hint="eastAsia"/>
                <w:color w:val="auto"/>
                <w:sz w:val="24"/>
                <w:szCs w:val="24"/>
              </w:rPr>
              <w:t>、</w:t>
            </w:r>
            <w:r>
              <w:rPr>
                <w:rFonts w:hint="eastAsia"/>
                <w:color w:val="auto"/>
                <w:sz w:val="24"/>
                <w:szCs w:val="24"/>
                <w:lang w:eastAsia="zh-CN"/>
              </w:rPr>
              <w:t>双轴无重力混合机，阀口自动包装机等</w:t>
            </w:r>
            <w:r>
              <w:rPr>
                <w:rFonts w:hint="eastAsia"/>
                <w:color w:val="auto"/>
                <w:sz w:val="24"/>
                <w:szCs w:val="24"/>
              </w:rPr>
              <w:t>，声级范围为</w:t>
            </w:r>
            <w:r>
              <w:rPr>
                <w:rFonts w:hint="eastAsia"/>
                <w:color w:val="auto"/>
                <w:sz w:val="24"/>
                <w:szCs w:val="24"/>
                <w:lang w:val="en-US" w:eastAsia="zh-CN"/>
              </w:rPr>
              <w:t>80</w:t>
            </w:r>
            <w:r>
              <w:rPr>
                <w:rFonts w:hint="eastAsia"/>
                <w:color w:val="auto"/>
                <w:sz w:val="24"/>
                <w:szCs w:val="24"/>
              </w:rPr>
              <w:t>-</w:t>
            </w:r>
            <w:r>
              <w:rPr>
                <w:rFonts w:hint="eastAsia"/>
                <w:color w:val="auto"/>
                <w:sz w:val="24"/>
                <w:szCs w:val="24"/>
                <w:lang w:val="en-US" w:eastAsia="zh-CN"/>
              </w:rPr>
              <w:t>9</w:t>
            </w:r>
            <w:r>
              <w:rPr>
                <w:rFonts w:hint="eastAsia"/>
                <w:color w:val="auto"/>
                <w:sz w:val="24"/>
                <w:szCs w:val="24"/>
              </w:rPr>
              <w:t>0dB(A)</w:t>
            </w:r>
            <w:r>
              <w:rPr>
                <w:rFonts w:hint="eastAsia"/>
                <w:color w:val="auto"/>
                <w:sz w:val="24"/>
                <w:szCs w:val="24"/>
                <w:lang w:eastAsia="zh-CN"/>
              </w:rPr>
              <w:t>，</w:t>
            </w:r>
            <w:r>
              <w:rPr>
                <w:rFonts w:hint="eastAsia" w:ascii="Times New Roman" w:hAnsi="Times New Roman"/>
                <w:spacing w:val="0"/>
                <w:sz w:val="24"/>
                <w:szCs w:val="24"/>
              </w:rPr>
              <w:t>投入运行后室内的平均等效声级（</w:t>
            </w:r>
            <w:r>
              <w:rPr>
                <w:rFonts w:ascii="Times New Roman" w:hAnsi="Times New Roman"/>
                <w:spacing w:val="0"/>
                <w:sz w:val="24"/>
                <w:szCs w:val="24"/>
              </w:rPr>
              <w:t>LAeq</w:t>
            </w:r>
            <w:r>
              <w:rPr>
                <w:rFonts w:hint="eastAsia" w:ascii="Times New Roman" w:hAnsi="Times New Roman"/>
                <w:spacing w:val="0"/>
                <w:sz w:val="24"/>
                <w:szCs w:val="24"/>
              </w:rPr>
              <w:t>）值约在</w:t>
            </w:r>
            <w:r>
              <w:rPr>
                <w:rFonts w:ascii="Times New Roman" w:hAnsi="Times New Roman"/>
                <w:spacing w:val="0"/>
                <w:sz w:val="24"/>
                <w:szCs w:val="24"/>
              </w:rPr>
              <w:t>85dB</w:t>
            </w:r>
            <w:r>
              <w:rPr>
                <w:rFonts w:hint="eastAsia" w:ascii="Times New Roman" w:hAnsi="Times New Roman"/>
                <w:spacing w:val="0"/>
                <w:sz w:val="24"/>
                <w:szCs w:val="24"/>
              </w:rPr>
              <w:t>左右。由于有厂房阻隔，对项目噪声能起到减弱作用，因此，在采取减振、降噪等措施后，项目的厂界噪声可以达到《工业企业厂界环境噪声排放标准》（</w:t>
            </w:r>
            <w:r>
              <w:rPr>
                <w:rFonts w:ascii="Times New Roman" w:hAnsi="Times New Roman"/>
                <w:spacing w:val="0"/>
                <w:sz w:val="24"/>
                <w:szCs w:val="24"/>
              </w:rPr>
              <w:t>GB12348-2008</w:t>
            </w:r>
            <w:r>
              <w:rPr>
                <w:rFonts w:hint="eastAsia" w:ascii="Times New Roman" w:hAnsi="Times New Roman"/>
                <w:spacing w:val="0"/>
                <w:sz w:val="24"/>
                <w:szCs w:val="24"/>
              </w:rPr>
              <w:t>）中</w:t>
            </w:r>
            <w:r>
              <w:rPr>
                <w:rFonts w:ascii="Times New Roman" w:hAnsi="Times New Roman"/>
                <w:spacing w:val="0"/>
                <w:sz w:val="24"/>
                <w:szCs w:val="24"/>
              </w:rPr>
              <w:t>3</w:t>
            </w:r>
            <w:r>
              <w:rPr>
                <w:rFonts w:hint="eastAsia" w:ascii="Times New Roman" w:hAnsi="Times New Roman"/>
                <w:spacing w:val="0"/>
                <w:sz w:val="24"/>
                <w:szCs w:val="24"/>
              </w:rPr>
              <w:t>类标准要求。</w:t>
            </w:r>
          </w:p>
          <w:p>
            <w:pPr>
              <w:numPr>
                <w:ilvl w:val="0"/>
                <w:numId w:val="0"/>
              </w:numPr>
              <w:adjustRightInd w:val="0"/>
              <w:snapToGrid w:val="0"/>
              <w:spacing w:line="360" w:lineRule="auto"/>
              <w:rPr>
                <w:bCs/>
                <w:color w:val="auto"/>
                <w:sz w:val="24"/>
              </w:rPr>
            </w:pPr>
            <w:r>
              <w:rPr>
                <w:b/>
                <w:color w:val="auto"/>
                <w:sz w:val="24"/>
              </w:rPr>
              <w:t>3.</w:t>
            </w:r>
            <w:r>
              <w:rPr>
                <w:rFonts w:hint="eastAsia"/>
                <w:b/>
                <w:color w:val="auto"/>
                <w:sz w:val="24"/>
              </w:rPr>
              <w:t>1.4</w:t>
            </w:r>
            <w:r>
              <w:rPr>
                <w:b/>
                <w:color w:val="auto"/>
                <w:sz w:val="24"/>
              </w:rPr>
              <w:t>固体废物</w:t>
            </w:r>
          </w:p>
          <w:p>
            <w:pPr>
              <w:spacing w:line="360" w:lineRule="auto"/>
              <w:ind w:firstLine="480" w:firstLineChars="200"/>
              <w:jc w:val="both"/>
              <w:rPr>
                <w:color w:val="auto"/>
                <w:sz w:val="24"/>
                <w:szCs w:val="24"/>
              </w:rPr>
            </w:pPr>
            <w:r>
              <w:rPr>
                <w:sz w:val="24"/>
                <w:szCs w:val="24"/>
              </w:rPr>
              <w:t>本项目固体废物主要包括员工日常生活垃圾</w:t>
            </w:r>
            <w:r>
              <w:rPr>
                <w:rFonts w:hint="eastAsia"/>
                <w:sz w:val="24"/>
                <w:szCs w:val="24"/>
                <w:lang w:eastAsia="zh-CN"/>
              </w:rPr>
              <w:t>、废包装袋以及除尘器收</w:t>
            </w:r>
            <w:r>
              <w:rPr>
                <w:rFonts w:hint="eastAsia"/>
                <w:color w:val="auto"/>
                <w:sz w:val="24"/>
                <w:szCs w:val="24"/>
                <w:lang w:eastAsia="zh-CN"/>
              </w:rPr>
              <w:t>集粉尘</w:t>
            </w:r>
            <w:r>
              <w:rPr>
                <w:color w:val="auto"/>
                <w:sz w:val="24"/>
                <w:szCs w:val="24"/>
              </w:rPr>
              <w:t>。其中：</w:t>
            </w:r>
          </w:p>
          <w:p>
            <w:pPr>
              <w:spacing w:line="360" w:lineRule="auto"/>
              <w:ind w:firstLine="480" w:firstLineChars="200"/>
              <w:jc w:val="both"/>
              <w:rPr>
                <w:sz w:val="24"/>
                <w:szCs w:val="24"/>
              </w:rPr>
            </w:pPr>
            <w:r>
              <w:rPr>
                <w:color w:val="auto"/>
                <w:sz w:val="24"/>
                <w:szCs w:val="24"/>
              </w:rPr>
              <w:t>▲</w:t>
            </w:r>
            <w:r>
              <w:rPr>
                <w:rFonts w:hint="eastAsia"/>
                <w:color w:val="auto"/>
                <w:sz w:val="24"/>
                <w:szCs w:val="24"/>
                <w:lang w:eastAsia="zh-CN"/>
              </w:rPr>
              <w:t>除尘器收集粉尘</w:t>
            </w:r>
            <w:r>
              <w:rPr>
                <w:color w:val="auto"/>
                <w:sz w:val="24"/>
                <w:szCs w:val="24"/>
              </w:rPr>
              <w:t>——本项目</w:t>
            </w:r>
            <w:r>
              <w:rPr>
                <w:rFonts w:hint="eastAsia"/>
                <w:color w:val="auto"/>
                <w:sz w:val="24"/>
                <w:szCs w:val="24"/>
                <w:lang w:eastAsia="zh-CN"/>
              </w:rPr>
              <w:t>除尘器收集粉尘</w:t>
            </w:r>
            <w:r>
              <w:rPr>
                <w:color w:val="auto"/>
                <w:sz w:val="24"/>
                <w:szCs w:val="24"/>
              </w:rPr>
              <w:t>产生量约为</w:t>
            </w:r>
            <w:r>
              <w:rPr>
                <w:rFonts w:hint="eastAsia"/>
                <w:color w:val="auto"/>
                <w:sz w:val="24"/>
                <w:szCs w:val="24"/>
                <w:lang w:val="en-US" w:eastAsia="zh-CN"/>
              </w:rPr>
              <w:t>19.6</w:t>
            </w:r>
            <w:r>
              <w:rPr>
                <w:color w:val="auto"/>
                <w:sz w:val="24"/>
                <w:szCs w:val="24"/>
              </w:rPr>
              <w:t>/a，收</w:t>
            </w:r>
            <w:r>
              <w:rPr>
                <w:sz w:val="24"/>
                <w:szCs w:val="24"/>
              </w:rPr>
              <w:t>集后</w:t>
            </w:r>
            <w:r>
              <w:rPr>
                <w:rFonts w:hint="eastAsia"/>
                <w:sz w:val="24"/>
                <w:szCs w:val="24"/>
                <w:lang w:eastAsia="zh-CN"/>
              </w:rPr>
              <w:t>回用于生产</w:t>
            </w:r>
            <w:r>
              <w:rPr>
                <w:sz w:val="24"/>
                <w:szCs w:val="24"/>
              </w:rPr>
              <w:t>。</w:t>
            </w:r>
          </w:p>
          <w:p>
            <w:pPr>
              <w:spacing w:line="360" w:lineRule="auto"/>
              <w:ind w:firstLine="480" w:firstLineChars="200"/>
              <w:jc w:val="both"/>
              <w:rPr>
                <w:rFonts w:hint="default"/>
                <w:color w:val="auto"/>
                <w:sz w:val="24"/>
                <w:szCs w:val="24"/>
                <w:lang w:val="en-US" w:eastAsia="zh-CN"/>
              </w:rPr>
            </w:pPr>
            <w:r>
              <w:rPr>
                <w:sz w:val="24"/>
                <w:szCs w:val="24"/>
              </w:rPr>
              <w:t>▲</w:t>
            </w:r>
            <w:r>
              <w:rPr>
                <w:rFonts w:hint="eastAsia"/>
                <w:sz w:val="24"/>
                <w:szCs w:val="24"/>
                <w:lang w:eastAsia="zh-CN"/>
              </w:rPr>
              <w:t>废包装袋</w:t>
            </w:r>
            <w:r>
              <w:rPr>
                <w:color w:val="auto"/>
                <w:sz w:val="24"/>
                <w:szCs w:val="24"/>
              </w:rPr>
              <w:t>——本项目</w:t>
            </w:r>
            <w:r>
              <w:rPr>
                <w:rFonts w:hint="eastAsia"/>
                <w:color w:val="auto"/>
                <w:sz w:val="24"/>
                <w:szCs w:val="24"/>
                <w:lang w:eastAsia="zh-CN"/>
              </w:rPr>
              <w:t>废包装袋产生量约</w:t>
            </w:r>
            <w:r>
              <w:rPr>
                <w:rFonts w:hint="eastAsia"/>
                <w:color w:val="auto"/>
                <w:sz w:val="24"/>
                <w:szCs w:val="24"/>
                <w:lang w:val="en-US" w:eastAsia="zh-CN"/>
              </w:rPr>
              <w:t>1.5</w:t>
            </w:r>
            <w:r>
              <w:rPr>
                <w:rFonts w:hint="eastAsia"/>
                <w:color w:val="auto"/>
                <w:sz w:val="24"/>
                <w:szCs w:val="24"/>
                <w:lang w:eastAsia="zh-CN"/>
              </w:rPr>
              <w:t>t/a，收集后交由物资部门回收利用。</w:t>
            </w:r>
          </w:p>
          <w:p>
            <w:pPr>
              <w:spacing w:line="360" w:lineRule="auto"/>
              <w:ind w:firstLine="480" w:firstLineChars="200"/>
              <w:jc w:val="both"/>
              <w:rPr>
                <w:sz w:val="24"/>
                <w:szCs w:val="24"/>
              </w:rPr>
            </w:pPr>
            <w:r>
              <w:rPr>
                <w:rFonts w:hint="eastAsia"/>
                <w:color w:val="auto"/>
                <w:sz w:val="24"/>
                <w:szCs w:val="24"/>
                <w:lang w:eastAsia="zh-CN"/>
              </w:rPr>
              <w:t>▲生活垃圾——本项目定员</w:t>
            </w:r>
            <w:r>
              <w:rPr>
                <w:rFonts w:hint="eastAsia"/>
                <w:color w:val="auto"/>
                <w:sz w:val="24"/>
                <w:szCs w:val="24"/>
                <w:lang w:val="en-US" w:eastAsia="zh-CN"/>
              </w:rPr>
              <w:t>15</w:t>
            </w:r>
            <w:r>
              <w:rPr>
                <w:rFonts w:hint="eastAsia"/>
                <w:color w:val="auto"/>
                <w:sz w:val="24"/>
                <w:szCs w:val="24"/>
                <w:lang w:eastAsia="zh-CN"/>
              </w:rPr>
              <w:t>人，按0.5kg/人·d，则员工日常生活和办公垃圾产生量为</w:t>
            </w:r>
            <w:r>
              <w:rPr>
                <w:rFonts w:hint="eastAsia"/>
                <w:color w:val="auto"/>
                <w:sz w:val="24"/>
                <w:szCs w:val="24"/>
                <w:lang w:val="en-US" w:eastAsia="zh-CN"/>
              </w:rPr>
              <w:t>2</w:t>
            </w:r>
            <w:r>
              <w:rPr>
                <w:rFonts w:hint="eastAsia"/>
                <w:color w:val="auto"/>
                <w:sz w:val="24"/>
                <w:szCs w:val="24"/>
                <w:lang w:eastAsia="zh-CN"/>
              </w:rPr>
              <w:t>.25/a，应实行分类袋装化处理，集中于垃圾箱</w:t>
            </w:r>
            <w:r>
              <w:rPr>
                <w:sz w:val="24"/>
                <w:szCs w:val="24"/>
              </w:rPr>
              <w:t>内，委托环卫部门每日清运。</w:t>
            </w:r>
          </w:p>
          <w:p>
            <w:pPr>
              <w:adjustRightInd w:val="0"/>
              <w:snapToGrid w:val="0"/>
              <w:spacing w:line="460" w:lineRule="exact"/>
              <w:ind w:firstLine="480" w:firstLineChars="200"/>
              <w:rPr>
                <w:color w:val="auto"/>
                <w:sz w:val="24"/>
              </w:rPr>
            </w:pPr>
            <w:r>
              <w:rPr>
                <w:color w:val="auto"/>
                <w:sz w:val="24"/>
              </w:rPr>
              <w:t>通过采取以上措施，建设项目各项固体废物均能得到有效处置，处置方案可行，经过以上处置措施后可达到零排放</w:t>
            </w:r>
            <w:r>
              <w:rPr>
                <w:rFonts w:hint="eastAsia"/>
                <w:color w:val="auto"/>
                <w:sz w:val="24"/>
                <w:lang w:eastAsia="zh-CN"/>
              </w:rPr>
              <w:t>，</w:t>
            </w:r>
            <w:r>
              <w:rPr>
                <w:color w:val="auto"/>
                <w:sz w:val="24"/>
              </w:rPr>
              <w:t>不会产生二次污染。</w:t>
            </w:r>
          </w:p>
          <w:p>
            <w:pPr>
              <w:spacing w:line="360" w:lineRule="auto"/>
              <w:rPr>
                <w:b/>
                <w:color w:val="auto"/>
                <w:sz w:val="28"/>
                <w:szCs w:val="28"/>
              </w:rPr>
            </w:pPr>
            <w:r>
              <w:rPr>
                <w:rFonts w:hint="eastAsia"/>
                <w:b/>
                <w:color w:val="auto"/>
                <w:sz w:val="28"/>
                <w:szCs w:val="28"/>
              </w:rPr>
              <w:t>3.2环保投资</w:t>
            </w:r>
          </w:p>
          <w:p>
            <w:pPr>
              <w:spacing w:line="360" w:lineRule="auto"/>
              <w:ind w:firstLine="480" w:firstLineChars="200"/>
              <w:jc w:val="left"/>
              <w:rPr>
                <w:rFonts w:hAnsi="宋体"/>
                <w:color w:val="auto"/>
                <w:sz w:val="24"/>
              </w:rPr>
            </w:pPr>
            <w:r>
              <w:rPr>
                <w:rFonts w:hint="eastAsia" w:hAnsi="宋体"/>
                <w:color w:val="auto"/>
                <w:sz w:val="24"/>
              </w:rPr>
              <w:t>本</w:t>
            </w:r>
            <w:r>
              <w:rPr>
                <w:rFonts w:hAnsi="宋体"/>
                <w:color w:val="auto"/>
                <w:sz w:val="24"/>
              </w:rPr>
              <w:t>项目总投资</w:t>
            </w:r>
            <w:r>
              <w:rPr>
                <w:rFonts w:hint="eastAsia" w:hAnsi="宋体"/>
                <w:color w:val="auto"/>
                <w:sz w:val="24"/>
                <w:lang w:val="en-US" w:eastAsia="zh-CN"/>
              </w:rPr>
              <w:t>1000</w:t>
            </w:r>
            <w:r>
              <w:rPr>
                <w:rFonts w:hint="eastAsia" w:hAnsi="宋体"/>
                <w:color w:val="auto"/>
                <w:sz w:val="24"/>
              </w:rPr>
              <w:t>万</w:t>
            </w:r>
            <w:r>
              <w:rPr>
                <w:rFonts w:hAnsi="宋体"/>
                <w:color w:val="auto"/>
                <w:sz w:val="24"/>
              </w:rPr>
              <w:t>元，</w:t>
            </w:r>
            <w:r>
              <w:rPr>
                <w:rFonts w:hint="eastAsia" w:hAnsi="宋体"/>
                <w:color w:val="auto"/>
                <w:sz w:val="24"/>
              </w:rPr>
              <w:t>环保投资</w:t>
            </w:r>
            <w:r>
              <w:rPr>
                <w:rFonts w:hint="eastAsia" w:hAnsi="宋体"/>
                <w:color w:val="auto"/>
                <w:sz w:val="24"/>
                <w:lang w:val="en-US" w:eastAsia="zh-CN"/>
              </w:rPr>
              <w:t>38</w:t>
            </w:r>
            <w:r>
              <w:rPr>
                <w:rFonts w:hint="eastAsia" w:hAnsi="宋体"/>
                <w:color w:val="auto"/>
                <w:sz w:val="24"/>
              </w:rPr>
              <w:t>万元，占总投资额的</w:t>
            </w:r>
            <w:r>
              <w:rPr>
                <w:rFonts w:hint="eastAsia" w:hAnsi="宋体"/>
                <w:color w:val="auto"/>
                <w:sz w:val="24"/>
                <w:lang w:val="en-US" w:eastAsia="zh-CN"/>
              </w:rPr>
              <w:t>3.5</w:t>
            </w:r>
            <w:r>
              <w:rPr>
                <w:rFonts w:hint="eastAsia" w:hAnsi="宋体"/>
                <w:color w:val="auto"/>
                <w:sz w:val="24"/>
              </w:rPr>
              <w:t>%</w:t>
            </w:r>
            <w:r>
              <w:rPr>
                <w:rFonts w:hAnsi="宋体"/>
                <w:color w:val="auto"/>
                <w:sz w:val="24"/>
              </w:rPr>
              <w:t>。项目环保设施及其投资情况</w:t>
            </w:r>
            <w:r>
              <w:rPr>
                <w:rFonts w:hint="eastAsia" w:hAnsi="宋体"/>
                <w:color w:val="auto"/>
                <w:sz w:val="24"/>
              </w:rPr>
              <w:t xml:space="preserve">见表3-4。                                                                                                                                                                                                                                                                                                                                                                                                                                                                         </w:t>
            </w:r>
          </w:p>
          <w:p>
            <w:pPr>
              <w:tabs>
                <w:tab w:val="center" w:pos="4765"/>
                <w:tab w:val="left" w:pos="6420"/>
              </w:tabs>
              <w:adjustRightInd w:val="0"/>
              <w:snapToGrid w:val="0"/>
              <w:spacing w:line="360" w:lineRule="auto"/>
              <w:jc w:val="center"/>
              <w:rPr>
                <w:rFonts w:hint="eastAsia"/>
                <w:bCs/>
                <w:color w:val="auto"/>
                <w:szCs w:val="21"/>
              </w:rPr>
            </w:pPr>
            <w:r>
              <w:rPr>
                <w:b/>
                <w:color w:val="auto"/>
                <w:szCs w:val="21"/>
              </w:rPr>
              <w:t>表3-</w:t>
            </w:r>
            <w:r>
              <w:rPr>
                <w:rFonts w:hint="eastAsia"/>
                <w:b/>
                <w:color w:val="auto"/>
                <w:szCs w:val="21"/>
              </w:rPr>
              <w:t>4</w:t>
            </w:r>
            <w:r>
              <w:rPr>
                <w:b/>
                <w:color w:val="auto"/>
                <w:szCs w:val="21"/>
              </w:rPr>
              <w:t xml:space="preserve">  建设项目环保投资一览表</w:t>
            </w:r>
            <w:r>
              <w:rPr>
                <w:rFonts w:hint="eastAsia"/>
                <w:b/>
                <w:color w:val="auto"/>
                <w:szCs w:val="21"/>
              </w:rPr>
              <w:t xml:space="preserve">      </w:t>
            </w:r>
            <w:r>
              <w:rPr>
                <w:rFonts w:hint="eastAsia"/>
                <w:bCs/>
                <w:color w:val="auto"/>
                <w:szCs w:val="21"/>
              </w:rPr>
              <w:t>单位：万元</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6"/>
              <w:gridCol w:w="1113"/>
              <w:gridCol w:w="1367"/>
              <w:gridCol w:w="1820"/>
              <w:gridCol w:w="644"/>
              <w:gridCol w:w="864"/>
              <w:gridCol w:w="1562"/>
              <w:gridCol w:w="8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06" w:type="dxa"/>
                  <w:noWrap w:val="0"/>
                  <w:vAlign w:val="center"/>
                </w:tcPr>
                <w:p>
                  <w:pPr>
                    <w:spacing w:line="280" w:lineRule="exact"/>
                    <w:ind w:left="-180" w:right="-108"/>
                    <w:jc w:val="center"/>
                    <w:rPr>
                      <w:color w:val="auto"/>
                      <w:szCs w:val="21"/>
                    </w:rPr>
                  </w:pPr>
                  <w:r>
                    <w:rPr>
                      <w:color w:val="auto"/>
                      <w:szCs w:val="21"/>
                    </w:rPr>
                    <w:t>序号</w:t>
                  </w:r>
                </w:p>
              </w:tc>
              <w:tc>
                <w:tcPr>
                  <w:tcW w:w="1113" w:type="dxa"/>
                  <w:noWrap w:val="0"/>
                  <w:vAlign w:val="center"/>
                </w:tcPr>
                <w:p>
                  <w:pPr>
                    <w:spacing w:line="280" w:lineRule="exact"/>
                    <w:jc w:val="center"/>
                    <w:rPr>
                      <w:color w:val="auto"/>
                      <w:szCs w:val="21"/>
                    </w:rPr>
                  </w:pPr>
                  <w:r>
                    <w:rPr>
                      <w:color w:val="auto"/>
                      <w:szCs w:val="21"/>
                    </w:rPr>
                    <w:t>类别</w:t>
                  </w:r>
                </w:p>
              </w:tc>
              <w:tc>
                <w:tcPr>
                  <w:tcW w:w="1367" w:type="dxa"/>
                  <w:noWrap w:val="0"/>
                  <w:vAlign w:val="center"/>
                </w:tcPr>
                <w:p>
                  <w:pPr>
                    <w:spacing w:line="280" w:lineRule="exact"/>
                    <w:ind w:left="-108" w:right="-108"/>
                    <w:jc w:val="center"/>
                    <w:rPr>
                      <w:color w:val="auto"/>
                      <w:szCs w:val="21"/>
                    </w:rPr>
                  </w:pPr>
                  <w:r>
                    <w:rPr>
                      <w:color w:val="auto"/>
                      <w:szCs w:val="21"/>
                    </w:rPr>
                    <w:t>治理对象</w:t>
                  </w:r>
                </w:p>
              </w:tc>
              <w:tc>
                <w:tcPr>
                  <w:tcW w:w="1820" w:type="dxa"/>
                  <w:noWrap w:val="0"/>
                  <w:vAlign w:val="center"/>
                </w:tcPr>
                <w:p>
                  <w:pPr>
                    <w:spacing w:line="280" w:lineRule="exact"/>
                    <w:jc w:val="center"/>
                    <w:rPr>
                      <w:color w:val="auto"/>
                      <w:szCs w:val="21"/>
                    </w:rPr>
                  </w:pPr>
                  <w:r>
                    <w:rPr>
                      <w:color w:val="auto"/>
                      <w:szCs w:val="21"/>
                    </w:rPr>
                    <w:t>环保设施名称</w:t>
                  </w:r>
                </w:p>
              </w:tc>
              <w:tc>
                <w:tcPr>
                  <w:tcW w:w="644" w:type="dxa"/>
                  <w:noWrap w:val="0"/>
                  <w:vAlign w:val="center"/>
                </w:tcPr>
                <w:p>
                  <w:pPr>
                    <w:spacing w:line="280" w:lineRule="exact"/>
                    <w:ind w:left="-105" w:leftChars="-50" w:right="-105" w:rightChars="-50"/>
                    <w:jc w:val="center"/>
                    <w:rPr>
                      <w:color w:val="auto"/>
                      <w:szCs w:val="21"/>
                    </w:rPr>
                  </w:pPr>
                  <w:r>
                    <w:rPr>
                      <w:rFonts w:hint="eastAsia"/>
                      <w:color w:val="auto"/>
                      <w:szCs w:val="21"/>
                      <w:lang w:eastAsia="zh-CN"/>
                    </w:rPr>
                    <w:t>环评</w:t>
                  </w:r>
                  <w:r>
                    <w:rPr>
                      <w:color w:val="auto"/>
                      <w:szCs w:val="21"/>
                    </w:rPr>
                    <w:t>投资（万元）</w:t>
                  </w:r>
                </w:p>
              </w:tc>
              <w:tc>
                <w:tcPr>
                  <w:tcW w:w="2426" w:type="dxa"/>
                  <w:gridSpan w:val="2"/>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落实情况</w:t>
                  </w:r>
                </w:p>
              </w:tc>
              <w:tc>
                <w:tcPr>
                  <w:tcW w:w="867" w:type="dxa"/>
                  <w:noWrap w:val="0"/>
                  <w:vAlign w:val="center"/>
                </w:tcPr>
                <w:p>
                  <w:pPr>
                    <w:spacing w:line="280" w:lineRule="exact"/>
                    <w:ind w:left="-105" w:leftChars="-50" w:right="-105" w:rightChars="-50"/>
                    <w:jc w:val="center"/>
                    <w:rPr>
                      <w:rFonts w:ascii="Times New Roman" w:hAnsi="Times New Roman" w:eastAsia="宋体" w:cs="Times New Roman"/>
                      <w:color w:val="auto"/>
                      <w:kern w:val="2"/>
                      <w:sz w:val="21"/>
                      <w:szCs w:val="21"/>
                      <w:lang w:val="en-US" w:eastAsia="zh-CN" w:bidi="ar-SA"/>
                    </w:rPr>
                  </w:pPr>
                  <w:r>
                    <w:rPr>
                      <w:rFonts w:hint="eastAsia"/>
                      <w:color w:val="auto"/>
                      <w:szCs w:val="21"/>
                      <w:lang w:eastAsia="zh-CN"/>
                    </w:rPr>
                    <w:t>实际</w:t>
                  </w:r>
                  <w:r>
                    <w:rPr>
                      <w:color w:val="auto"/>
                      <w:szCs w:val="21"/>
                    </w:rPr>
                    <w:t>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2" w:hRule="atLeast"/>
              </w:trPr>
              <w:tc>
                <w:tcPr>
                  <w:tcW w:w="706" w:type="dxa"/>
                  <w:noWrap w:val="0"/>
                  <w:vAlign w:val="center"/>
                </w:tcPr>
                <w:p>
                  <w:pPr>
                    <w:spacing w:line="280" w:lineRule="exact"/>
                    <w:ind w:left="-180" w:right="-108"/>
                    <w:jc w:val="center"/>
                    <w:rPr>
                      <w:color w:val="auto"/>
                      <w:szCs w:val="21"/>
                    </w:rPr>
                  </w:pPr>
                  <w:r>
                    <w:rPr>
                      <w:color w:val="auto"/>
                      <w:szCs w:val="21"/>
                    </w:rPr>
                    <w:t>1</w:t>
                  </w:r>
                </w:p>
              </w:tc>
              <w:tc>
                <w:tcPr>
                  <w:tcW w:w="1113" w:type="dxa"/>
                  <w:noWrap w:val="0"/>
                  <w:vAlign w:val="center"/>
                </w:tcPr>
                <w:p>
                  <w:pPr>
                    <w:keepNext w:val="0"/>
                    <w:keepLines w:val="0"/>
                    <w:pageBreakBefore w:val="0"/>
                    <w:widowControl w:val="0"/>
                    <w:kinsoku/>
                    <w:wordWrap/>
                    <w:overflowPunct/>
                    <w:topLinePunct w:val="0"/>
                    <w:bidi w:val="0"/>
                    <w:snapToGrid/>
                    <w:spacing w:line="240" w:lineRule="auto"/>
                    <w:ind w:left="0" w:leftChars="0"/>
                    <w:jc w:val="center"/>
                    <w:textAlignment w:val="auto"/>
                    <w:rPr>
                      <w:color w:val="auto"/>
                      <w:szCs w:val="21"/>
                    </w:rPr>
                  </w:pPr>
                  <w:r>
                    <w:rPr>
                      <w:rFonts w:hint="eastAsia"/>
                      <w:color w:val="000000"/>
                      <w:sz w:val="21"/>
                      <w:szCs w:val="21"/>
                    </w:rPr>
                    <w:t>水污染治理</w:t>
                  </w:r>
                </w:p>
              </w:tc>
              <w:tc>
                <w:tcPr>
                  <w:tcW w:w="1367" w:type="dxa"/>
                  <w:noWrap w:val="0"/>
                  <w:vAlign w:val="center"/>
                </w:tcPr>
                <w:p>
                  <w:pPr>
                    <w:spacing w:line="280" w:lineRule="exact"/>
                    <w:ind w:left="-108" w:right="-108"/>
                    <w:jc w:val="center"/>
                    <w:rPr>
                      <w:color w:val="auto"/>
                      <w:szCs w:val="21"/>
                    </w:rPr>
                  </w:pPr>
                  <w:r>
                    <w:rPr>
                      <w:color w:val="auto"/>
                      <w:szCs w:val="21"/>
                    </w:rPr>
                    <w:t>生活污水</w:t>
                  </w:r>
                </w:p>
              </w:tc>
              <w:tc>
                <w:tcPr>
                  <w:tcW w:w="1820" w:type="dxa"/>
                  <w:noWrap w:val="0"/>
                  <w:vAlign w:val="center"/>
                </w:tcPr>
                <w:p>
                  <w:pPr>
                    <w:spacing w:line="280" w:lineRule="exact"/>
                    <w:ind w:left="105" w:leftChars="50" w:right="105" w:rightChars="50"/>
                    <w:jc w:val="center"/>
                    <w:rPr>
                      <w:color w:val="auto"/>
                      <w:szCs w:val="21"/>
                    </w:rPr>
                  </w:pPr>
                  <w:r>
                    <w:rPr>
                      <w:rFonts w:hint="eastAsia" w:ascii="Times New Roman" w:hAnsi="Times New Roman"/>
                      <w:spacing w:val="0"/>
                    </w:rPr>
                    <w:t>依托</w:t>
                  </w:r>
                  <w:r>
                    <w:rPr>
                      <w:rFonts w:hint="eastAsia" w:ascii="Times New Roman" w:hAnsi="Times New Roman" w:eastAsia="宋体" w:cs="Times New Roman"/>
                      <w:color w:val="000000"/>
                      <w:sz w:val="21"/>
                      <w:szCs w:val="21"/>
                      <w:lang w:eastAsia="zh-CN"/>
                    </w:rPr>
                    <w:t>合肥联创机械有限责任公司</w:t>
                  </w:r>
                  <w:r>
                    <w:rPr>
                      <w:rFonts w:hint="eastAsia" w:ascii="Times New Roman" w:hAnsi="Times New Roman"/>
                      <w:spacing w:val="0"/>
                    </w:rPr>
                    <w:t>化粪池</w:t>
                  </w:r>
                </w:p>
              </w:tc>
              <w:tc>
                <w:tcPr>
                  <w:tcW w:w="644" w:type="dxa"/>
                  <w:noWrap w:val="0"/>
                  <w:vAlign w:val="center"/>
                </w:tcPr>
                <w:p>
                  <w:pPr>
                    <w:keepNext w:val="0"/>
                    <w:keepLines w:val="0"/>
                    <w:pageBreakBefore w:val="0"/>
                    <w:widowControl w:val="0"/>
                    <w:kinsoku/>
                    <w:wordWrap/>
                    <w:overflowPunct/>
                    <w:topLinePunct w:val="0"/>
                    <w:bidi w:val="0"/>
                    <w:snapToGrid/>
                    <w:spacing w:line="240" w:lineRule="auto"/>
                    <w:ind w:left="0" w:leftChars="0"/>
                    <w:jc w:val="center"/>
                    <w:textAlignment w:val="auto"/>
                    <w:rPr>
                      <w:rFonts w:hint="default" w:eastAsia="宋体"/>
                      <w:color w:val="auto"/>
                      <w:szCs w:val="21"/>
                      <w:lang w:val="en-US" w:eastAsia="zh-CN"/>
                    </w:rPr>
                  </w:pPr>
                  <w:r>
                    <w:rPr>
                      <w:rFonts w:hint="eastAsia"/>
                      <w:color w:val="000000"/>
                      <w:sz w:val="21"/>
                      <w:szCs w:val="21"/>
                      <w:lang w:val="en-US" w:eastAsia="zh-CN"/>
                    </w:rPr>
                    <w:t>0</w:t>
                  </w:r>
                </w:p>
              </w:tc>
              <w:tc>
                <w:tcPr>
                  <w:tcW w:w="864" w:type="dxa"/>
                  <w:noWrap w:val="0"/>
                  <w:vAlign w:val="center"/>
                </w:tcPr>
                <w:p>
                  <w:pPr>
                    <w:spacing w:line="280" w:lineRule="exact"/>
                    <w:ind w:left="-108" w:leftChars="0" w:right="-108" w:rightChars="0"/>
                    <w:jc w:val="center"/>
                    <w:rPr>
                      <w:color w:val="auto"/>
                      <w:szCs w:val="21"/>
                    </w:rPr>
                  </w:pPr>
                  <w:r>
                    <w:rPr>
                      <w:color w:val="auto"/>
                      <w:szCs w:val="21"/>
                    </w:rPr>
                    <w:t>生活污水</w:t>
                  </w:r>
                </w:p>
              </w:tc>
              <w:tc>
                <w:tcPr>
                  <w:tcW w:w="1562" w:type="dxa"/>
                  <w:noWrap w:val="0"/>
                  <w:vAlign w:val="center"/>
                </w:tcPr>
                <w:p>
                  <w:pPr>
                    <w:spacing w:line="280" w:lineRule="exact"/>
                    <w:ind w:left="105" w:leftChars="50" w:right="105" w:rightChars="50"/>
                    <w:jc w:val="center"/>
                    <w:rPr>
                      <w:color w:val="auto"/>
                      <w:szCs w:val="21"/>
                    </w:rPr>
                  </w:pPr>
                  <w:r>
                    <w:rPr>
                      <w:rFonts w:hint="eastAsia" w:ascii="Times New Roman" w:hAnsi="Times New Roman"/>
                      <w:spacing w:val="0"/>
                    </w:rPr>
                    <w:t>依托</w:t>
                  </w:r>
                  <w:r>
                    <w:rPr>
                      <w:rFonts w:hint="eastAsia" w:ascii="Times New Roman" w:hAnsi="Times New Roman" w:eastAsia="宋体" w:cs="Times New Roman"/>
                      <w:color w:val="000000"/>
                      <w:sz w:val="21"/>
                      <w:szCs w:val="21"/>
                      <w:lang w:eastAsia="zh-CN"/>
                    </w:rPr>
                    <w:t>合肥联创机械有限责任公司</w:t>
                  </w:r>
                  <w:r>
                    <w:rPr>
                      <w:rFonts w:hint="eastAsia" w:ascii="Times New Roman" w:hAnsi="Times New Roman"/>
                      <w:spacing w:val="0"/>
                    </w:rPr>
                    <w:t>化粪池</w:t>
                  </w:r>
                </w:p>
              </w:tc>
              <w:tc>
                <w:tcPr>
                  <w:tcW w:w="867" w:type="dxa"/>
                  <w:noWrap w:val="0"/>
                  <w:vAlign w:val="center"/>
                </w:tcPr>
                <w:p>
                  <w:pPr>
                    <w:widowControl/>
                    <w:spacing w:line="280" w:lineRule="exact"/>
                    <w:jc w:val="center"/>
                    <w:rPr>
                      <w:rFonts w:hint="eastAsia" w:eastAsia="宋体"/>
                      <w:color w:val="auto"/>
                      <w:szCs w:val="21"/>
                      <w:lang w:val="en-US" w:eastAsia="zh-CN"/>
                    </w:rPr>
                  </w:pPr>
                  <w:r>
                    <w:rPr>
                      <w:rFonts w:hint="eastAsia"/>
                      <w:color w:val="auto"/>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06" w:type="dxa"/>
                  <w:noWrap w:val="0"/>
                  <w:vAlign w:val="center"/>
                </w:tcPr>
                <w:p>
                  <w:pPr>
                    <w:spacing w:line="280" w:lineRule="exact"/>
                    <w:ind w:left="-180" w:right="-108"/>
                    <w:jc w:val="center"/>
                    <w:rPr>
                      <w:rFonts w:hint="eastAsia" w:eastAsia="宋体"/>
                      <w:color w:val="auto"/>
                      <w:szCs w:val="21"/>
                      <w:lang w:eastAsia="zh-CN"/>
                    </w:rPr>
                  </w:pPr>
                  <w:r>
                    <w:rPr>
                      <w:rFonts w:hint="eastAsia"/>
                      <w:color w:val="auto"/>
                      <w:szCs w:val="21"/>
                      <w:lang w:val="en-US" w:eastAsia="zh-CN"/>
                    </w:rPr>
                    <w:t>2</w:t>
                  </w:r>
                </w:p>
              </w:tc>
              <w:tc>
                <w:tcPr>
                  <w:tcW w:w="1113" w:type="dxa"/>
                  <w:noWrap w:val="0"/>
                  <w:vAlign w:val="center"/>
                </w:tcPr>
                <w:p>
                  <w:pPr>
                    <w:keepNext w:val="0"/>
                    <w:keepLines w:val="0"/>
                    <w:pageBreakBefore w:val="0"/>
                    <w:widowControl w:val="0"/>
                    <w:kinsoku/>
                    <w:wordWrap/>
                    <w:overflowPunct/>
                    <w:topLinePunct w:val="0"/>
                    <w:bidi w:val="0"/>
                    <w:snapToGrid/>
                    <w:spacing w:line="240" w:lineRule="auto"/>
                    <w:ind w:left="0" w:leftChars="0"/>
                    <w:jc w:val="center"/>
                    <w:textAlignment w:val="auto"/>
                    <w:rPr>
                      <w:color w:val="auto"/>
                      <w:szCs w:val="21"/>
                    </w:rPr>
                  </w:pPr>
                  <w:r>
                    <w:rPr>
                      <w:rFonts w:hint="eastAsia"/>
                      <w:color w:val="000000"/>
                      <w:sz w:val="21"/>
                      <w:szCs w:val="21"/>
                      <w:lang w:eastAsia="zh-CN"/>
                    </w:rPr>
                    <w:t>大气污染治理</w:t>
                  </w:r>
                </w:p>
              </w:tc>
              <w:tc>
                <w:tcPr>
                  <w:tcW w:w="3187" w:type="dxa"/>
                  <w:gridSpan w:val="2"/>
                  <w:noWrap w:val="0"/>
                  <w:vAlign w:val="center"/>
                </w:tcPr>
                <w:p>
                  <w:pPr>
                    <w:keepNext w:val="0"/>
                    <w:keepLines w:val="0"/>
                    <w:pageBreakBefore w:val="0"/>
                    <w:widowControl w:val="0"/>
                    <w:kinsoku/>
                    <w:wordWrap/>
                    <w:overflowPunct/>
                    <w:topLinePunct w:val="0"/>
                    <w:bidi w:val="0"/>
                    <w:snapToGrid/>
                    <w:spacing w:line="240" w:lineRule="auto"/>
                    <w:ind w:left="0" w:leftChars="0"/>
                    <w:jc w:val="center"/>
                    <w:textAlignment w:val="auto"/>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设置</w:t>
                  </w:r>
                  <w:r>
                    <w:rPr>
                      <w:rFonts w:hint="eastAsia" w:ascii="Times New Roman" w:hAnsi="Times New Roman" w:eastAsia="宋体" w:cs="Times New Roman"/>
                      <w:color w:val="000000"/>
                      <w:sz w:val="21"/>
                      <w:szCs w:val="21"/>
                      <w:lang w:eastAsia="zh-CN"/>
                    </w:rPr>
                    <w:t>布袋除尘器</w:t>
                  </w:r>
                  <w:r>
                    <w:rPr>
                      <w:rFonts w:hint="eastAsia" w:ascii="Times New Roman" w:hAnsi="Times New Roman" w:eastAsia="宋体" w:cs="Times New Roman"/>
                      <w:color w:val="000000"/>
                      <w:sz w:val="21"/>
                      <w:szCs w:val="21"/>
                    </w:rPr>
                    <w:t>装置，</w:t>
                  </w:r>
                  <w:r>
                    <w:rPr>
                      <w:rFonts w:hint="eastAsia" w:ascii="Times New Roman" w:hAnsi="Times New Roman" w:eastAsia="宋体" w:cs="Times New Roman"/>
                      <w:color w:val="000000"/>
                      <w:sz w:val="21"/>
                      <w:szCs w:val="21"/>
                      <w:lang w:eastAsia="zh-CN"/>
                    </w:rPr>
                    <w:t>五</w:t>
                  </w:r>
                  <w:r>
                    <w:rPr>
                      <w:rFonts w:hint="eastAsia" w:ascii="Times New Roman" w:hAnsi="Times New Roman" w:eastAsia="宋体" w:cs="Times New Roman"/>
                      <w:color w:val="000000"/>
                      <w:sz w:val="21"/>
                      <w:szCs w:val="21"/>
                    </w:rPr>
                    <w:t>根15米高排气筒</w:t>
                  </w:r>
                </w:p>
              </w:tc>
              <w:tc>
                <w:tcPr>
                  <w:tcW w:w="644" w:type="dxa"/>
                  <w:noWrap w:val="0"/>
                  <w:vAlign w:val="center"/>
                </w:tcPr>
                <w:p>
                  <w:pPr>
                    <w:keepNext w:val="0"/>
                    <w:keepLines w:val="0"/>
                    <w:pageBreakBefore w:val="0"/>
                    <w:widowControl w:val="0"/>
                    <w:kinsoku/>
                    <w:wordWrap/>
                    <w:overflowPunct/>
                    <w:topLinePunct w:val="0"/>
                    <w:bidi w:val="0"/>
                    <w:snapToGrid/>
                    <w:spacing w:line="240" w:lineRule="auto"/>
                    <w:ind w:left="0" w:leftChars="0"/>
                    <w:jc w:val="center"/>
                    <w:textAlignment w:val="auto"/>
                    <w:rPr>
                      <w:rFonts w:hint="default" w:eastAsia="宋体"/>
                      <w:color w:val="auto"/>
                      <w:szCs w:val="21"/>
                      <w:lang w:val="en-US" w:eastAsia="zh-CN"/>
                    </w:rPr>
                  </w:pPr>
                  <w:r>
                    <w:rPr>
                      <w:rFonts w:hint="eastAsia" w:eastAsia="宋体"/>
                      <w:color w:val="000000"/>
                      <w:sz w:val="21"/>
                      <w:szCs w:val="21"/>
                      <w:lang w:val="en-US" w:eastAsia="zh-CN"/>
                    </w:rPr>
                    <w:t>32</w:t>
                  </w:r>
                </w:p>
              </w:tc>
              <w:tc>
                <w:tcPr>
                  <w:tcW w:w="2426" w:type="dxa"/>
                  <w:gridSpan w:val="2"/>
                  <w:noWrap w:val="0"/>
                  <w:vAlign w:val="center"/>
                </w:tcPr>
                <w:p>
                  <w:pPr>
                    <w:keepNext w:val="0"/>
                    <w:keepLines w:val="0"/>
                    <w:pageBreakBefore w:val="0"/>
                    <w:widowControl w:val="0"/>
                    <w:kinsoku/>
                    <w:wordWrap/>
                    <w:overflowPunct/>
                    <w:topLinePunct w:val="0"/>
                    <w:bidi w:val="0"/>
                    <w:snapToGrid/>
                    <w:spacing w:line="240" w:lineRule="auto"/>
                    <w:ind w:left="0" w:leftChars="0"/>
                    <w:jc w:val="center"/>
                    <w:textAlignment w:val="auto"/>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设置</w:t>
                  </w:r>
                  <w:r>
                    <w:rPr>
                      <w:rFonts w:hint="eastAsia" w:cs="Times New Roman"/>
                      <w:color w:val="000000"/>
                      <w:sz w:val="21"/>
                      <w:szCs w:val="21"/>
                      <w:lang w:val="en-US" w:eastAsia="zh-CN"/>
                    </w:rPr>
                    <w:t>6套</w:t>
                  </w:r>
                  <w:r>
                    <w:rPr>
                      <w:rFonts w:hint="eastAsia" w:ascii="Times New Roman" w:hAnsi="Times New Roman" w:eastAsia="宋体" w:cs="Times New Roman"/>
                      <w:color w:val="000000"/>
                      <w:sz w:val="21"/>
                      <w:szCs w:val="21"/>
                      <w:lang w:eastAsia="zh-CN"/>
                    </w:rPr>
                    <w:t>布袋除尘器</w:t>
                  </w:r>
                  <w:r>
                    <w:rPr>
                      <w:rFonts w:hint="eastAsia" w:ascii="Times New Roman" w:hAnsi="Times New Roman" w:eastAsia="宋体" w:cs="Times New Roman"/>
                      <w:color w:val="000000"/>
                      <w:sz w:val="21"/>
                      <w:szCs w:val="21"/>
                    </w:rPr>
                    <w:t>装置，</w:t>
                  </w:r>
                  <w:r>
                    <w:rPr>
                      <w:rFonts w:hint="eastAsia" w:cs="Times New Roman"/>
                      <w:color w:val="000000"/>
                      <w:sz w:val="21"/>
                      <w:szCs w:val="21"/>
                      <w:lang w:eastAsia="zh-CN"/>
                    </w:rPr>
                    <w:t>六</w:t>
                  </w:r>
                  <w:r>
                    <w:rPr>
                      <w:rFonts w:hint="eastAsia" w:ascii="Times New Roman" w:hAnsi="Times New Roman" w:eastAsia="宋体" w:cs="Times New Roman"/>
                      <w:color w:val="000000"/>
                      <w:sz w:val="21"/>
                      <w:szCs w:val="21"/>
                    </w:rPr>
                    <w:t>根15米高排气筒</w:t>
                  </w:r>
                </w:p>
              </w:tc>
              <w:tc>
                <w:tcPr>
                  <w:tcW w:w="867" w:type="dxa"/>
                  <w:noWrap w:val="0"/>
                  <w:vAlign w:val="center"/>
                </w:tcPr>
                <w:p>
                  <w:pPr>
                    <w:spacing w:line="280" w:lineRule="exact"/>
                    <w:jc w:val="center"/>
                    <w:rPr>
                      <w:rFonts w:hint="default" w:eastAsia="宋体"/>
                      <w:color w:val="auto"/>
                      <w:szCs w:val="21"/>
                      <w:lang w:val="en-US" w:eastAsia="zh-CN"/>
                    </w:rPr>
                  </w:pPr>
                  <w:r>
                    <w:rPr>
                      <w:rFonts w:hint="eastAsia"/>
                      <w:color w:val="auto"/>
                      <w:szCs w:val="21"/>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06" w:type="dxa"/>
                  <w:noWrap w:val="0"/>
                  <w:vAlign w:val="center"/>
                </w:tcPr>
                <w:p>
                  <w:pPr>
                    <w:spacing w:line="280" w:lineRule="exact"/>
                    <w:ind w:left="-180" w:right="-108"/>
                    <w:jc w:val="center"/>
                    <w:rPr>
                      <w:rFonts w:hint="eastAsia" w:eastAsia="宋体"/>
                      <w:color w:val="auto"/>
                      <w:szCs w:val="21"/>
                      <w:lang w:eastAsia="zh-CN"/>
                    </w:rPr>
                  </w:pPr>
                  <w:r>
                    <w:rPr>
                      <w:rFonts w:hint="eastAsia"/>
                      <w:color w:val="auto"/>
                      <w:szCs w:val="21"/>
                      <w:lang w:val="en-US" w:eastAsia="zh-CN"/>
                    </w:rPr>
                    <w:t>3</w:t>
                  </w:r>
                </w:p>
              </w:tc>
              <w:tc>
                <w:tcPr>
                  <w:tcW w:w="1113" w:type="dxa"/>
                  <w:noWrap w:val="0"/>
                  <w:vAlign w:val="center"/>
                </w:tcPr>
                <w:p>
                  <w:pPr>
                    <w:keepNext w:val="0"/>
                    <w:keepLines w:val="0"/>
                    <w:pageBreakBefore w:val="0"/>
                    <w:widowControl w:val="0"/>
                    <w:kinsoku/>
                    <w:wordWrap/>
                    <w:overflowPunct/>
                    <w:topLinePunct w:val="0"/>
                    <w:bidi w:val="0"/>
                    <w:snapToGrid/>
                    <w:spacing w:line="240" w:lineRule="auto"/>
                    <w:ind w:left="0" w:leftChars="0"/>
                    <w:jc w:val="center"/>
                    <w:textAlignment w:val="auto"/>
                    <w:rPr>
                      <w:color w:val="auto"/>
                      <w:szCs w:val="21"/>
                    </w:rPr>
                  </w:pPr>
                  <w:r>
                    <w:rPr>
                      <w:rFonts w:hint="eastAsia"/>
                      <w:color w:val="000000"/>
                      <w:sz w:val="21"/>
                      <w:szCs w:val="21"/>
                    </w:rPr>
                    <w:t>噪声治理</w:t>
                  </w:r>
                </w:p>
              </w:tc>
              <w:tc>
                <w:tcPr>
                  <w:tcW w:w="3187" w:type="dxa"/>
                  <w:gridSpan w:val="2"/>
                  <w:noWrap w:val="0"/>
                  <w:vAlign w:val="center"/>
                </w:tcPr>
                <w:p>
                  <w:pPr>
                    <w:keepNext w:val="0"/>
                    <w:keepLines w:val="0"/>
                    <w:pageBreakBefore w:val="0"/>
                    <w:widowControl w:val="0"/>
                    <w:kinsoku/>
                    <w:wordWrap/>
                    <w:overflowPunct/>
                    <w:topLinePunct w:val="0"/>
                    <w:bidi w:val="0"/>
                    <w:snapToGrid/>
                    <w:spacing w:line="240" w:lineRule="auto"/>
                    <w:ind w:left="0" w:leftChars="0"/>
                    <w:jc w:val="center"/>
                    <w:textAlignment w:val="auto"/>
                    <w:rPr>
                      <w:color w:val="auto"/>
                      <w:szCs w:val="21"/>
                    </w:rPr>
                  </w:pPr>
                  <w:r>
                    <w:rPr>
                      <w:rFonts w:hint="default"/>
                      <w:sz w:val="21"/>
                      <w:szCs w:val="21"/>
                    </w:rPr>
                    <w:t>设备减振基座、厂房隔声</w:t>
                  </w:r>
                </w:p>
              </w:tc>
              <w:tc>
                <w:tcPr>
                  <w:tcW w:w="644" w:type="dxa"/>
                  <w:noWrap w:val="0"/>
                  <w:vAlign w:val="center"/>
                </w:tcPr>
                <w:p>
                  <w:pPr>
                    <w:keepNext w:val="0"/>
                    <w:keepLines w:val="0"/>
                    <w:pageBreakBefore w:val="0"/>
                    <w:widowControl w:val="0"/>
                    <w:kinsoku/>
                    <w:wordWrap/>
                    <w:overflowPunct/>
                    <w:topLinePunct w:val="0"/>
                    <w:bidi w:val="0"/>
                    <w:snapToGrid/>
                    <w:spacing w:line="240" w:lineRule="auto"/>
                    <w:ind w:left="0" w:leftChars="0"/>
                    <w:jc w:val="center"/>
                    <w:textAlignment w:val="auto"/>
                    <w:rPr>
                      <w:rFonts w:hint="default" w:eastAsia="宋体"/>
                      <w:color w:val="auto"/>
                      <w:szCs w:val="21"/>
                      <w:lang w:val="en-US" w:eastAsia="zh-CN"/>
                    </w:rPr>
                  </w:pPr>
                  <w:r>
                    <w:rPr>
                      <w:rFonts w:hint="eastAsia"/>
                      <w:color w:val="000000"/>
                      <w:sz w:val="21"/>
                      <w:szCs w:val="21"/>
                      <w:lang w:val="en-US" w:eastAsia="zh-CN"/>
                    </w:rPr>
                    <w:t>2</w:t>
                  </w:r>
                </w:p>
              </w:tc>
              <w:tc>
                <w:tcPr>
                  <w:tcW w:w="2426" w:type="dxa"/>
                  <w:gridSpan w:val="2"/>
                  <w:noWrap w:val="0"/>
                  <w:vAlign w:val="center"/>
                </w:tcPr>
                <w:p>
                  <w:pPr>
                    <w:keepNext w:val="0"/>
                    <w:keepLines w:val="0"/>
                    <w:pageBreakBefore w:val="0"/>
                    <w:widowControl w:val="0"/>
                    <w:kinsoku/>
                    <w:wordWrap/>
                    <w:overflowPunct/>
                    <w:topLinePunct w:val="0"/>
                    <w:bidi w:val="0"/>
                    <w:snapToGrid/>
                    <w:spacing w:line="240" w:lineRule="auto"/>
                    <w:ind w:left="0" w:leftChars="0"/>
                    <w:jc w:val="center"/>
                    <w:textAlignment w:val="auto"/>
                    <w:rPr>
                      <w:color w:val="auto"/>
                      <w:szCs w:val="21"/>
                    </w:rPr>
                  </w:pPr>
                  <w:r>
                    <w:rPr>
                      <w:rFonts w:hint="default"/>
                      <w:sz w:val="21"/>
                      <w:szCs w:val="21"/>
                    </w:rPr>
                    <w:t>设备减振基座、厂房隔声</w:t>
                  </w:r>
                </w:p>
              </w:tc>
              <w:tc>
                <w:tcPr>
                  <w:tcW w:w="867" w:type="dxa"/>
                  <w:noWrap w:val="0"/>
                  <w:vAlign w:val="center"/>
                </w:tcPr>
                <w:p>
                  <w:pPr>
                    <w:keepNext w:val="0"/>
                    <w:keepLines w:val="0"/>
                    <w:pageBreakBefore w:val="0"/>
                    <w:widowControl w:val="0"/>
                    <w:kinsoku/>
                    <w:wordWrap/>
                    <w:overflowPunct/>
                    <w:topLinePunct w:val="0"/>
                    <w:bidi w:val="0"/>
                    <w:snapToGrid/>
                    <w:spacing w:line="240" w:lineRule="auto"/>
                    <w:ind w:left="0" w:leftChars="0"/>
                    <w:jc w:val="center"/>
                    <w:textAlignment w:val="auto"/>
                    <w:rPr>
                      <w:rFonts w:hint="eastAsia" w:eastAsia="宋体"/>
                      <w:color w:val="auto"/>
                      <w:szCs w:val="21"/>
                      <w:lang w:val="en-US" w:eastAsia="zh-CN"/>
                    </w:rPr>
                  </w:pPr>
                  <w:r>
                    <w:rPr>
                      <w:rFonts w:hint="eastAsia"/>
                      <w:color w:val="000000"/>
                      <w:sz w:val="21"/>
                      <w:szCs w:val="21"/>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706" w:type="dxa"/>
                  <w:noWrap w:val="0"/>
                  <w:vAlign w:val="center"/>
                </w:tcPr>
                <w:p>
                  <w:pPr>
                    <w:spacing w:line="280" w:lineRule="exact"/>
                    <w:ind w:left="-180" w:right="-108"/>
                    <w:jc w:val="center"/>
                    <w:rPr>
                      <w:rFonts w:hint="eastAsia" w:eastAsia="宋体"/>
                      <w:color w:val="auto"/>
                      <w:szCs w:val="21"/>
                      <w:lang w:val="en-US" w:eastAsia="zh-CN"/>
                    </w:rPr>
                  </w:pPr>
                  <w:r>
                    <w:rPr>
                      <w:rFonts w:hint="eastAsia"/>
                      <w:color w:val="auto"/>
                      <w:szCs w:val="21"/>
                      <w:lang w:val="en-US" w:eastAsia="zh-CN"/>
                    </w:rPr>
                    <w:t>4</w:t>
                  </w:r>
                </w:p>
              </w:tc>
              <w:tc>
                <w:tcPr>
                  <w:tcW w:w="1113" w:type="dxa"/>
                  <w:noWrap w:val="0"/>
                  <w:vAlign w:val="center"/>
                </w:tcPr>
                <w:p>
                  <w:pPr>
                    <w:keepNext w:val="0"/>
                    <w:keepLines w:val="0"/>
                    <w:pageBreakBefore w:val="0"/>
                    <w:widowControl w:val="0"/>
                    <w:kinsoku/>
                    <w:wordWrap/>
                    <w:overflowPunct/>
                    <w:topLinePunct w:val="0"/>
                    <w:bidi w:val="0"/>
                    <w:snapToGrid/>
                    <w:spacing w:line="240" w:lineRule="auto"/>
                    <w:ind w:left="0" w:leftChars="0"/>
                    <w:jc w:val="center"/>
                    <w:textAlignment w:val="auto"/>
                    <w:rPr>
                      <w:color w:val="auto"/>
                      <w:szCs w:val="21"/>
                    </w:rPr>
                  </w:pPr>
                  <w:r>
                    <w:rPr>
                      <w:rFonts w:hint="eastAsia"/>
                      <w:color w:val="000000"/>
                      <w:sz w:val="21"/>
                      <w:szCs w:val="21"/>
                    </w:rPr>
                    <w:t>固废治理</w:t>
                  </w:r>
                </w:p>
              </w:tc>
              <w:tc>
                <w:tcPr>
                  <w:tcW w:w="3187" w:type="dxa"/>
                  <w:gridSpan w:val="2"/>
                  <w:noWrap w:val="0"/>
                  <w:vAlign w:val="center"/>
                </w:tcPr>
                <w:p>
                  <w:pPr>
                    <w:keepNext w:val="0"/>
                    <w:keepLines w:val="0"/>
                    <w:pageBreakBefore w:val="0"/>
                    <w:widowControl w:val="0"/>
                    <w:kinsoku/>
                    <w:wordWrap/>
                    <w:overflowPunct/>
                    <w:topLinePunct w:val="0"/>
                    <w:bidi w:val="0"/>
                    <w:snapToGrid/>
                    <w:spacing w:line="240" w:lineRule="auto"/>
                    <w:ind w:left="0" w:leftChars="0"/>
                    <w:jc w:val="center"/>
                    <w:textAlignment w:val="auto"/>
                    <w:rPr>
                      <w:rFonts w:hint="default" w:ascii="Times New Roman" w:hAnsi="Times New Roman" w:eastAsia="宋体" w:cs="Times New Roman"/>
                      <w:spacing w:val="0"/>
                      <w:kern w:val="2"/>
                      <w:sz w:val="21"/>
                      <w:szCs w:val="24"/>
                      <w:lang w:val="en-US" w:eastAsia="zh-CN" w:bidi="ar-SA"/>
                    </w:rPr>
                  </w:pPr>
                  <w:r>
                    <w:rPr>
                      <w:rFonts w:hint="eastAsia" w:ascii="宋体" w:hAnsi="宋体"/>
                      <w:color w:val="000000"/>
                      <w:sz w:val="21"/>
                      <w:szCs w:val="21"/>
                    </w:rPr>
                    <w:t>收集存放设施若干</w:t>
                  </w:r>
                </w:p>
              </w:tc>
              <w:tc>
                <w:tcPr>
                  <w:tcW w:w="644" w:type="dxa"/>
                  <w:noWrap w:val="0"/>
                  <w:vAlign w:val="center"/>
                </w:tcPr>
                <w:p>
                  <w:pPr>
                    <w:keepNext w:val="0"/>
                    <w:keepLines w:val="0"/>
                    <w:pageBreakBefore w:val="0"/>
                    <w:widowControl w:val="0"/>
                    <w:kinsoku/>
                    <w:wordWrap/>
                    <w:overflowPunct/>
                    <w:topLinePunct w:val="0"/>
                    <w:bidi w:val="0"/>
                    <w:snapToGrid/>
                    <w:spacing w:line="240" w:lineRule="auto"/>
                    <w:ind w:left="0" w:leftChars="0"/>
                    <w:jc w:val="center"/>
                    <w:textAlignment w:val="auto"/>
                    <w:rPr>
                      <w:rFonts w:hint="default"/>
                      <w:color w:val="auto"/>
                      <w:szCs w:val="21"/>
                      <w:lang w:val="en-US" w:eastAsia="zh-CN"/>
                    </w:rPr>
                  </w:pPr>
                  <w:r>
                    <w:rPr>
                      <w:rFonts w:hint="eastAsia"/>
                      <w:color w:val="000000"/>
                      <w:sz w:val="21"/>
                      <w:szCs w:val="21"/>
                      <w:lang w:val="en-US" w:eastAsia="zh-CN"/>
                    </w:rPr>
                    <w:t>1</w:t>
                  </w:r>
                </w:p>
              </w:tc>
              <w:tc>
                <w:tcPr>
                  <w:tcW w:w="2426" w:type="dxa"/>
                  <w:gridSpan w:val="2"/>
                  <w:noWrap w:val="0"/>
                  <w:vAlign w:val="center"/>
                </w:tcPr>
                <w:p>
                  <w:pPr>
                    <w:keepNext w:val="0"/>
                    <w:keepLines w:val="0"/>
                    <w:pageBreakBefore w:val="0"/>
                    <w:widowControl w:val="0"/>
                    <w:kinsoku/>
                    <w:wordWrap/>
                    <w:overflowPunct/>
                    <w:topLinePunct w:val="0"/>
                    <w:bidi w:val="0"/>
                    <w:snapToGrid/>
                    <w:spacing w:line="240" w:lineRule="auto"/>
                    <w:ind w:left="0" w:leftChars="0"/>
                    <w:jc w:val="center"/>
                    <w:textAlignment w:val="auto"/>
                    <w:rPr>
                      <w:rFonts w:hint="default" w:ascii="Times New Roman" w:hAnsi="Times New Roman" w:eastAsia="宋体" w:cs="Times New Roman"/>
                      <w:color w:val="auto"/>
                      <w:sz w:val="21"/>
                      <w:szCs w:val="21"/>
                    </w:rPr>
                  </w:pPr>
                  <w:r>
                    <w:rPr>
                      <w:rFonts w:hint="eastAsia" w:ascii="宋体" w:hAnsi="宋体"/>
                      <w:color w:val="000000"/>
                      <w:sz w:val="21"/>
                      <w:szCs w:val="21"/>
                    </w:rPr>
                    <w:t>收集存放设施若干</w:t>
                  </w:r>
                </w:p>
              </w:tc>
              <w:tc>
                <w:tcPr>
                  <w:tcW w:w="867" w:type="dxa"/>
                  <w:noWrap w:val="0"/>
                  <w:vAlign w:val="center"/>
                </w:tcPr>
                <w:p>
                  <w:pPr>
                    <w:keepNext w:val="0"/>
                    <w:keepLines w:val="0"/>
                    <w:pageBreakBefore w:val="0"/>
                    <w:widowControl w:val="0"/>
                    <w:kinsoku/>
                    <w:wordWrap/>
                    <w:overflowPunct/>
                    <w:topLinePunct w:val="0"/>
                    <w:bidi w:val="0"/>
                    <w:snapToGrid/>
                    <w:spacing w:line="240" w:lineRule="auto"/>
                    <w:ind w:left="0" w:leftChars="0"/>
                    <w:jc w:val="center"/>
                    <w:textAlignment w:val="auto"/>
                    <w:rPr>
                      <w:rFonts w:hint="default"/>
                      <w:color w:val="auto"/>
                      <w:szCs w:val="21"/>
                      <w:lang w:val="en-US" w:eastAsia="zh-CN"/>
                    </w:rPr>
                  </w:pPr>
                  <w:r>
                    <w:rPr>
                      <w:rFonts w:hint="eastAsia"/>
                      <w:color w:val="000000"/>
                      <w:sz w:val="21"/>
                      <w:szCs w:val="21"/>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1819" w:type="dxa"/>
                  <w:gridSpan w:val="2"/>
                  <w:noWrap w:val="0"/>
                  <w:vAlign w:val="center"/>
                </w:tcPr>
                <w:p>
                  <w:pPr>
                    <w:spacing w:line="280" w:lineRule="exact"/>
                    <w:jc w:val="center"/>
                    <w:rPr>
                      <w:rFonts w:hint="eastAsia" w:eastAsia="宋体"/>
                      <w:color w:val="auto"/>
                      <w:szCs w:val="21"/>
                      <w:lang w:eastAsia="zh-CN"/>
                    </w:rPr>
                  </w:pPr>
                  <w:r>
                    <w:rPr>
                      <w:rFonts w:hint="eastAsia"/>
                      <w:color w:val="auto"/>
                      <w:szCs w:val="21"/>
                      <w:lang w:eastAsia="zh-CN"/>
                    </w:rPr>
                    <w:t>合计</w:t>
                  </w:r>
                </w:p>
              </w:tc>
              <w:tc>
                <w:tcPr>
                  <w:tcW w:w="3187" w:type="dxa"/>
                  <w:gridSpan w:val="2"/>
                  <w:noWrap w:val="0"/>
                  <w:vAlign w:val="center"/>
                </w:tcPr>
                <w:p>
                  <w:pPr>
                    <w:spacing w:line="280" w:lineRule="exact"/>
                    <w:ind w:left="-108" w:leftChars="0" w:right="-108" w:right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644" w:type="dxa"/>
                  <w:noWrap w:val="0"/>
                  <w:vAlign w:val="center"/>
                </w:tcPr>
                <w:p>
                  <w:pPr>
                    <w:spacing w:line="280" w:lineRule="exact"/>
                    <w:jc w:val="center"/>
                    <w:rPr>
                      <w:rFonts w:hint="default"/>
                      <w:color w:val="auto"/>
                      <w:szCs w:val="21"/>
                      <w:lang w:val="en-US" w:eastAsia="zh-CN"/>
                    </w:rPr>
                  </w:pPr>
                  <w:r>
                    <w:rPr>
                      <w:rFonts w:hint="eastAsia"/>
                      <w:color w:val="auto"/>
                      <w:szCs w:val="21"/>
                      <w:lang w:val="en-US" w:eastAsia="zh-CN"/>
                    </w:rPr>
                    <w:t>35</w:t>
                  </w:r>
                </w:p>
              </w:tc>
              <w:tc>
                <w:tcPr>
                  <w:tcW w:w="2426" w:type="dxa"/>
                  <w:gridSpan w:val="2"/>
                  <w:noWrap w:val="0"/>
                  <w:vAlign w:val="center"/>
                </w:tcPr>
                <w:p>
                  <w:pPr>
                    <w:spacing w:line="280" w:lineRule="exact"/>
                    <w:ind w:left="-108" w:leftChars="0" w:right="-108" w:rightChars="0"/>
                    <w:jc w:val="center"/>
                    <w:rPr>
                      <w:rFonts w:hint="eastAsia"/>
                      <w:color w:val="auto"/>
                      <w:szCs w:val="21"/>
                    </w:rPr>
                  </w:pPr>
                  <w:r>
                    <w:rPr>
                      <w:rFonts w:hint="eastAsia" w:ascii="Times New Roman" w:hAnsi="Times New Roman" w:eastAsia="宋体" w:cs="Times New Roman"/>
                      <w:color w:val="auto"/>
                      <w:sz w:val="21"/>
                      <w:szCs w:val="21"/>
                      <w:lang w:val="en-US" w:eastAsia="zh-CN"/>
                    </w:rPr>
                    <w:t>/</w:t>
                  </w:r>
                </w:p>
              </w:tc>
              <w:tc>
                <w:tcPr>
                  <w:tcW w:w="867" w:type="dxa"/>
                  <w:noWrap w:val="0"/>
                  <w:vAlign w:val="center"/>
                </w:tcPr>
                <w:p>
                  <w:pPr>
                    <w:spacing w:line="280" w:lineRule="exact"/>
                    <w:jc w:val="center"/>
                    <w:rPr>
                      <w:rFonts w:hint="default" w:eastAsia="宋体"/>
                      <w:color w:val="auto"/>
                      <w:szCs w:val="21"/>
                      <w:lang w:val="en-US" w:eastAsia="zh-CN"/>
                    </w:rPr>
                  </w:pPr>
                  <w:r>
                    <w:rPr>
                      <w:rFonts w:hint="eastAsia"/>
                      <w:color w:val="auto"/>
                      <w:szCs w:val="21"/>
                      <w:lang w:val="en-US" w:eastAsia="zh-CN"/>
                    </w:rPr>
                    <w:t>38</w:t>
                  </w:r>
                </w:p>
              </w:tc>
            </w:tr>
          </w:tbl>
          <w:p>
            <w:pPr>
              <w:adjustRightInd w:val="0"/>
              <w:snapToGrid w:val="0"/>
              <w:spacing w:line="360" w:lineRule="auto"/>
              <w:rPr>
                <w:rFonts w:hint="eastAsia"/>
                <w:color w:val="auto"/>
                <w:sz w:val="24"/>
                <w:lang w:eastAsia="zh-CN"/>
              </w:rPr>
            </w:pPr>
          </w:p>
          <w:p>
            <w:pPr>
              <w:adjustRightInd w:val="0"/>
              <w:snapToGrid w:val="0"/>
              <w:spacing w:line="360" w:lineRule="auto"/>
              <w:rPr>
                <w:rFonts w:hint="eastAsia"/>
                <w:color w:val="auto"/>
                <w:sz w:val="24"/>
                <w:lang w:eastAsia="zh-CN"/>
              </w:rPr>
            </w:pPr>
          </w:p>
          <w:p>
            <w:pPr>
              <w:adjustRightInd w:val="0"/>
              <w:snapToGrid w:val="0"/>
              <w:spacing w:line="360" w:lineRule="auto"/>
              <w:rPr>
                <w:rFonts w:hint="eastAsia"/>
                <w:color w:val="auto"/>
                <w:sz w:val="24"/>
                <w:lang w:eastAsia="zh-CN"/>
              </w:rPr>
            </w:pPr>
          </w:p>
          <w:p>
            <w:pPr>
              <w:adjustRightInd w:val="0"/>
              <w:snapToGrid w:val="0"/>
              <w:spacing w:line="360" w:lineRule="auto"/>
              <w:rPr>
                <w:rFonts w:hint="eastAsia"/>
                <w:color w:val="auto"/>
                <w:sz w:val="24"/>
                <w:lang w:eastAsia="zh-CN"/>
              </w:rPr>
            </w:pPr>
          </w:p>
          <w:p>
            <w:pPr>
              <w:adjustRightInd w:val="0"/>
              <w:snapToGrid w:val="0"/>
              <w:spacing w:line="360" w:lineRule="auto"/>
              <w:rPr>
                <w:rFonts w:hint="eastAsia"/>
                <w:color w:val="auto"/>
                <w:sz w:val="24"/>
                <w:lang w:eastAsia="zh-CN"/>
              </w:rPr>
            </w:pPr>
          </w:p>
          <w:p>
            <w:pPr>
              <w:adjustRightInd w:val="0"/>
              <w:snapToGrid w:val="0"/>
              <w:spacing w:line="360" w:lineRule="auto"/>
              <w:rPr>
                <w:rFonts w:hint="eastAsia"/>
                <w:color w:val="auto"/>
                <w:sz w:val="24"/>
                <w:lang w:eastAsia="zh-CN"/>
              </w:rPr>
            </w:pPr>
          </w:p>
          <w:p>
            <w:pPr>
              <w:adjustRightInd w:val="0"/>
              <w:snapToGrid w:val="0"/>
              <w:spacing w:line="360" w:lineRule="auto"/>
              <w:rPr>
                <w:rFonts w:hint="eastAsia"/>
                <w:color w:val="auto"/>
                <w:sz w:val="24"/>
                <w:lang w:eastAsia="zh-CN"/>
              </w:rPr>
            </w:pPr>
          </w:p>
          <w:p>
            <w:pPr>
              <w:adjustRightInd w:val="0"/>
              <w:snapToGrid w:val="0"/>
              <w:spacing w:line="360" w:lineRule="auto"/>
              <w:rPr>
                <w:rFonts w:hint="eastAsia"/>
                <w:color w:val="auto"/>
                <w:sz w:val="24"/>
                <w:lang w:eastAsia="zh-CN"/>
              </w:rPr>
            </w:pPr>
          </w:p>
          <w:p>
            <w:pPr>
              <w:adjustRightInd w:val="0"/>
              <w:snapToGrid w:val="0"/>
              <w:spacing w:line="360" w:lineRule="auto"/>
              <w:rPr>
                <w:rFonts w:hint="eastAsia"/>
                <w:color w:val="auto"/>
                <w:sz w:val="24"/>
                <w:lang w:eastAsia="zh-CN"/>
              </w:rPr>
            </w:pPr>
          </w:p>
          <w:p>
            <w:pPr>
              <w:adjustRightInd w:val="0"/>
              <w:snapToGrid w:val="0"/>
              <w:spacing w:line="360" w:lineRule="auto"/>
              <w:rPr>
                <w:rFonts w:hint="eastAsia"/>
                <w:color w:val="auto"/>
                <w:sz w:val="24"/>
                <w:lang w:eastAsia="zh-CN"/>
              </w:rPr>
            </w:pPr>
          </w:p>
          <w:p>
            <w:pPr>
              <w:adjustRightInd w:val="0"/>
              <w:snapToGrid w:val="0"/>
              <w:spacing w:line="360" w:lineRule="auto"/>
              <w:rPr>
                <w:rFonts w:hint="eastAsia"/>
                <w:color w:val="auto"/>
                <w:sz w:val="24"/>
                <w:lang w:eastAsia="zh-CN"/>
              </w:rPr>
            </w:pPr>
          </w:p>
          <w:p>
            <w:pPr>
              <w:adjustRightInd w:val="0"/>
              <w:snapToGrid w:val="0"/>
              <w:spacing w:line="360" w:lineRule="auto"/>
              <w:rPr>
                <w:rFonts w:hint="eastAsia"/>
                <w:color w:val="auto"/>
                <w:sz w:val="24"/>
                <w:lang w:eastAsia="zh-CN"/>
              </w:rPr>
            </w:pPr>
          </w:p>
          <w:p>
            <w:pPr>
              <w:adjustRightInd w:val="0"/>
              <w:snapToGrid w:val="0"/>
              <w:spacing w:line="360" w:lineRule="auto"/>
              <w:rPr>
                <w:rFonts w:hint="eastAsia"/>
                <w:color w:val="auto"/>
                <w:sz w:val="24"/>
                <w:lang w:eastAsia="zh-CN"/>
              </w:rPr>
            </w:pPr>
          </w:p>
          <w:p>
            <w:pPr>
              <w:adjustRightInd w:val="0"/>
              <w:snapToGrid w:val="0"/>
              <w:spacing w:line="360" w:lineRule="auto"/>
              <w:rPr>
                <w:rFonts w:hint="eastAsia" w:eastAsia="宋体"/>
                <w:color w:val="auto"/>
                <w:sz w:val="24"/>
                <w:lang w:eastAsia="zh-CN"/>
              </w:rPr>
            </w:pPr>
          </w:p>
        </w:tc>
      </w:tr>
    </w:tbl>
    <w:p>
      <w:pPr>
        <w:rPr>
          <w:b/>
          <w:bCs/>
          <w:color w:val="FF0000"/>
          <w:sz w:val="32"/>
          <w:szCs w:val="32"/>
        </w:rPr>
        <w:sectPr>
          <w:pgSz w:w="11906" w:h="16838"/>
          <w:pgMar w:top="1304" w:right="1797" w:bottom="1440" w:left="1797" w:header="851" w:footer="992" w:gutter="0"/>
          <w:pgNumType w:start="1"/>
          <w:cols w:space="720" w:num="1"/>
          <w:docGrid w:type="lines" w:linePitch="312" w:charSpace="0"/>
        </w:sectPr>
      </w:pPr>
    </w:p>
    <w:p>
      <w:pPr>
        <w:rPr>
          <w:b/>
          <w:bCs/>
          <w:color w:val="auto"/>
          <w:sz w:val="32"/>
          <w:szCs w:val="32"/>
        </w:rPr>
      </w:pPr>
      <w:r>
        <w:rPr>
          <w:rFonts w:hint="eastAsia"/>
          <w:b/>
          <w:bCs/>
          <w:color w:val="auto"/>
          <w:sz w:val="32"/>
          <w:szCs w:val="32"/>
        </w:rPr>
        <w:t>表四</w:t>
      </w:r>
    </w:p>
    <w:tbl>
      <w:tblPr>
        <w:tblStyle w:val="20"/>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32" w:hRule="atLeast"/>
          <w:jc w:val="center"/>
        </w:trPr>
        <w:tc>
          <w:tcPr>
            <w:tcW w:w="9638" w:type="dxa"/>
            <w:vAlign w:val="center"/>
          </w:tcPr>
          <w:p>
            <w:pPr>
              <w:pStyle w:val="12"/>
              <w:spacing w:line="360" w:lineRule="auto"/>
              <w:ind w:left="0" w:leftChars="0" w:firstLine="0" w:firstLineChars="0"/>
              <w:rPr>
                <w:b/>
                <w:bCs/>
                <w:color w:val="auto"/>
                <w:sz w:val="28"/>
                <w:szCs w:val="28"/>
              </w:rPr>
            </w:pPr>
            <w:r>
              <w:rPr>
                <w:b/>
                <w:bCs/>
                <w:color w:val="auto"/>
                <w:sz w:val="28"/>
                <w:szCs w:val="28"/>
              </w:rPr>
              <w:t>4建设项目环境影响报告表主要结论及审批部门审批决定</w:t>
            </w:r>
          </w:p>
          <w:p>
            <w:pPr>
              <w:pStyle w:val="12"/>
              <w:spacing w:line="360" w:lineRule="auto"/>
              <w:ind w:left="0" w:leftChars="0" w:firstLine="0" w:firstLineChars="0"/>
              <w:rPr>
                <w:b/>
                <w:bCs/>
                <w:color w:val="auto"/>
                <w:sz w:val="24"/>
              </w:rPr>
            </w:pPr>
            <w:r>
              <w:rPr>
                <w:b/>
                <w:bCs/>
                <w:color w:val="auto"/>
                <w:sz w:val="24"/>
              </w:rPr>
              <w:t>4.1环评报告表主要结论</w:t>
            </w:r>
          </w:p>
          <w:p>
            <w:pPr>
              <w:adjustRightInd w:val="0"/>
              <w:snapToGrid w:val="0"/>
              <w:spacing w:line="360" w:lineRule="auto"/>
              <w:ind w:firstLine="480" w:firstLineChars="200"/>
              <w:rPr>
                <w:rFonts w:hint="eastAsia"/>
                <w:sz w:val="24"/>
                <w:szCs w:val="24"/>
                <w:lang w:eastAsia="zh-CN"/>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1、废气</w:t>
            </w:r>
            <w:r>
              <w:rPr>
                <w:rFonts w:hint="eastAsia"/>
                <w:color w:val="auto"/>
                <w:sz w:val="24"/>
              </w:rPr>
              <w:t>：</w:t>
            </w:r>
            <w:r>
              <w:rPr>
                <w:rFonts w:hint="eastAsia"/>
                <w:sz w:val="24"/>
                <w:szCs w:val="24"/>
              </w:rPr>
              <w:t>本项目废气主要来源于</w:t>
            </w:r>
            <w:r>
              <w:rPr>
                <w:rFonts w:hint="eastAsia"/>
                <w:sz w:val="24"/>
                <w:szCs w:val="24"/>
                <w:lang w:eastAsia="zh-CN"/>
              </w:rPr>
              <w:t>投料工序、投小料、包装工序产生的粉尘以及研发过程中投料、出料工序产生的粉尘。</w:t>
            </w:r>
          </w:p>
          <w:p>
            <w:pPr>
              <w:adjustRightInd w:val="0"/>
              <w:snapToGrid w:val="0"/>
              <w:spacing w:line="360" w:lineRule="auto"/>
              <w:ind w:firstLine="480" w:firstLineChars="200"/>
              <w:rPr>
                <w:rFonts w:hint="eastAsia"/>
                <w:sz w:val="24"/>
                <w:szCs w:val="24"/>
                <w:lang w:eastAsia="zh-CN"/>
              </w:rPr>
            </w:pPr>
            <w:r>
              <w:rPr>
                <w:rFonts w:hint="eastAsia"/>
                <w:sz w:val="24"/>
                <w:szCs w:val="24"/>
                <w:lang w:eastAsia="zh-CN"/>
              </w:rPr>
              <w:t>本项目投料设独立的投料间，过程产生的颗粒物经布袋除尘器收集后经</w:t>
            </w:r>
            <w:r>
              <w:rPr>
                <w:rFonts w:hint="eastAsia"/>
                <w:sz w:val="24"/>
                <w:szCs w:val="24"/>
                <w:lang w:val="en-US" w:eastAsia="zh-CN"/>
              </w:rPr>
              <w:t>15米高排气筒排放（1#、2#）</w:t>
            </w:r>
            <w:r>
              <w:rPr>
                <w:rFonts w:hint="eastAsia"/>
                <w:sz w:val="24"/>
                <w:szCs w:val="24"/>
                <w:lang w:eastAsia="zh-CN"/>
              </w:rPr>
              <w:t>；投小料、包装工序产生的颗粒物经布袋除尘器收集后经</w:t>
            </w:r>
            <w:r>
              <w:rPr>
                <w:rFonts w:hint="eastAsia"/>
                <w:sz w:val="24"/>
                <w:szCs w:val="24"/>
                <w:lang w:val="en-US" w:eastAsia="zh-CN"/>
              </w:rPr>
              <w:t>15米高排气筒排放（3#、4#）；</w:t>
            </w:r>
            <w:r>
              <w:rPr>
                <w:rFonts w:hint="eastAsia"/>
                <w:sz w:val="24"/>
                <w:szCs w:val="24"/>
                <w:lang w:eastAsia="zh-CN"/>
              </w:rPr>
              <w:t>投料、投小料、包装工序产生的颗粒物经布袋除尘器收集后经</w:t>
            </w:r>
            <w:r>
              <w:rPr>
                <w:rFonts w:hint="eastAsia"/>
                <w:sz w:val="24"/>
                <w:szCs w:val="24"/>
                <w:lang w:val="en-US" w:eastAsia="zh-CN"/>
              </w:rPr>
              <w:t>15米高排气筒排放（5#）</w:t>
            </w:r>
            <w:r>
              <w:rPr>
                <w:rFonts w:hint="eastAsia"/>
                <w:sz w:val="24"/>
                <w:szCs w:val="24"/>
                <w:lang w:eastAsia="zh-CN"/>
              </w:rPr>
              <w:t>。</w:t>
            </w:r>
          </w:p>
          <w:p>
            <w:pPr>
              <w:adjustRightInd w:val="0"/>
              <w:snapToGrid w:val="0"/>
              <w:spacing w:line="360" w:lineRule="auto"/>
              <w:ind w:firstLine="480" w:firstLineChars="200"/>
              <w:rPr>
                <w:rFonts w:ascii="Times New Roman" w:hAnsi="Times New Roman"/>
                <w:spacing w:val="0"/>
                <w:sz w:val="24"/>
                <w:szCs w:val="24"/>
              </w:rPr>
            </w:pPr>
            <w:r>
              <w:rPr>
                <w:rFonts w:hint="eastAsia"/>
                <w:color w:val="000000" w:themeColor="text1"/>
                <w:sz w:val="24"/>
                <w:lang w:val="en-US" w:eastAsia="zh-CN"/>
                <w14:textFill>
                  <w14:solidFill>
                    <w14:schemeClr w14:val="tx1"/>
                  </w14:solidFill>
                </w14:textFill>
              </w:rPr>
              <w:t>2、</w:t>
            </w:r>
            <w:r>
              <w:rPr>
                <w:rFonts w:hint="eastAsia"/>
                <w:color w:val="000000" w:themeColor="text1"/>
                <w:sz w:val="24"/>
                <w14:textFill>
                  <w14:solidFill>
                    <w14:schemeClr w14:val="tx1"/>
                  </w14:solidFill>
                </w14:textFill>
              </w:rPr>
              <w:t>废水：</w:t>
            </w:r>
            <w:r>
              <w:rPr>
                <w:rFonts w:hint="eastAsia" w:ascii="Times New Roman" w:hAnsi="Times New Roman"/>
                <w:spacing w:val="0"/>
                <w:sz w:val="24"/>
                <w:szCs w:val="24"/>
              </w:rPr>
              <w:t>本项目所产生的废水主要为生活污水。</w:t>
            </w:r>
          </w:p>
          <w:p>
            <w:pPr>
              <w:spacing w:line="360" w:lineRule="auto"/>
              <w:ind w:firstLine="480" w:firstLineChars="200"/>
              <w:rPr>
                <w:rFonts w:ascii="Times New Roman" w:hAnsi="Times New Roman"/>
                <w:spacing w:val="0"/>
                <w:sz w:val="24"/>
                <w:szCs w:val="24"/>
              </w:rPr>
            </w:pPr>
            <w:r>
              <w:rPr>
                <w:rFonts w:hint="eastAsia" w:ascii="Times New Roman" w:hAnsi="Times New Roman"/>
                <w:spacing w:val="0"/>
                <w:sz w:val="24"/>
                <w:szCs w:val="24"/>
              </w:rPr>
              <w:t>项目厂区内实现雨污分流制，生活污水处理设施预处理后经市政污水管网入</w:t>
            </w:r>
            <w:r>
              <w:rPr>
                <w:rFonts w:hint="eastAsia"/>
                <w:spacing w:val="0"/>
                <w:sz w:val="24"/>
                <w:szCs w:val="24"/>
                <w:lang w:eastAsia="zh-CN"/>
              </w:rPr>
              <w:t>蔡田铺</w:t>
            </w:r>
            <w:r>
              <w:rPr>
                <w:rFonts w:hint="eastAsia" w:ascii="Times New Roman" w:hAnsi="Times New Roman"/>
                <w:spacing w:val="0"/>
                <w:sz w:val="24"/>
                <w:szCs w:val="24"/>
              </w:rPr>
              <w:t>污水处理厂处理，达到《巢湖流域城镇污水处理厂和工业行业主要水污染物排放限值》（</w:t>
            </w:r>
            <w:r>
              <w:rPr>
                <w:rFonts w:ascii="Times New Roman" w:hAnsi="Times New Roman"/>
                <w:spacing w:val="0"/>
                <w:sz w:val="24"/>
                <w:szCs w:val="24"/>
              </w:rPr>
              <w:t>DB 34/2710-2016</w:t>
            </w:r>
            <w:r>
              <w:rPr>
                <w:rFonts w:hint="eastAsia" w:ascii="Times New Roman" w:hAnsi="Times New Roman"/>
                <w:spacing w:val="0"/>
                <w:sz w:val="24"/>
                <w:szCs w:val="24"/>
              </w:rPr>
              <w:t>）和《城镇污水处理厂污染物排放标准》（</w:t>
            </w:r>
            <w:r>
              <w:rPr>
                <w:rFonts w:ascii="Times New Roman" w:hAnsi="Times New Roman"/>
                <w:spacing w:val="0"/>
                <w:sz w:val="24"/>
                <w:szCs w:val="24"/>
              </w:rPr>
              <w:t>GB18918-2002</w:t>
            </w:r>
            <w:r>
              <w:rPr>
                <w:rFonts w:hint="eastAsia" w:ascii="Times New Roman" w:hAnsi="Times New Roman"/>
                <w:spacing w:val="0"/>
                <w:sz w:val="24"/>
                <w:szCs w:val="24"/>
              </w:rPr>
              <w:t>）一级</w:t>
            </w:r>
            <w:r>
              <w:rPr>
                <w:rFonts w:ascii="Times New Roman" w:hAnsi="Times New Roman"/>
                <w:spacing w:val="0"/>
                <w:sz w:val="24"/>
                <w:szCs w:val="24"/>
              </w:rPr>
              <w:t>A</w:t>
            </w:r>
            <w:r>
              <w:rPr>
                <w:rFonts w:hint="eastAsia" w:ascii="Times New Roman" w:hAnsi="Times New Roman"/>
                <w:spacing w:val="0"/>
                <w:sz w:val="24"/>
                <w:szCs w:val="24"/>
              </w:rPr>
              <w:t>标准及其修改单后排入</w:t>
            </w:r>
            <w:r>
              <w:rPr>
                <w:rFonts w:hint="eastAsia"/>
                <w:spacing w:val="0"/>
                <w:sz w:val="24"/>
                <w:szCs w:val="24"/>
                <w:lang w:eastAsia="zh-CN"/>
              </w:rPr>
              <w:t>板桥</w:t>
            </w:r>
            <w:r>
              <w:rPr>
                <w:rFonts w:hint="eastAsia" w:ascii="Times New Roman" w:hAnsi="Times New Roman"/>
                <w:spacing w:val="0"/>
                <w:sz w:val="24"/>
                <w:szCs w:val="24"/>
              </w:rPr>
              <w:t>河。</w:t>
            </w:r>
          </w:p>
          <w:p>
            <w:pPr>
              <w:adjustRightInd w:val="0"/>
              <w:snapToGrid w:val="0"/>
              <w:spacing w:line="360" w:lineRule="auto"/>
              <w:ind w:firstLine="480" w:firstLineChars="200"/>
              <w:rPr>
                <w:rFonts w:ascii="Times New Roman" w:hAnsi="Times New Roman"/>
                <w:spacing w:val="0"/>
                <w:sz w:val="24"/>
                <w:szCs w:val="24"/>
              </w:rPr>
            </w:pPr>
            <w:r>
              <w:rPr>
                <w:rFonts w:hint="eastAsia"/>
                <w:color w:val="000000" w:themeColor="text1"/>
                <w:sz w:val="24"/>
                <w:lang w:val="en-US" w:eastAsia="zh-CN"/>
                <w14:textFill>
                  <w14:solidFill>
                    <w14:schemeClr w14:val="tx1"/>
                  </w14:solidFill>
                </w14:textFill>
              </w:rPr>
              <w:t>3、</w:t>
            </w:r>
            <w:r>
              <w:rPr>
                <w:rFonts w:hint="eastAsia"/>
                <w:color w:val="000000" w:themeColor="text1"/>
                <w:sz w:val="24"/>
                <w14:textFill>
                  <w14:solidFill>
                    <w14:schemeClr w14:val="tx1"/>
                  </w14:solidFill>
                </w14:textFill>
              </w:rPr>
              <w:t>噪</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声：</w:t>
            </w:r>
            <w:r>
              <w:rPr>
                <w:rFonts w:hint="eastAsia"/>
                <w:color w:val="auto"/>
                <w:sz w:val="24"/>
                <w:szCs w:val="24"/>
              </w:rPr>
              <w:t>本项目噪声源较大的设备主要产生于</w:t>
            </w:r>
            <w:r>
              <w:rPr>
                <w:rFonts w:hint="eastAsia"/>
                <w:color w:val="auto"/>
                <w:sz w:val="24"/>
                <w:szCs w:val="24"/>
                <w:lang w:eastAsia="zh-CN"/>
              </w:rPr>
              <w:t>板链提升机</w:t>
            </w:r>
            <w:r>
              <w:rPr>
                <w:rFonts w:hint="eastAsia"/>
                <w:color w:val="auto"/>
                <w:sz w:val="24"/>
                <w:szCs w:val="24"/>
              </w:rPr>
              <w:t>、</w:t>
            </w:r>
            <w:r>
              <w:rPr>
                <w:rFonts w:hint="eastAsia"/>
                <w:color w:val="auto"/>
                <w:sz w:val="24"/>
                <w:szCs w:val="24"/>
                <w:lang w:eastAsia="zh-CN"/>
              </w:rPr>
              <w:t>双轴无重力混合机，阀口自动包装机等</w:t>
            </w:r>
            <w:r>
              <w:rPr>
                <w:rFonts w:hint="eastAsia"/>
                <w:color w:val="auto"/>
                <w:sz w:val="24"/>
                <w:szCs w:val="24"/>
              </w:rPr>
              <w:t>，声级范围为</w:t>
            </w:r>
            <w:r>
              <w:rPr>
                <w:rFonts w:hint="eastAsia"/>
                <w:color w:val="auto"/>
                <w:sz w:val="24"/>
                <w:szCs w:val="24"/>
                <w:lang w:val="en-US" w:eastAsia="zh-CN"/>
              </w:rPr>
              <w:t>80</w:t>
            </w:r>
            <w:r>
              <w:rPr>
                <w:rFonts w:hint="eastAsia"/>
                <w:color w:val="auto"/>
                <w:sz w:val="24"/>
                <w:szCs w:val="24"/>
              </w:rPr>
              <w:t>-</w:t>
            </w:r>
            <w:r>
              <w:rPr>
                <w:rFonts w:hint="eastAsia"/>
                <w:color w:val="auto"/>
                <w:sz w:val="24"/>
                <w:szCs w:val="24"/>
                <w:lang w:val="en-US" w:eastAsia="zh-CN"/>
              </w:rPr>
              <w:t>9</w:t>
            </w:r>
            <w:r>
              <w:rPr>
                <w:rFonts w:hint="eastAsia"/>
                <w:color w:val="auto"/>
                <w:sz w:val="24"/>
                <w:szCs w:val="24"/>
              </w:rPr>
              <w:t>0dB(A)</w:t>
            </w:r>
            <w:r>
              <w:rPr>
                <w:rFonts w:hint="eastAsia" w:ascii="Times New Roman" w:hAnsi="Times New Roman"/>
                <w:spacing w:val="0"/>
                <w:sz w:val="24"/>
                <w:szCs w:val="24"/>
              </w:rPr>
              <w:t>，投入运行后室内的平均等效声级（</w:t>
            </w:r>
            <w:r>
              <w:rPr>
                <w:rFonts w:ascii="Times New Roman" w:hAnsi="Times New Roman"/>
                <w:spacing w:val="0"/>
                <w:sz w:val="24"/>
                <w:szCs w:val="24"/>
              </w:rPr>
              <w:t>LAeq</w:t>
            </w:r>
            <w:r>
              <w:rPr>
                <w:rFonts w:hint="eastAsia" w:ascii="Times New Roman" w:hAnsi="Times New Roman"/>
                <w:spacing w:val="0"/>
                <w:sz w:val="24"/>
                <w:szCs w:val="24"/>
              </w:rPr>
              <w:t>）值约在</w:t>
            </w:r>
            <w:r>
              <w:rPr>
                <w:rFonts w:ascii="Times New Roman" w:hAnsi="Times New Roman"/>
                <w:spacing w:val="0"/>
                <w:sz w:val="24"/>
                <w:szCs w:val="24"/>
              </w:rPr>
              <w:t>85dB</w:t>
            </w:r>
            <w:r>
              <w:rPr>
                <w:rFonts w:hint="eastAsia" w:ascii="Times New Roman" w:hAnsi="Times New Roman"/>
                <w:spacing w:val="0"/>
                <w:sz w:val="24"/>
                <w:szCs w:val="24"/>
              </w:rPr>
              <w:t>左右。由于有厂房阻隔，对项目噪声能起到减弱作用，因此，在采取减振、降噪等措施后，项目的厂界噪声可以达到《工业企业厂界环境噪声排放标准》（</w:t>
            </w:r>
            <w:r>
              <w:rPr>
                <w:rFonts w:ascii="Times New Roman" w:hAnsi="Times New Roman"/>
                <w:spacing w:val="0"/>
                <w:sz w:val="24"/>
                <w:szCs w:val="24"/>
              </w:rPr>
              <w:t>GB12348-2008</w:t>
            </w:r>
            <w:r>
              <w:rPr>
                <w:rFonts w:hint="eastAsia" w:ascii="Times New Roman" w:hAnsi="Times New Roman"/>
                <w:spacing w:val="0"/>
                <w:sz w:val="24"/>
                <w:szCs w:val="24"/>
              </w:rPr>
              <w:t>）中</w:t>
            </w:r>
            <w:r>
              <w:rPr>
                <w:rFonts w:ascii="Times New Roman" w:hAnsi="Times New Roman"/>
                <w:spacing w:val="0"/>
                <w:sz w:val="24"/>
                <w:szCs w:val="24"/>
              </w:rPr>
              <w:t>3</w:t>
            </w:r>
            <w:r>
              <w:rPr>
                <w:rFonts w:hint="eastAsia" w:ascii="Times New Roman" w:hAnsi="Times New Roman"/>
                <w:spacing w:val="0"/>
                <w:sz w:val="24"/>
                <w:szCs w:val="24"/>
              </w:rPr>
              <w:t>类标准要求。</w:t>
            </w:r>
          </w:p>
          <w:p>
            <w:pPr>
              <w:autoSpaceDE w:val="0"/>
              <w:autoSpaceDN w:val="0"/>
              <w:adjustRightInd w:val="0"/>
              <w:spacing w:line="360" w:lineRule="auto"/>
              <w:ind w:firstLine="480" w:firstLineChars="200"/>
              <w:rPr>
                <w:sz w:val="24"/>
                <w:szCs w:val="24"/>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4、固废：</w:t>
            </w:r>
            <w:r>
              <w:rPr>
                <w:sz w:val="24"/>
                <w:szCs w:val="24"/>
              </w:rPr>
              <w:t>本项目固体废物主要包括员工日常生活垃圾，</w:t>
            </w:r>
            <w:r>
              <w:rPr>
                <w:rFonts w:hint="eastAsia"/>
                <w:sz w:val="24"/>
                <w:szCs w:val="24"/>
                <w:lang w:eastAsia="zh-CN"/>
              </w:rPr>
              <w:t>除尘器收集粉尘</w:t>
            </w:r>
            <w:r>
              <w:rPr>
                <w:rFonts w:hint="eastAsia"/>
                <w:sz w:val="24"/>
                <w:szCs w:val="24"/>
              </w:rPr>
              <w:t>及废包装</w:t>
            </w:r>
            <w:r>
              <w:rPr>
                <w:rFonts w:hint="eastAsia"/>
                <w:sz w:val="24"/>
                <w:szCs w:val="24"/>
                <w:lang w:eastAsia="zh-CN"/>
              </w:rPr>
              <w:t>袋</w:t>
            </w:r>
            <w:r>
              <w:rPr>
                <w:sz w:val="24"/>
                <w:szCs w:val="24"/>
              </w:rPr>
              <w:t>等。</w:t>
            </w:r>
          </w:p>
          <w:p>
            <w:pPr>
              <w:autoSpaceDE w:val="0"/>
              <w:autoSpaceDN w:val="0"/>
              <w:adjustRightInd w:val="0"/>
              <w:spacing w:line="360" w:lineRule="auto"/>
              <w:ind w:firstLine="480" w:firstLineChars="200"/>
              <w:rPr>
                <w:sz w:val="24"/>
                <w:szCs w:val="24"/>
              </w:rPr>
            </w:pPr>
            <w:r>
              <w:rPr>
                <w:sz w:val="24"/>
                <w:szCs w:val="24"/>
              </w:rPr>
              <w:t>一般工业固体废物包括普通废包装</w:t>
            </w:r>
            <w:r>
              <w:rPr>
                <w:rFonts w:hint="eastAsia"/>
                <w:sz w:val="24"/>
                <w:szCs w:val="24"/>
                <w:lang w:eastAsia="zh-CN"/>
              </w:rPr>
              <w:t>袋</w:t>
            </w:r>
            <w:r>
              <w:rPr>
                <w:sz w:val="24"/>
                <w:szCs w:val="24"/>
              </w:rPr>
              <w:t>收集后</w:t>
            </w:r>
            <w:r>
              <w:rPr>
                <w:rFonts w:hint="eastAsia"/>
                <w:sz w:val="24"/>
                <w:szCs w:val="24"/>
                <w:lang w:eastAsia="zh-CN"/>
              </w:rPr>
              <w:t>由物资部门回收利用</w:t>
            </w:r>
            <w:r>
              <w:rPr>
                <w:sz w:val="24"/>
                <w:szCs w:val="24"/>
              </w:rPr>
              <w:t>。</w:t>
            </w:r>
            <w:r>
              <w:rPr>
                <w:rFonts w:hint="eastAsia"/>
                <w:sz w:val="24"/>
                <w:szCs w:val="24"/>
                <w:lang w:eastAsia="zh-CN"/>
              </w:rPr>
              <w:t>除尘器收集粉尘</w:t>
            </w:r>
            <w:r>
              <w:rPr>
                <w:sz w:val="24"/>
                <w:szCs w:val="24"/>
              </w:rPr>
              <w:t>收集后</w:t>
            </w:r>
            <w:r>
              <w:rPr>
                <w:rFonts w:hint="eastAsia"/>
                <w:sz w:val="24"/>
                <w:szCs w:val="24"/>
                <w:lang w:eastAsia="zh-CN"/>
              </w:rPr>
              <w:t>回用于生产</w:t>
            </w:r>
            <w:r>
              <w:rPr>
                <w:sz w:val="24"/>
                <w:szCs w:val="24"/>
              </w:rPr>
              <w:t>。</w:t>
            </w:r>
          </w:p>
          <w:p>
            <w:pPr>
              <w:autoSpaceDE w:val="0"/>
              <w:autoSpaceDN w:val="0"/>
              <w:adjustRightInd w:val="0"/>
              <w:spacing w:line="360" w:lineRule="auto"/>
              <w:ind w:firstLine="480" w:firstLineChars="200"/>
              <w:rPr>
                <w:sz w:val="24"/>
                <w:szCs w:val="24"/>
              </w:rPr>
            </w:pPr>
            <w:r>
              <w:rPr>
                <w:sz w:val="24"/>
                <w:szCs w:val="24"/>
              </w:rPr>
              <w:t>生活垃圾分类收集，由交由环卫部门处理，日产日清。</w:t>
            </w:r>
          </w:p>
          <w:p>
            <w:pPr>
              <w:autoSpaceDE w:val="0"/>
              <w:autoSpaceDN w:val="0"/>
              <w:adjustRightInd w:val="0"/>
              <w:spacing w:line="360" w:lineRule="auto"/>
              <w:ind w:firstLine="480" w:firstLineChars="200"/>
              <w:rPr>
                <w:rFonts w:hint="eastAsia"/>
                <w:sz w:val="24"/>
                <w:szCs w:val="24"/>
              </w:rPr>
            </w:pPr>
            <w:r>
              <w:rPr>
                <w:color w:val="auto"/>
                <w:sz w:val="24"/>
              </w:rPr>
              <w:t>通过采取以上措施，建设项目各项固体废</w:t>
            </w:r>
            <w:r>
              <w:rPr>
                <w:color w:val="000000" w:themeColor="text1"/>
                <w:sz w:val="24"/>
                <w14:textFill>
                  <w14:solidFill>
                    <w14:schemeClr w14:val="tx1"/>
                  </w14:solidFill>
                </w14:textFill>
              </w:rPr>
              <w:t>物均能得到有效处置，处置方案可行，经过以</w:t>
            </w:r>
            <w:r>
              <w:rPr>
                <w:sz w:val="24"/>
                <w:szCs w:val="24"/>
              </w:rPr>
              <w:t>上</w:t>
            </w:r>
            <w:r>
              <w:rPr>
                <w:rFonts w:hint="eastAsia"/>
                <w:sz w:val="24"/>
                <w:szCs w:val="24"/>
              </w:rPr>
              <w:t>处置措施后可达到零排放,不会产生二次污染。</w:t>
            </w:r>
          </w:p>
          <w:p>
            <w:pPr>
              <w:autoSpaceDE w:val="0"/>
              <w:autoSpaceDN w:val="0"/>
              <w:adjustRightInd w:val="0"/>
              <w:spacing w:line="360" w:lineRule="auto"/>
              <w:ind w:firstLine="480" w:firstLineChars="200"/>
              <w:rPr>
                <w:color w:val="auto"/>
                <w:sz w:val="24"/>
              </w:rPr>
            </w:pPr>
            <w:r>
              <w:rPr>
                <w:rFonts w:hint="eastAsia"/>
                <w:sz w:val="24"/>
                <w:szCs w:val="24"/>
              </w:rPr>
              <w:t>综合所述，项目废水、废气、噪声和固废污染通过本报告中提出的有效防治措施后，不会对其周围环境造成明显不良影响。</w:t>
            </w:r>
            <w:r>
              <w:rPr>
                <w:sz w:val="24"/>
                <w:szCs w:val="24"/>
              </w:rPr>
              <w:t>同时项目应严格落实本环评报告中的环保措施，且相应的环保措施必须经有关环保部</w:t>
            </w:r>
            <w:r>
              <w:rPr>
                <w:color w:val="auto"/>
                <w:sz w:val="24"/>
              </w:rPr>
              <w:t>门检验合格后，方可投入使用，并确保日后能够正常运行。</w:t>
            </w:r>
          </w:p>
          <w:p>
            <w:pPr>
              <w:adjustRightInd w:val="0"/>
              <w:snapToGrid w:val="0"/>
              <w:spacing w:line="360" w:lineRule="auto"/>
              <w:ind w:firstLine="480" w:firstLineChars="200"/>
              <w:rPr>
                <w:rFonts w:ascii="宋体" w:hAnsi="宋体" w:eastAsia="宋体" w:cs="宋体"/>
                <w:kern w:val="2"/>
                <w:sz w:val="24"/>
                <w:szCs w:val="24"/>
                <w:lang w:val="en-US" w:eastAsia="zh-CN" w:bidi="ar-SA"/>
              </w:rPr>
            </w:pPr>
            <w:r>
              <w:rPr>
                <w:color w:val="auto"/>
                <w:sz w:val="24"/>
              </w:rPr>
              <w:t>因此，从环境影响角度</w:t>
            </w:r>
            <w:r>
              <w:rPr>
                <w:rFonts w:ascii="宋体" w:hAnsi="宋体" w:eastAsia="宋体" w:cs="宋体"/>
                <w:kern w:val="2"/>
                <w:sz w:val="24"/>
                <w:szCs w:val="24"/>
                <w:lang w:val="en-US" w:eastAsia="zh-CN" w:bidi="ar-SA"/>
              </w:rPr>
              <w:t>分析，年产12万吨新型环保建材及建筑系统集成研发设计项目是可行的。</w:t>
            </w:r>
          </w:p>
          <w:p>
            <w:pPr>
              <w:pStyle w:val="12"/>
              <w:spacing w:after="0" w:line="360" w:lineRule="auto"/>
              <w:ind w:left="0" w:leftChars="0" w:firstLine="0" w:firstLineChars="0"/>
              <w:rPr>
                <w:b/>
                <w:bCs/>
                <w:color w:val="auto"/>
                <w:sz w:val="24"/>
              </w:rPr>
            </w:pPr>
            <w:r>
              <w:rPr>
                <w:b/>
                <w:bCs/>
                <w:color w:val="auto"/>
                <w:sz w:val="24"/>
              </w:rPr>
              <w:t>4</w:t>
            </w:r>
            <w:r>
              <w:rPr>
                <w:rFonts w:hint="eastAsia"/>
                <w:b/>
                <w:bCs/>
                <w:color w:val="auto"/>
                <w:sz w:val="24"/>
              </w:rPr>
              <w:t>.2</w:t>
            </w:r>
            <w:r>
              <w:rPr>
                <w:b/>
                <w:bCs/>
                <w:color w:val="auto"/>
                <w:sz w:val="24"/>
              </w:rPr>
              <w:t>审批部门审批决定</w:t>
            </w:r>
          </w:p>
          <w:p>
            <w:pPr>
              <w:spacing w:line="360" w:lineRule="auto"/>
              <w:rPr>
                <w:b/>
                <w:bCs/>
                <w:snapToGrid w:val="0"/>
                <w:color w:val="auto"/>
                <w:kern w:val="0"/>
                <w:sz w:val="24"/>
                <w:szCs w:val="24"/>
              </w:rPr>
            </w:pPr>
            <w:r>
              <w:rPr>
                <w:rFonts w:hint="eastAsia"/>
                <w:b/>
                <w:bCs/>
                <w:color w:val="auto"/>
                <w:sz w:val="24"/>
                <w:szCs w:val="24"/>
              </w:rPr>
              <w:t>审批意见：</w:t>
            </w:r>
          </w:p>
          <w:p>
            <w:pPr>
              <w:pStyle w:val="9"/>
              <w:spacing w:line="360" w:lineRule="auto"/>
              <w:jc w:val="right"/>
              <w:rPr>
                <w:rFonts w:hint="eastAsia" w:ascii="Times New Roman" w:hAnsi="Times New Roman"/>
                <w:snapToGrid w:val="0"/>
                <w:color w:val="auto"/>
                <w:kern w:val="0"/>
                <w:sz w:val="24"/>
              </w:rPr>
            </w:pPr>
            <w:r>
              <w:rPr>
                <w:rFonts w:hint="eastAsia" w:ascii="Times New Roman" w:hAnsi="Times New Roman"/>
                <w:snapToGrid w:val="0"/>
                <w:color w:val="auto"/>
                <w:kern w:val="0"/>
                <w:sz w:val="24"/>
                <w:lang w:eastAsia="zh-CN"/>
              </w:rPr>
              <w:t>环建审</w:t>
            </w:r>
            <w:r>
              <w:rPr>
                <w:rFonts w:hint="eastAsia" w:ascii="Times New Roman" w:hAnsi="Times New Roman"/>
                <w:snapToGrid w:val="0"/>
                <w:color w:val="auto"/>
                <w:kern w:val="0"/>
                <w:sz w:val="24"/>
              </w:rPr>
              <w:t>[20</w:t>
            </w:r>
            <w:r>
              <w:rPr>
                <w:rFonts w:hint="eastAsia" w:ascii="Times New Roman" w:hAnsi="Times New Roman"/>
                <w:snapToGrid w:val="0"/>
                <w:color w:val="auto"/>
                <w:kern w:val="0"/>
                <w:sz w:val="24"/>
                <w:lang w:val="en-US" w:eastAsia="zh-CN"/>
              </w:rPr>
              <w:t>21</w:t>
            </w:r>
            <w:r>
              <w:rPr>
                <w:rFonts w:hint="eastAsia" w:ascii="Times New Roman" w:hAnsi="Times New Roman"/>
                <w:snapToGrid w:val="0"/>
                <w:color w:val="auto"/>
                <w:kern w:val="0"/>
                <w:sz w:val="24"/>
              </w:rPr>
              <w:t>]</w:t>
            </w:r>
            <w:r>
              <w:rPr>
                <w:rFonts w:hint="eastAsia" w:ascii="Times New Roman" w:hAnsi="Times New Roman"/>
                <w:snapToGrid w:val="0"/>
                <w:color w:val="auto"/>
                <w:kern w:val="0"/>
                <w:sz w:val="24"/>
                <w:lang w:val="en-US" w:eastAsia="zh-CN"/>
              </w:rPr>
              <w:t>3076</w:t>
            </w:r>
            <w:r>
              <w:rPr>
                <w:rFonts w:hint="eastAsia" w:ascii="Times New Roman" w:hAnsi="Times New Roman"/>
                <w:snapToGrid w:val="0"/>
                <w:color w:val="auto"/>
                <w:kern w:val="0"/>
                <w:sz w:val="24"/>
              </w:rPr>
              <w:t>号</w:t>
            </w:r>
          </w:p>
          <w:p>
            <w:pPr>
              <w:pStyle w:val="9"/>
              <w:spacing w:line="360" w:lineRule="auto"/>
              <w:ind w:left="480" w:hanging="480" w:hangingChars="200"/>
              <w:jc w:val="left"/>
              <w:rPr>
                <w:rFonts w:ascii="宋体" w:hAnsi="宋体" w:eastAsia="宋体" w:cs="宋体"/>
                <w:sz w:val="24"/>
                <w:szCs w:val="24"/>
              </w:rPr>
            </w:pPr>
            <w:r>
              <w:rPr>
                <w:rFonts w:ascii="宋体" w:hAnsi="宋体" w:eastAsia="宋体" w:cs="宋体"/>
                <w:sz w:val="24"/>
                <w:szCs w:val="24"/>
              </w:rPr>
              <w:t>安徽鲲尚节能环保科技有限公司:</w:t>
            </w:r>
          </w:p>
          <w:p>
            <w:pPr>
              <w:pStyle w:val="9"/>
              <w:spacing w:line="360" w:lineRule="auto"/>
              <w:ind w:firstLine="480" w:firstLineChars="200"/>
              <w:jc w:val="both"/>
              <w:rPr>
                <w:rFonts w:hint="eastAsia" w:ascii="宋体" w:hAnsi="宋体" w:eastAsia="宋体" w:cs="宋体"/>
                <w:sz w:val="24"/>
                <w:szCs w:val="24"/>
                <w:lang w:eastAsia="zh-CN"/>
              </w:rPr>
            </w:pPr>
            <w:r>
              <w:rPr>
                <w:rFonts w:ascii="宋体" w:hAnsi="宋体" w:eastAsia="宋体" w:cs="宋体"/>
                <w:sz w:val="24"/>
                <w:szCs w:val="24"/>
              </w:rPr>
              <w:t>你公司报来的《安徽鲲尚节能环保科技有限公司年产12万吨新型环保建材及建筑系统集成研发设计项目环境影响报告表》(以下简称《报告表》)及相关材料收悉。经现场踏勘、专家审查及资料审核，现批复如下</w:t>
            </w:r>
            <w:r>
              <w:rPr>
                <w:rFonts w:hint="eastAsia" w:ascii="宋体" w:hAnsi="宋体" w:eastAsia="宋体" w:cs="宋体"/>
                <w:sz w:val="24"/>
                <w:szCs w:val="24"/>
                <w:lang w:eastAsia="zh-CN"/>
              </w:rPr>
              <w:t>：</w:t>
            </w:r>
          </w:p>
          <w:p>
            <w:pPr>
              <w:pStyle w:val="9"/>
              <w:numPr>
                <w:ilvl w:val="0"/>
                <w:numId w:val="0"/>
              </w:numPr>
              <w:spacing w:line="360" w:lineRule="auto"/>
              <w:ind w:firstLine="480" w:firstLineChars="200"/>
              <w:jc w:val="both"/>
              <w:rPr>
                <w:rFonts w:hint="eastAsia" w:ascii="Times New Roman" w:hAnsi="Times New Roman"/>
                <w:snapToGrid w:val="0"/>
                <w:color w:val="auto"/>
                <w:kern w:val="0"/>
                <w:sz w:val="24"/>
              </w:rPr>
            </w:pPr>
            <w:r>
              <w:rPr>
                <w:rFonts w:hint="eastAsia" w:ascii="宋体" w:hAnsi="宋体" w:eastAsia="宋体" w:cs="宋体"/>
                <w:sz w:val="24"/>
                <w:szCs w:val="24"/>
                <w:lang w:eastAsia="zh-CN"/>
              </w:rPr>
              <w:t>一、</w:t>
            </w:r>
            <w:r>
              <w:rPr>
                <w:rFonts w:ascii="宋体" w:hAnsi="宋体" w:eastAsia="宋体" w:cs="宋体"/>
                <w:sz w:val="24"/>
                <w:szCs w:val="24"/>
              </w:rPr>
              <w:t>安徽鲲尚节能环保科技有限公司年产12万吨新型环保建材及建筑系统集成研发设计项目位于长丰县双凤经济开发区凤麟路20号，系租赁合肥联创机械有限责任公司厂房进行生产，建筑面</w:t>
            </w:r>
            <w:r>
              <w:rPr>
                <w:rFonts w:hint="eastAsia" w:ascii="Times New Roman" w:hAnsi="Times New Roman"/>
                <w:snapToGrid w:val="0"/>
                <w:color w:val="auto"/>
                <w:kern w:val="0"/>
                <w:sz w:val="24"/>
              </w:rPr>
              <w:t>积5000平方米。项目建成投产后，可年产12万吨轻质抹灰石膏。项目总投资1000万元，其中环保</w:t>
            </w:r>
            <w:r>
              <w:rPr>
                <w:rFonts w:ascii="宋体" w:hAnsi="宋体" w:eastAsia="宋体" w:cs="宋体"/>
                <w:sz w:val="24"/>
                <w:szCs w:val="24"/>
              </w:rPr>
              <w:t>投资</w:t>
            </w:r>
            <w:r>
              <w:rPr>
                <w:rFonts w:hint="eastAsia" w:ascii="Times New Roman" w:hAnsi="Times New Roman"/>
                <w:snapToGrid w:val="0"/>
                <w:color w:val="auto"/>
                <w:kern w:val="0"/>
                <w:sz w:val="24"/>
              </w:rPr>
              <w:t>35万元。</w:t>
            </w:r>
            <w:r>
              <w:rPr>
                <w:rFonts w:hint="eastAsia" w:ascii="Times New Roman" w:hAnsi="Times New Roman"/>
                <w:snapToGrid w:val="0"/>
                <w:color w:val="auto"/>
                <w:kern w:val="0"/>
                <w:sz w:val="24"/>
              </w:rPr>
              <w:br w:type="textWrapping"/>
            </w:r>
            <w:r>
              <w:rPr>
                <w:rFonts w:hint="eastAsia" w:ascii="Times New Roman" w:hAnsi="Times New Roman"/>
                <w:snapToGrid w:val="0"/>
                <w:color w:val="auto"/>
                <w:kern w:val="0"/>
                <w:sz w:val="24"/>
                <w:lang w:val="en-US" w:eastAsia="zh-CN"/>
              </w:rPr>
              <w:t xml:space="preserve">     </w:t>
            </w:r>
            <w:r>
              <w:rPr>
                <w:rFonts w:hint="eastAsia" w:ascii="Times New Roman" w:hAnsi="Times New Roman"/>
                <w:snapToGrid w:val="0"/>
                <w:color w:val="auto"/>
                <w:kern w:val="0"/>
                <w:sz w:val="24"/>
              </w:rPr>
              <w:t>二、该项目已经长丰县发展和改革委员会备案(项目代码:2101-340121-04-01-556053)。在</w:t>
            </w:r>
            <w:r>
              <w:rPr>
                <w:rFonts w:ascii="宋体" w:hAnsi="宋体" w:eastAsia="宋体" w:cs="宋体"/>
                <w:sz w:val="24"/>
                <w:szCs w:val="24"/>
              </w:rPr>
              <w:t>认真落实环评文件提出的各项污染措施、污染物达标排放的前提下，我局原则同意该项目按照安徽启晨环境科技有限公司编制的环境影响报告表的总体评价</w:t>
            </w:r>
            <w:r>
              <w:rPr>
                <w:rFonts w:hint="eastAsia" w:ascii="Times New Roman" w:hAnsi="Times New Roman"/>
                <w:snapToGrid w:val="0"/>
                <w:color w:val="auto"/>
                <w:kern w:val="0"/>
                <w:sz w:val="24"/>
              </w:rPr>
              <w:t xml:space="preserve"> </w:t>
            </w:r>
            <w:r>
              <w:rPr>
                <w:rFonts w:ascii="宋体" w:hAnsi="宋体" w:eastAsia="宋体" w:cs="宋体"/>
                <w:sz w:val="24"/>
                <w:szCs w:val="24"/>
              </w:rPr>
              <w:t>结论和拟采取环境保护措施。</w:t>
            </w:r>
            <w:r>
              <w:rPr>
                <w:rFonts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ascii="宋体" w:hAnsi="宋体" w:eastAsia="宋体" w:cs="宋体"/>
                <w:sz w:val="24"/>
                <w:szCs w:val="24"/>
              </w:rPr>
              <w:t>三、为保障拟建项目周边环境，项目单位在运营过程中必须做到:</w:t>
            </w:r>
            <w:r>
              <w:rPr>
                <w:rFonts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ascii="宋体" w:hAnsi="宋体" w:eastAsia="宋体" w:cs="宋体"/>
                <w:sz w:val="24"/>
                <w:szCs w:val="24"/>
              </w:rPr>
              <w:t>(一)营运期项目排水实行雨污分流。项目生活污水经化粪池预处理后接入市政污水管网，排入蔡田铺污水处理厂处理。废水排放执行蔡田铺污水处理厂接管标准要求(接管标准中未规定的项目执行《污水综合排放标准</w:t>
            </w:r>
            <w:r>
              <w:rPr>
                <w:rFonts w:hint="eastAsia" w:ascii="Times New Roman" w:hAnsi="Times New Roman"/>
                <w:snapToGrid w:val="0"/>
                <w:color w:val="auto"/>
                <w:kern w:val="0"/>
                <w:sz w:val="24"/>
              </w:rPr>
              <w:t>》(GB8978-1996)三级标准)。 </w:t>
            </w:r>
            <w:r>
              <w:rPr>
                <w:rFonts w:hint="eastAsia" w:ascii="Times New Roman" w:hAnsi="Times New Roman"/>
                <w:snapToGrid w:val="0"/>
                <w:color w:val="auto"/>
                <w:kern w:val="0"/>
                <w:sz w:val="24"/>
              </w:rPr>
              <w:br w:type="textWrapping"/>
            </w:r>
            <w:r>
              <w:rPr>
                <w:rFonts w:hint="eastAsia" w:ascii="Times New Roman" w:hAnsi="Times New Roman"/>
                <w:snapToGrid w:val="0"/>
                <w:color w:val="auto"/>
                <w:kern w:val="0"/>
                <w:sz w:val="24"/>
                <w:lang w:val="en-US" w:eastAsia="zh-CN"/>
              </w:rPr>
              <w:t xml:space="preserve">    </w:t>
            </w:r>
            <w:r>
              <w:rPr>
                <w:rFonts w:hint="eastAsia" w:ascii="Times New Roman" w:hAnsi="Times New Roman"/>
                <w:snapToGrid w:val="0"/>
                <w:color w:val="auto"/>
                <w:kern w:val="0"/>
                <w:sz w:val="24"/>
              </w:rPr>
              <w:t>(二)项目废气主要为投料、包装过程产生的粉尘废气。加强生产运营期间环境管理，减少无组织废气产生</w:t>
            </w:r>
            <w:r>
              <w:rPr>
                <w:rFonts w:hint="eastAsia" w:ascii="Times New Roman" w:hAnsi="Times New Roman"/>
                <w:snapToGrid w:val="0"/>
                <w:color w:val="auto"/>
                <w:kern w:val="0"/>
                <w:sz w:val="24"/>
                <w:lang w:eastAsia="zh-CN"/>
              </w:rPr>
              <w:t>；</w:t>
            </w:r>
            <w:r>
              <w:rPr>
                <w:rFonts w:hint="eastAsia" w:ascii="Times New Roman" w:hAnsi="Times New Roman"/>
                <w:snapToGrid w:val="0"/>
                <w:color w:val="auto"/>
                <w:kern w:val="0"/>
                <w:sz w:val="24"/>
              </w:rPr>
              <w:t>各产尘点设置集气罩收集粉尘、采取布袋除尘器处理后</w:t>
            </w:r>
            <w:r>
              <w:rPr>
                <w:rFonts w:hint="eastAsia" w:ascii="Times New Roman" w:hAnsi="Times New Roman"/>
                <w:snapToGrid w:val="0"/>
                <w:color w:val="auto"/>
                <w:kern w:val="0"/>
                <w:sz w:val="24"/>
                <w:lang w:eastAsia="zh-CN"/>
              </w:rPr>
              <w:t>，</w:t>
            </w:r>
            <w:r>
              <w:rPr>
                <w:rFonts w:hint="eastAsia" w:ascii="Times New Roman" w:hAnsi="Times New Roman"/>
                <w:snapToGrid w:val="0"/>
                <w:color w:val="auto"/>
                <w:kern w:val="0"/>
                <w:sz w:val="24"/>
              </w:rPr>
              <w:t>尾气通过排气筒排放;项目废气排放执行《大气污染物综合排放标准》(GB16297-1996)中表2要求。规范废气排放口设置，并做好采样平台(口)建设。</w:t>
            </w:r>
            <w:r>
              <w:rPr>
                <w:rFonts w:hint="eastAsia" w:ascii="Times New Roman" w:hAnsi="Times New Roman"/>
                <w:snapToGrid w:val="0"/>
                <w:color w:val="auto"/>
                <w:kern w:val="0"/>
                <w:sz w:val="24"/>
              </w:rPr>
              <w:br w:type="textWrapping"/>
            </w:r>
            <w:r>
              <w:rPr>
                <w:rFonts w:hint="eastAsia" w:ascii="Times New Roman" w:hAnsi="Times New Roman"/>
                <w:snapToGrid w:val="0"/>
                <w:color w:val="auto"/>
                <w:kern w:val="0"/>
                <w:sz w:val="24"/>
                <w:lang w:val="en-US" w:eastAsia="zh-CN"/>
              </w:rPr>
              <w:t xml:space="preserve">    </w:t>
            </w:r>
            <w:r>
              <w:rPr>
                <w:rFonts w:hint="eastAsia" w:ascii="Times New Roman" w:hAnsi="Times New Roman"/>
                <w:snapToGrid w:val="0"/>
                <w:color w:val="auto"/>
                <w:kern w:val="0"/>
                <w:sz w:val="24"/>
              </w:rPr>
              <w:t>(三)项目噪声主要是设备运转产生的机械噪声，采取减振、隔声等措施后，确保噪声排放满足《工业企业厂界环境噪声排放标准》(GB12348-2008)中3</w:t>
            </w:r>
            <w:r>
              <w:rPr>
                <w:rFonts w:ascii="宋体" w:hAnsi="宋体" w:eastAsia="宋体" w:cs="宋体"/>
                <w:sz w:val="24"/>
                <w:szCs w:val="24"/>
              </w:rPr>
              <w:t>类标准要求。</w:t>
            </w:r>
            <w:r>
              <w:rPr>
                <w:rFonts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ascii="宋体" w:hAnsi="宋体" w:eastAsia="宋体" w:cs="宋体"/>
                <w:sz w:val="24"/>
                <w:szCs w:val="24"/>
              </w:rPr>
              <w:t>(四)加强固体废弃物的环境管理。除尘器收集的粉尘经收集后回用于生产;废包装袋外售物资回收公司。</w:t>
            </w:r>
            <w:r>
              <w:rPr>
                <w:rFonts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ascii="宋体" w:hAnsi="宋体" w:eastAsia="宋体" w:cs="宋体"/>
                <w:sz w:val="24"/>
                <w:szCs w:val="24"/>
              </w:rPr>
              <w:t>四、有关本项目其他污染防治措施和环境管理要求，按照环评文件相关内容认真落实。</w:t>
            </w:r>
            <w:r>
              <w:rPr>
                <w:rFonts w:hint="eastAsia" w:ascii="Times New Roman" w:hAnsi="Times New Roman"/>
                <w:snapToGrid w:val="0"/>
                <w:color w:val="auto"/>
                <w:kern w:val="0"/>
                <w:sz w:val="24"/>
              </w:rPr>
              <w:t xml:space="preserve">                                               </w:t>
            </w:r>
          </w:p>
          <w:p>
            <w:pPr>
              <w:pStyle w:val="9"/>
              <w:numPr>
                <w:ilvl w:val="0"/>
                <w:numId w:val="0"/>
              </w:numPr>
              <w:spacing w:line="360" w:lineRule="auto"/>
              <w:ind w:firstLine="480" w:firstLineChars="200"/>
              <w:jc w:val="both"/>
              <w:rPr>
                <w:rFonts w:hint="eastAsia" w:ascii="Times New Roman" w:hAnsi="Times New Roman"/>
                <w:snapToGrid w:val="0"/>
                <w:color w:val="auto"/>
                <w:kern w:val="0"/>
                <w:sz w:val="24"/>
              </w:rPr>
            </w:pPr>
            <w:r>
              <w:rPr>
                <w:rFonts w:ascii="宋体" w:hAnsi="宋体" w:eastAsia="宋体" w:cs="宋体"/>
                <w:sz w:val="24"/>
                <w:szCs w:val="24"/>
              </w:rPr>
              <w:t>五、严格执行排污许可及“三同时”制度，各项环境管理措施应一并落实。项目在实际排放污染物之前取得排污许可手续，不得违法排污;建成后，按规定组织竣工环境保护验收，验收合格后，项目方可正式投入运行。项目的规模、地点、生产工艺或防治污染措施发生重大变更时，应依法重新履行相关审批手续。双凤经济开发区管委会、长丰县生态环境保护综合行政执法大队负责该项目环境监管工作。</w:t>
            </w:r>
            <w:r>
              <w:rPr>
                <w:rFonts w:ascii="宋体" w:hAnsi="宋体" w:eastAsia="宋体" w:cs="宋体"/>
                <w:sz w:val="24"/>
                <w:szCs w:val="24"/>
              </w:rPr>
              <w:br w:type="textWrapping"/>
            </w:r>
            <w:r>
              <w:rPr>
                <w:rFonts w:hint="eastAsia" w:ascii="宋体" w:hAnsi="宋体" w:eastAsia="宋体" w:cs="宋体"/>
                <w:sz w:val="24"/>
                <w:szCs w:val="24"/>
                <w:lang w:val="en-US" w:eastAsia="zh-CN"/>
              </w:rPr>
              <w:t xml:space="preserve">    </w:t>
            </w:r>
            <w:r>
              <w:rPr>
                <w:rFonts w:ascii="宋体" w:hAnsi="宋体" w:eastAsia="宋体" w:cs="宋体"/>
                <w:sz w:val="24"/>
                <w:szCs w:val="24"/>
              </w:rPr>
              <w:t>项目代码: </w:t>
            </w:r>
            <w:r>
              <w:rPr>
                <w:rFonts w:hint="eastAsia" w:ascii="Times New Roman" w:hAnsi="Times New Roman"/>
                <w:snapToGrid w:val="0"/>
                <w:color w:val="auto"/>
                <w:kern w:val="0"/>
                <w:sz w:val="24"/>
              </w:rPr>
              <w:t>2101-340121-04-01-556053</w:t>
            </w:r>
          </w:p>
          <w:p>
            <w:pPr>
              <w:spacing w:line="360" w:lineRule="auto"/>
              <w:ind w:firstLine="480" w:firstLineChars="200"/>
              <w:jc w:val="right"/>
              <w:rPr>
                <w:rFonts w:hint="eastAsia"/>
                <w:snapToGrid w:val="0"/>
                <w:color w:val="auto"/>
                <w:kern w:val="0"/>
                <w:sz w:val="24"/>
              </w:rPr>
            </w:pPr>
            <w:r>
              <w:rPr>
                <w:rFonts w:hint="eastAsia"/>
                <w:snapToGrid w:val="0"/>
                <w:color w:val="auto"/>
                <w:kern w:val="0"/>
                <w:sz w:val="24"/>
                <w:lang w:eastAsia="zh-CN"/>
              </w:rPr>
              <w:t>合肥市生态环境局</w:t>
            </w:r>
            <w:r>
              <w:rPr>
                <w:rFonts w:hint="eastAsia"/>
                <w:snapToGrid w:val="0"/>
                <w:color w:val="auto"/>
                <w:kern w:val="0"/>
                <w:sz w:val="24"/>
              </w:rPr>
              <w:t xml:space="preserve">                                                      </w:t>
            </w:r>
          </w:p>
          <w:p>
            <w:pPr>
              <w:spacing w:line="360" w:lineRule="auto"/>
              <w:ind w:firstLine="480" w:firstLineChars="200"/>
              <w:jc w:val="right"/>
              <w:rPr>
                <w:bCs/>
                <w:color w:val="auto"/>
                <w:sz w:val="24"/>
              </w:rPr>
            </w:pPr>
            <w:r>
              <w:rPr>
                <w:rFonts w:hint="eastAsia"/>
                <w:snapToGrid w:val="0"/>
                <w:color w:val="auto"/>
                <w:kern w:val="0"/>
                <w:sz w:val="24"/>
              </w:rPr>
              <w:t xml:space="preserve"> </w:t>
            </w:r>
            <w:r>
              <w:rPr>
                <w:snapToGrid w:val="0"/>
                <w:color w:val="auto"/>
                <w:kern w:val="0"/>
                <w:sz w:val="24"/>
              </w:rPr>
              <w:t>20</w:t>
            </w:r>
            <w:r>
              <w:rPr>
                <w:rFonts w:hint="eastAsia"/>
                <w:snapToGrid w:val="0"/>
                <w:color w:val="auto"/>
                <w:kern w:val="0"/>
                <w:sz w:val="24"/>
                <w:lang w:val="en-US" w:eastAsia="zh-CN"/>
              </w:rPr>
              <w:t>21</w:t>
            </w:r>
            <w:r>
              <w:rPr>
                <w:snapToGrid w:val="0"/>
                <w:color w:val="auto"/>
                <w:kern w:val="0"/>
                <w:sz w:val="24"/>
              </w:rPr>
              <w:t>年</w:t>
            </w:r>
            <w:r>
              <w:rPr>
                <w:rFonts w:hint="eastAsia"/>
                <w:snapToGrid w:val="0"/>
                <w:color w:val="auto"/>
                <w:kern w:val="0"/>
                <w:sz w:val="24"/>
                <w:lang w:val="en-US" w:eastAsia="zh-CN"/>
              </w:rPr>
              <w:t>5</w:t>
            </w:r>
            <w:r>
              <w:rPr>
                <w:snapToGrid w:val="0"/>
                <w:color w:val="auto"/>
                <w:kern w:val="0"/>
                <w:sz w:val="24"/>
              </w:rPr>
              <w:t>月</w:t>
            </w:r>
            <w:r>
              <w:rPr>
                <w:rFonts w:hint="eastAsia"/>
                <w:snapToGrid w:val="0"/>
                <w:color w:val="auto"/>
                <w:kern w:val="0"/>
                <w:sz w:val="24"/>
                <w:lang w:val="en-US" w:eastAsia="zh-CN"/>
              </w:rPr>
              <w:t>31</w:t>
            </w:r>
            <w:r>
              <w:rPr>
                <w:snapToGrid w:val="0"/>
                <w:color w:val="auto"/>
                <w:kern w:val="0"/>
                <w:sz w:val="24"/>
              </w:rPr>
              <w:t>日</w:t>
            </w:r>
          </w:p>
          <w:p>
            <w:pPr>
              <w:spacing w:line="360" w:lineRule="auto"/>
              <w:rPr>
                <w:b/>
                <w:color w:val="auto"/>
                <w:sz w:val="24"/>
              </w:rPr>
            </w:pPr>
            <w:r>
              <w:rPr>
                <w:rFonts w:hint="eastAsia"/>
                <w:b/>
                <w:color w:val="auto"/>
                <w:sz w:val="24"/>
              </w:rPr>
              <w:t>4.3</w:t>
            </w:r>
            <w:r>
              <w:rPr>
                <w:b/>
                <w:color w:val="auto"/>
                <w:sz w:val="24"/>
              </w:rPr>
              <w:t>环评、环评批复</w:t>
            </w:r>
            <w:r>
              <w:rPr>
                <w:rFonts w:hint="eastAsia"/>
                <w:b/>
                <w:color w:val="auto"/>
                <w:sz w:val="24"/>
              </w:rPr>
              <w:t>落实情况</w:t>
            </w:r>
            <w:r>
              <w:rPr>
                <w:b/>
                <w:color w:val="auto"/>
                <w:sz w:val="24"/>
              </w:rPr>
              <w:t>检查</w:t>
            </w:r>
          </w:p>
          <w:p>
            <w:pPr>
              <w:pStyle w:val="12"/>
              <w:spacing w:after="0" w:line="360" w:lineRule="auto"/>
              <w:ind w:left="0" w:leftChars="0" w:firstLine="422"/>
              <w:jc w:val="center"/>
              <w:rPr>
                <w:b/>
                <w:color w:val="auto"/>
                <w:szCs w:val="21"/>
              </w:rPr>
            </w:pPr>
            <w:r>
              <w:rPr>
                <w:b/>
                <w:color w:val="auto"/>
                <w:szCs w:val="21"/>
              </w:rPr>
              <w:t>表</w:t>
            </w:r>
            <w:r>
              <w:rPr>
                <w:rFonts w:hint="eastAsia"/>
                <w:b/>
                <w:color w:val="auto"/>
                <w:szCs w:val="21"/>
              </w:rPr>
              <w:t>4</w:t>
            </w:r>
            <w:r>
              <w:rPr>
                <w:b/>
                <w:color w:val="auto"/>
                <w:szCs w:val="21"/>
              </w:rPr>
              <w:t>-1   环评主要批复落实情况检查</w:t>
            </w:r>
          </w:p>
          <w:tbl>
            <w:tblPr>
              <w:tblStyle w:val="20"/>
              <w:tblW w:w="93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604"/>
              <w:gridCol w:w="4458"/>
              <w:gridCol w:w="42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04" w:type="dxa"/>
                  <w:vAlign w:val="center"/>
                </w:tcPr>
                <w:p>
                  <w:pPr>
                    <w:ind w:left="105" w:leftChars="50" w:right="105" w:rightChars="50"/>
                    <w:jc w:val="center"/>
                    <w:rPr>
                      <w:color w:val="auto"/>
                      <w:sz w:val="21"/>
                      <w:szCs w:val="21"/>
                    </w:rPr>
                  </w:pPr>
                  <w:r>
                    <w:rPr>
                      <w:color w:val="auto"/>
                      <w:sz w:val="21"/>
                      <w:szCs w:val="21"/>
                    </w:rPr>
                    <w:t>序号</w:t>
                  </w:r>
                </w:p>
              </w:tc>
              <w:tc>
                <w:tcPr>
                  <w:tcW w:w="4458" w:type="dxa"/>
                  <w:vAlign w:val="center"/>
                </w:tcPr>
                <w:p>
                  <w:pPr>
                    <w:ind w:left="105" w:leftChars="50" w:right="105" w:rightChars="50"/>
                    <w:jc w:val="center"/>
                    <w:rPr>
                      <w:color w:val="auto"/>
                      <w:sz w:val="21"/>
                      <w:szCs w:val="21"/>
                    </w:rPr>
                  </w:pPr>
                  <w:r>
                    <w:rPr>
                      <w:color w:val="auto"/>
                      <w:sz w:val="21"/>
                      <w:szCs w:val="21"/>
                    </w:rPr>
                    <w:t>环评、环评批复要求</w:t>
                  </w:r>
                </w:p>
              </w:tc>
              <w:tc>
                <w:tcPr>
                  <w:tcW w:w="4292" w:type="dxa"/>
                  <w:vAlign w:val="center"/>
                </w:tcPr>
                <w:p>
                  <w:pPr>
                    <w:ind w:left="105" w:leftChars="50" w:right="105" w:rightChars="50"/>
                    <w:jc w:val="center"/>
                    <w:rPr>
                      <w:color w:val="auto"/>
                      <w:sz w:val="21"/>
                      <w:szCs w:val="21"/>
                      <w:highlight w:val="yellow"/>
                    </w:rPr>
                  </w:pPr>
                  <w:r>
                    <w:rPr>
                      <w:color w:val="auto"/>
                      <w:sz w:val="21"/>
                      <w:szCs w:val="21"/>
                    </w:rPr>
                    <w:t>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794" w:hRule="atLeast"/>
                <w:jc w:val="center"/>
              </w:trPr>
              <w:tc>
                <w:tcPr>
                  <w:tcW w:w="604" w:type="dxa"/>
                  <w:vAlign w:val="center"/>
                </w:tcPr>
                <w:p>
                  <w:pPr>
                    <w:ind w:left="105" w:leftChars="50" w:right="105" w:rightChars="50"/>
                    <w:jc w:val="center"/>
                    <w:rPr>
                      <w:color w:val="auto"/>
                      <w:sz w:val="21"/>
                      <w:szCs w:val="21"/>
                    </w:rPr>
                  </w:pPr>
                  <w:r>
                    <w:rPr>
                      <w:rFonts w:hint="eastAsia"/>
                      <w:color w:val="auto"/>
                      <w:sz w:val="21"/>
                      <w:szCs w:val="21"/>
                    </w:rPr>
                    <w:t>一</w:t>
                  </w:r>
                </w:p>
              </w:tc>
              <w:tc>
                <w:tcPr>
                  <w:tcW w:w="4458" w:type="dxa"/>
                  <w:vAlign w:val="center"/>
                </w:tcPr>
                <w:p>
                  <w:pPr>
                    <w:pStyle w:val="9"/>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安徽鲲尚节能环保科技有限公司年产12万吨新型环保建材及建筑系统集成研发设计项目位于长丰县双凤经济开发区凤麟路20号，系租赁合肥联创机械有限责任公司厂房进行生产，建筑面积5000平方米。项目建成投产后，可年产12万吨轻质抹灰石膏。项目总投资1000万元，其中环保投资35万元。</w:t>
                  </w:r>
                </w:p>
              </w:tc>
              <w:tc>
                <w:tcPr>
                  <w:tcW w:w="4292" w:type="dxa"/>
                  <w:vAlign w:val="center"/>
                </w:tcPr>
                <w:p>
                  <w:pPr>
                    <w:ind w:firstLine="420" w:firstLineChars="200"/>
                    <w:rPr>
                      <w:rFonts w:hint="eastAsia"/>
                      <w:sz w:val="21"/>
                      <w:szCs w:val="21"/>
                      <w:lang w:val="en-US" w:eastAsia="zh-CN"/>
                    </w:rPr>
                  </w:pPr>
                  <w:r>
                    <w:rPr>
                      <w:rFonts w:hint="eastAsia" w:ascii="Times New Roman" w:hAnsi="Times New Roman" w:eastAsia="宋体" w:cs="Times New Roman"/>
                      <w:snapToGrid w:val="0"/>
                      <w:color w:val="auto"/>
                      <w:kern w:val="0"/>
                      <w:sz w:val="21"/>
                      <w:szCs w:val="21"/>
                      <w:lang w:val="en-US" w:eastAsia="zh-CN" w:bidi="ar-SA"/>
                    </w:rPr>
                    <w:t>安徽鲲尚节能环保科技有限公司年产12万吨新型环保建材及建筑系统集成研发设计项目位于长丰县双凤经济开发区凤麟路20号，系租赁合肥联创机械有限责任公司厂房进行生产，建筑面积5000平方米。项目建成投产后，年产12万吨轻质抹灰石膏。项目总投资1000万元，其中环保投资</w:t>
                  </w:r>
                  <w:r>
                    <w:rPr>
                      <w:rFonts w:hint="eastAsia" w:cs="Times New Roman"/>
                      <w:snapToGrid w:val="0"/>
                      <w:color w:val="auto"/>
                      <w:kern w:val="0"/>
                      <w:sz w:val="21"/>
                      <w:szCs w:val="21"/>
                      <w:lang w:val="en-US" w:eastAsia="zh-CN" w:bidi="ar-SA"/>
                    </w:rPr>
                    <w:t>38</w:t>
                  </w:r>
                  <w:r>
                    <w:rPr>
                      <w:rFonts w:hint="eastAsia" w:ascii="Times New Roman" w:hAnsi="Times New Roman" w:eastAsia="宋体" w:cs="Times New Roman"/>
                      <w:snapToGrid w:val="0"/>
                      <w:color w:val="auto"/>
                      <w:kern w:val="0"/>
                      <w:sz w:val="21"/>
                      <w:szCs w:val="21"/>
                      <w:lang w:val="en-US" w:eastAsia="zh-CN" w:bidi="ar-SA"/>
                    </w:rPr>
                    <w:t>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39" w:hRule="atLeast"/>
                <w:jc w:val="center"/>
              </w:trPr>
              <w:tc>
                <w:tcPr>
                  <w:tcW w:w="604" w:type="dxa"/>
                  <w:vAlign w:val="center"/>
                </w:tcPr>
                <w:p>
                  <w:pPr>
                    <w:ind w:left="105" w:leftChars="50" w:right="105" w:rightChars="50"/>
                    <w:jc w:val="center"/>
                    <w:rPr>
                      <w:rFonts w:hint="eastAsia" w:eastAsia="宋体"/>
                      <w:color w:val="auto"/>
                      <w:sz w:val="21"/>
                      <w:szCs w:val="21"/>
                      <w:lang w:val="en-US" w:eastAsia="zh-CN"/>
                    </w:rPr>
                  </w:pPr>
                  <w:r>
                    <w:rPr>
                      <w:rFonts w:hint="eastAsia"/>
                      <w:color w:val="auto"/>
                      <w:sz w:val="21"/>
                      <w:szCs w:val="21"/>
                      <w:lang w:val="en-US" w:eastAsia="zh-CN"/>
                    </w:rPr>
                    <w:t>二</w:t>
                  </w:r>
                </w:p>
              </w:tc>
              <w:tc>
                <w:tcPr>
                  <w:tcW w:w="4458" w:type="dxa"/>
                  <w:vAlign w:val="center"/>
                </w:tcPr>
                <w:p>
                  <w:pPr>
                    <w:pStyle w:val="9"/>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营运期项目排水实行雨污分流。项目生活污水经化粪池预处理后接入市政污水管网，排入蔡田铺污水处理厂处理。废水排放执行蔡田铺污水处理厂接管标准要求(接管标准中未规定的项目执行《污水综合排放标准》(GB8978-1996)三级标准)。</w:t>
                  </w:r>
                </w:p>
              </w:tc>
              <w:tc>
                <w:tcPr>
                  <w:tcW w:w="429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营运期项目排水实行雨污分流。项目生活污水经化粪池预处理后接入市政污水管网，排入蔡田铺污水处理厂处理。废水排放</w:t>
                  </w:r>
                  <w:r>
                    <w:rPr>
                      <w:rFonts w:hint="eastAsia" w:cs="Times New Roman"/>
                      <w:snapToGrid w:val="0"/>
                      <w:color w:val="auto"/>
                      <w:kern w:val="0"/>
                      <w:sz w:val="21"/>
                      <w:szCs w:val="21"/>
                      <w:lang w:val="en-US" w:eastAsia="zh-CN" w:bidi="ar-SA"/>
                    </w:rPr>
                    <w:t>满足</w:t>
                  </w:r>
                  <w:r>
                    <w:rPr>
                      <w:rFonts w:hint="eastAsia" w:ascii="Times New Roman" w:hAnsi="Times New Roman" w:eastAsia="宋体" w:cs="Times New Roman"/>
                      <w:snapToGrid w:val="0"/>
                      <w:color w:val="auto"/>
                      <w:kern w:val="0"/>
                      <w:sz w:val="21"/>
                      <w:szCs w:val="21"/>
                      <w:lang w:val="en-US" w:eastAsia="zh-CN" w:bidi="ar-SA"/>
                    </w:rPr>
                    <w:t>蔡田铺污水处理厂接管标准要求(接管标准中未规定的项目执行《污水综合排放标准》(GB8978-1996)三级标准)。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71" w:hRule="atLeast"/>
                <w:jc w:val="center"/>
              </w:trPr>
              <w:tc>
                <w:tcPr>
                  <w:tcW w:w="604" w:type="dxa"/>
                  <w:vAlign w:val="center"/>
                </w:tcPr>
                <w:p>
                  <w:pPr>
                    <w:ind w:left="105" w:leftChars="50" w:right="105" w:rightChars="50"/>
                    <w:jc w:val="center"/>
                    <w:rPr>
                      <w:rFonts w:hint="eastAsia" w:eastAsia="宋体"/>
                      <w:color w:val="auto"/>
                      <w:sz w:val="21"/>
                      <w:szCs w:val="21"/>
                      <w:lang w:eastAsia="zh-CN"/>
                    </w:rPr>
                  </w:pPr>
                  <w:r>
                    <w:rPr>
                      <w:rFonts w:hint="eastAsia"/>
                      <w:color w:val="auto"/>
                      <w:sz w:val="21"/>
                      <w:szCs w:val="21"/>
                      <w:lang w:eastAsia="zh-CN"/>
                    </w:rPr>
                    <w:t>三</w:t>
                  </w:r>
                </w:p>
              </w:tc>
              <w:tc>
                <w:tcPr>
                  <w:tcW w:w="4458" w:type="dxa"/>
                  <w:vAlign w:val="center"/>
                </w:tcPr>
                <w:p>
                  <w:pPr>
                    <w:pStyle w:val="9"/>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项目废气主要为投料、包装过程产生的粉尘废气。加强生产运营期间环境管理，减少无组织废气产生;各产尘点设置集气罩收集粉尘、采取布袋除尘器处理后,尾气通过排气筒排放</w:t>
                  </w:r>
                  <w:r>
                    <w:rPr>
                      <w:rFonts w:hint="eastAsia" w:ascii="Times New Roman" w:hAnsi="Times New Roman" w:cs="Times New Roman"/>
                      <w:snapToGrid w:val="0"/>
                      <w:color w:val="auto"/>
                      <w:kern w:val="0"/>
                      <w:sz w:val="21"/>
                      <w:szCs w:val="21"/>
                      <w:lang w:val="en-US" w:eastAsia="zh-CN" w:bidi="ar-SA"/>
                    </w:rPr>
                    <w:t>；</w:t>
                  </w:r>
                  <w:r>
                    <w:rPr>
                      <w:rFonts w:hint="eastAsia" w:ascii="Times New Roman" w:hAnsi="Times New Roman" w:eastAsia="宋体" w:cs="Times New Roman"/>
                      <w:snapToGrid w:val="0"/>
                      <w:color w:val="auto"/>
                      <w:kern w:val="0"/>
                      <w:sz w:val="21"/>
                      <w:szCs w:val="21"/>
                      <w:lang w:val="en-US" w:eastAsia="zh-CN" w:bidi="ar-SA"/>
                    </w:rPr>
                    <w:t>项目废气排放执行《大气污染物综合排放标准》(GB16297-1996)中表2要求。规范废气排放口设置，并做好采样平台(口)建设。</w:t>
                  </w:r>
                </w:p>
              </w:tc>
              <w:tc>
                <w:tcPr>
                  <w:tcW w:w="4292" w:type="dxa"/>
                  <w:vAlign w:val="center"/>
                </w:tcPr>
                <w:p>
                  <w:pPr>
                    <w:ind w:firstLine="420" w:firstLineChars="200"/>
                    <w:rPr>
                      <w:rFonts w:hint="eastAsia" w:eastAsia="宋体"/>
                      <w:sz w:val="21"/>
                      <w:szCs w:val="21"/>
                      <w:lang w:val="en-US" w:eastAsia="zh-CN"/>
                    </w:rPr>
                  </w:pPr>
                  <w:r>
                    <w:rPr>
                      <w:rFonts w:hint="eastAsia" w:ascii="Times New Roman" w:hAnsi="Times New Roman" w:eastAsia="宋体" w:cs="Times New Roman"/>
                      <w:snapToGrid w:val="0"/>
                      <w:color w:val="auto"/>
                      <w:kern w:val="0"/>
                      <w:sz w:val="21"/>
                      <w:szCs w:val="21"/>
                      <w:lang w:val="en-US" w:eastAsia="zh-CN" w:bidi="ar-SA"/>
                    </w:rPr>
                    <w:t>项目废气主要为投料、包装过程产生的粉尘废气。生产运营期间环境管理加强，减少无组织废气产生;各产尘点设置集气罩收集粉尘、采取布袋除尘器处理后</w:t>
                  </w:r>
                  <w:r>
                    <w:rPr>
                      <w:rFonts w:hint="eastAsia" w:cs="Times New Roman"/>
                      <w:snapToGrid w:val="0"/>
                      <w:color w:val="auto"/>
                      <w:kern w:val="0"/>
                      <w:sz w:val="21"/>
                      <w:szCs w:val="21"/>
                      <w:lang w:val="en-US" w:eastAsia="zh-CN" w:bidi="ar-SA"/>
                    </w:rPr>
                    <w:t>，</w:t>
                  </w:r>
                  <w:r>
                    <w:rPr>
                      <w:rFonts w:hint="eastAsia" w:ascii="Times New Roman" w:hAnsi="Times New Roman" w:eastAsia="宋体" w:cs="Times New Roman"/>
                      <w:snapToGrid w:val="0"/>
                      <w:color w:val="auto"/>
                      <w:kern w:val="0"/>
                      <w:sz w:val="21"/>
                      <w:szCs w:val="21"/>
                      <w:lang w:val="en-US" w:eastAsia="zh-CN" w:bidi="ar-SA"/>
                    </w:rPr>
                    <w:t>尾气通过排气筒排放;项目废气排放</w:t>
                  </w:r>
                  <w:r>
                    <w:rPr>
                      <w:rFonts w:hint="eastAsia" w:cs="Times New Roman"/>
                      <w:snapToGrid w:val="0"/>
                      <w:color w:val="auto"/>
                      <w:kern w:val="0"/>
                      <w:sz w:val="21"/>
                      <w:szCs w:val="21"/>
                      <w:lang w:val="en-US" w:eastAsia="zh-CN" w:bidi="ar-SA"/>
                    </w:rPr>
                    <w:t>满足</w:t>
                  </w:r>
                  <w:r>
                    <w:rPr>
                      <w:rFonts w:hint="eastAsia" w:ascii="Times New Roman" w:hAnsi="Times New Roman" w:eastAsia="宋体" w:cs="Times New Roman"/>
                      <w:snapToGrid w:val="0"/>
                      <w:color w:val="auto"/>
                      <w:kern w:val="0"/>
                      <w:sz w:val="21"/>
                      <w:szCs w:val="21"/>
                      <w:lang w:val="en-US" w:eastAsia="zh-CN" w:bidi="ar-SA"/>
                    </w:rPr>
                    <w:t>《大气污染物综合排放标准》(GB16297-1996)中表2要求。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39" w:hRule="atLeast"/>
                <w:jc w:val="center"/>
              </w:trPr>
              <w:tc>
                <w:tcPr>
                  <w:tcW w:w="604" w:type="dxa"/>
                  <w:vAlign w:val="center"/>
                </w:tcPr>
                <w:p>
                  <w:pPr>
                    <w:ind w:left="105" w:leftChars="50" w:right="105" w:rightChars="50"/>
                    <w:jc w:val="center"/>
                    <w:rPr>
                      <w:rFonts w:hint="eastAsia" w:eastAsia="宋体"/>
                      <w:color w:val="auto"/>
                      <w:sz w:val="21"/>
                      <w:szCs w:val="21"/>
                      <w:lang w:eastAsia="zh-CN"/>
                    </w:rPr>
                  </w:pPr>
                  <w:r>
                    <w:rPr>
                      <w:rFonts w:hint="eastAsia"/>
                      <w:color w:val="auto"/>
                      <w:sz w:val="21"/>
                      <w:szCs w:val="21"/>
                      <w:lang w:eastAsia="zh-CN"/>
                    </w:rPr>
                    <w:t>四</w:t>
                  </w:r>
                </w:p>
              </w:tc>
              <w:tc>
                <w:tcPr>
                  <w:tcW w:w="4458" w:type="dxa"/>
                  <w:vAlign w:val="center"/>
                </w:tcPr>
                <w:p>
                  <w:pPr>
                    <w:pStyle w:val="9"/>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项目噪声主要是设备运转产生的机械噪声，采取减振、隔声等措施后，确保噪声排放满足《工业企业厂界环境噪声排放标准》(GB12348-2008)中3类标准要求。</w:t>
                  </w:r>
                </w:p>
              </w:tc>
              <w:tc>
                <w:tcPr>
                  <w:tcW w:w="4292" w:type="dxa"/>
                  <w:vAlign w:val="center"/>
                </w:tcPr>
                <w:p>
                  <w:pPr>
                    <w:pStyle w:val="9"/>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项目噪声主要是设备运转产生的机械噪声，采取减振、隔声等措施后，噪声排放满足《工业企业厂界环境噪声排放标准》(GB12348-2008)中3类标准要求。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939" w:hRule="atLeast"/>
                <w:jc w:val="center"/>
              </w:trPr>
              <w:tc>
                <w:tcPr>
                  <w:tcW w:w="604" w:type="dxa"/>
                  <w:vAlign w:val="center"/>
                </w:tcPr>
                <w:p>
                  <w:pPr>
                    <w:ind w:left="105" w:leftChars="50" w:right="105" w:rightChars="50"/>
                    <w:jc w:val="center"/>
                    <w:rPr>
                      <w:rFonts w:hint="eastAsia" w:eastAsia="宋体"/>
                      <w:color w:val="auto"/>
                      <w:sz w:val="21"/>
                      <w:szCs w:val="21"/>
                      <w:lang w:eastAsia="zh-CN"/>
                    </w:rPr>
                  </w:pPr>
                  <w:r>
                    <w:rPr>
                      <w:rFonts w:hint="eastAsia"/>
                      <w:color w:val="auto"/>
                      <w:sz w:val="21"/>
                      <w:szCs w:val="21"/>
                      <w:lang w:eastAsia="zh-CN"/>
                    </w:rPr>
                    <w:t>五</w:t>
                  </w:r>
                </w:p>
              </w:tc>
              <w:tc>
                <w:tcPr>
                  <w:tcW w:w="4458" w:type="dxa"/>
                  <w:vAlign w:val="center"/>
                </w:tcPr>
                <w:p>
                  <w:pPr>
                    <w:pStyle w:val="9"/>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left"/>
                    <w:textAlignment w:val="auto"/>
                    <w:rPr>
                      <w:rFonts w:ascii="宋体" w:hAnsi="宋体" w:eastAsia="宋体" w:cs="宋体"/>
                      <w:sz w:val="21"/>
                      <w:szCs w:val="21"/>
                    </w:rPr>
                  </w:pPr>
                  <w:r>
                    <w:rPr>
                      <w:rFonts w:hint="eastAsia" w:ascii="Times New Roman" w:hAnsi="Times New Roman" w:eastAsia="宋体" w:cs="Times New Roman"/>
                      <w:snapToGrid w:val="0"/>
                      <w:color w:val="auto"/>
                      <w:kern w:val="0"/>
                      <w:sz w:val="21"/>
                      <w:szCs w:val="21"/>
                      <w:lang w:val="en-US" w:eastAsia="zh-CN" w:bidi="ar-SA"/>
                    </w:rPr>
                    <w:t>加强固体废弃物的环境管理。除尘器收集的粉尘经收集后回用于生产;废包装袋外售物资回收公司。</w:t>
                  </w:r>
                  <w:r>
                    <w:rPr>
                      <w:rFonts w:hint="eastAsia" w:ascii="Times New Roman" w:hAnsi="Times New Roman" w:eastAsia="宋体" w:cs="Times New Roman"/>
                      <w:snapToGrid w:val="0"/>
                      <w:color w:val="auto"/>
                      <w:kern w:val="0"/>
                      <w:sz w:val="21"/>
                      <w:szCs w:val="21"/>
                      <w:lang w:val="en-US" w:eastAsia="zh-CN" w:bidi="ar-SA"/>
                    </w:rPr>
                    <w:br w:type="textWrapping"/>
                  </w:r>
                </w:p>
              </w:tc>
              <w:tc>
                <w:tcPr>
                  <w:tcW w:w="4292" w:type="dxa"/>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firstLine="420" w:firstLineChars="200"/>
                    <w:textAlignment w:val="auto"/>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本项目固体废物主要包括员工日常生活垃圾，除尘器收集粉尘及废包装袋等。</w:t>
                  </w:r>
                </w:p>
                <w:p>
                  <w:pPr>
                    <w:keepNext w:val="0"/>
                    <w:keepLines w:val="0"/>
                    <w:pageBreakBefore w:val="0"/>
                    <w:widowControl w:val="0"/>
                    <w:kinsoku/>
                    <w:wordWrap/>
                    <w:overflowPunct/>
                    <w:topLinePunct w:val="0"/>
                    <w:autoSpaceDE w:val="0"/>
                    <w:autoSpaceDN w:val="0"/>
                    <w:bidi w:val="0"/>
                    <w:adjustRightInd w:val="0"/>
                    <w:snapToGrid/>
                    <w:spacing w:line="240" w:lineRule="auto"/>
                    <w:ind w:firstLine="420" w:firstLineChars="200"/>
                    <w:textAlignment w:val="auto"/>
                    <w:rPr>
                      <w:rFonts w:hint="eastAsia" w:ascii="Times New Roman" w:hAnsi="Times New Roman" w:eastAsia="宋体" w:cs="Times New Roman"/>
                      <w:snapToGrid w:val="0"/>
                      <w:color w:val="auto"/>
                      <w:kern w:val="0"/>
                      <w:sz w:val="21"/>
                      <w:szCs w:val="21"/>
                      <w:lang w:val="en-US" w:eastAsia="zh-CN" w:bidi="ar-SA"/>
                    </w:rPr>
                  </w:pPr>
                  <w:r>
                    <w:rPr>
                      <w:rFonts w:hint="eastAsia" w:ascii="Times New Roman" w:hAnsi="Times New Roman" w:eastAsia="宋体" w:cs="Times New Roman"/>
                      <w:snapToGrid w:val="0"/>
                      <w:color w:val="auto"/>
                      <w:kern w:val="0"/>
                      <w:sz w:val="21"/>
                      <w:szCs w:val="21"/>
                      <w:lang w:val="en-US" w:eastAsia="zh-CN" w:bidi="ar-SA"/>
                    </w:rPr>
                    <w:t>一般工业固体废物包括普通废包装袋收集后由物资部门回收利用。除尘器收集粉尘收集后回用于生产。</w:t>
                  </w:r>
                </w:p>
                <w:p>
                  <w:pPr>
                    <w:pStyle w:val="28"/>
                    <w:keepNext w:val="0"/>
                    <w:keepLines w:val="0"/>
                    <w:pageBreakBefore w:val="0"/>
                    <w:widowControl w:val="0"/>
                    <w:kinsoku/>
                    <w:wordWrap/>
                    <w:overflowPunct/>
                    <w:topLinePunct w:val="0"/>
                    <w:autoSpaceDE w:val="0"/>
                    <w:autoSpaceDN w:val="0"/>
                    <w:bidi w:val="0"/>
                    <w:adjustRightInd w:val="0"/>
                    <w:snapToGrid/>
                    <w:spacing w:line="240" w:lineRule="auto"/>
                    <w:ind w:firstLine="420" w:firstLineChars="200"/>
                    <w:textAlignment w:val="auto"/>
                    <w:rPr>
                      <w:rFonts w:hint="eastAsia"/>
                      <w:sz w:val="21"/>
                      <w:szCs w:val="21"/>
                      <w:lang w:val="en-US" w:eastAsia="zh-CN"/>
                    </w:rPr>
                  </w:pPr>
                  <w:r>
                    <w:rPr>
                      <w:rFonts w:hint="eastAsia" w:ascii="Times New Roman" w:hAnsi="Times New Roman" w:eastAsia="宋体" w:cs="Times New Roman"/>
                      <w:snapToGrid w:val="0"/>
                      <w:color w:val="auto"/>
                      <w:kern w:val="0"/>
                      <w:sz w:val="21"/>
                      <w:szCs w:val="21"/>
                      <w:lang w:val="en-US" w:eastAsia="zh-CN" w:bidi="ar-SA"/>
                    </w:rPr>
                    <w:t>生活垃圾分类收集，由交由环卫部门处理，日产日清</w:t>
                  </w:r>
                </w:p>
              </w:tc>
            </w:tr>
          </w:tbl>
          <w:p>
            <w:pPr>
              <w:pStyle w:val="1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jc w:val="left"/>
              <w:textAlignment w:val="auto"/>
              <w:outlineLvl w:val="9"/>
              <w:rPr>
                <w:color w:val="auto"/>
                <w:sz w:val="24"/>
              </w:rPr>
            </w:pPr>
          </w:p>
        </w:tc>
      </w:tr>
    </w:tbl>
    <w:p>
      <w:pPr>
        <w:rPr>
          <w:rFonts w:hint="default" w:ascii="Times New Roman" w:hAnsi="Times New Roman" w:eastAsia="宋体" w:cs="Times New Roman"/>
          <w:b/>
          <w:bCs/>
          <w:color w:val="000000"/>
          <w:sz w:val="32"/>
          <w:szCs w:val="32"/>
          <w:highlight w:val="none"/>
          <w:lang w:eastAsia="zh-CN"/>
        </w:rPr>
      </w:pPr>
    </w:p>
    <w:p>
      <w:pPr>
        <w:rPr>
          <w:rFonts w:hint="default" w:ascii="Times New Roman" w:hAnsi="Times New Roman" w:eastAsia="宋体" w:cs="Times New Roman"/>
          <w:b/>
          <w:bCs/>
          <w:color w:val="000000"/>
          <w:sz w:val="32"/>
          <w:szCs w:val="32"/>
          <w:highlight w:val="none"/>
          <w:lang w:eastAsia="zh-CN"/>
        </w:rPr>
      </w:pPr>
      <w:r>
        <w:rPr>
          <w:rFonts w:hint="default" w:ascii="Times New Roman" w:hAnsi="Times New Roman" w:eastAsia="宋体" w:cs="Times New Roman"/>
          <w:b/>
          <w:bCs/>
          <w:color w:val="000000"/>
          <w:sz w:val="32"/>
          <w:szCs w:val="32"/>
          <w:highlight w:val="none"/>
          <w:lang w:eastAsia="zh-CN"/>
        </w:rPr>
        <w:t>表</w:t>
      </w:r>
      <w:r>
        <w:rPr>
          <w:rFonts w:hint="default" w:ascii="Times New Roman" w:hAnsi="Times New Roman" w:eastAsia="宋体" w:cs="Times New Roman"/>
          <w:b/>
          <w:bCs/>
          <w:color w:val="000000"/>
          <w:sz w:val="32"/>
          <w:szCs w:val="32"/>
          <w:highlight w:val="none"/>
          <w:lang w:val="en-US" w:eastAsia="zh-CN"/>
        </w:rPr>
        <w:t>五</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44" w:hRule="atLeast"/>
          <w:jc w:val="center"/>
        </w:trPr>
        <w:tc>
          <w:tcPr>
            <w:tcW w:w="9638" w:type="dxa"/>
            <w:noWrap w:val="0"/>
            <w:vAlign w:val="top"/>
          </w:tcPr>
          <w:p>
            <w:pPr>
              <w:keepNext w:val="0"/>
              <w:keepLines w:val="0"/>
              <w:pageBreakBefore w:val="0"/>
              <w:widowControl w:val="0"/>
              <w:kinsoku/>
              <w:wordWrap/>
              <w:overflowPunct/>
              <w:topLinePunct w:val="0"/>
              <w:autoSpaceDE/>
              <w:autoSpaceDN/>
              <w:bidi w:val="0"/>
              <w:adjustRightInd/>
              <w:snapToGrid/>
              <w:spacing w:line="360" w:lineRule="auto"/>
              <w:textAlignment w:val="auto"/>
              <w:outlineLvl w:val="9"/>
              <w:rPr>
                <w:rFonts w:hint="default" w:ascii="Times New Roman" w:hAnsi="Times New Roman" w:eastAsia="宋体" w:cs="Times New Roman"/>
                <w:b/>
                <w:bCs/>
                <w:color w:val="000000"/>
                <w:sz w:val="28"/>
                <w:szCs w:val="28"/>
                <w:highlight w:val="none"/>
                <w:lang w:val="en-US" w:eastAsia="zh-CN"/>
              </w:rPr>
            </w:pPr>
            <w:r>
              <w:rPr>
                <w:rFonts w:hint="default" w:ascii="Times New Roman" w:hAnsi="Times New Roman" w:eastAsia="宋体" w:cs="Times New Roman"/>
                <w:b/>
                <w:bCs/>
                <w:color w:val="000000"/>
                <w:sz w:val="28"/>
                <w:szCs w:val="28"/>
                <w:highlight w:val="none"/>
                <w:lang w:val="en-US" w:eastAsia="zh-CN"/>
              </w:rPr>
              <w:t>5验收监测质量保证及质量控制</w:t>
            </w:r>
          </w:p>
          <w:p>
            <w:pPr>
              <w:pStyle w:val="4"/>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eastAsia="宋体" w:cs="Times New Roman"/>
                <w:b/>
                <w:bCs/>
                <w:color w:val="000000"/>
                <w:sz w:val="24"/>
                <w:szCs w:val="24"/>
                <w:highlight w:val="none"/>
                <w:lang w:eastAsia="zh-CN"/>
              </w:rPr>
            </w:pPr>
            <w:bookmarkStart w:id="3" w:name="_Toc23999"/>
            <w:bookmarkStart w:id="4" w:name="_Toc24694"/>
            <w:bookmarkStart w:id="5" w:name="_Toc6468"/>
            <w:bookmarkStart w:id="6" w:name="_Toc13378"/>
            <w:r>
              <w:rPr>
                <w:rFonts w:hint="default" w:ascii="Times New Roman" w:hAnsi="Times New Roman" w:eastAsia="宋体" w:cs="Times New Roman"/>
                <w:b/>
                <w:bCs/>
                <w:color w:val="000000"/>
                <w:sz w:val="24"/>
                <w:szCs w:val="24"/>
                <w:highlight w:val="none"/>
                <w:lang w:val="en-US" w:eastAsia="zh-CN"/>
              </w:rPr>
              <w:t>5.</w:t>
            </w:r>
            <w:r>
              <w:rPr>
                <w:rFonts w:hint="default" w:ascii="Times New Roman" w:hAnsi="Times New Roman" w:eastAsia="宋体" w:cs="Times New Roman"/>
                <w:b/>
                <w:bCs/>
                <w:color w:val="000000"/>
                <w:sz w:val="24"/>
                <w:szCs w:val="24"/>
                <w:highlight w:val="none"/>
              </w:rPr>
              <w:t>1</w:t>
            </w:r>
            <w:bookmarkEnd w:id="3"/>
            <w:bookmarkEnd w:id="4"/>
            <w:bookmarkEnd w:id="5"/>
            <w:r>
              <w:rPr>
                <w:rFonts w:hint="default" w:ascii="Times New Roman" w:hAnsi="Times New Roman" w:eastAsia="宋体" w:cs="Times New Roman"/>
                <w:b/>
                <w:bCs/>
                <w:color w:val="000000"/>
                <w:sz w:val="24"/>
                <w:szCs w:val="24"/>
                <w:highlight w:val="none"/>
                <w:lang w:eastAsia="zh-CN"/>
              </w:rPr>
              <w:t>监测分析方法</w:t>
            </w:r>
            <w:bookmarkEnd w:id="6"/>
          </w:p>
          <w:tbl>
            <w:tblPr>
              <w:tblStyle w:val="21"/>
              <w:tblW w:w="93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8"/>
              <w:gridCol w:w="1725"/>
              <w:gridCol w:w="3166"/>
              <w:gridCol w:w="2290"/>
              <w:gridCol w:w="15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right="0" w:rightChars="0"/>
                    <w:jc w:val="center"/>
                    <w:textAlignment w:val="auto"/>
                    <w:rPr>
                      <w:rFonts w:hint="default" w:ascii="Times New Roman" w:hAnsi="Times New Roman" w:eastAsia="宋体" w:cs="Times New Roman"/>
                      <w:b/>
                      <w:bCs w:val="0"/>
                      <w:sz w:val="21"/>
                      <w:szCs w:val="21"/>
                      <w:vertAlign w:val="baseline"/>
                      <w:lang w:val="en-US" w:eastAsia="zh-CN"/>
                    </w:rPr>
                  </w:pPr>
                  <w:r>
                    <w:rPr>
                      <w:rFonts w:hint="default" w:ascii="Times New Roman" w:hAnsi="Times New Roman" w:eastAsia="宋体" w:cs="Times New Roman"/>
                      <w:b/>
                      <w:bCs w:val="0"/>
                      <w:sz w:val="21"/>
                      <w:szCs w:val="21"/>
                      <w:vertAlign w:val="baseline"/>
                      <w:lang w:val="en-US" w:eastAsia="zh-CN"/>
                    </w:rPr>
                    <w:t>序号</w:t>
                  </w:r>
                </w:p>
              </w:tc>
              <w:tc>
                <w:tcPr>
                  <w:tcW w:w="1725" w:type="dxa"/>
                  <w:noWrap w:val="0"/>
                  <w:vAlign w:val="center"/>
                </w:tcPr>
                <w:p>
                  <w:pPr>
                    <w:pStyle w:val="36"/>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b/>
                      <w:bCs w:val="0"/>
                      <w:sz w:val="21"/>
                      <w:szCs w:val="21"/>
                      <w:vertAlign w:val="baseline"/>
                      <w:lang w:val="en-US" w:eastAsia="zh-CN"/>
                    </w:rPr>
                  </w:pPr>
                  <w:r>
                    <w:rPr>
                      <w:rFonts w:hint="default" w:ascii="Times New Roman" w:hAnsi="Times New Roman" w:eastAsia="宋体" w:cs="Times New Roman"/>
                      <w:b/>
                      <w:bCs w:val="0"/>
                      <w:sz w:val="21"/>
                      <w:szCs w:val="21"/>
                      <w:vertAlign w:val="baseline"/>
                      <w:lang w:val="en-US" w:eastAsia="zh-CN"/>
                    </w:rPr>
                    <w:t>检测项目</w:t>
                  </w:r>
                </w:p>
              </w:tc>
              <w:tc>
                <w:tcPr>
                  <w:tcW w:w="3166" w:type="dxa"/>
                  <w:noWrap w:val="0"/>
                  <w:vAlign w:val="center"/>
                </w:tcPr>
                <w:p>
                  <w:pPr>
                    <w:pStyle w:val="36"/>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default" w:ascii="Times New Roman" w:hAnsi="Times New Roman" w:eastAsia="宋体" w:cs="Times New Roman"/>
                      <w:b/>
                      <w:bCs w:val="0"/>
                      <w:sz w:val="21"/>
                      <w:szCs w:val="21"/>
                      <w:vertAlign w:val="baseline"/>
                      <w:lang w:val="en-US" w:eastAsia="zh-CN"/>
                    </w:rPr>
                  </w:pPr>
                  <w:r>
                    <w:rPr>
                      <w:rFonts w:hint="default" w:ascii="Times New Roman" w:hAnsi="Times New Roman" w:eastAsia="宋体" w:cs="Times New Roman"/>
                      <w:b/>
                      <w:bCs w:val="0"/>
                      <w:sz w:val="21"/>
                      <w:szCs w:val="21"/>
                      <w:vertAlign w:val="baseline"/>
                      <w:lang w:val="en-US" w:eastAsia="zh-CN"/>
                    </w:rPr>
                    <w:t>分析方法</w:t>
                  </w:r>
                </w:p>
              </w:tc>
              <w:tc>
                <w:tcPr>
                  <w:tcW w:w="2290" w:type="dxa"/>
                  <w:noWrap w:val="0"/>
                  <w:vAlign w:val="center"/>
                </w:tcPr>
                <w:p>
                  <w:pPr>
                    <w:pStyle w:val="36"/>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default" w:ascii="Times New Roman" w:hAnsi="Times New Roman" w:eastAsia="宋体" w:cs="Times New Roman"/>
                      <w:b/>
                      <w:bCs w:val="0"/>
                      <w:sz w:val="21"/>
                      <w:szCs w:val="21"/>
                      <w:vertAlign w:val="baseline"/>
                      <w:lang w:val="en-US" w:eastAsia="zh-CN"/>
                    </w:rPr>
                  </w:pPr>
                  <w:r>
                    <w:rPr>
                      <w:rFonts w:hint="default" w:ascii="Times New Roman" w:hAnsi="Times New Roman" w:eastAsia="宋体" w:cs="Times New Roman"/>
                      <w:b/>
                      <w:bCs w:val="0"/>
                      <w:sz w:val="21"/>
                      <w:szCs w:val="21"/>
                      <w:vertAlign w:val="baseline"/>
                      <w:lang w:val="en-US" w:eastAsia="zh-CN"/>
                    </w:rPr>
                    <w:t>方法依据</w:t>
                  </w:r>
                </w:p>
              </w:tc>
              <w:tc>
                <w:tcPr>
                  <w:tcW w:w="1518" w:type="dxa"/>
                  <w:noWrap w:val="0"/>
                  <w:vAlign w:val="center"/>
                </w:tcPr>
                <w:p>
                  <w:pPr>
                    <w:pStyle w:val="36"/>
                    <w:keepNext w:val="0"/>
                    <w:keepLines w:val="0"/>
                    <w:pageBreakBefore w:val="0"/>
                    <w:widowControl w:val="0"/>
                    <w:kinsoku/>
                    <w:wordWrap/>
                    <w:overflowPunct/>
                    <w:topLinePunct w:val="0"/>
                    <w:autoSpaceDE/>
                    <w:autoSpaceDN/>
                    <w:bidi w:val="0"/>
                    <w:adjustRightInd/>
                    <w:snapToGrid/>
                    <w:ind w:right="0" w:rightChars="0"/>
                    <w:jc w:val="center"/>
                    <w:textAlignment w:val="auto"/>
                    <w:rPr>
                      <w:rFonts w:hint="default" w:ascii="Times New Roman" w:hAnsi="Times New Roman" w:eastAsia="宋体" w:cs="Times New Roman"/>
                      <w:b/>
                      <w:bCs w:val="0"/>
                      <w:sz w:val="21"/>
                      <w:szCs w:val="21"/>
                      <w:vertAlign w:val="baseline"/>
                      <w:lang w:val="en-US" w:eastAsia="zh-CN"/>
                    </w:rPr>
                  </w:pPr>
                  <w:r>
                    <w:rPr>
                      <w:rFonts w:hint="default" w:ascii="Times New Roman" w:hAnsi="Times New Roman" w:eastAsia="宋体" w:cs="Times New Roman"/>
                      <w:b/>
                      <w:bCs w:val="0"/>
                      <w:sz w:val="21"/>
                      <w:szCs w:val="21"/>
                      <w:vertAlign w:val="baseline"/>
                      <w:lang w:val="en-US" w:eastAsia="zh-CN"/>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left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1</w:t>
                  </w:r>
                </w:p>
              </w:tc>
              <w:tc>
                <w:tcPr>
                  <w:tcW w:w="1725" w:type="dxa"/>
                  <w:vMerge w:val="restart"/>
                  <w:noWrap w:val="0"/>
                  <w:vAlign w:val="center"/>
                </w:tcPr>
                <w:p>
                  <w:pPr>
                    <w:pStyle w:val="36"/>
                    <w:keepNext w:val="0"/>
                    <w:keepLines w:val="0"/>
                    <w:pageBreakBefore w:val="0"/>
                    <w:widowControl w:val="0"/>
                    <w:kinsoku/>
                    <w:wordWrap/>
                    <w:overflowPunct/>
                    <w:topLinePunct w:val="0"/>
                    <w:autoSpaceDE/>
                    <w:autoSpaceDN/>
                    <w:bidi w:val="0"/>
                    <w:adjustRightInd/>
                    <w:snapToGrid/>
                    <w:ind w:left="7"/>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颗粒物</w:t>
                  </w:r>
                </w:p>
              </w:tc>
              <w:tc>
                <w:tcPr>
                  <w:tcW w:w="3166" w:type="dxa"/>
                  <w:noWrap w:val="0"/>
                  <w:vAlign w:val="center"/>
                </w:tcPr>
                <w:p>
                  <w:pPr>
                    <w:numPr>
                      <w:ilvl w:val="0"/>
                      <w:numId w:val="0"/>
                    </w:numPr>
                    <w:spacing w:before="0"/>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rPr>
                    <w:t>环境空气 总悬浮颗粒物的测定 重量法</w:t>
                  </w:r>
                </w:p>
              </w:tc>
              <w:tc>
                <w:tcPr>
                  <w:tcW w:w="2290" w:type="dxa"/>
                  <w:noWrap w:val="0"/>
                  <w:vAlign w:val="center"/>
                </w:tcPr>
                <w:p>
                  <w:pPr>
                    <w:numPr>
                      <w:ilvl w:val="0"/>
                      <w:numId w:val="0"/>
                    </w:numPr>
                    <w:spacing w:before="0"/>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rPr>
                    <w:t>GB/T15432-1995</w:t>
                  </w:r>
                </w:p>
              </w:tc>
              <w:tc>
                <w:tcPr>
                  <w:tcW w:w="1518" w:type="dxa"/>
                  <w:noWrap w:val="0"/>
                  <w:vAlign w:val="center"/>
                </w:tcPr>
                <w:p>
                  <w:pPr>
                    <w:jc w:val="center"/>
                    <w:rPr>
                      <w:rFonts w:hint="default"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color w:val="000000"/>
                      <w:sz w:val="21"/>
                      <w:szCs w:val="21"/>
                    </w:rPr>
                    <w:t>0.001mg/m</w:t>
                  </w:r>
                  <w:r>
                    <w:rPr>
                      <w:rFonts w:hint="default" w:ascii="Times New Roman" w:hAnsi="Times New Roman" w:eastAsia="宋体" w:cs="Times New Roman"/>
                      <w:color w:val="00000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left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2</w:t>
                  </w:r>
                </w:p>
              </w:tc>
              <w:tc>
                <w:tcPr>
                  <w:tcW w:w="1725" w:type="dxa"/>
                  <w:vMerge w:val="continue"/>
                  <w:noWrap w:val="0"/>
                  <w:vAlign w:val="center"/>
                </w:tcPr>
                <w:p>
                  <w:pPr>
                    <w:pStyle w:val="36"/>
                    <w:keepNext w:val="0"/>
                    <w:keepLines w:val="0"/>
                    <w:pageBreakBefore w:val="0"/>
                    <w:widowControl w:val="0"/>
                    <w:kinsoku/>
                    <w:wordWrap/>
                    <w:overflowPunct/>
                    <w:topLinePunct w:val="0"/>
                    <w:autoSpaceDE/>
                    <w:autoSpaceDN/>
                    <w:bidi w:val="0"/>
                    <w:adjustRightInd/>
                    <w:snapToGrid/>
                    <w:ind w:left="7"/>
                    <w:jc w:val="center"/>
                    <w:textAlignment w:val="auto"/>
                    <w:rPr>
                      <w:rFonts w:hint="default" w:ascii="Times New Roman" w:hAnsi="Times New Roman" w:eastAsia="宋体" w:cs="Times New Roman"/>
                      <w:kern w:val="2"/>
                      <w:sz w:val="21"/>
                      <w:szCs w:val="21"/>
                      <w:lang w:val="en-US" w:eastAsia="zh-CN" w:bidi="ar-SA"/>
                    </w:rPr>
                  </w:pPr>
                </w:p>
              </w:tc>
              <w:tc>
                <w:tcPr>
                  <w:tcW w:w="3166" w:type="dxa"/>
                  <w:noWrap w:val="0"/>
                  <w:vAlign w:val="center"/>
                </w:tcPr>
                <w:p>
                  <w:pPr>
                    <w:numPr>
                      <w:ilvl w:val="0"/>
                      <w:numId w:val="0"/>
                    </w:numPr>
                    <w:spacing w:before="0"/>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rPr>
                    <w:t>固定污染源废气 低浓度颗粒物的测定 重量法</w:t>
                  </w:r>
                </w:p>
              </w:tc>
              <w:tc>
                <w:tcPr>
                  <w:tcW w:w="2290" w:type="dxa"/>
                  <w:noWrap w:val="0"/>
                  <w:vAlign w:val="center"/>
                </w:tcPr>
                <w:p>
                  <w:pPr>
                    <w:numPr>
                      <w:ilvl w:val="0"/>
                      <w:numId w:val="0"/>
                    </w:numPr>
                    <w:spacing w:before="0"/>
                    <w:ind w:left="0" w:leftChars="0" w:right="0" w:righ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rPr>
                    <w:t>HJ836-2017</w:t>
                  </w:r>
                </w:p>
              </w:tc>
              <w:tc>
                <w:tcPr>
                  <w:tcW w:w="1518" w:type="dxa"/>
                  <w:noWrap w:val="0"/>
                  <w:vAlign w:val="center"/>
                </w:tcPr>
                <w:p>
                  <w:pPr>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1.0</w:t>
                  </w:r>
                  <w:r>
                    <w:rPr>
                      <w:rFonts w:hint="default" w:ascii="Times New Roman" w:hAnsi="Times New Roman" w:eastAsia="宋体" w:cs="Times New Roman"/>
                      <w:color w:val="000000"/>
                      <w:sz w:val="21"/>
                      <w:szCs w:val="21"/>
                    </w:rPr>
                    <w:t>mg/m</w:t>
                  </w:r>
                  <w:r>
                    <w:rPr>
                      <w:rFonts w:hint="default" w:ascii="Times New Roman" w:hAnsi="Times New Roman" w:eastAsia="宋体" w:cs="Times New Roman"/>
                      <w:color w:val="00000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left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5</w:t>
                  </w:r>
                </w:p>
              </w:tc>
              <w:tc>
                <w:tcPr>
                  <w:tcW w:w="1725"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pH</w:t>
                  </w:r>
                </w:p>
              </w:tc>
              <w:tc>
                <w:tcPr>
                  <w:tcW w:w="3166"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b/>
                      <w:kern w:val="2"/>
                      <w:sz w:val="21"/>
                      <w:szCs w:val="21"/>
                      <w:vertAlign w:val="baseline"/>
                      <w:lang w:val="en-US" w:eastAsia="zh-CN" w:bidi="ar-SA"/>
                    </w:rPr>
                  </w:pPr>
                  <w:r>
                    <w:rPr>
                      <w:rFonts w:hint="default" w:ascii="Times New Roman" w:hAnsi="Times New Roman" w:eastAsia="宋体" w:cs="Times New Roman"/>
                      <w:color w:val="000000"/>
                      <w:kern w:val="0"/>
                      <w:sz w:val="21"/>
                      <w:szCs w:val="21"/>
                    </w:rPr>
                    <w:t>便携式</w:t>
                  </w:r>
                  <w:r>
                    <w:rPr>
                      <w:rFonts w:hint="default" w:ascii="Times New Roman" w:hAnsi="Times New Roman" w:eastAsia="宋体" w:cs="Times New Roman"/>
                      <w:color w:val="000000"/>
                      <w:kern w:val="0"/>
                      <w:sz w:val="21"/>
                      <w:szCs w:val="21"/>
                      <w:lang w:val="en-US" w:eastAsia="zh-CN"/>
                    </w:rPr>
                    <w:t>p</w:t>
                  </w:r>
                  <w:r>
                    <w:rPr>
                      <w:rFonts w:hint="default" w:ascii="Times New Roman" w:hAnsi="Times New Roman" w:eastAsia="宋体" w:cs="Times New Roman"/>
                      <w:color w:val="000000"/>
                      <w:kern w:val="0"/>
                      <w:sz w:val="21"/>
                      <w:szCs w:val="21"/>
                    </w:rPr>
                    <w:t>H计法</w:t>
                  </w:r>
                </w:p>
              </w:tc>
              <w:tc>
                <w:tcPr>
                  <w:tcW w:w="229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b/>
                      <w:kern w:val="2"/>
                      <w:sz w:val="21"/>
                      <w:szCs w:val="21"/>
                      <w:vertAlign w:val="baseline"/>
                      <w:lang w:val="en-US" w:eastAsia="zh-CN" w:bidi="ar-SA"/>
                    </w:rPr>
                  </w:pPr>
                  <w:r>
                    <w:rPr>
                      <w:rFonts w:hint="default" w:ascii="Times New Roman" w:hAnsi="Times New Roman" w:eastAsia="宋体" w:cs="Times New Roman"/>
                      <w:color w:val="000000"/>
                      <w:kern w:val="0"/>
                      <w:sz w:val="21"/>
                      <w:szCs w:val="21"/>
                    </w:rPr>
                    <w:t>《水和废水监测分析方法》</w:t>
                  </w:r>
                  <w:r>
                    <w:rPr>
                      <w:rFonts w:hint="default" w:ascii="Times New Roman" w:hAnsi="Times New Roman" w:eastAsia="宋体" w:cs="Times New Roman"/>
                      <w:color w:val="000000"/>
                      <w:kern w:val="0"/>
                      <w:sz w:val="21"/>
                      <w:szCs w:val="21"/>
                      <w:lang w:eastAsia="zh-CN"/>
                    </w:rPr>
                    <w:t>（</w:t>
                  </w:r>
                  <w:r>
                    <w:rPr>
                      <w:rFonts w:hint="default" w:ascii="Times New Roman" w:hAnsi="Times New Roman" w:eastAsia="宋体" w:cs="Times New Roman"/>
                      <w:color w:val="000000"/>
                      <w:kern w:val="0"/>
                      <w:sz w:val="21"/>
                      <w:szCs w:val="21"/>
                    </w:rPr>
                    <w:t>第四版</w:t>
                  </w:r>
                  <w:r>
                    <w:rPr>
                      <w:rFonts w:hint="default" w:ascii="Times New Roman" w:hAnsi="Times New Roman" w:eastAsia="宋体" w:cs="Times New Roman"/>
                      <w:color w:val="000000"/>
                      <w:kern w:val="0"/>
                      <w:sz w:val="21"/>
                      <w:szCs w:val="21"/>
                      <w:lang w:eastAsia="zh-CN"/>
                    </w:rPr>
                    <w:t>）</w:t>
                  </w:r>
                  <w:r>
                    <w:rPr>
                      <w:rFonts w:hint="default" w:ascii="Times New Roman" w:hAnsi="Times New Roman" w:eastAsia="宋体" w:cs="Times New Roman"/>
                      <w:color w:val="000000"/>
                      <w:sz w:val="21"/>
                      <w:szCs w:val="21"/>
                      <w:lang w:val="en-US" w:eastAsia="zh-CN"/>
                    </w:rPr>
                    <w:t>国家环境保护总局（2002年）</w:t>
                  </w:r>
                </w:p>
              </w:tc>
              <w:tc>
                <w:tcPr>
                  <w:tcW w:w="151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b/>
                      <w:kern w:val="2"/>
                      <w:sz w:val="21"/>
                      <w:szCs w:val="21"/>
                      <w:vertAlign w:val="baseline"/>
                      <w:lang w:val="en-US" w:eastAsia="zh-CN" w:bidi="ar-SA"/>
                    </w:rPr>
                  </w:pPr>
                  <w:r>
                    <w:rPr>
                      <w:rFonts w:hint="default" w:ascii="Times New Roman" w:hAnsi="Times New Roman" w:eastAsia="宋体" w:cs="Times New Roman"/>
                      <w:b/>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left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6</w:t>
                  </w:r>
                </w:p>
              </w:tc>
              <w:tc>
                <w:tcPr>
                  <w:tcW w:w="1725"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化学需氧量</w:t>
                  </w:r>
                </w:p>
              </w:tc>
              <w:tc>
                <w:tcPr>
                  <w:tcW w:w="3166"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sz w:val="21"/>
                      <w:szCs w:val="21"/>
                    </w:rPr>
                    <w:t>水质 化学需氧量的测定 重铬酸</w:t>
                  </w:r>
                  <w:r>
                    <w:rPr>
                      <w:rFonts w:hint="default" w:ascii="Times New Roman" w:hAnsi="Times New Roman" w:eastAsia="宋体" w:cs="Times New Roman"/>
                      <w:color w:val="000000"/>
                      <w:sz w:val="21"/>
                      <w:szCs w:val="21"/>
                      <w:lang w:eastAsia="zh-CN"/>
                    </w:rPr>
                    <w:t>盐</w:t>
                  </w:r>
                  <w:r>
                    <w:rPr>
                      <w:rFonts w:hint="default" w:ascii="Times New Roman" w:hAnsi="Times New Roman" w:eastAsia="宋体" w:cs="Times New Roman"/>
                      <w:color w:val="000000"/>
                      <w:sz w:val="21"/>
                      <w:szCs w:val="21"/>
                    </w:rPr>
                    <w:t>法</w:t>
                  </w:r>
                </w:p>
              </w:tc>
              <w:tc>
                <w:tcPr>
                  <w:tcW w:w="229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sz w:val="21"/>
                      <w:szCs w:val="21"/>
                    </w:rPr>
                    <w:t>HJ828-2017</w:t>
                  </w:r>
                </w:p>
              </w:tc>
              <w:tc>
                <w:tcPr>
                  <w:tcW w:w="151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b w:val="0"/>
                      <w:bCs/>
                      <w:kern w:val="2"/>
                      <w:sz w:val="21"/>
                      <w:szCs w:val="21"/>
                      <w:vertAlign w:val="baseline"/>
                      <w:lang w:val="en-US" w:eastAsia="zh-CN" w:bidi="ar-SA"/>
                    </w:rPr>
                  </w:pPr>
                  <w:r>
                    <w:rPr>
                      <w:rFonts w:hint="default" w:ascii="Times New Roman" w:hAnsi="Times New Roman" w:eastAsia="宋体" w:cs="Times New Roman"/>
                      <w:b w:val="0"/>
                      <w:bCs/>
                      <w:sz w:val="21"/>
                      <w:szCs w:val="21"/>
                      <w:vertAlign w:val="baseline"/>
                      <w:lang w:val="en-US" w:eastAsia="zh-CN"/>
                    </w:rPr>
                    <w:t>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left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7</w:t>
                  </w:r>
                </w:p>
              </w:tc>
              <w:tc>
                <w:tcPr>
                  <w:tcW w:w="1725"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五日生化需氧量</w:t>
                  </w:r>
                </w:p>
              </w:tc>
              <w:tc>
                <w:tcPr>
                  <w:tcW w:w="3166"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sz w:val="21"/>
                      <w:szCs w:val="21"/>
                    </w:rPr>
                    <w:t>水质 生化需氧量</w:t>
                  </w:r>
                  <w:r>
                    <w:rPr>
                      <w:rFonts w:hint="default" w:ascii="Times New Roman" w:hAnsi="Times New Roman" w:eastAsia="宋体" w:cs="Times New Roman"/>
                      <w:color w:val="000000"/>
                      <w:sz w:val="21"/>
                      <w:szCs w:val="21"/>
                      <w:lang w:eastAsia="zh-CN"/>
                    </w:rPr>
                    <w:t>（</w:t>
                  </w:r>
                  <w:r>
                    <w:rPr>
                      <w:rFonts w:hint="default" w:ascii="Times New Roman" w:hAnsi="Times New Roman" w:eastAsia="宋体" w:cs="Times New Roman"/>
                      <w:color w:val="000000"/>
                      <w:sz w:val="21"/>
                      <w:szCs w:val="21"/>
                      <w:lang w:val="en-US" w:eastAsia="zh-CN"/>
                    </w:rPr>
                    <w:t>BOD）</w:t>
                  </w:r>
                  <w:r>
                    <w:rPr>
                      <w:rFonts w:hint="default" w:ascii="Times New Roman" w:hAnsi="Times New Roman" w:eastAsia="宋体" w:cs="Times New Roman"/>
                      <w:color w:val="000000"/>
                      <w:sz w:val="21"/>
                      <w:szCs w:val="21"/>
                    </w:rPr>
                    <w:t>的测定 微生物传感器快速测定法</w:t>
                  </w:r>
                </w:p>
              </w:tc>
              <w:tc>
                <w:tcPr>
                  <w:tcW w:w="229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sz w:val="21"/>
                      <w:szCs w:val="21"/>
                    </w:rPr>
                    <w:t>HJ/T86-2002</w:t>
                  </w:r>
                </w:p>
              </w:tc>
              <w:tc>
                <w:tcPr>
                  <w:tcW w:w="151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b w:val="0"/>
                      <w:bCs/>
                      <w:color w:val="000000"/>
                      <w:kern w:val="0"/>
                      <w:sz w:val="21"/>
                      <w:szCs w:val="21"/>
                      <w:lang w:val="en-US" w:eastAsia="zh-CN" w:bidi="ar-SA"/>
                    </w:rPr>
                  </w:pPr>
                  <w:r>
                    <w:rPr>
                      <w:rFonts w:hint="default" w:ascii="Times New Roman" w:hAnsi="Times New Roman" w:eastAsia="宋体" w:cs="Times New Roman"/>
                      <w:b w:val="0"/>
                      <w:bCs/>
                      <w:color w:val="000000"/>
                      <w:kern w:val="0"/>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left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8</w:t>
                  </w:r>
                </w:p>
              </w:tc>
              <w:tc>
                <w:tcPr>
                  <w:tcW w:w="1725"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悬浮物</w:t>
                  </w:r>
                </w:p>
              </w:tc>
              <w:tc>
                <w:tcPr>
                  <w:tcW w:w="3166"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rPr>
                    <w:t>水质 悬浮物的测定 重量法</w:t>
                  </w:r>
                </w:p>
              </w:tc>
              <w:tc>
                <w:tcPr>
                  <w:tcW w:w="229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000000"/>
                      <w:kern w:val="0"/>
                      <w:sz w:val="21"/>
                      <w:szCs w:val="21"/>
                      <w:lang w:val="en-US" w:eastAsia="zh-CN" w:bidi="ar-SA"/>
                    </w:rPr>
                  </w:pPr>
                  <w:r>
                    <w:rPr>
                      <w:rFonts w:hint="default" w:ascii="Times New Roman" w:hAnsi="Times New Roman" w:eastAsia="宋体" w:cs="Times New Roman"/>
                      <w:color w:val="000000"/>
                      <w:kern w:val="0"/>
                      <w:sz w:val="21"/>
                      <w:szCs w:val="21"/>
                    </w:rPr>
                    <w:t>GB11901-1989</w:t>
                  </w:r>
                </w:p>
              </w:tc>
              <w:tc>
                <w:tcPr>
                  <w:tcW w:w="151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b w:val="0"/>
                      <w:bCs/>
                      <w:kern w:val="2"/>
                      <w:sz w:val="21"/>
                      <w:szCs w:val="21"/>
                      <w:vertAlign w:val="baseline"/>
                      <w:lang w:val="en-US" w:eastAsia="zh-CN" w:bidi="ar-SA"/>
                    </w:rPr>
                  </w:pPr>
                  <w:r>
                    <w:rPr>
                      <w:rFonts w:hint="default" w:ascii="Times New Roman" w:hAnsi="Times New Roman" w:eastAsia="宋体" w:cs="Times New Roman"/>
                      <w:b w:val="0"/>
                      <w:bCs/>
                      <w:sz w:val="21"/>
                      <w:szCs w:val="21"/>
                      <w:vertAlign w:val="baseline"/>
                      <w:lang w:val="en-US" w:eastAsia="zh-CN"/>
                    </w:rPr>
                    <w:t>4</w:t>
                  </w:r>
                  <w:r>
                    <w:rPr>
                      <w:rFonts w:hint="default" w:ascii="Times New Roman" w:hAnsi="Times New Roman" w:eastAsia="宋体" w:cs="Times New Roman"/>
                      <w:color w:val="000000"/>
                      <w:kern w:val="0"/>
                      <w:sz w:val="21"/>
                      <w:szCs w:val="21"/>
                      <w:lang w:bidi="ar"/>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left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9</w:t>
                  </w:r>
                </w:p>
              </w:tc>
              <w:tc>
                <w:tcPr>
                  <w:tcW w:w="1725"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氨氮</w:t>
                  </w:r>
                </w:p>
              </w:tc>
              <w:tc>
                <w:tcPr>
                  <w:tcW w:w="3166"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color w:val="000000"/>
                      <w:sz w:val="21"/>
                      <w:szCs w:val="21"/>
                    </w:rPr>
                    <w:t>水质 氨氮的测定 纳氏试剂分光光度法</w:t>
                  </w:r>
                </w:p>
              </w:tc>
              <w:tc>
                <w:tcPr>
                  <w:tcW w:w="229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000000"/>
                      <w:kern w:val="2"/>
                      <w:sz w:val="21"/>
                      <w:szCs w:val="21"/>
                      <w:u w:val="none"/>
                      <w:lang w:val="en-US" w:eastAsia="zh-CN" w:bidi="ar-SA"/>
                    </w:rPr>
                  </w:pPr>
                  <w:r>
                    <w:rPr>
                      <w:rFonts w:hint="default" w:ascii="Times New Roman" w:hAnsi="Times New Roman" w:eastAsia="宋体" w:cs="Times New Roman"/>
                      <w:color w:val="000000"/>
                      <w:sz w:val="21"/>
                      <w:szCs w:val="21"/>
                    </w:rPr>
                    <w:t>HJ535-2009</w:t>
                  </w:r>
                </w:p>
              </w:tc>
              <w:tc>
                <w:tcPr>
                  <w:tcW w:w="151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0"/>
                      <w:sz w:val="21"/>
                      <w:szCs w:val="21"/>
                      <w:lang w:bidi="ar"/>
                    </w:rPr>
                    <w:t>0.025mg/L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left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10</w:t>
                  </w:r>
                </w:p>
              </w:tc>
              <w:tc>
                <w:tcPr>
                  <w:tcW w:w="1725"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left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流量</w:t>
                  </w:r>
                </w:p>
              </w:tc>
              <w:tc>
                <w:tcPr>
                  <w:tcW w:w="3166" w:type="dxa"/>
                  <w:noWrap w:val="0"/>
                  <w:vAlign w:val="center"/>
                </w:tcPr>
                <w:p>
                  <w:pPr>
                    <w:numPr>
                      <w:ilvl w:val="0"/>
                      <w:numId w:val="0"/>
                    </w:numPr>
                    <w:spacing w:before="0"/>
                    <w:ind w:left="0" w:leftChars="0" w:right="0" w:rightChars="0" w:firstLine="0" w:firstLineChars="0"/>
                    <w:jc w:val="center"/>
                    <w:rPr>
                      <w:rFonts w:hint="default" w:ascii="Times New Roman" w:hAnsi="Times New Roman" w:eastAsia="宋体" w:cs="Times New Roman"/>
                      <w:b/>
                      <w:kern w:val="2"/>
                      <w:sz w:val="21"/>
                      <w:szCs w:val="21"/>
                      <w:vertAlign w:val="baseline"/>
                      <w:lang w:val="en-US" w:eastAsia="zh-CN" w:bidi="ar-SA"/>
                    </w:rPr>
                  </w:pPr>
                  <w:r>
                    <w:rPr>
                      <w:rFonts w:hint="default" w:ascii="Times New Roman" w:hAnsi="Times New Roman" w:eastAsia="宋体" w:cs="Times New Roman"/>
                      <w:color w:val="000000"/>
                      <w:kern w:val="0"/>
                      <w:sz w:val="21"/>
                      <w:szCs w:val="21"/>
                    </w:rPr>
                    <w:t>水质 采样方案设计技术规定</w:t>
                  </w:r>
                </w:p>
              </w:tc>
              <w:tc>
                <w:tcPr>
                  <w:tcW w:w="2290" w:type="dxa"/>
                  <w:noWrap w:val="0"/>
                  <w:vAlign w:val="center"/>
                </w:tcPr>
                <w:p>
                  <w:pPr>
                    <w:numPr>
                      <w:ilvl w:val="0"/>
                      <w:numId w:val="0"/>
                    </w:numPr>
                    <w:spacing w:before="0"/>
                    <w:ind w:left="0" w:leftChars="0" w:right="0" w:rightChars="0" w:firstLine="0" w:firstLineChars="0"/>
                    <w:jc w:val="center"/>
                    <w:rPr>
                      <w:rFonts w:hint="default" w:ascii="Times New Roman" w:hAnsi="Times New Roman" w:eastAsia="宋体" w:cs="Times New Roman"/>
                      <w:b/>
                      <w:kern w:val="2"/>
                      <w:sz w:val="21"/>
                      <w:szCs w:val="21"/>
                      <w:vertAlign w:val="baseline"/>
                      <w:lang w:val="en-US" w:eastAsia="zh-CN" w:bidi="ar-SA"/>
                    </w:rPr>
                  </w:pPr>
                  <w:r>
                    <w:rPr>
                      <w:rFonts w:hint="default" w:ascii="Times New Roman" w:hAnsi="Times New Roman" w:eastAsia="宋体" w:cs="Times New Roman"/>
                      <w:color w:val="000000"/>
                      <w:kern w:val="0"/>
                      <w:sz w:val="21"/>
                      <w:szCs w:val="21"/>
                    </w:rPr>
                    <w:t>HJ495-2009</w:t>
                  </w:r>
                </w:p>
              </w:tc>
              <w:tc>
                <w:tcPr>
                  <w:tcW w:w="1518" w:type="dxa"/>
                  <w:noWrap w:val="0"/>
                  <w:vAlign w:val="center"/>
                </w:tcPr>
                <w:p>
                  <w:pPr>
                    <w:numPr>
                      <w:ilvl w:val="0"/>
                      <w:numId w:val="0"/>
                    </w:numPr>
                    <w:spacing w:before="0"/>
                    <w:ind w:left="0" w:leftChars="0" w:right="0" w:rightChars="0" w:firstLine="0" w:firstLineChars="0"/>
                    <w:jc w:val="center"/>
                    <w:rPr>
                      <w:rFonts w:hint="default" w:ascii="Times New Roman" w:hAnsi="Times New Roman" w:eastAsia="宋体" w:cs="Times New Roman"/>
                      <w:b/>
                      <w:kern w:val="2"/>
                      <w:sz w:val="21"/>
                      <w:szCs w:val="21"/>
                      <w:vertAlign w:val="baseline"/>
                      <w:lang w:val="en-US" w:eastAsia="zh-CN" w:bidi="ar-SA"/>
                    </w:rPr>
                  </w:pPr>
                  <w:r>
                    <w:rPr>
                      <w:rFonts w:hint="default" w:ascii="Times New Roman" w:hAnsi="Times New Roman" w:eastAsia="宋体" w:cs="Times New Roman"/>
                      <w:b/>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8"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left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11</w:t>
                  </w:r>
                </w:p>
              </w:tc>
              <w:tc>
                <w:tcPr>
                  <w:tcW w:w="1725" w:type="dxa"/>
                  <w:noWrap w:val="0"/>
                  <w:vAlign w:val="center"/>
                </w:tcPr>
                <w:p>
                  <w:pPr>
                    <w:pStyle w:val="36"/>
                    <w:keepNext w:val="0"/>
                    <w:keepLines w:val="0"/>
                    <w:pageBreakBefore w:val="0"/>
                    <w:widowControl w:val="0"/>
                    <w:kinsoku/>
                    <w:wordWrap/>
                    <w:overflowPunct/>
                    <w:topLinePunct w:val="0"/>
                    <w:autoSpaceDE/>
                    <w:autoSpaceDN/>
                    <w:bidi w:val="0"/>
                    <w:adjustRightInd/>
                    <w:snapToGrid/>
                    <w:ind w:left="7" w:left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噪声</w:t>
                  </w:r>
                </w:p>
              </w:tc>
              <w:tc>
                <w:tcPr>
                  <w:tcW w:w="3166"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sz w:val="21"/>
                      <w:szCs w:val="21"/>
                    </w:rPr>
                    <w:t>工业企业厂界环境噪声排放标准</w:t>
                  </w:r>
                </w:p>
              </w:tc>
              <w:tc>
                <w:tcPr>
                  <w:tcW w:w="229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sz w:val="21"/>
                      <w:szCs w:val="21"/>
                    </w:rPr>
                    <w:t>GB12348-2008</w:t>
                  </w:r>
                </w:p>
              </w:tc>
              <w:tc>
                <w:tcPr>
                  <w:tcW w:w="1518"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w:t>
                  </w:r>
                </w:p>
              </w:tc>
            </w:tr>
          </w:tbl>
          <w:p>
            <w:pPr>
              <w:pStyle w:val="4"/>
              <w:widowControl w:val="0"/>
              <w:spacing w:before="0" w:after="0" w:line="360" w:lineRule="auto"/>
              <w:rPr>
                <w:rFonts w:hint="default" w:ascii="Times New Roman" w:hAnsi="Times New Roman" w:cs="Times New Roman"/>
                <w:color w:val="000000"/>
                <w:sz w:val="24"/>
                <w:szCs w:val="24"/>
                <w:highlight w:val="none"/>
              </w:rPr>
            </w:pPr>
            <w:bookmarkStart w:id="7" w:name="_Toc21408"/>
            <w:bookmarkStart w:id="8" w:name="_Toc4327"/>
            <w:bookmarkStart w:id="9" w:name="_Toc7568"/>
            <w:r>
              <w:rPr>
                <w:rFonts w:hint="default" w:ascii="Times New Roman" w:hAnsi="Times New Roman" w:cs="Times New Roman"/>
                <w:color w:val="000000"/>
                <w:sz w:val="24"/>
                <w:szCs w:val="24"/>
                <w:highlight w:val="none"/>
                <w:lang w:val="en-US" w:eastAsia="zh-CN"/>
              </w:rPr>
              <w:t>5</w:t>
            </w:r>
            <w:r>
              <w:rPr>
                <w:rFonts w:hint="default" w:ascii="Times New Roman" w:hAnsi="Times New Roman" w:cs="Times New Roman"/>
                <w:color w:val="000000"/>
                <w:sz w:val="24"/>
                <w:szCs w:val="24"/>
                <w:highlight w:val="none"/>
              </w:rPr>
              <w:t>.2人员能力</w:t>
            </w:r>
          </w:p>
          <w:p>
            <w:pPr>
              <w:widowControl w:val="0"/>
              <w:spacing w:line="360" w:lineRule="auto"/>
              <w:rPr>
                <w:rFonts w:hint="default" w:ascii="Times New Roman" w:hAnsi="Times New Roman" w:cs="Times New Roman"/>
                <w:color w:val="000000"/>
                <w:highlight w:val="none"/>
              </w:rPr>
            </w:pPr>
            <w:r>
              <w:rPr>
                <w:rFonts w:hint="default" w:ascii="Times New Roman" w:hAnsi="Times New Roman" w:cs="Times New Roman"/>
                <w:color w:val="000000"/>
                <w:highlight w:val="none"/>
              </w:rPr>
              <w:t xml:space="preserve">  </w:t>
            </w:r>
            <w:r>
              <w:rPr>
                <w:rFonts w:hint="default" w:ascii="Times New Roman" w:hAnsi="Times New Roman" w:cs="Times New Roman"/>
                <w:color w:val="000000"/>
                <w:sz w:val="24"/>
                <w:szCs w:val="24"/>
                <w:highlight w:val="none"/>
              </w:rPr>
              <w:t xml:space="preserve">  参加本次验收监测和实验室分析人员均通过岗前培训，考核合格，持证上岗。</w:t>
            </w:r>
          </w:p>
          <w:p>
            <w:pPr>
              <w:pStyle w:val="4"/>
              <w:spacing w:before="0" w:after="0" w:line="360" w:lineRule="auto"/>
              <w:rPr>
                <w:rFonts w:hint="default" w:ascii="Times New Roman" w:hAnsi="Times New Roman" w:eastAsia="宋体" w:cs="Times New Roman"/>
                <w:b/>
                <w:bCs/>
                <w:color w:val="000000"/>
                <w:sz w:val="24"/>
                <w:szCs w:val="24"/>
                <w:highlight w:val="none"/>
                <w:lang w:val="en-US" w:eastAsia="zh-CN"/>
              </w:rPr>
            </w:pPr>
            <w:r>
              <w:rPr>
                <w:rFonts w:hint="default" w:ascii="Times New Roman" w:hAnsi="Times New Roman" w:eastAsia="宋体" w:cs="Times New Roman"/>
                <w:b/>
                <w:bCs/>
                <w:color w:val="000000"/>
                <w:sz w:val="24"/>
                <w:szCs w:val="24"/>
                <w:highlight w:val="none"/>
                <w:lang w:val="en-US" w:eastAsia="zh-CN"/>
              </w:rPr>
              <w:t>5.3废气监测分析过程中质量保证和质量控制</w:t>
            </w:r>
            <w:bookmarkEnd w:id="7"/>
            <w:bookmarkEnd w:id="8"/>
            <w:bookmarkEnd w:id="9"/>
          </w:p>
          <w:p>
            <w:pPr>
              <w:spacing w:line="360" w:lineRule="auto"/>
              <w:ind w:firstLine="480" w:firstLineChars="200"/>
              <w:rPr>
                <w:rFonts w:hint="default" w:ascii="Times New Roman" w:hAnsi="Times New Roman" w:eastAsia="宋体" w:cs="Times New Roman"/>
                <w:color w:val="000000"/>
                <w:sz w:val="24"/>
                <w:highlight w:val="none"/>
              </w:rPr>
            </w:pPr>
            <w:r>
              <w:rPr>
                <w:rFonts w:hint="default" w:ascii="Times New Roman" w:hAnsi="Times New Roman" w:eastAsia="宋体" w:cs="Times New Roman"/>
                <w:color w:val="000000"/>
                <w:sz w:val="24"/>
                <w:highlight w:val="none"/>
              </w:rPr>
              <w:t>废气监测仪器均符合国家有关标准或技术要求，仪器经计量部门检定合格，并在检定有效期内使用，监测前对使用的仪器进行流量校准，按规定对废气测试仪进行现场检漏，</w:t>
            </w:r>
            <w:r>
              <w:rPr>
                <w:rFonts w:hint="eastAsia"/>
                <w:color w:val="000000"/>
                <w:sz w:val="24"/>
              </w:rPr>
              <w:t>采样和分析过程严格按照采样和分析过程严格按照《固定污染源排气中颗粒物测定与气态污染物采样方法》（GB/T 16157-1996）、《固定污染源监测质量保证与质量控制技术规范（试行）》（HJ/T 373-2007）、《固定源废气监测技术规范》（HJ/T 397-2007）、《大气污染物无组织排放监测技术导则》（HJ/T 55-2000）</w:t>
            </w:r>
            <w:r>
              <w:rPr>
                <w:rFonts w:hint="default" w:ascii="Times New Roman" w:hAnsi="Times New Roman" w:eastAsia="宋体" w:cs="Times New Roman"/>
                <w:color w:val="000000"/>
                <w:sz w:val="24"/>
                <w:highlight w:val="none"/>
              </w:rPr>
              <w:t>和《大气污染物综合排放标准》（</w:t>
            </w:r>
            <w:r>
              <w:rPr>
                <w:rFonts w:hint="eastAsia" w:ascii="Times New Roman" w:hAnsi="Times New Roman" w:eastAsia="宋体" w:cs="Times New Roman"/>
                <w:color w:val="000000"/>
                <w:sz w:val="24"/>
                <w:highlight w:val="none"/>
                <w:lang w:eastAsia="zh-CN"/>
              </w:rPr>
              <w:t>DB31/933-2015</w:t>
            </w:r>
            <w:r>
              <w:rPr>
                <w:rFonts w:hint="default" w:ascii="Times New Roman" w:hAnsi="Times New Roman" w:eastAsia="宋体" w:cs="Times New Roman"/>
                <w:color w:val="000000"/>
                <w:sz w:val="24"/>
                <w:highlight w:val="none"/>
              </w:rPr>
              <w:t>）中附录C执行。</w:t>
            </w:r>
          </w:p>
          <w:p>
            <w:pPr>
              <w:pStyle w:val="4"/>
              <w:spacing w:before="0" w:after="0" w:line="360" w:lineRule="auto"/>
              <w:rPr>
                <w:rFonts w:hint="default" w:ascii="Times New Roman" w:hAnsi="Times New Roman" w:eastAsia="宋体" w:cs="Times New Roman"/>
                <w:b/>
                <w:bCs/>
                <w:color w:val="000000"/>
                <w:sz w:val="24"/>
                <w:szCs w:val="24"/>
                <w:highlight w:val="none"/>
                <w:lang w:val="en-US" w:eastAsia="zh-CN"/>
              </w:rPr>
            </w:pPr>
            <w:r>
              <w:rPr>
                <w:rFonts w:hint="default" w:ascii="Times New Roman" w:hAnsi="Times New Roman" w:eastAsia="宋体" w:cs="Times New Roman"/>
                <w:b/>
                <w:bCs/>
                <w:color w:val="000000"/>
                <w:sz w:val="24"/>
                <w:szCs w:val="24"/>
                <w:highlight w:val="none"/>
                <w:lang w:val="en-US" w:eastAsia="zh-CN"/>
              </w:rPr>
              <w:t>5.4废水监测质量控制</w:t>
            </w:r>
          </w:p>
          <w:p>
            <w:pPr>
              <w:pStyle w:val="9"/>
              <w:pageBreakBefore w:val="0"/>
              <w:widowControl w:val="0"/>
              <w:kinsoku/>
              <w:wordWrap/>
              <w:overflowPunct/>
              <w:topLinePunct w:val="0"/>
              <w:bidi w:val="0"/>
              <w:snapToGrid/>
              <w:spacing w:line="360" w:lineRule="auto"/>
              <w:ind w:firstLine="480" w:firstLineChars="200"/>
              <w:jc w:val="left"/>
              <w:textAlignment w:val="auto"/>
              <w:rPr>
                <w:rFonts w:hint="default" w:ascii="Times New Roman" w:hAnsi="Times New Roman" w:cs="Times New Roman"/>
                <w:color w:val="000000"/>
                <w:highlight w:val="none"/>
              </w:rPr>
            </w:pPr>
            <w:r>
              <w:rPr>
                <w:rFonts w:hint="default" w:ascii="Times New Roman" w:hAnsi="Times New Roman" w:cs="Times New Roman"/>
                <w:color w:val="000000"/>
                <w:sz w:val="24"/>
                <w:szCs w:val="24"/>
                <w:highlight w:val="none"/>
              </w:rPr>
              <w:t>废水监测仪器符合国家有关标准或技术要求。采样、运输、保存、分析全过程严格按照《环境监测技术规范（水和废水部分）》和《环境水质监测质量保证手册（第二版）规定执行，实验室分析过程中采取全程空白、平行样、加标回收等质控措施。</w:t>
            </w:r>
          </w:p>
          <w:p>
            <w:pPr>
              <w:pStyle w:val="4"/>
              <w:spacing w:before="0" w:after="0" w:line="360" w:lineRule="auto"/>
              <w:rPr>
                <w:rFonts w:hint="default" w:ascii="Times New Roman" w:hAnsi="Times New Roman" w:eastAsia="宋体" w:cs="Times New Roman"/>
                <w:b/>
                <w:bCs/>
                <w:color w:val="000000"/>
                <w:sz w:val="24"/>
                <w:szCs w:val="24"/>
                <w:highlight w:val="none"/>
                <w:lang w:val="en-US" w:eastAsia="zh-CN"/>
              </w:rPr>
            </w:pPr>
            <w:bookmarkStart w:id="10" w:name="_Toc1423"/>
            <w:bookmarkStart w:id="11" w:name="_Toc5893"/>
            <w:bookmarkStart w:id="12" w:name="_Toc22388"/>
            <w:r>
              <w:rPr>
                <w:rFonts w:hint="default" w:ascii="Times New Roman" w:hAnsi="Times New Roman" w:eastAsia="宋体" w:cs="Times New Roman"/>
                <w:b/>
                <w:bCs/>
                <w:color w:val="000000"/>
                <w:sz w:val="24"/>
                <w:szCs w:val="24"/>
                <w:highlight w:val="none"/>
                <w:lang w:val="en-US" w:eastAsia="zh-CN"/>
              </w:rPr>
              <w:t>5.5噪声监测质量控制</w:t>
            </w:r>
            <w:bookmarkEnd w:id="10"/>
            <w:bookmarkEnd w:id="11"/>
            <w:bookmarkEnd w:id="12"/>
          </w:p>
          <w:p>
            <w:pPr>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s="Times New Roman"/>
                <w:b w:val="0"/>
                <w:bCs w:val="0"/>
                <w:color w:val="000000"/>
                <w:sz w:val="24"/>
                <w:szCs w:val="24"/>
                <w:highlight w:val="none"/>
              </w:rPr>
            </w:pPr>
            <w:r>
              <w:rPr>
                <w:rFonts w:hint="default" w:ascii="Times New Roman" w:hAnsi="Times New Roman" w:eastAsia="宋体" w:cs="Times New Roman"/>
                <w:b w:val="0"/>
                <w:bCs w:val="0"/>
                <w:color w:val="000000"/>
                <w:sz w:val="24"/>
                <w:highlight w:val="none"/>
              </w:rPr>
              <w:t>噪声测量仪器为Ⅱ型分析仪器。测量方法及环境气象条件的的选择按照国家有关技术规范执行。仪器使用前、后均经A声级校准器检验，误差确保在±0.5分贝以内。监测时使用经计量部门检定、并在有效使用期内的声级计；声级计在测试前后用标准发生源进行校准，测量前后仪器的灵敏度相差不大于0.5dB</w:t>
            </w:r>
            <w:r>
              <w:rPr>
                <w:rFonts w:hint="eastAsia" w:ascii="Times New Roman" w:hAnsi="Times New Roman" w:eastAsia="宋体" w:cs="Times New Roman"/>
                <w:b w:val="0"/>
                <w:bCs w:val="0"/>
                <w:color w:val="000000"/>
                <w:sz w:val="24"/>
                <w:highlight w:val="none"/>
                <w:lang w:eastAsia="zh-CN"/>
              </w:rPr>
              <w:t>（</w:t>
            </w:r>
            <w:r>
              <w:rPr>
                <w:rFonts w:hint="default" w:ascii="Times New Roman" w:hAnsi="Times New Roman" w:eastAsia="宋体" w:cs="Times New Roman"/>
                <w:b w:val="0"/>
                <w:bCs w:val="0"/>
                <w:color w:val="000000"/>
                <w:sz w:val="24"/>
                <w:highlight w:val="none"/>
              </w:rPr>
              <w:t>A</w:t>
            </w:r>
            <w:r>
              <w:rPr>
                <w:rFonts w:hint="eastAsia" w:ascii="Times New Roman" w:hAnsi="Times New Roman" w:eastAsia="宋体" w:cs="Times New Roman"/>
                <w:b w:val="0"/>
                <w:bCs w:val="0"/>
                <w:color w:val="000000"/>
                <w:sz w:val="24"/>
                <w:highlight w:val="none"/>
                <w:lang w:eastAsia="zh-CN"/>
              </w:rPr>
              <w:t>）</w:t>
            </w:r>
            <w:r>
              <w:rPr>
                <w:rFonts w:hint="default" w:ascii="Times New Roman" w:hAnsi="Times New Roman" w:eastAsia="宋体" w:cs="Times New Roman"/>
                <w:b w:val="0"/>
                <w:bCs w:val="0"/>
                <w:color w:val="000000"/>
                <w:sz w:val="24"/>
                <w:highlight w:val="none"/>
              </w:rPr>
              <w:t>，若大于0.5dB</w:t>
            </w:r>
            <w:r>
              <w:rPr>
                <w:rFonts w:hint="eastAsia" w:ascii="Times New Roman" w:hAnsi="Times New Roman" w:eastAsia="宋体" w:cs="Times New Roman"/>
                <w:b w:val="0"/>
                <w:bCs w:val="0"/>
                <w:color w:val="000000"/>
                <w:sz w:val="24"/>
                <w:highlight w:val="none"/>
                <w:lang w:eastAsia="zh-CN"/>
              </w:rPr>
              <w:t>（</w:t>
            </w:r>
            <w:r>
              <w:rPr>
                <w:rFonts w:hint="default" w:ascii="Times New Roman" w:hAnsi="Times New Roman" w:eastAsia="宋体" w:cs="Times New Roman"/>
                <w:b w:val="0"/>
                <w:bCs w:val="0"/>
                <w:color w:val="000000"/>
                <w:sz w:val="24"/>
                <w:highlight w:val="none"/>
              </w:rPr>
              <w:t>A</w:t>
            </w:r>
            <w:r>
              <w:rPr>
                <w:rFonts w:hint="eastAsia" w:ascii="Times New Roman" w:hAnsi="Times New Roman" w:eastAsia="宋体" w:cs="Times New Roman"/>
                <w:b w:val="0"/>
                <w:bCs w:val="0"/>
                <w:color w:val="000000"/>
                <w:sz w:val="24"/>
                <w:highlight w:val="none"/>
                <w:lang w:eastAsia="zh-CN"/>
              </w:rPr>
              <w:t>）</w:t>
            </w:r>
            <w:r>
              <w:rPr>
                <w:rFonts w:hint="default" w:ascii="Times New Roman" w:hAnsi="Times New Roman" w:eastAsia="宋体" w:cs="Times New Roman"/>
                <w:b w:val="0"/>
                <w:bCs w:val="0"/>
                <w:color w:val="000000"/>
                <w:sz w:val="24"/>
                <w:highlight w:val="none"/>
              </w:rPr>
              <w:t>测试数据无效。</w:t>
            </w:r>
          </w:p>
          <w:p>
            <w:pPr>
              <w:jc w:val="center"/>
              <w:rPr>
                <w:rFonts w:hint="default" w:ascii="Times New Roman" w:hAnsi="Times New Roman" w:eastAsia="宋体" w:cs="Times New Roman"/>
                <w:b/>
                <w:color w:val="000000"/>
                <w:sz w:val="21"/>
                <w:szCs w:val="21"/>
                <w:highlight w:val="none"/>
              </w:rPr>
            </w:pPr>
            <w:r>
              <w:rPr>
                <w:rFonts w:hint="default" w:ascii="Times New Roman" w:hAnsi="Times New Roman" w:eastAsia="宋体" w:cs="Times New Roman"/>
                <w:b/>
                <w:color w:val="000000"/>
                <w:sz w:val="21"/>
                <w:szCs w:val="21"/>
                <w:highlight w:val="none"/>
              </w:rPr>
              <w:t>表</w:t>
            </w:r>
            <w:r>
              <w:rPr>
                <w:rFonts w:hint="default" w:ascii="Times New Roman" w:hAnsi="Times New Roman" w:eastAsia="宋体" w:cs="Times New Roman"/>
                <w:b/>
                <w:color w:val="000000"/>
                <w:sz w:val="21"/>
                <w:szCs w:val="21"/>
                <w:highlight w:val="none"/>
                <w:lang w:val="en-US" w:eastAsia="zh-CN"/>
              </w:rPr>
              <w:t>5</w:t>
            </w:r>
            <w:r>
              <w:rPr>
                <w:rFonts w:hint="default" w:ascii="Times New Roman" w:hAnsi="Times New Roman" w:eastAsia="宋体" w:cs="Times New Roman"/>
                <w:b/>
                <w:color w:val="000000"/>
                <w:sz w:val="21"/>
                <w:szCs w:val="21"/>
                <w:highlight w:val="none"/>
              </w:rPr>
              <w:t>-</w:t>
            </w:r>
            <w:r>
              <w:rPr>
                <w:rFonts w:hint="default" w:ascii="Times New Roman" w:hAnsi="Times New Roman" w:eastAsia="宋体" w:cs="Times New Roman"/>
                <w:b/>
                <w:color w:val="000000"/>
                <w:sz w:val="21"/>
                <w:szCs w:val="21"/>
                <w:highlight w:val="none"/>
                <w:lang w:val="en-US" w:eastAsia="zh-CN"/>
              </w:rPr>
              <w:t xml:space="preserve">5  </w:t>
            </w:r>
            <w:r>
              <w:rPr>
                <w:rFonts w:hint="default" w:ascii="Times New Roman" w:hAnsi="Times New Roman" w:eastAsia="宋体" w:cs="Times New Roman"/>
                <w:b/>
                <w:color w:val="000000"/>
                <w:sz w:val="21"/>
                <w:szCs w:val="21"/>
                <w:highlight w:val="none"/>
              </w:rPr>
              <w:t>声级计校核表</w:t>
            </w:r>
          </w:p>
          <w:tbl>
            <w:tblPr>
              <w:tblStyle w:val="20"/>
              <w:tblW w:w="9184"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09"/>
              <w:gridCol w:w="1190"/>
              <w:gridCol w:w="829"/>
              <w:gridCol w:w="1118"/>
              <w:gridCol w:w="1168"/>
              <w:gridCol w:w="1059"/>
              <w:gridCol w:w="837"/>
              <w:gridCol w:w="837"/>
              <w:gridCol w:w="837"/>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仪器名称</w:t>
                  </w:r>
                </w:p>
              </w:tc>
              <w:tc>
                <w:tcPr>
                  <w:tcW w:w="1243"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仪器型号</w:t>
                  </w:r>
                </w:p>
              </w:tc>
              <w:tc>
                <w:tcPr>
                  <w:tcW w:w="863"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单位</w:t>
                  </w:r>
                </w:p>
              </w:tc>
              <w:tc>
                <w:tcPr>
                  <w:tcW w:w="1168"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标准值</w:t>
                  </w:r>
                </w:p>
              </w:tc>
              <w:tc>
                <w:tcPr>
                  <w:tcW w:w="2325" w:type="dxa"/>
                  <w:gridSpan w:val="2"/>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校准日期</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仪器</w:t>
                  </w:r>
                </w:p>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显示</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示值</w:t>
                  </w:r>
                </w:p>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误差</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是否</w:t>
                  </w:r>
                </w:p>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声级计</w:t>
                  </w:r>
                </w:p>
              </w:tc>
              <w:tc>
                <w:tcPr>
                  <w:tcW w:w="1243"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cs="Times New Roman"/>
                      <w:color w:val="000000"/>
                      <w:sz w:val="21"/>
                      <w:szCs w:val="21"/>
                      <w:highlight w:val="none"/>
                      <w:lang w:val="en-US" w:eastAsia="zh-CN"/>
                    </w:rPr>
                    <w:t>AWA5636</w:t>
                  </w:r>
                </w:p>
              </w:tc>
              <w:tc>
                <w:tcPr>
                  <w:tcW w:w="863"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dB（A）</w:t>
                  </w:r>
                </w:p>
              </w:tc>
              <w:tc>
                <w:tcPr>
                  <w:tcW w:w="1168"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9</w:t>
                  </w:r>
                  <w:r>
                    <w:rPr>
                      <w:rFonts w:hint="default" w:ascii="Times New Roman" w:hAnsi="Times New Roman" w:eastAsia="宋体" w:cs="Times New Roman"/>
                      <w:b w:val="0"/>
                      <w:bCs w:val="0"/>
                      <w:color w:val="000000"/>
                      <w:sz w:val="21"/>
                      <w:szCs w:val="21"/>
                      <w:highlight w:val="none"/>
                      <w:lang w:val="en-US" w:eastAsia="zh-CN"/>
                    </w:rPr>
                    <w:t>3.8</w:t>
                  </w:r>
                  <w:r>
                    <w:rPr>
                      <w:rFonts w:hint="default" w:ascii="Times New Roman" w:hAnsi="Times New Roman" w:eastAsia="宋体" w:cs="Times New Roman"/>
                      <w:b w:val="0"/>
                      <w:bCs w:val="0"/>
                      <w:color w:val="000000"/>
                      <w:sz w:val="21"/>
                      <w:szCs w:val="21"/>
                      <w:highlight w:val="none"/>
                    </w:rPr>
                    <w:t>（标准声源）</w:t>
                  </w:r>
                </w:p>
              </w:tc>
              <w:tc>
                <w:tcPr>
                  <w:tcW w:w="1220"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20</w:t>
                  </w:r>
                  <w:r>
                    <w:rPr>
                      <w:rFonts w:hint="eastAsia" w:ascii="Times New Roman" w:hAnsi="Times New Roman" w:eastAsia="宋体" w:cs="Times New Roman"/>
                      <w:b w:val="0"/>
                      <w:bCs w:val="0"/>
                      <w:color w:val="auto"/>
                      <w:sz w:val="21"/>
                      <w:szCs w:val="21"/>
                      <w:highlight w:val="none"/>
                      <w:lang w:val="en-US" w:eastAsia="zh-CN"/>
                    </w:rPr>
                    <w:t>2</w:t>
                  </w:r>
                  <w:r>
                    <w:rPr>
                      <w:rFonts w:hint="eastAsia" w:cs="Times New Roman"/>
                      <w:b w:val="0"/>
                      <w:bCs w:val="0"/>
                      <w:color w:val="auto"/>
                      <w:sz w:val="21"/>
                      <w:szCs w:val="21"/>
                      <w:highlight w:val="none"/>
                      <w:lang w:val="en-US" w:eastAsia="zh-CN"/>
                    </w:rPr>
                    <w:t>1</w:t>
                  </w:r>
                  <w:r>
                    <w:rPr>
                      <w:rFonts w:hint="default" w:ascii="Times New Roman" w:hAnsi="Times New Roman" w:eastAsia="宋体" w:cs="Times New Roman"/>
                      <w:b w:val="0"/>
                      <w:bCs w:val="0"/>
                      <w:color w:val="auto"/>
                      <w:sz w:val="21"/>
                      <w:szCs w:val="21"/>
                      <w:highlight w:val="none"/>
                      <w:lang w:eastAsia="zh-CN"/>
                    </w:rPr>
                    <w:t>年</w:t>
                  </w:r>
                </w:p>
                <w:p>
                  <w:pPr>
                    <w:jc w:val="center"/>
                    <w:rPr>
                      <w:rFonts w:hint="default" w:ascii="Times New Roman" w:hAnsi="Times New Roman" w:eastAsia="宋体" w:cs="Times New Roman"/>
                      <w:b w:val="0"/>
                      <w:bCs w:val="0"/>
                      <w:color w:val="auto"/>
                      <w:sz w:val="21"/>
                      <w:szCs w:val="21"/>
                      <w:highlight w:val="none"/>
                    </w:rPr>
                  </w:pPr>
                  <w:r>
                    <w:rPr>
                      <w:rFonts w:hint="eastAsia" w:cs="Times New Roman"/>
                      <w:b w:val="0"/>
                      <w:bCs w:val="0"/>
                      <w:color w:val="auto"/>
                      <w:sz w:val="21"/>
                      <w:szCs w:val="21"/>
                      <w:highlight w:val="none"/>
                      <w:lang w:val="en-US" w:eastAsia="zh-CN"/>
                    </w:rPr>
                    <w:t>6</w:t>
                  </w:r>
                  <w:r>
                    <w:rPr>
                      <w:rFonts w:hint="default" w:ascii="Times New Roman" w:hAnsi="Times New Roman" w:eastAsia="宋体" w:cs="Times New Roman"/>
                      <w:b w:val="0"/>
                      <w:bCs w:val="0"/>
                      <w:color w:val="auto"/>
                      <w:sz w:val="21"/>
                      <w:szCs w:val="21"/>
                      <w:highlight w:val="none"/>
                      <w:lang w:eastAsia="zh-CN"/>
                    </w:rPr>
                    <w:t>月</w:t>
                  </w:r>
                  <w:r>
                    <w:rPr>
                      <w:rFonts w:hint="eastAsia" w:cs="Times New Roman"/>
                      <w:b w:val="0"/>
                      <w:bCs w:val="0"/>
                      <w:color w:val="auto"/>
                      <w:sz w:val="21"/>
                      <w:szCs w:val="21"/>
                      <w:highlight w:val="none"/>
                      <w:lang w:val="en-US" w:eastAsia="zh-CN"/>
                    </w:rPr>
                    <w:t>1</w:t>
                  </w:r>
                  <w:r>
                    <w:rPr>
                      <w:rFonts w:hint="default" w:ascii="Times New Roman" w:hAnsi="Times New Roman" w:eastAsia="宋体" w:cs="Times New Roman"/>
                      <w:b w:val="0"/>
                      <w:bCs w:val="0"/>
                      <w:color w:val="auto"/>
                      <w:sz w:val="21"/>
                      <w:szCs w:val="21"/>
                      <w:highlight w:val="none"/>
                      <w:lang w:eastAsia="zh-CN"/>
                    </w:rPr>
                    <w:t>日</w:t>
                  </w:r>
                </w:p>
              </w:tc>
              <w:tc>
                <w:tcPr>
                  <w:tcW w:w="1105"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eastAsia="宋体" w:cs="Times New Roman"/>
                      <w:b w:val="0"/>
                      <w:bCs w:val="0"/>
                      <w:color w:val="000000"/>
                      <w:sz w:val="21"/>
                      <w:szCs w:val="21"/>
                      <w:highlight w:val="none"/>
                    </w:rPr>
                    <w:t>测量前</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val="en-US"/>
                    </w:rPr>
                  </w:pPr>
                  <w:r>
                    <w:rPr>
                      <w:rFonts w:hint="default" w:ascii="Times New Roman" w:hAnsi="Times New Roman" w:eastAsia="宋体" w:cs="Times New Roman"/>
                      <w:b w:val="0"/>
                      <w:bCs w:val="0"/>
                      <w:color w:val="000000"/>
                      <w:sz w:val="21"/>
                      <w:szCs w:val="21"/>
                      <w:highlight w:val="none"/>
                    </w:rPr>
                    <w:t>9</w:t>
                  </w:r>
                  <w:r>
                    <w:rPr>
                      <w:rFonts w:hint="default" w:ascii="Times New Roman" w:hAnsi="Times New Roman" w:eastAsia="宋体" w:cs="Times New Roman"/>
                      <w:b w:val="0"/>
                      <w:bCs w:val="0"/>
                      <w:color w:val="000000"/>
                      <w:sz w:val="21"/>
                      <w:szCs w:val="21"/>
                      <w:highlight w:val="none"/>
                      <w:lang w:val="en-US" w:eastAsia="zh-CN"/>
                    </w:rPr>
                    <w:t>3.8</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val="en-US" w:eastAsia="zh-CN"/>
                    </w:rPr>
                  </w:pPr>
                  <w:r>
                    <w:rPr>
                      <w:rFonts w:hint="default" w:ascii="Times New Roman" w:hAnsi="Times New Roman" w:eastAsia="宋体" w:cs="Times New Roman"/>
                      <w:b w:val="0"/>
                      <w:bCs w:val="0"/>
                      <w:color w:val="000000"/>
                      <w:sz w:val="21"/>
                      <w:szCs w:val="21"/>
                      <w:highlight w:val="none"/>
                      <w:lang w:val="en-US" w:eastAsia="zh-CN"/>
                    </w:rPr>
                    <w:t>0</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4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86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168"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20"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rPr>
                  </w:pPr>
                </w:p>
              </w:tc>
              <w:tc>
                <w:tcPr>
                  <w:tcW w:w="1105"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eastAsia="宋体" w:cs="Times New Roman"/>
                      <w:b w:val="0"/>
                      <w:bCs w:val="0"/>
                      <w:color w:val="000000"/>
                      <w:sz w:val="21"/>
                      <w:szCs w:val="21"/>
                      <w:highlight w:val="none"/>
                    </w:rPr>
                    <w:t>测量后</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9</w:t>
                  </w:r>
                  <w:r>
                    <w:rPr>
                      <w:rFonts w:hint="default" w:ascii="Times New Roman" w:hAnsi="Times New Roman" w:eastAsia="宋体" w:cs="Times New Roman"/>
                      <w:b w:val="0"/>
                      <w:bCs w:val="0"/>
                      <w:color w:val="000000"/>
                      <w:sz w:val="21"/>
                      <w:szCs w:val="21"/>
                      <w:highlight w:val="none"/>
                      <w:lang w:val="en-US" w:eastAsia="zh-CN"/>
                    </w:rPr>
                    <w:t>3.9</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lang w:val="en-US" w:eastAsia="zh-CN"/>
                    </w:rPr>
                    <w:t>0.1</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4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86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168"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20" w:type="dxa"/>
                  <w:vMerge w:val="restart"/>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20</w:t>
                  </w:r>
                  <w:r>
                    <w:rPr>
                      <w:rFonts w:hint="eastAsia" w:ascii="Times New Roman" w:hAnsi="Times New Roman" w:eastAsia="宋体" w:cs="Times New Roman"/>
                      <w:b w:val="0"/>
                      <w:bCs w:val="0"/>
                      <w:color w:val="auto"/>
                      <w:sz w:val="21"/>
                      <w:szCs w:val="21"/>
                      <w:highlight w:val="none"/>
                      <w:lang w:val="en-US" w:eastAsia="zh-CN"/>
                    </w:rPr>
                    <w:t>2</w:t>
                  </w:r>
                  <w:r>
                    <w:rPr>
                      <w:rFonts w:hint="eastAsia" w:cs="Times New Roman"/>
                      <w:b w:val="0"/>
                      <w:bCs w:val="0"/>
                      <w:color w:val="auto"/>
                      <w:sz w:val="21"/>
                      <w:szCs w:val="21"/>
                      <w:highlight w:val="none"/>
                      <w:lang w:val="en-US" w:eastAsia="zh-CN"/>
                    </w:rPr>
                    <w:t>1</w:t>
                  </w:r>
                  <w:r>
                    <w:rPr>
                      <w:rFonts w:hint="default" w:ascii="Times New Roman" w:hAnsi="Times New Roman" w:eastAsia="宋体" w:cs="Times New Roman"/>
                      <w:b w:val="0"/>
                      <w:bCs w:val="0"/>
                      <w:color w:val="auto"/>
                      <w:sz w:val="21"/>
                      <w:szCs w:val="21"/>
                      <w:highlight w:val="none"/>
                      <w:lang w:eastAsia="zh-CN"/>
                    </w:rPr>
                    <w:t>年</w:t>
                  </w:r>
                </w:p>
                <w:p>
                  <w:pPr>
                    <w:jc w:val="center"/>
                    <w:rPr>
                      <w:rFonts w:hint="default" w:ascii="Times New Roman" w:hAnsi="Times New Roman" w:eastAsia="宋体" w:cs="Times New Roman"/>
                      <w:b w:val="0"/>
                      <w:bCs w:val="0"/>
                      <w:color w:val="auto"/>
                      <w:sz w:val="21"/>
                      <w:szCs w:val="21"/>
                      <w:highlight w:val="none"/>
                    </w:rPr>
                  </w:pPr>
                  <w:r>
                    <w:rPr>
                      <w:rFonts w:hint="eastAsia" w:cs="Times New Roman"/>
                      <w:b w:val="0"/>
                      <w:bCs w:val="0"/>
                      <w:color w:val="auto"/>
                      <w:sz w:val="21"/>
                      <w:szCs w:val="21"/>
                      <w:highlight w:val="none"/>
                      <w:lang w:val="en-US" w:eastAsia="zh-CN"/>
                    </w:rPr>
                    <w:t>6</w:t>
                  </w:r>
                  <w:r>
                    <w:rPr>
                      <w:rFonts w:hint="default" w:ascii="Times New Roman" w:hAnsi="Times New Roman" w:eastAsia="宋体" w:cs="Times New Roman"/>
                      <w:b w:val="0"/>
                      <w:bCs w:val="0"/>
                      <w:color w:val="auto"/>
                      <w:sz w:val="21"/>
                      <w:szCs w:val="21"/>
                      <w:highlight w:val="none"/>
                      <w:lang w:eastAsia="zh-CN"/>
                    </w:rPr>
                    <w:t>月</w:t>
                  </w:r>
                  <w:r>
                    <w:rPr>
                      <w:rFonts w:hint="eastAsia" w:cs="Times New Roman"/>
                      <w:b w:val="0"/>
                      <w:bCs w:val="0"/>
                      <w:color w:val="auto"/>
                      <w:sz w:val="21"/>
                      <w:szCs w:val="21"/>
                      <w:highlight w:val="none"/>
                      <w:lang w:val="en-US" w:eastAsia="zh-CN"/>
                    </w:rPr>
                    <w:t>2</w:t>
                  </w:r>
                  <w:r>
                    <w:rPr>
                      <w:rFonts w:hint="default" w:ascii="Times New Roman" w:hAnsi="Times New Roman" w:eastAsia="宋体" w:cs="Times New Roman"/>
                      <w:b w:val="0"/>
                      <w:bCs w:val="0"/>
                      <w:color w:val="auto"/>
                      <w:sz w:val="21"/>
                      <w:szCs w:val="21"/>
                      <w:highlight w:val="none"/>
                      <w:lang w:eastAsia="zh-CN"/>
                    </w:rPr>
                    <w:t>日</w:t>
                  </w:r>
                </w:p>
              </w:tc>
              <w:tc>
                <w:tcPr>
                  <w:tcW w:w="1105"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eastAsia="宋体" w:cs="Times New Roman"/>
                      <w:b w:val="0"/>
                      <w:bCs w:val="0"/>
                      <w:color w:val="000000"/>
                      <w:sz w:val="21"/>
                      <w:szCs w:val="21"/>
                      <w:highlight w:val="none"/>
                    </w:rPr>
                    <w:t>测量前</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lang w:val="en-US"/>
                    </w:rPr>
                  </w:pPr>
                  <w:r>
                    <w:rPr>
                      <w:rFonts w:hint="default" w:ascii="Times New Roman" w:hAnsi="Times New Roman" w:eastAsia="宋体" w:cs="Times New Roman"/>
                      <w:b w:val="0"/>
                      <w:bCs w:val="0"/>
                      <w:color w:val="auto"/>
                      <w:sz w:val="21"/>
                      <w:szCs w:val="21"/>
                      <w:highlight w:val="none"/>
                    </w:rPr>
                    <w:t>9</w:t>
                  </w:r>
                  <w:r>
                    <w:rPr>
                      <w:rFonts w:hint="default" w:ascii="Times New Roman" w:hAnsi="Times New Roman" w:eastAsia="宋体" w:cs="Times New Roman"/>
                      <w:b w:val="0"/>
                      <w:bCs w:val="0"/>
                      <w:color w:val="auto"/>
                      <w:sz w:val="21"/>
                      <w:szCs w:val="21"/>
                      <w:highlight w:val="none"/>
                      <w:lang w:val="en-US" w:eastAsia="zh-CN"/>
                    </w:rPr>
                    <w:t>3.8</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0</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9"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4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863"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168"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220" w:type="dxa"/>
                  <w:vMerge w:val="continue"/>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p>
              </w:tc>
              <w:tc>
                <w:tcPr>
                  <w:tcW w:w="1105"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eastAsia="zh-CN"/>
                    </w:rPr>
                  </w:pPr>
                  <w:r>
                    <w:rPr>
                      <w:rFonts w:hint="default" w:ascii="Times New Roman" w:hAnsi="Times New Roman" w:eastAsia="宋体" w:cs="Times New Roman"/>
                      <w:b w:val="0"/>
                      <w:bCs w:val="0"/>
                      <w:color w:val="000000"/>
                      <w:sz w:val="21"/>
                      <w:szCs w:val="21"/>
                      <w:highlight w:val="none"/>
                    </w:rPr>
                    <w:t>测量后</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lang w:val="en-US"/>
                    </w:rPr>
                  </w:pPr>
                  <w:r>
                    <w:rPr>
                      <w:rFonts w:hint="default" w:ascii="Times New Roman" w:hAnsi="Times New Roman" w:eastAsia="宋体" w:cs="Times New Roman"/>
                      <w:b w:val="0"/>
                      <w:bCs w:val="0"/>
                      <w:color w:val="000000"/>
                      <w:sz w:val="21"/>
                      <w:szCs w:val="21"/>
                      <w:highlight w:val="none"/>
                    </w:rPr>
                    <w:t>9</w:t>
                  </w:r>
                  <w:r>
                    <w:rPr>
                      <w:rFonts w:hint="default" w:ascii="Times New Roman" w:hAnsi="Times New Roman" w:eastAsia="宋体" w:cs="Times New Roman"/>
                      <w:b w:val="0"/>
                      <w:bCs w:val="0"/>
                      <w:color w:val="000000"/>
                      <w:sz w:val="21"/>
                      <w:szCs w:val="21"/>
                      <w:highlight w:val="none"/>
                      <w:lang w:val="en-US" w:eastAsia="zh-CN"/>
                    </w:rPr>
                    <w:t>3.8</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lang w:val="en-US" w:eastAsia="zh-CN"/>
                    </w:rPr>
                    <w:t>0</w:t>
                  </w:r>
                </w:p>
              </w:tc>
              <w:tc>
                <w:tcPr>
                  <w:tcW w:w="871" w:type="dxa"/>
                  <w:tcBorders>
                    <w:tl2br w:val="nil"/>
                    <w:tr2bl w:val="nil"/>
                  </w:tcBorders>
                  <w:noWrap w:val="0"/>
                  <w:vAlign w:val="center"/>
                </w:tcPr>
                <w:p>
                  <w:pPr>
                    <w:jc w:val="center"/>
                    <w:rPr>
                      <w:rFonts w:hint="default" w:ascii="Times New Roman" w:hAnsi="Times New Roman" w:eastAsia="宋体" w:cs="Times New Roman"/>
                      <w:b w:val="0"/>
                      <w:bCs w:val="0"/>
                      <w:color w:val="000000"/>
                      <w:sz w:val="21"/>
                      <w:szCs w:val="21"/>
                      <w:highlight w:val="none"/>
                    </w:rPr>
                  </w:pPr>
                  <w:r>
                    <w:rPr>
                      <w:rFonts w:hint="default" w:ascii="Times New Roman" w:hAnsi="Times New Roman" w:eastAsia="宋体" w:cs="Times New Roman"/>
                      <w:b w:val="0"/>
                      <w:bCs w:val="0"/>
                      <w:color w:val="000000"/>
                      <w:sz w:val="21"/>
                      <w:szCs w:val="21"/>
                      <w:highlight w:val="none"/>
                    </w:rPr>
                    <w:t>合格</w:t>
                  </w:r>
                </w:p>
              </w:tc>
            </w:tr>
          </w:tbl>
          <w:p>
            <w:pPr>
              <w:spacing w:line="360" w:lineRule="auto"/>
              <w:ind w:firstLine="422" w:firstLineChars="200"/>
              <w:rPr>
                <w:rFonts w:hint="default" w:ascii="Times New Roman" w:hAnsi="Times New Roman" w:eastAsia="宋体" w:cs="Times New Roman"/>
                <w:b/>
                <w:bCs/>
                <w:color w:val="000000"/>
                <w:highlight w:val="none"/>
                <w:lang w:val="en-US" w:eastAsia="zh-CN"/>
              </w:rPr>
            </w:pPr>
          </w:p>
          <w:p>
            <w:pPr>
              <w:spacing w:line="360" w:lineRule="auto"/>
              <w:ind w:firstLine="422" w:firstLineChars="200"/>
              <w:rPr>
                <w:rFonts w:hint="default" w:ascii="Times New Roman" w:hAnsi="Times New Roman" w:eastAsia="宋体" w:cs="Times New Roman"/>
                <w:b/>
                <w:bCs/>
                <w:color w:val="000000"/>
                <w:highlight w:val="none"/>
                <w:lang w:val="en-US" w:eastAsia="zh-CN"/>
              </w:rPr>
            </w:pPr>
          </w:p>
          <w:p>
            <w:pPr>
              <w:pStyle w:val="30"/>
              <w:ind w:left="0" w:leftChars="0" w:firstLine="0" w:firstLineChars="0"/>
              <w:rPr>
                <w:rFonts w:hint="default" w:ascii="Times New Roman" w:hAnsi="Times New Roman" w:eastAsia="宋体" w:cs="Times New Roman"/>
                <w:b/>
                <w:bCs/>
                <w:color w:val="000000"/>
                <w:highlight w:val="none"/>
                <w:lang w:val="en-US" w:eastAsia="zh-CN"/>
              </w:rPr>
            </w:pPr>
          </w:p>
          <w:p>
            <w:pPr>
              <w:pStyle w:val="30"/>
              <w:ind w:left="0" w:leftChars="0" w:firstLine="0" w:firstLineChars="0"/>
              <w:rPr>
                <w:rFonts w:hint="default" w:ascii="Times New Roman" w:hAnsi="Times New Roman" w:eastAsia="宋体" w:cs="Times New Roman"/>
                <w:b/>
                <w:bCs/>
                <w:color w:val="000000"/>
                <w:highlight w:val="none"/>
                <w:lang w:val="en-US" w:eastAsia="zh-CN"/>
              </w:rPr>
            </w:pPr>
          </w:p>
          <w:p>
            <w:pPr>
              <w:pStyle w:val="30"/>
              <w:ind w:left="0" w:leftChars="0" w:firstLine="0" w:firstLineChars="0"/>
              <w:rPr>
                <w:rFonts w:hint="default" w:ascii="Times New Roman" w:hAnsi="Times New Roman" w:eastAsia="宋体" w:cs="Times New Roman"/>
                <w:b/>
                <w:bCs/>
                <w:color w:val="000000"/>
                <w:highlight w:val="none"/>
                <w:lang w:val="en-US" w:eastAsia="zh-CN"/>
              </w:rPr>
            </w:pPr>
          </w:p>
          <w:p>
            <w:pPr>
              <w:pStyle w:val="30"/>
              <w:ind w:left="0" w:leftChars="0" w:firstLine="0" w:firstLineChars="0"/>
              <w:rPr>
                <w:rFonts w:hint="default" w:ascii="Times New Roman" w:hAnsi="Times New Roman" w:eastAsia="宋体" w:cs="Times New Roman"/>
                <w:b/>
                <w:bCs/>
                <w:color w:val="000000"/>
                <w:highlight w:val="none"/>
                <w:lang w:val="en-US" w:eastAsia="zh-CN"/>
              </w:rPr>
            </w:pPr>
          </w:p>
          <w:p>
            <w:pPr>
              <w:pStyle w:val="30"/>
              <w:ind w:left="0" w:leftChars="0" w:firstLine="0" w:firstLineChars="0"/>
              <w:rPr>
                <w:rFonts w:hint="default" w:ascii="Times New Roman" w:hAnsi="Times New Roman" w:eastAsia="宋体" w:cs="Times New Roman"/>
                <w:b/>
                <w:bCs/>
                <w:color w:val="000000"/>
                <w:highlight w:val="none"/>
                <w:lang w:val="en-US" w:eastAsia="zh-CN"/>
              </w:rPr>
            </w:pPr>
          </w:p>
          <w:p>
            <w:pPr>
              <w:pStyle w:val="30"/>
              <w:ind w:left="0" w:leftChars="0" w:firstLine="0" w:firstLineChars="0"/>
              <w:rPr>
                <w:rFonts w:hint="default" w:ascii="Times New Roman" w:hAnsi="Times New Roman" w:eastAsia="宋体" w:cs="Times New Roman"/>
                <w:b/>
                <w:bCs/>
                <w:color w:val="000000"/>
                <w:highlight w:val="none"/>
                <w:lang w:val="en-US" w:eastAsia="zh-CN"/>
              </w:rPr>
            </w:pPr>
          </w:p>
          <w:p>
            <w:pPr>
              <w:pStyle w:val="30"/>
              <w:ind w:left="0" w:leftChars="0" w:firstLine="0" w:firstLineChars="0"/>
              <w:rPr>
                <w:rFonts w:hint="default" w:ascii="Times New Roman" w:hAnsi="Times New Roman" w:eastAsia="宋体" w:cs="Times New Roman"/>
                <w:b/>
                <w:bCs/>
                <w:color w:val="000000"/>
                <w:highlight w:val="none"/>
                <w:lang w:val="en-US" w:eastAsia="zh-CN"/>
              </w:rPr>
            </w:pPr>
          </w:p>
          <w:p>
            <w:pPr>
              <w:pStyle w:val="30"/>
              <w:ind w:left="0" w:leftChars="0" w:firstLine="0" w:firstLineChars="0"/>
              <w:rPr>
                <w:rFonts w:hint="default" w:ascii="Times New Roman" w:hAnsi="Times New Roman" w:eastAsia="宋体" w:cs="Times New Roman"/>
                <w:b/>
                <w:bCs/>
                <w:color w:val="000000"/>
                <w:highlight w:val="none"/>
                <w:lang w:val="en-US" w:eastAsia="zh-CN"/>
              </w:rPr>
            </w:pPr>
          </w:p>
          <w:p>
            <w:pPr>
              <w:pStyle w:val="30"/>
              <w:ind w:left="0" w:leftChars="0" w:firstLine="0" w:firstLineChars="0"/>
              <w:rPr>
                <w:rFonts w:hint="default" w:ascii="Times New Roman" w:hAnsi="Times New Roman" w:eastAsia="宋体" w:cs="Times New Roman"/>
                <w:b/>
                <w:bCs/>
                <w:color w:val="000000"/>
                <w:highlight w:val="none"/>
                <w:lang w:val="en-US" w:eastAsia="zh-CN"/>
              </w:rPr>
            </w:pPr>
          </w:p>
          <w:p>
            <w:pPr>
              <w:spacing w:line="360" w:lineRule="auto"/>
              <w:rPr>
                <w:rFonts w:hint="default" w:ascii="Times New Roman" w:hAnsi="Times New Roman" w:eastAsia="宋体" w:cs="Times New Roman"/>
                <w:b/>
                <w:bCs/>
                <w:color w:val="000000"/>
                <w:highlight w:val="none"/>
                <w:lang w:val="en-US" w:eastAsia="zh-CN"/>
              </w:rPr>
            </w:pPr>
          </w:p>
        </w:tc>
      </w:tr>
    </w:tbl>
    <w:p>
      <w:pPr>
        <w:rPr>
          <w:b/>
          <w:bCs/>
          <w:color w:val="auto"/>
          <w:sz w:val="32"/>
          <w:szCs w:val="32"/>
        </w:rPr>
      </w:pPr>
      <w:r>
        <w:rPr>
          <w:b/>
          <w:bCs/>
          <w:color w:val="auto"/>
          <w:sz w:val="32"/>
          <w:szCs w:val="32"/>
        </w:rPr>
        <w:br w:type="page"/>
      </w:r>
    </w:p>
    <w:p>
      <w:pPr>
        <w:rPr>
          <w:b/>
          <w:bCs/>
          <w:color w:val="FF0000"/>
          <w:sz w:val="32"/>
          <w:szCs w:val="32"/>
        </w:rPr>
      </w:pPr>
      <w:r>
        <w:rPr>
          <w:b/>
          <w:bCs/>
          <w:color w:val="auto"/>
          <w:sz w:val="32"/>
          <w:szCs w:val="32"/>
        </w:rPr>
        <w:t>表</w:t>
      </w:r>
      <w:r>
        <w:rPr>
          <w:rFonts w:hint="eastAsia"/>
          <w:b/>
          <w:bCs/>
          <w:color w:val="auto"/>
          <w:sz w:val="32"/>
          <w:szCs w:val="32"/>
        </w:rPr>
        <w:t>六</w:t>
      </w:r>
    </w:p>
    <w:tbl>
      <w:tblPr>
        <w:tblStyle w:val="20"/>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75" w:hRule="atLeast"/>
          <w:jc w:val="center"/>
        </w:trPr>
        <w:tc>
          <w:tcPr>
            <w:tcW w:w="9638" w:type="dxa"/>
            <w:vAlign w:val="top"/>
          </w:tcPr>
          <w:p>
            <w:pPr>
              <w:spacing w:line="360" w:lineRule="auto"/>
              <w:jc w:val="left"/>
              <w:rPr>
                <w:b/>
                <w:color w:val="FF0000"/>
                <w:sz w:val="28"/>
                <w:szCs w:val="28"/>
              </w:rPr>
            </w:pPr>
            <w:r>
              <w:rPr>
                <w:rFonts w:hint="eastAsia"/>
                <w:b/>
                <w:color w:val="auto"/>
                <w:sz w:val="28"/>
                <w:szCs w:val="28"/>
              </w:rPr>
              <w:t>6.1验收监测内容</w:t>
            </w:r>
          </w:p>
          <w:p>
            <w:pPr>
              <w:spacing w:line="360" w:lineRule="auto"/>
              <w:ind w:firstLine="480" w:firstLineChars="200"/>
              <w:rPr>
                <w:bCs/>
                <w:color w:val="auto"/>
                <w:sz w:val="24"/>
              </w:rPr>
            </w:pPr>
            <w:r>
              <w:rPr>
                <w:bCs/>
                <w:color w:val="auto"/>
                <w:sz w:val="24"/>
              </w:rPr>
              <w:t>依据环评文本及批复，结合现场勘查结果，确定验收监测内容。</w:t>
            </w:r>
          </w:p>
          <w:p>
            <w:pPr>
              <w:spacing w:line="360" w:lineRule="auto"/>
              <w:ind w:firstLine="482" w:firstLineChars="200"/>
              <w:rPr>
                <w:rFonts w:hint="default" w:ascii="Times New Roman" w:hAnsi="Times New Roman" w:cs="Times New Roman"/>
                <w:b/>
                <w:bCs w:val="0"/>
                <w:color w:val="auto"/>
                <w:sz w:val="24"/>
                <w:lang w:val="en-US" w:eastAsia="zh-CN"/>
              </w:rPr>
            </w:pPr>
            <w:r>
              <w:rPr>
                <w:rFonts w:hint="default" w:ascii="Times New Roman" w:hAnsi="Times New Roman" w:cs="Times New Roman"/>
                <w:b/>
                <w:bCs w:val="0"/>
                <w:color w:val="auto"/>
                <w:sz w:val="24"/>
                <w:lang w:val="en-US" w:eastAsia="zh-CN"/>
              </w:rPr>
              <w:t>1、有组织废气</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b w:val="0"/>
                <w:bCs w:val="0"/>
                <w:color w:val="auto"/>
                <w:sz w:val="24"/>
                <w:szCs w:val="24"/>
                <w:lang w:eastAsia="zh-CN"/>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1</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监测点位</w:t>
            </w:r>
            <w:r>
              <w:rPr>
                <w:rFonts w:hint="default" w:ascii="Times New Roman" w:hAnsi="Times New Roman" w:cs="Times New Roman"/>
                <w:b w:val="0"/>
                <w:bCs w:val="0"/>
                <w:color w:val="auto"/>
                <w:sz w:val="24"/>
                <w:szCs w:val="24"/>
                <w:lang w:eastAsia="zh-CN"/>
              </w:rPr>
              <w:t>：排气筒出口</w:t>
            </w:r>
            <w:r>
              <w:rPr>
                <w:rFonts w:hint="eastAsia" w:cs="Times New Roman"/>
                <w:b w:val="0"/>
                <w:bCs w:val="0"/>
                <w:color w:val="auto"/>
                <w:sz w:val="24"/>
                <w:szCs w:val="24"/>
                <w:lang w:eastAsia="zh-CN"/>
              </w:rPr>
              <w:t>各</w:t>
            </w:r>
            <w:r>
              <w:rPr>
                <w:rFonts w:hint="default" w:ascii="Times New Roman" w:hAnsi="Times New Roman" w:cs="Times New Roman"/>
                <w:b w:val="0"/>
                <w:bCs w:val="0"/>
                <w:color w:val="auto"/>
                <w:sz w:val="24"/>
                <w:szCs w:val="24"/>
                <w:lang w:eastAsia="zh-CN"/>
              </w:rPr>
              <w:t>设一个监测点位；</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2</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监测项目</w:t>
            </w:r>
            <w:r>
              <w:rPr>
                <w:rFonts w:hint="eastAsia" w:cs="Times New Roman"/>
                <w:b w:val="0"/>
                <w:bCs w:val="0"/>
                <w:color w:val="auto"/>
                <w:sz w:val="24"/>
                <w:szCs w:val="24"/>
                <w:lang w:eastAsia="zh-CN"/>
              </w:rPr>
              <w:t>：颗粒物</w:t>
            </w:r>
            <w:r>
              <w:rPr>
                <w:rFonts w:hint="default" w:ascii="Times New Roman" w:hAnsi="Times New Roman" w:eastAsia="宋体" w:cs="Times New Roman"/>
                <w:b w:val="0"/>
                <w:bCs w:val="0"/>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3</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监测频次</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w:t>
            </w:r>
            <w:r>
              <w:rPr>
                <w:rFonts w:hint="default" w:ascii="Times New Roman" w:hAnsi="Times New Roman" w:cs="Times New Roman"/>
                <w:b w:val="0"/>
                <w:bCs w:val="0"/>
                <w:color w:val="auto"/>
                <w:sz w:val="24"/>
                <w:szCs w:val="24"/>
                <w:lang w:val="en-US" w:eastAsia="zh-CN"/>
              </w:rPr>
              <w:t>3</w:t>
            </w:r>
            <w:r>
              <w:rPr>
                <w:rFonts w:hint="default" w:ascii="Times New Roman" w:hAnsi="Times New Roman" w:cs="Times New Roman"/>
                <w:b w:val="0"/>
                <w:bCs w:val="0"/>
                <w:color w:val="auto"/>
                <w:sz w:val="24"/>
                <w:szCs w:val="24"/>
              </w:rPr>
              <w:t>次/天，监测2天。</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2" w:firstLineChars="200"/>
              <w:jc w:val="center"/>
              <w:textAlignment w:val="auto"/>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w:t>
            </w:r>
            <w:r>
              <w:rPr>
                <w:rFonts w:hint="default" w:ascii="Times New Roman" w:hAnsi="Times New Roman" w:cs="Times New Roman"/>
                <w:b/>
                <w:bCs/>
                <w:color w:val="auto"/>
                <w:sz w:val="21"/>
                <w:szCs w:val="21"/>
                <w:lang w:val="en-US" w:eastAsia="zh-CN"/>
              </w:rPr>
              <w:t xml:space="preserve">6-1 </w:t>
            </w:r>
            <w:r>
              <w:rPr>
                <w:rFonts w:hint="default" w:ascii="Times New Roman" w:hAnsi="Times New Roman" w:cs="Times New Roman"/>
                <w:b/>
                <w:bCs/>
                <w:color w:val="auto"/>
                <w:sz w:val="21"/>
                <w:szCs w:val="21"/>
              </w:rPr>
              <w:t xml:space="preserve"> </w:t>
            </w:r>
            <w:r>
              <w:rPr>
                <w:rFonts w:hint="default" w:ascii="Times New Roman" w:hAnsi="Times New Roman" w:cs="Times New Roman"/>
                <w:b/>
                <w:bCs/>
                <w:color w:val="auto"/>
                <w:sz w:val="21"/>
                <w:szCs w:val="21"/>
                <w:lang w:eastAsia="zh-CN"/>
              </w:rPr>
              <w:t>有组织</w:t>
            </w:r>
            <w:r>
              <w:rPr>
                <w:rFonts w:hint="default" w:ascii="Times New Roman" w:hAnsi="Times New Roman" w:cs="Times New Roman"/>
                <w:b/>
                <w:bCs/>
                <w:color w:val="auto"/>
                <w:sz w:val="21"/>
                <w:szCs w:val="21"/>
              </w:rPr>
              <w:t>废气监测点位、项目、频次</w:t>
            </w:r>
          </w:p>
          <w:tbl>
            <w:tblPr>
              <w:tblStyle w:val="20"/>
              <w:tblW w:w="92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9"/>
              <w:gridCol w:w="3119"/>
              <w:gridCol w:w="1275"/>
              <w:gridCol w:w="1418"/>
              <w:gridCol w:w="20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359" w:type="dxa"/>
                  <w:vAlign w:val="center"/>
                </w:tcPr>
                <w:p>
                  <w:pPr>
                    <w:spacing w:line="240" w:lineRule="exact"/>
                    <w:jc w:val="center"/>
                    <w:rPr>
                      <w:rFonts w:hint="eastAsia" w:ascii="Times New Roman" w:hAnsi="Times New Roman" w:eastAsia="宋体" w:cs="Times New Roman"/>
                      <w:b/>
                      <w:bCs/>
                      <w:szCs w:val="21"/>
                    </w:rPr>
                  </w:pPr>
                  <w:r>
                    <w:rPr>
                      <w:rFonts w:hint="eastAsia" w:ascii="Times New Roman" w:hAnsi="Times New Roman" w:eastAsia="宋体" w:cs="Times New Roman"/>
                      <w:b/>
                      <w:bCs/>
                      <w:szCs w:val="21"/>
                    </w:rPr>
                    <w:t>污染源</w:t>
                  </w:r>
                </w:p>
              </w:tc>
              <w:tc>
                <w:tcPr>
                  <w:tcW w:w="3119" w:type="dxa"/>
                  <w:vAlign w:val="center"/>
                </w:tcPr>
                <w:p>
                  <w:pPr>
                    <w:spacing w:line="240" w:lineRule="exact"/>
                    <w:jc w:val="center"/>
                    <w:rPr>
                      <w:rFonts w:hint="eastAsia" w:ascii="Times New Roman" w:hAnsi="Times New Roman" w:eastAsia="宋体" w:cs="Times New Roman"/>
                      <w:b/>
                      <w:bCs/>
                      <w:szCs w:val="21"/>
                    </w:rPr>
                  </w:pPr>
                  <w:r>
                    <w:rPr>
                      <w:rFonts w:hint="eastAsia" w:ascii="Times New Roman" w:hAnsi="Times New Roman" w:eastAsia="宋体" w:cs="Times New Roman"/>
                      <w:b/>
                      <w:bCs/>
                      <w:szCs w:val="21"/>
                    </w:rPr>
                    <w:t>监测点位</w:t>
                  </w:r>
                </w:p>
              </w:tc>
              <w:tc>
                <w:tcPr>
                  <w:tcW w:w="1275" w:type="dxa"/>
                  <w:vAlign w:val="center"/>
                </w:tcPr>
                <w:p>
                  <w:pPr>
                    <w:spacing w:line="240" w:lineRule="exact"/>
                    <w:jc w:val="center"/>
                    <w:rPr>
                      <w:rFonts w:hint="eastAsia" w:ascii="Times New Roman" w:hAnsi="Times New Roman" w:eastAsia="宋体" w:cs="Times New Roman"/>
                      <w:b/>
                      <w:bCs/>
                      <w:szCs w:val="21"/>
                    </w:rPr>
                  </w:pPr>
                  <w:r>
                    <w:rPr>
                      <w:rFonts w:hint="eastAsia" w:ascii="Times New Roman" w:hAnsi="Times New Roman" w:eastAsia="宋体" w:cs="Times New Roman"/>
                      <w:b/>
                      <w:bCs/>
                      <w:szCs w:val="21"/>
                    </w:rPr>
                    <w:t>监测项目</w:t>
                  </w:r>
                </w:p>
              </w:tc>
              <w:tc>
                <w:tcPr>
                  <w:tcW w:w="1418" w:type="dxa"/>
                  <w:vAlign w:val="center"/>
                </w:tcPr>
                <w:p>
                  <w:pPr>
                    <w:spacing w:line="240" w:lineRule="exact"/>
                    <w:jc w:val="center"/>
                    <w:rPr>
                      <w:rFonts w:hint="eastAsia" w:ascii="Times New Roman" w:hAnsi="Times New Roman" w:eastAsia="宋体" w:cs="Times New Roman"/>
                      <w:b/>
                      <w:bCs/>
                      <w:szCs w:val="21"/>
                    </w:rPr>
                  </w:pPr>
                  <w:r>
                    <w:rPr>
                      <w:rFonts w:hint="eastAsia" w:ascii="Times New Roman" w:hAnsi="Times New Roman" w:eastAsia="宋体" w:cs="Times New Roman"/>
                      <w:b/>
                      <w:bCs/>
                      <w:szCs w:val="21"/>
                    </w:rPr>
                    <w:t>监测频次</w:t>
                  </w:r>
                </w:p>
              </w:tc>
              <w:tc>
                <w:tcPr>
                  <w:tcW w:w="2066" w:type="dxa"/>
                  <w:vAlign w:val="center"/>
                </w:tcPr>
                <w:p>
                  <w:pPr>
                    <w:spacing w:line="240" w:lineRule="exact"/>
                    <w:jc w:val="center"/>
                    <w:rPr>
                      <w:rFonts w:hint="eastAsia" w:ascii="Times New Roman" w:hAnsi="Times New Roman" w:eastAsia="宋体" w:cs="Times New Roman"/>
                      <w:b/>
                      <w:bCs/>
                      <w:szCs w:val="21"/>
                    </w:rPr>
                  </w:pPr>
                  <w:r>
                    <w:rPr>
                      <w:rFonts w:hint="eastAsia" w:ascii="Times New Roman" w:hAnsi="Times New Roman" w:eastAsia="宋体" w:cs="Times New Roman"/>
                      <w:b/>
                      <w:bCs/>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59" w:type="dxa"/>
                  <w:vAlign w:val="center"/>
                </w:tcPr>
                <w:p>
                  <w:pPr>
                    <w:spacing w:line="240" w:lineRule="exact"/>
                    <w:jc w:val="center"/>
                    <w:rPr>
                      <w:rFonts w:hint="eastAsia" w:ascii="Times New Roman" w:hAnsi="Times New Roman" w:eastAsiaTheme="minorEastAsia"/>
                      <w:szCs w:val="21"/>
                      <w:lang w:eastAsia="zh-CN"/>
                    </w:rPr>
                  </w:pPr>
                  <w:r>
                    <w:rPr>
                      <w:rFonts w:hint="eastAsia" w:ascii="Times New Roman" w:hAnsi="Times New Roman"/>
                      <w:szCs w:val="21"/>
                      <w:lang w:eastAsia="zh-CN"/>
                    </w:rPr>
                    <w:t>下料工序</w:t>
                  </w:r>
                </w:p>
              </w:tc>
              <w:tc>
                <w:tcPr>
                  <w:tcW w:w="3119" w:type="dxa"/>
                  <w:vAlign w:val="center"/>
                </w:tcPr>
                <w:p>
                  <w:pPr>
                    <w:spacing w:line="240" w:lineRule="exact"/>
                    <w:jc w:val="center"/>
                    <w:rPr>
                      <w:rFonts w:ascii="Times New Roman" w:hAnsi="Times New Roman"/>
                      <w:szCs w:val="21"/>
                    </w:rPr>
                  </w:pPr>
                  <w:r>
                    <w:rPr>
                      <w:rFonts w:hint="default" w:ascii="宋体" w:eastAsia="宋体"/>
                      <w:b w:val="0"/>
                      <w:bCs/>
                      <w:sz w:val="21"/>
                      <w:szCs w:val="21"/>
                      <w:vertAlign w:val="baseline"/>
                      <w:lang w:val="en-US" w:eastAsia="zh-CN"/>
                    </w:rPr>
                    <w:t>投料工序（生产线1）</w:t>
                  </w:r>
                  <w:r>
                    <w:rPr>
                      <w:rFonts w:hint="eastAsia" w:ascii="宋体"/>
                      <w:b w:val="0"/>
                      <w:bCs/>
                      <w:sz w:val="21"/>
                      <w:szCs w:val="21"/>
                      <w:vertAlign w:val="baseline"/>
                      <w:lang w:val="en-US" w:eastAsia="zh-CN"/>
                    </w:rPr>
                    <w:t>、投料工序（生产线2）、投小料、包装工序（生产线1）、投小料、包装工序（生产线2）、投料、投小料、包装工序（生产线3）排气筒出口（有组织）</w:t>
                  </w:r>
                </w:p>
              </w:tc>
              <w:tc>
                <w:tcPr>
                  <w:tcW w:w="1275" w:type="dxa"/>
                  <w:vAlign w:val="center"/>
                </w:tcPr>
                <w:p>
                  <w:pPr>
                    <w:spacing w:line="240" w:lineRule="exact"/>
                    <w:jc w:val="center"/>
                    <w:rPr>
                      <w:rFonts w:ascii="Times New Roman" w:hAnsi="Times New Roman"/>
                      <w:szCs w:val="21"/>
                    </w:rPr>
                  </w:pPr>
                  <w:r>
                    <w:rPr>
                      <w:rFonts w:hint="eastAsia" w:ascii="Times New Roman" w:hAnsi="Times New Roman"/>
                      <w:szCs w:val="21"/>
                    </w:rPr>
                    <w:t>颗粒物</w:t>
                  </w:r>
                </w:p>
              </w:tc>
              <w:tc>
                <w:tcPr>
                  <w:tcW w:w="1418" w:type="dxa"/>
                  <w:vAlign w:val="center"/>
                </w:tcPr>
                <w:p>
                  <w:pPr>
                    <w:spacing w:line="240" w:lineRule="exact"/>
                    <w:jc w:val="center"/>
                    <w:rPr>
                      <w:rFonts w:ascii="Times New Roman" w:hAnsi="Times New Roman"/>
                      <w:szCs w:val="21"/>
                    </w:rPr>
                  </w:pPr>
                  <w:r>
                    <w:rPr>
                      <w:rFonts w:hint="eastAsia" w:ascii="Times New Roman" w:hAnsi="Times New Roman"/>
                      <w:szCs w:val="21"/>
                    </w:rPr>
                    <w:t>3</w:t>
                  </w:r>
                  <w:r>
                    <w:rPr>
                      <w:rFonts w:ascii="Times New Roman" w:hAnsi="Times New Roman"/>
                      <w:szCs w:val="21"/>
                    </w:rPr>
                    <w:t>次/天，2天</w:t>
                  </w:r>
                </w:p>
              </w:tc>
              <w:tc>
                <w:tcPr>
                  <w:tcW w:w="2066" w:type="dxa"/>
                  <w:vAlign w:val="center"/>
                </w:tcPr>
                <w:p>
                  <w:pPr>
                    <w:spacing w:line="240" w:lineRule="exact"/>
                    <w:jc w:val="center"/>
                    <w:rPr>
                      <w:rFonts w:ascii="Times New Roman" w:hAnsi="Times New Roman"/>
                      <w:szCs w:val="21"/>
                    </w:rPr>
                  </w:pPr>
                  <w:r>
                    <w:rPr>
                      <w:rFonts w:hint="eastAsia"/>
                      <w:szCs w:val="21"/>
                    </w:rPr>
                    <w:t>监测浓度、速率、标干流量；排气筒内径，同步监测大气气象参数；按建设项目竣工环保验收监测规范执行</w:t>
                  </w:r>
                </w:p>
              </w:tc>
            </w:tr>
          </w:tbl>
          <w:p>
            <w:pPr>
              <w:keepNext w:val="0"/>
              <w:keepLines w:val="0"/>
              <w:pageBreakBefore w:val="0"/>
              <w:widowControl w:val="0"/>
              <w:kinsoku/>
              <w:wordWrap/>
              <w:overflowPunct/>
              <w:topLinePunct w:val="0"/>
              <w:autoSpaceDE/>
              <w:autoSpaceDN/>
              <w:bidi w:val="0"/>
              <w:adjustRightInd/>
              <w:snapToGrid/>
              <w:spacing w:line="360" w:lineRule="auto"/>
              <w:ind w:right="0" w:rightChars="0" w:firstLine="482" w:firstLineChars="200"/>
              <w:jc w:val="left"/>
              <w:textAlignment w:val="auto"/>
              <w:outlineLvl w:val="9"/>
              <w:rPr>
                <w:rFonts w:hint="default" w:ascii="Times New Roman" w:hAnsi="Times New Roman" w:cs="Times New Roman"/>
                <w:b/>
                <w:bCs/>
                <w:color w:val="000000"/>
                <w:sz w:val="24"/>
                <w:szCs w:val="24"/>
                <w:lang w:val="en-US" w:eastAsia="zh-CN"/>
              </w:rPr>
            </w:pPr>
            <w:bookmarkStart w:id="13" w:name="_Toc8206"/>
            <w:r>
              <w:rPr>
                <w:rFonts w:hint="default" w:ascii="Times New Roman" w:hAnsi="Times New Roman" w:cs="Times New Roman"/>
                <w:b/>
                <w:bCs/>
                <w:color w:val="000000"/>
                <w:sz w:val="24"/>
                <w:szCs w:val="24"/>
                <w:lang w:val="en-US" w:eastAsia="zh-CN"/>
              </w:rPr>
              <w:t>2、无组织废气</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eastAsia="宋体" w:cs="Times New Roman"/>
                <w:b w:val="0"/>
                <w:bCs w:val="0"/>
                <w:color w:val="auto"/>
                <w:sz w:val="24"/>
                <w:szCs w:val="24"/>
                <w:lang w:eastAsia="zh-CN"/>
              </w:rPr>
            </w:pP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1</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rPr>
              <w:t>监测点位</w:t>
            </w:r>
            <w:r>
              <w:rPr>
                <w:rFonts w:hint="default" w:ascii="Times New Roman" w:hAnsi="Times New Roman" w:cs="Times New Roman"/>
                <w:b w:val="0"/>
                <w:bCs w:val="0"/>
                <w:color w:val="auto"/>
                <w:sz w:val="24"/>
                <w:szCs w:val="24"/>
                <w:lang w:eastAsia="zh-CN"/>
              </w:rPr>
              <w:t>：</w:t>
            </w:r>
            <w:r>
              <w:rPr>
                <w:rFonts w:hint="eastAsia" w:ascii="Times New Roman" w:hAnsi="Times New Roman" w:eastAsia="宋体" w:cs="Times New Roman"/>
                <w:b w:val="0"/>
                <w:bCs w:val="0"/>
                <w:color w:val="auto"/>
                <w:sz w:val="24"/>
                <w:szCs w:val="24"/>
              </w:rPr>
              <w:t>厂界四周</w:t>
            </w:r>
            <w:r>
              <w:rPr>
                <w:rFonts w:hint="default" w:ascii="Times New Roman" w:hAnsi="Times New Roman" w:eastAsia="宋体" w:cs="Times New Roman"/>
                <w:b w:val="0"/>
                <w:bCs w:val="0"/>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lang w:val="en-US" w:eastAsia="zh-CN"/>
              </w:rPr>
              <w:t>2</w:t>
            </w:r>
            <w:r>
              <w:rPr>
                <w:rFonts w:hint="default"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监测项目</w:t>
            </w:r>
            <w:r>
              <w:rPr>
                <w:rFonts w:hint="default" w:ascii="Times New Roman" w:hAnsi="Times New Roman" w:eastAsia="宋体" w:cs="Times New Roman"/>
                <w:b w:val="0"/>
                <w:bCs w:val="0"/>
                <w:color w:val="auto"/>
                <w:sz w:val="24"/>
                <w:szCs w:val="24"/>
                <w:lang w:eastAsia="zh-CN"/>
              </w:rPr>
              <w:t>：</w:t>
            </w:r>
            <w:r>
              <w:rPr>
                <w:rFonts w:hint="eastAsia" w:cs="Times New Roman"/>
                <w:b w:val="0"/>
                <w:bCs w:val="0"/>
                <w:color w:val="auto"/>
                <w:sz w:val="24"/>
                <w:szCs w:val="24"/>
                <w:lang w:eastAsia="zh-CN"/>
              </w:rPr>
              <w:t>颗粒物</w:t>
            </w:r>
            <w:r>
              <w:rPr>
                <w:rFonts w:hint="default" w:ascii="Times New Roman" w:hAnsi="Times New Roman" w:eastAsia="宋体" w:cs="Times New Roman"/>
                <w:b w:val="0"/>
                <w:bCs w:val="0"/>
                <w:color w:val="auto"/>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default" w:ascii="Times New Roman" w:hAnsi="Times New Roman" w:cs="Times New Roman"/>
                <w:color w:val="000000"/>
              </w:rPr>
            </w:pPr>
            <w:r>
              <w:rPr>
                <w:rFonts w:hint="default" w:ascii="Times New Roman" w:hAnsi="Times New Roman" w:cs="Times New Roman"/>
                <w:b w:val="0"/>
                <w:bCs w:val="0"/>
                <w:color w:val="000000"/>
                <w:sz w:val="24"/>
                <w:szCs w:val="24"/>
                <w:lang w:eastAsia="zh-CN"/>
              </w:rPr>
              <w:t>（</w:t>
            </w:r>
            <w:r>
              <w:rPr>
                <w:rFonts w:hint="default" w:ascii="Times New Roman" w:hAnsi="Times New Roman" w:cs="Times New Roman"/>
                <w:b w:val="0"/>
                <w:bCs w:val="0"/>
                <w:color w:val="000000"/>
                <w:sz w:val="24"/>
                <w:szCs w:val="24"/>
                <w:lang w:val="en-US" w:eastAsia="zh-CN"/>
              </w:rPr>
              <w:t>3</w:t>
            </w:r>
            <w:r>
              <w:rPr>
                <w:rFonts w:hint="default" w:ascii="Times New Roman" w:hAnsi="Times New Roman" w:cs="Times New Roman"/>
                <w:b w:val="0"/>
                <w:bCs w:val="0"/>
                <w:color w:val="000000"/>
                <w:sz w:val="24"/>
                <w:szCs w:val="24"/>
                <w:lang w:eastAsia="zh-CN"/>
              </w:rPr>
              <w:t>）</w:t>
            </w:r>
            <w:r>
              <w:rPr>
                <w:rFonts w:hint="default" w:ascii="Times New Roman" w:hAnsi="Times New Roman" w:cs="Times New Roman"/>
                <w:b w:val="0"/>
                <w:bCs w:val="0"/>
                <w:color w:val="000000"/>
                <w:sz w:val="24"/>
                <w:szCs w:val="24"/>
              </w:rPr>
              <w:t>监测频次</w:t>
            </w:r>
            <w:r>
              <w:rPr>
                <w:rFonts w:hint="default" w:ascii="Times New Roman" w:hAnsi="Times New Roman" w:cs="Times New Roman"/>
                <w:b w:val="0"/>
                <w:bCs w:val="0"/>
                <w:color w:val="000000"/>
                <w:sz w:val="24"/>
                <w:szCs w:val="24"/>
                <w:lang w:eastAsia="zh-CN"/>
              </w:rPr>
              <w:t>：</w:t>
            </w:r>
            <w:r>
              <w:rPr>
                <w:rFonts w:hint="default" w:ascii="Times New Roman" w:hAnsi="Times New Roman" w:cs="Times New Roman"/>
                <w:b w:val="0"/>
                <w:bCs w:val="0"/>
                <w:color w:val="000000"/>
                <w:sz w:val="24"/>
                <w:szCs w:val="24"/>
              </w:rPr>
              <w:t>监测</w:t>
            </w:r>
            <w:r>
              <w:rPr>
                <w:rFonts w:hint="eastAsia" w:cs="Times New Roman"/>
                <w:b w:val="0"/>
                <w:bCs w:val="0"/>
                <w:color w:val="000000"/>
                <w:sz w:val="24"/>
                <w:szCs w:val="24"/>
                <w:lang w:val="en-US" w:eastAsia="zh-CN"/>
              </w:rPr>
              <w:t>3</w:t>
            </w:r>
            <w:r>
              <w:rPr>
                <w:rFonts w:hint="default" w:ascii="Times New Roman" w:hAnsi="Times New Roman" w:cs="Times New Roman"/>
                <w:b w:val="0"/>
                <w:bCs w:val="0"/>
                <w:color w:val="000000"/>
                <w:sz w:val="24"/>
                <w:szCs w:val="24"/>
              </w:rPr>
              <w:t>次/天，监测2天。</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2" w:firstLineChars="200"/>
              <w:jc w:val="center"/>
              <w:textAlignment w:val="auto"/>
              <w:outlineLvl w:val="9"/>
              <w:rPr>
                <w:rFonts w:hint="default"/>
                <w:color w:val="auto"/>
              </w:rPr>
            </w:pPr>
            <w:r>
              <w:rPr>
                <w:rFonts w:hint="default" w:ascii="Times New Roman" w:hAnsi="Times New Roman" w:cs="Times New Roman"/>
                <w:b/>
                <w:bCs/>
                <w:color w:val="auto"/>
                <w:sz w:val="21"/>
                <w:szCs w:val="21"/>
              </w:rPr>
              <w:t>表</w:t>
            </w:r>
            <w:r>
              <w:rPr>
                <w:rFonts w:hint="default" w:ascii="Times New Roman" w:hAnsi="Times New Roman" w:cs="Times New Roman"/>
                <w:b/>
                <w:bCs/>
                <w:color w:val="auto"/>
                <w:sz w:val="21"/>
                <w:szCs w:val="21"/>
                <w:lang w:val="en-US" w:eastAsia="zh-CN"/>
              </w:rPr>
              <w:t xml:space="preserve">6-2 </w:t>
            </w:r>
            <w:r>
              <w:rPr>
                <w:rFonts w:hint="default" w:ascii="Times New Roman" w:hAnsi="Times New Roman" w:cs="Times New Roman"/>
                <w:b/>
                <w:bCs/>
                <w:color w:val="auto"/>
                <w:sz w:val="21"/>
                <w:szCs w:val="21"/>
              </w:rPr>
              <w:t xml:space="preserve"> </w:t>
            </w:r>
            <w:r>
              <w:rPr>
                <w:rFonts w:hint="default" w:ascii="Times New Roman" w:hAnsi="Times New Roman" w:cs="Times New Roman"/>
                <w:b/>
                <w:bCs/>
                <w:color w:val="auto"/>
                <w:sz w:val="21"/>
                <w:szCs w:val="21"/>
                <w:lang w:eastAsia="zh-CN"/>
              </w:rPr>
              <w:t>无组织</w:t>
            </w:r>
            <w:r>
              <w:rPr>
                <w:rFonts w:hint="default" w:ascii="Times New Roman" w:hAnsi="Times New Roman" w:cs="Times New Roman"/>
                <w:b/>
                <w:bCs/>
                <w:color w:val="auto"/>
                <w:sz w:val="21"/>
                <w:szCs w:val="21"/>
              </w:rPr>
              <w:t>废气监测点位、项目、频次</w:t>
            </w:r>
          </w:p>
          <w:tbl>
            <w:tblPr>
              <w:tblStyle w:val="20"/>
              <w:tblW w:w="935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09"/>
              <w:gridCol w:w="2152"/>
              <w:gridCol w:w="1375"/>
              <w:gridCol w:w="1961"/>
              <w:gridCol w:w="175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污染源</w:t>
                  </w:r>
                </w:p>
              </w:tc>
              <w:tc>
                <w:tcPr>
                  <w:tcW w:w="215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监测点位</w:t>
                  </w:r>
                </w:p>
              </w:tc>
              <w:tc>
                <w:tcPr>
                  <w:tcW w:w="13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监测项目</w:t>
                  </w:r>
                </w:p>
              </w:tc>
              <w:tc>
                <w:tcPr>
                  <w:tcW w:w="19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监测频次</w:t>
                  </w:r>
                </w:p>
              </w:tc>
              <w:tc>
                <w:tcPr>
                  <w:tcW w:w="17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napToGrid w:val="0"/>
                      <w:color w:val="000000"/>
                      <w:kern w:val="0"/>
                      <w:sz w:val="21"/>
                      <w:szCs w:val="21"/>
                      <w:lang w:val="en-US" w:eastAsia="zh-CN"/>
                    </w:rPr>
                  </w:pPr>
                  <w:r>
                    <w:rPr>
                      <w:rFonts w:hint="eastAsia" w:cs="Times New Roman"/>
                      <w:snapToGrid w:val="0"/>
                      <w:color w:val="000000"/>
                      <w:kern w:val="0"/>
                      <w:sz w:val="21"/>
                      <w:szCs w:val="21"/>
                      <w:lang w:val="en-US" w:eastAsia="zh-CN"/>
                    </w:rPr>
                    <w:t>厂界</w:t>
                  </w:r>
                </w:p>
              </w:tc>
              <w:tc>
                <w:tcPr>
                  <w:tcW w:w="215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Times New Roman" w:hAnsi="Times New Roman"/>
                      <w:szCs w:val="21"/>
                    </w:rPr>
                  </w:pPr>
                  <w:r>
                    <w:rPr>
                      <w:rFonts w:hint="eastAsia" w:ascii="宋体" w:hAnsi="宋体" w:cs="宋体"/>
                      <w:szCs w:val="21"/>
                      <w:lang w:val="en-US" w:eastAsia="zh-CN"/>
                    </w:rPr>
                    <w:t>上风向一个参照点、下风向三个监控点、厂房外</w:t>
                  </w:r>
                </w:p>
              </w:tc>
              <w:tc>
                <w:tcPr>
                  <w:tcW w:w="1375" w:type="dxa"/>
                  <w:tcBorders>
                    <w:tl2br w:val="nil"/>
                    <w:tr2bl w:val="nil"/>
                  </w:tcBorders>
                  <w:noWrap w:val="0"/>
                  <w:vAlign w:val="center"/>
                </w:tcPr>
                <w:p>
                  <w:pPr>
                    <w:spacing w:line="240" w:lineRule="exact"/>
                    <w:jc w:val="center"/>
                    <w:rPr>
                      <w:rFonts w:hint="eastAsia" w:ascii="Times New Roman" w:hAnsi="Times New Roman" w:cs="Times New Roman" w:eastAsiaTheme="minorEastAsia"/>
                      <w:kern w:val="2"/>
                      <w:sz w:val="21"/>
                      <w:szCs w:val="21"/>
                      <w:lang w:val="en-US" w:eastAsia="zh-CN" w:bidi="ar-SA"/>
                    </w:rPr>
                  </w:pPr>
                  <w:r>
                    <w:rPr>
                      <w:rFonts w:hint="eastAsia"/>
                      <w:szCs w:val="21"/>
                      <w:lang w:eastAsia="zh-CN"/>
                    </w:rPr>
                    <w:t>颗粒物</w:t>
                  </w:r>
                </w:p>
              </w:tc>
              <w:tc>
                <w:tcPr>
                  <w:tcW w:w="1961" w:type="dxa"/>
                  <w:tcBorders>
                    <w:tl2br w:val="nil"/>
                    <w:tr2bl w:val="nil"/>
                  </w:tcBorders>
                  <w:noWrap w:val="0"/>
                  <w:vAlign w:val="center"/>
                </w:tcPr>
                <w:p>
                  <w:pPr>
                    <w:spacing w:line="240" w:lineRule="exact"/>
                    <w:jc w:val="center"/>
                    <w:rPr>
                      <w:rFonts w:hint="default" w:ascii="Times New Roman" w:hAnsi="Times New Roman" w:cs="Times New Roman"/>
                      <w:color w:val="000000"/>
                      <w:sz w:val="21"/>
                      <w:szCs w:val="21"/>
                      <w:lang w:val="en-US" w:eastAsia="zh-CN"/>
                    </w:rPr>
                  </w:pPr>
                  <w:r>
                    <w:rPr>
                      <w:rFonts w:hint="eastAsia" w:ascii="Times New Roman" w:hAnsi="Times New Roman"/>
                      <w:szCs w:val="21"/>
                    </w:rPr>
                    <w:t>3</w:t>
                  </w:r>
                  <w:r>
                    <w:rPr>
                      <w:rFonts w:ascii="Times New Roman" w:hAnsi="Times New Roman"/>
                      <w:szCs w:val="21"/>
                    </w:rPr>
                    <w:t>次/天，2天</w:t>
                  </w:r>
                </w:p>
              </w:tc>
              <w:tc>
                <w:tcPr>
                  <w:tcW w:w="1757" w:type="dxa"/>
                  <w:tcBorders>
                    <w:tl2br w:val="nil"/>
                    <w:tr2bl w:val="nil"/>
                  </w:tcBorders>
                  <w:noWrap w:val="0"/>
                  <w:vAlign w:val="center"/>
                </w:tcPr>
                <w:p>
                  <w:pPr>
                    <w:spacing w:line="240" w:lineRule="exact"/>
                    <w:jc w:val="center"/>
                    <w:rPr>
                      <w:rFonts w:hint="default" w:ascii="Times New Roman" w:hAnsi="Times New Roman" w:cs="Times New Roman"/>
                      <w:color w:val="000000"/>
                      <w:szCs w:val="21"/>
                    </w:rPr>
                  </w:pPr>
                  <w:r>
                    <w:rPr>
                      <w:szCs w:val="21"/>
                    </w:rPr>
                    <w:t>按建设项目竣工环保验收监测规范执行</w:t>
                  </w:r>
                </w:p>
              </w:tc>
            </w:tr>
          </w:tbl>
          <w:p>
            <w:pPr>
              <w:spacing w:line="360" w:lineRule="auto"/>
              <w:ind w:firstLine="482" w:firstLineChars="200"/>
              <w:rPr>
                <w:rFonts w:hint="default" w:ascii="Times New Roman" w:hAnsi="Times New Roman" w:eastAsia="宋体" w:cs="Times New Roman"/>
                <w:b/>
                <w:bCs w:val="0"/>
                <w:color w:val="000000"/>
                <w:sz w:val="24"/>
                <w:lang w:val="en-US" w:eastAsia="zh-CN"/>
              </w:rPr>
            </w:pPr>
            <w:r>
              <w:rPr>
                <w:rFonts w:hint="eastAsia" w:ascii="Times New Roman" w:hAnsi="Times New Roman" w:cs="Times New Roman"/>
                <w:b/>
                <w:bCs w:val="0"/>
                <w:color w:val="000000"/>
                <w:sz w:val="24"/>
                <w:lang w:val="en-US" w:eastAsia="zh-CN"/>
              </w:rPr>
              <w:t>3</w:t>
            </w:r>
            <w:r>
              <w:rPr>
                <w:rFonts w:hint="default" w:ascii="Times New Roman" w:hAnsi="Times New Roman" w:cs="Times New Roman"/>
                <w:b/>
                <w:bCs w:val="0"/>
                <w:color w:val="000000"/>
                <w:sz w:val="24"/>
                <w:lang w:val="en-US" w:eastAsia="zh-CN"/>
              </w:rPr>
              <w:t>、厂界噪声</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sz w:val="24"/>
                <w:szCs w:val="24"/>
                <w:lang w:val="en-US"/>
              </w:rPr>
            </w:pP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1</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监测点位：东、</w:t>
            </w:r>
            <w:r>
              <w:rPr>
                <w:rFonts w:hint="default" w:ascii="Times New Roman" w:hAnsi="Times New Roman" w:eastAsia="宋体" w:cs="Times New Roman"/>
                <w:color w:val="000000"/>
                <w:sz w:val="24"/>
                <w:szCs w:val="24"/>
                <w:lang w:eastAsia="zh-CN"/>
              </w:rPr>
              <w:t>南、</w:t>
            </w:r>
            <w:r>
              <w:rPr>
                <w:rFonts w:hint="default" w:ascii="Times New Roman" w:hAnsi="Times New Roman" w:eastAsia="宋体" w:cs="Times New Roman"/>
                <w:color w:val="000000"/>
                <w:sz w:val="24"/>
                <w:szCs w:val="24"/>
              </w:rPr>
              <w:t>西</w:t>
            </w:r>
            <w:r>
              <w:rPr>
                <w:rFonts w:hint="default" w:ascii="Times New Roman" w:hAnsi="Times New Roman" w:eastAsia="宋体" w:cs="Times New Roman"/>
                <w:color w:val="000000"/>
                <w:sz w:val="24"/>
                <w:szCs w:val="24"/>
                <w:lang w:eastAsia="zh-CN"/>
              </w:rPr>
              <w:t>、北</w:t>
            </w:r>
            <w:r>
              <w:rPr>
                <w:rFonts w:hint="default" w:ascii="Times New Roman" w:hAnsi="Times New Roman" w:eastAsia="宋体" w:cs="Times New Roman"/>
                <w:color w:val="000000"/>
                <w:sz w:val="24"/>
                <w:szCs w:val="24"/>
              </w:rPr>
              <w:t>厂界</w:t>
            </w:r>
            <w:r>
              <w:rPr>
                <w:rFonts w:hint="default" w:ascii="Times New Roman" w:hAnsi="Times New Roman" w:eastAsia="宋体" w:cs="Times New Roman"/>
                <w:color w:val="000000"/>
                <w:sz w:val="24"/>
                <w:szCs w:val="24"/>
                <w:lang w:eastAsia="zh-CN"/>
              </w:rPr>
              <w:t>外</w:t>
            </w:r>
            <w:r>
              <w:rPr>
                <w:rFonts w:hint="default" w:ascii="Times New Roman" w:hAnsi="Times New Roman" w:eastAsia="宋体" w:cs="Times New Roman"/>
                <w:color w:val="000000"/>
                <w:sz w:val="24"/>
                <w:szCs w:val="24"/>
                <w:lang w:val="en-US" w:eastAsia="zh-CN"/>
              </w:rPr>
              <w:t>1m处</w:t>
            </w:r>
            <w:r>
              <w:rPr>
                <w:rFonts w:hint="default" w:ascii="Times New Roman" w:hAnsi="Times New Roman" w:eastAsia="宋体" w:cs="Times New Roman"/>
                <w:color w:val="000000"/>
                <w:sz w:val="24"/>
                <w:szCs w:val="24"/>
              </w:rPr>
              <w:t>各布设</w:t>
            </w:r>
            <w:r>
              <w:rPr>
                <w:rFonts w:hint="default" w:ascii="Times New Roman" w:hAnsi="Times New Roman" w:eastAsia="宋体" w:cs="Times New Roman"/>
                <w:color w:val="000000"/>
                <w:sz w:val="24"/>
                <w:szCs w:val="24"/>
                <w:lang w:val="en-US" w:eastAsia="zh-CN"/>
              </w:rPr>
              <w:t>1</w:t>
            </w:r>
            <w:r>
              <w:rPr>
                <w:rFonts w:hint="default" w:ascii="Times New Roman" w:hAnsi="Times New Roman" w:eastAsia="宋体" w:cs="Times New Roman"/>
                <w:color w:val="000000"/>
                <w:sz w:val="24"/>
                <w:szCs w:val="24"/>
              </w:rPr>
              <w:t>个噪声监测点</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共</w:t>
            </w:r>
            <w:r>
              <w:rPr>
                <w:rFonts w:hint="default" w:ascii="Times New Roman" w:hAnsi="Times New Roman" w:eastAsia="宋体" w:cs="Times New Roman"/>
                <w:color w:val="000000"/>
                <w:sz w:val="24"/>
                <w:szCs w:val="24"/>
                <w:lang w:val="en-US" w:eastAsia="zh-CN"/>
              </w:rPr>
              <w:t>4</w:t>
            </w:r>
            <w:r>
              <w:rPr>
                <w:rFonts w:hint="default" w:ascii="Times New Roman" w:hAnsi="Times New Roman" w:eastAsia="宋体" w:cs="Times New Roman"/>
                <w:color w:val="000000"/>
                <w:sz w:val="24"/>
                <w:szCs w:val="24"/>
              </w:rPr>
              <w:t>个监测点；</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2</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监测项目：昼、夜等效A声级（Leq)</w:t>
            </w:r>
          </w:p>
          <w:p>
            <w:pPr>
              <w:tabs>
                <w:tab w:val="left" w:pos="1798"/>
              </w:tabs>
              <w:spacing w:line="360" w:lineRule="auto"/>
              <w:ind w:firstLine="480" w:firstLineChars="200"/>
              <w:rPr>
                <w:rFonts w:hint="default" w:ascii="Times New Roman" w:hAnsi="Times New Roman" w:eastAsia="宋体" w:cs="Times New Roman"/>
                <w:color w:val="000000"/>
                <w:sz w:val="24"/>
                <w:szCs w:val="24"/>
                <w:lang w:eastAsia="zh-CN"/>
              </w:rPr>
            </w:pPr>
            <w:bookmarkStart w:id="14" w:name="_Toc25101"/>
            <w:bookmarkStart w:id="15" w:name="_Toc5613"/>
            <w:bookmarkStart w:id="16" w:name="_Toc981"/>
            <w:bookmarkStart w:id="17" w:name="_Toc10502"/>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3</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监测频次：</w:t>
            </w:r>
            <w:bookmarkEnd w:id="14"/>
            <w:bookmarkEnd w:id="15"/>
            <w:bookmarkEnd w:id="16"/>
            <w:bookmarkEnd w:id="17"/>
            <w:r>
              <w:rPr>
                <w:rFonts w:hint="default" w:ascii="Times New Roman" w:hAnsi="Times New Roman" w:eastAsia="宋体" w:cs="Times New Roman"/>
                <w:color w:val="000000"/>
                <w:sz w:val="24"/>
                <w:szCs w:val="24"/>
              </w:rPr>
              <w:t>昼、夜间各监测2次/天，共</w:t>
            </w:r>
            <w:r>
              <w:rPr>
                <w:rFonts w:hint="eastAsia" w:cs="Times New Roman"/>
                <w:color w:val="000000"/>
                <w:sz w:val="24"/>
                <w:szCs w:val="24"/>
                <w:lang w:val="en-US" w:eastAsia="zh-CN"/>
              </w:rPr>
              <w:t>4</w:t>
            </w:r>
            <w:r>
              <w:rPr>
                <w:rFonts w:hint="default" w:ascii="Times New Roman" w:hAnsi="Times New Roman" w:eastAsia="宋体" w:cs="Times New Roman"/>
                <w:color w:val="000000"/>
                <w:sz w:val="24"/>
                <w:szCs w:val="24"/>
              </w:rPr>
              <w:t>次/天，连续监测2天</w:t>
            </w:r>
            <w:r>
              <w:rPr>
                <w:rFonts w:hint="default" w:ascii="Times New Roman" w:hAnsi="Times New Roman" w:eastAsia="宋体" w:cs="Times New Roman"/>
                <w:color w:val="000000"/>
                <w:sz w:val="24"/>
                <w:szCs w:val="24"/>
                <w:lang w:eastAsia="zh-CN"/>
              </w:rPr>
              <w:t>。</w:t>
            </w:r>
          </w:p>
          <w:p>
            <w:pPr>
              <w:spacing w:line="360" w:lineRule="auto"/>
              <w:jc w:val="center"/>
              <w:rPr>
                <w:rFonts w:hint="default"/>
              </w:rPr>
            </w:pPr>
            <w:r>
              <w:rPr>
                <w:rFonts w:hint="default" w:ascii="Times New Roman" w:hAnsi="Times New Roman" w:cs="Times New Roman"/>
                <w:b/>
                <w:bCs/>
                <w:color w:val="000000"/>
                <w:sz w:val="21"/>
                <w:szCs w:val="21"/>
              </w:rPr>
              <w:t>表</w:t>
            </w:r>
            <w:r>
              <w:rPr>
                <w:rFonts w:hint="default" w:ascii="Times New Roman" w:hAnsi="Times New Roman" w:cs="Times New Roman"/>
                <w:b/>
                <w:bCs/>
                <w:color w:val="000000"/>
                <w:sz w:val="21"/>
                <w:szCs w:val="21"/>
                <w:lang w:val="en-US" w:eastAsia="zh-CN"/>
              </w:rPr>
              <w:t>6</w:t>
            </w:r>
            <w:r>
              <w:rPr>
                <w:rFonts w:hint="default" w:ascii="Times New Roman" w:hAnsi="Times New Roman" w:cs="Times New Roman"/>
                <w:b/>
                <w:bCs/>
                <w:color w:val="000000"/>
                <w:sz w:val="21"/>
                <w:szCs w:val="21"/>
              </w:rPr>
              <w:t>-</w:t>
            </w:r>
            <w:r>
              <w:rPr>
                <w:rFonts w:hint="default" w:ascii="Times New Roman" w:hAnsi="Times New Roman" w:cs="Times New Roman"/>
                <w:b/>
                <w:bCs/>
                <w:color w:val="000000"/>
                <w:sz w:val="21"/>
                <w:szCs w:val="21"/>
                <w:lang w:val="en-US" w:eastAsia="zh-CN"/>
              </w:rPr>
              <w:t>4</w:t>
            </w:r>
            <w:r>
              <w:rPr>
                <w:rFonts w:hint="default" w:ascii="Times New Roman" w:hAnsi="Times New Roman" w:cs="Times New Roman"/>
                <w:b/>
                <w:bCs/>
                <w:color w:val="000000"/>
                <w:sz w:val="21"/>
                <w:szCs w:val="21"/>
              </w:rPr>
              <w:t xml:space="preserve">  噪声监测监测点位、项目、频次</w:t>
            </w:r>
          </w:p>
          <w:tbl>
            <w:tblPr>
              <w:tblStyle w:val="20"/>
              <w:tblW w:w="935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9"/>
              <w:gridCol w:w="1712"/>
              <w:gridCol w:w="2643"/>
              <w:gridCol w:w="1557"/>
              <w:gridCol w:w="254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918"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序号</w:t>
                  </w:r>
                </w:p>
              </w:tc>
              <w:tc>
                <w:tcPr>
                  <w:tcW w:w="1753"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项目</w:t>
                  </w:r>
                </w:p>
              </w:tc>
              <w:tc>
                <w:tcPr>
                  <w:tcW w:w="2710"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点位</w:t>
                  </w:r>
                </w:p>
              </w:tc>
              <w:tc>
                <w:tcPr>
                  <w:tcW w:w="1594" w:type="dxa"/>
                  <w:tcBorders>
                    <w:tl2br w:val="nil"/>
                    <w:tr2bl w:val="nil"/>
                  </w:tcBorders>
                  <w:noWrap w:val="0"/>
                  <w:vAlign w:val="center"/>
                </w:tcPr>
                <w:p>
                  <w:pPr>
                    <w:jc w:val="center"/>
                    <w:rPr>
                      <w:rFonts w:hint="default" w:ascii="Times New Roman" w:hAnsi="Times New Roman" w:eastAsia="宋体" w:cs="Times New Roman"/>
                      <w:b/>
                      <w:bCs/>
                      <w:color w:val="000000"/>
                      <w:sz w:val="21"/>
                      <w:szCs w:val="21"/>
                      <w:lang w:eastAsia="zh-CN"/>
                    </w:rPr>
                  </w:pPr>
                  <w:r>
                    <w:rPr>
                      <w:rFonts w:hint="default" w:ascii="Times New Roman" w:hAnsi="Times New Roman" w:cs="Times New Roman"/>
                      <w:b/>
                      <w:bCs/>
                      <w:color w:val="000000"/>
                      <w:sz w:val="21"/>
                      <w:szCs w:val="21"/>
                      <w:lang w:eastAsia="zh-CN"/>
                    </w:rPr>
                    <w:t>单位</w:t>
                  </w:r>
                </w:p>
              </w:tc>
              <w:tc>
                <w:tcPr>
                  <w:tcW w:w="2606" w:type="dxa"/>
                  <w:tcBorders>
                    <w:tl2br w:val="nil"/>
                    <w:tr2bl w:val="nil"/>
                  </w:tcBorders>
                  <w:noWrap w:val="0"/>
                  <w:vAlign w:val="center"/>
                </w:tcPr>
                <w:p>
                  <w:pPr>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监测频次</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918"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w:t>
                  </w:r>
                </w:p>
              </w:tc>
              <w:tc>
                <w:tcPr>
                  <w:tcW w:w="1753" w:type="dxa"/>
                  <w:vMerge w:val="restart"/>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厂界噪声</w:t>
                  </w:r>
                </w:p>
              </w:tc>
              <w:tc>
                <w:tcPr>
                  <w:tcW w:w="2710"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东厂界</w:t>
                  </w:r>
                </w:p>
              </w:tc>
              <w:tc>
                <w:tcPr>
                  <w:tcW w:w="1594" w:type="dxa"/>
                  <w:vMerge w:val="restart"/>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Leq（A）</w:t>
                  </w:r>
                </w:p>
              </w:tc>
              <w:tc>
                <w:tcPr>
                  <w:tcW w:w="2606" w:type="dxa"/>
                  <w:vMerge w:val="restart"/>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昼、夜间各监测</w:t>
                  </w:r>
                  <w:r>
                    <w:rPr>
                      <w:rFonts w:hint="default" w:ascii="Times New Roman" w:hAnsi="Times New Roman" w:cs="Times New Roman"/>
                      <w:color w:val="000000"/>
                      <w:sz w:val="21"/>
                      <w:szCs w:val="21"/>
                      <w:lang w:val="en-US" w:eastAsia="zh-CN"/>
                    </w:rPr>
                    <w:t>1</w:t>
                  </w:r>
                  <w:r>
                    <w:rPr>
                      <w:rFonts w:hint="default" w:ascii="Times New Roman" w:hAnsi="Times New Roman" w:cs="Times New Roman"/>
                      <w:color w:val="000000"/>
                      <w:sz w:val="21"/>
                      <w:szCs w:val="21"/>
                    </w:rPr>
                    <w:t>次/天，连续监测2天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918"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w:t>
                  </w:r>
                </w:p>
              </w:tc>
              <w:tc>
                <w:tcPr>
                  <w:tcW w:w="1753"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710"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南厂界</w:t>
                  </w:r>
                </w:p>
              </w:tc>
              <w:tc>
                <w:tcPr>
                  <w:tcW w:w="1594"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606"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918"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w:t>
                  </w:r>
                </w:p>
              </w:tc>
              <w:tc>
                <w:tcPr>
                  <w:tcW w:w="1753"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710"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西厂界</w:t>
                  </w:r>
                </w:p>
              </w:tc>
              <w:tc>
                <w:tcPr>
                  <w:tcW w:w="1594"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606"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918"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4</w:t>
                  </w:r>
                </w:p>
              </w:tc>
              <w:tc>
                <w:tcPr>
                  <w:tcW w:w="1753"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710" w:type="dxa"/>
                  <w:tcBorders>
                    <w:tl2br w:val="nil"/>
                    <w:tr2bl w:val="nil"/>
                  </w:tcBorders>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北厂界</w:t>
                  </w:r>
                </w:p>
              </w:tc>
              <w:tc>
                <w:tcPr>
                  <w:tcW w:w="1594"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c>
                <w:tcPr>
                  <w:tcW w:w="2606" w:type="dxa"/>
                  <w:vMerge w:val="continue"/>
                  <w:tcBorders>
                    <w:tl2br w:val="nil"/>
                    <w:tr2bl w:val="nil"/>
                  </w:tcBorders>
                  <w:noWrap w:val="0"/>
                  <w:vAlign w:val="center"/>
                </w:tcPr>
                <w:p>
                  <w:pPr>
                    <w:jc w:val="center"/>
                    <w:rPr>
                      <w:rFonts w:hint="default" w:ascii="Times New Roman" w:hAnsi="Times New Roman" w:cs="Times New Roman"/>
                      <w:color w:val="000000"/>
                      <w:sz w:val="21"/>
                      <w:szCs w:val="21"/>
                    </w:rPr>
                  </w:pPr>
                </w:p>
              </w:tc>
            </w:tr>
          </w:tbl>
          <w:p>
            <w:pPr>
              <w:pStyle w:val="4"/>
              <w:suppressLineNumbers w:val="0"/>
              <w:spacing w:before="0" w:beforeAutospacing="0" w:after="0" w:afterAutospacing="0" w:line="360" w:lineRule="auto"/>
              <w:ind w:left="420" w:leftChars="200" w:right="0" w:firstLine="241" w:firstLineChars="100"/>
              <w:rPr>
                <w:rFonts w:hint="default"/>
                <w:bCs w:val="0"/>
                <w:color w:val="000000"/>
                <w:sz w:val="24"/>
                <w:szCs w:val="24"/>
              </w:rPr>
            </w:pPr>
            <w:r>
              <w:rPr>
                <w:rFonts w:hint="eastAsia"/>
                <w:bCs w:val="0"/>
                <w:color w:val="000000"/>
                <w:sz w:val="24"/>
                <w:szCs w:val="24"/>
                <w:lang w:val="en-US" w:eastAsia="zh-CN"/>
              </w:rPr>
              <w:t>4</w:t>
            </w:r>
            <w:r>
              <w:rPr>
                <w:rFonts w:hint="eastAsia"/>
                <w:bCs w:val="0"/>
                <w:color w:val="000000"/>
                <w:sz w:val="24"/>
                <w:szCs w:val="24"/>
              </w:rPr>
              <w:t>、废水</w:t>
            </w:r>
          </w:p>
          <w:p>
            <w:pPr>
              <w:keepNext w:val="0"/>
              <w:keepLines w:val="0"/>
              <w:suppressLineNumbers w:val="0"/>
              <w:spacing w:before="0" w:beforeAutospacing="0" w:after="0" w:afterAutospacing="0" w:line="360" w:lineRule="auto"/>
              <w:ind w:left="0" w:right="0" w:firstLine="480" w:firstLineChars="200"/>
              <w:jc w:val="left"/>
              <w:rPr>
                <w:rFonts w:hint="default"/>
                <w:color w:val="000000"/>
                <w:sz w:val="24"/>
              </w:rPr>
            </w:pPr>
            <w:r>
              <w:rPr>
                <w:rFonts w:hint="default"/>
                <w:color w:val="000000"/>
                <w:sz w:val="24"/>
              </w:rPr>
              <w:t>（1）监测点位：</w:t>
            </w:r>
            <w:r>
              <w:rPr>
                <w:rFonts w:hint="eastAsia"/>
                <w:color w:val="000000"/>
                <w:sz w:val="24"/>
              </w:rPr>
              <w:t>污水总排口</w:t>
            </w:r>
            <w:r>
              <w:rPr>
                <w:rFonts w:hint="default"/>
                <w:color w:val="000000"/>
                <w:sz w:val="24"/>
              </w:rPr>
              <w:t>；</w:t>
            </w:r>
          </w:p>
          <w:p>
            <w:pPr>
              <w:keepNext w:val="0"/>
              <w:keepLines w:val="0"/>
              <w:suppressLineNumbers w:val="0"/>
              <w:spacing w:before="0" w:beforeAutospacing="0" w:after="0" w:afterAutospacing="0" w:line="360" w:lineRule="auto"/>
              <w:ind w:left="0" w:right="0" w:firstLine="480" w:firstLineChars="200"/>
              <w:jc w:val="left"/>
              <w:rPr>
                <w:rFonts w:hint="default"/>
                <w:color w:val="000000"/>
                <w:sz w:val="24"/>
              </w:rPr>
            </w:pPr>
            <w:r>
              <w:rPr>
                <w:rFonts w:hint="default"/>
                <w:color w:val="000000"/>
                <w:sz w:val="24"/>
              </w:rPr>
              <w:t>（2）监测项目：pH、CODcr、BOD</w:t>
            </w:r>
            <w:r>
              <w:rPr>
                <w:rFonts w:hint="default"/>
                <w:color w:val="000000"/>
                <w:sz w:val="24"/>
                <w:vertAlign w:val="subscript"/>
              </w:rPr>
              <w:t>5</w:t>
            </w:r>
            <w:r>
              <w:rPr>
                <w:rFonts w:hint="default"/>
                <w:color w:val="000000"/>
                <w:sz w:val="24"/>
              </w:rPr>
              <w:t>、SS、NH</w:t>
            </w:r>
            <w:r>
              <w:rPr>
                <w:rFonts w:hint="default"/>
                <w:color w:val="000000"/>
                <w:sz w:val="24"/>
                <w:vertAlign w:val="subscript"/>
              </w:rPr>
              <w:t>3</w:t>
            </w:r>
            <w:r>
              <w:rPr>
                <w:rFonts w:hint="default"/>
                <w:color w:val="000000"/>
                <w:sz w:val="24"/>
              </w:rPr>
              <w:t>-N；</w:t>
            </w:r>
          </w:p>
          <w:p>
            <w:pPr>
              <w:keepNext w:val="0"/>
              <w:keepLines w:val="0"/>
              <w:suppressLineNumbers w:val="0"/>
              <w:spacing w:before="0" w:beforeAutospacing="0" w:after="0" w:afterAutospacing="0" w:line="360" w:lineRule="auto"/>
              <w:ind w:left="0" w:right="0" w:firstLine="480" w:firstLineChars="200"/>
              <w:jc w:val="left"/>
              <w:rPr>
                <w:rFonts w:hint="default"/>
                <w:color w:val="000000"/>
                <w:sz w:val="24"/>
              </w:rPr>
            </w:pPr>
            <w:r>
              <w:rPr>
                <w:rFonts w:hint="default"/>
                <w:color w:val="000000"/>
                <w:sz w:val="24"/>
              </w:rPr>
              <w:t>（3）监测频次：监测4次/天，监测2天。</w:t>
            </w:r>
          </w:p>
          <w:p>
            <w:pPr>
              <w:keepNext w:val="0"/>
              <w:keepLines w:val="0"/>
              <w:suppressLineNumbers w:val="0"/>
              <w:spacing w:before="0" w:beforeAutospacing="0" w:after="0" w:afterAutospacing="0" w:line="360" w:lineRule="auto"/>
              <w:ind w:left="0" w:right="0" w:firstLine="422" w:firstLineChars="200"/>
              <w:jc w:val="center"/>
              <w:rPr>
                <w:rFonts w:hint="default"/>
                <w:b/>
                <w:bCs/>
                <w:color w:val="000000"/>
                <w:szCs w:val="21"/>
              </w:rPr>
            </w:pPr>
            <w:r>
              <w:rPr>
                <w:rFonts w:hint="default"/>
                <w:b/>
                <w:bCs/>
                <w:color w:val="000000"/>
                <w:szCs w:val="21"/>
              </w:rPr>
              <w:t>表6-</w:t>
            </w:r>
            <w:r>
              <w:rPr>
                <w:rFonts w:hint="eastAsia"/>
                <w:b/>
                <w:bCs/>
                <w:color w:val="000000"/>
                <w:szCs w:val="21"/>
                <w:lang w:val="en-US" w:eastAsia="zh-CN"/>
              </w:rPr>
              <w:t>4</w:t>
            </w:r>
            <w:r>
              <w:rPr>
                <w:rFonts w:hint="eastAsia"/>
                <w:b/>
                <w:bCs/>
                <w:color w:val="000000"/>
                <w:szCs w:val="21"/>
              </w:rPr>
              <w:t xml:space="preserve"> </w:t>
            </w:r>
            <w:r>
              <w:rPr>
                <w:rFonts w:hint="default"/>
                <w:b/>
                <w:bCs/>
                <w:color w:val="000000"/>
                <w:szCs w:val="21"/>
              </w:rPr>
              <w:t xml:space="preserve"> 废水监测点位、项目、频次</w:t>
            </w:r>
          </w:p>
          <w:tbl>
            <w:tblPr>
              <w:tblStyle w:val="21"/>
              <w:tblW w:w="9071"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11"/>
              <w:gridCol w:w="3333"/>
              <w:gridCol w:w="2068"/>
              <w:gridCol w:w="205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169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监测点位</w:t>
                  </w:r>
                </w:p>
              </w:tc>
              <w:tc>
                <w:tcPr>
                  <w:tcW w:w="3527"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监测项目</w:t>
                  </w:r>
                </w:p>
              </w:tc>
              <w:tc>
                <w:tcPr>
                  <w:tcW w:w="218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监测频次</w:t>
                  </w:r>
                </w:p>
              </w:tc>
              <w:tc>
                <w:tcPr>
                  <w:tcW w:w="217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000000"/>
                      <w:szCs w:val="21"/>
                    </w:rPr>
                  </w:pPr>
                  <w:r>
                    <w:rPr>
                      <w:rFonts w:hint="default"/>
                      <w:b/>
                      <w:bCs/>
                      <w:color w:val="000000"/>
                      <w:szCs w:val="21"/>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69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szCs w:val="21"/>
                    </w:rPr>
                    <w:t>生活污水处理</w:t>
                  </w:r>
                  <w:r>
                    <w:rPr>
                      <w:rFonts w:hint="eastAsia"/>
                      <w:szCs w:val="21"/>
                    </w:rPr>
                    <w:t>总排</w:t>
                  </w:r>
                  <w:r>
                    <w:rPr>
                      <w:rFonts w:hint="default"/>
                      <w:szCs w:val="21"/>
                    </w:rPr>
                    <w:t>口</w:t>
                  </w:r>
                </w:p>
              </w:tc>
              <w:tc>
                <w:tcPr>
                  <w:tcW w:w="3527"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pH、悬浮物、化学需氧量、生化需氧量、氨氮</w:t>
                  </w:r>
                </w:p>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szCs w:val="21"/>
                    </w:rPr>
                    <w:t>（记录日流量）</w:t>
                  </w:r>
                </w:p>
              </w:tc>
              <w:tc>
                <w:tcPr>
                  <w:tcW w:w="218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szCs w:val="21"/>
                    </w:rPr>
                  </w:pPr>
                  <w:r>
                    <w:rPr>
                      <w:rFonts w:hint="default"/>
                      <w:color w:val="000000"/>
                    </w:rPr>
                    <w:t>4次/天，连续监测2天</w:t>
                  </w:r>
                </w:p>
              </w:tc>
              <w:tc>
                <w:tcPr>
                  <w:tcW w:w="217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000000"/>
                    </w:rPr>
                  </w:pPr>
                  <w:r>
                    <w:rPr>
                      <w:rFonts w:hint="default"/>
                      <w:color w:val="000000"/>
                      <w:szCs w:val="21"/>
                    </w:rPr>
                    <w:t>按建设项目竣工环保验收监测规范执行</w:t>
                  </w:r>
                </w:p>
              </w:tc>
            </w:tr>
          </w:tbl>
          <w:p>
            <w:pPr>
              <w:pStyle w:val="4"/>
              <w:spacing w:before="0" w:after="0" w:line="360" w:lineRule="auto"/>
              <w:rPr>
                <w:color w:val="auto"/>
              </w:rPr>
            </w:pPr>
            <w:r>
              <w:rPr>
                <w:color w:val="auto"/>
                <w:sz w:val="28"/>
                <w:szCs w:val="28"/>
              </w:rPr>
              <w:t>6.</w:t>
            </w:r>
            <w:r>
              <w:rPr>
                <w:rFonts w:hint="eastAsia"/>
                <w:color w:val="auto"/>
                <w:sz w:val="28"/>
                <w:szCs w:val="28"/>
              </w:rPr>
              <w:t>2</w:t>
            </w:r>
            <w:r>
              <w:rPr>
                <w:color w:val="auto"/>
                <w:sz w:val="28"/>
                <w:szCs w:val="28"/>
              </w:rPr>
              <w:t>验收监测布点图</w:t>
            </w:r>
            <w:bookmarkEnd w:id="13"/>
          </w:p>
          <w:p>
            <w:pPr>
              <w:spacing w:line="360" w:lineRule="auto"/>
              <w:ind w:firstLine="480"/>
              <w:rPr>
                <w:bCs/>
                <w:color w:val="FF0000"/>
                <w:sz w:val="24"/>
              </w:rPr>
            </w:pPr>
            <w:r>
              <w:rPr>
                <w:rFonts w:hint="default" w:ascii="Times New Roman" w:hAnsi="Times New Roman" w:cs="Times New Roman"/>
                <w:bCs/>
                <w:color w:val="000000"/>
                <w:sz w:val="24"/>
                <w:szCs w:val="24"/>
                <w:highlight w:val="none"/>
                <w:lang w:val="en-US" w:eastAsia="zh-CN"/>
              </w:rPr>
              <w:t>本次验收监测有组织废气、无组织废气、噪声的监测点位见下图。</w:t>
            </w:r>
          </w:p>
          <w:p>
            <w:pPr>
              <w:spacing w:line="360" w:lineRule="auto"/>
              <w:ind w:firstLine="480" w:firstLineChars="200"/>
              <w:jc w:val="center"/>
              <w:rPr>
                <w:bCs/>
                <w:color w:val="FF0000"/>
                <w:sz w:val="24"/>
              </w:rPr>
            </w:pPr>
          </w:p>
          <w:p>
            <w:pPr>
              <w:jc w:val="center"/>
              <w:rPr>
                <w:b/>
                <w:bCs/>
                <w:color w:val="FF0000"/>
                <w:sz w:val="24"/>
              </w:rPr>
            </w:pPr>
            <w:bookmarkStart w:id="18" w:name="_Toc3196"/>
            <w:r>
              <w:rPr>
                <w:rFonts w:hint="default" w:ascii="Times New Roman" w:hAnsi="Times New Roman" w:cs="Times New Roman"/>
                <w:sz w:val="21"/>
                <w:highlight w:val="none"/>
              </w:rPr>
              <mc:AlternateContent>
                <mc:Choice Requires="wpg">
                  <w:drawing>
                    <wp:anchor distT="0" distB="0" distL="114300" distR="114300" simplePos="0" relativeHeight="251686912" behindDoc="0" locked="0" layoutInCell="1" allowOverlap="1">
                      <wp:simplePos x="0" y="0"/>
                      <wp:positionH relativeFrom="column">
                        <wp:posOffset>461010</wp:posOffset>
                      </wp:positionH>
                      <wp:positionV relativeFrom="paragraph">
                        <wp:posOffset>5715</wp:posOffset>
                      </wp:positionV>
                      <wp:extent cx="5299710" cy="567690"/>
                      <wp:effectExtent l="4445" t="4445" r="0" b="18415"/>
                      <wp:wrapNone/>
                      <wp:docPr id="69" name="组合 69"/>
                      <wp:cNvGraphicFramePr/>
                      <a:graphic xmlns:a="http://schemas.openxmlformats.org/drawingml/2006/main">
                        <a:graphicData uri="http://schemas.microsoft.com/office/word/2010/wordprocessingGroup">
                          <wpg:wgp>
                            <wpg:cNvGrpSpPr/>
                            <wpg:grpSpPr>
                              <a:xfrm>
                                <a:off x="0" y="0"/>
                                <a:ext cx="5299710" cy="567510"/>
                                <a:chOff x="3955" y="796905"/>
                                <a:chExt cx="7564" cy="762"/>
                              </a:xfrm>
                            </wpg:grpSpPr>
                            <wps:wsp>
                              <wps:cNvPr id="70" name="矩形 1"/>
                              <wps:cNvSpPr/>
                              <wps:spPr>
                                <a:xfrm>
                                  <a:off x="9593" y="797059"/>
                                  <a:ext cx="1926" cy="547"/>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排气筒高空排放1#</w:t>
                                    </w:r>
                                  </w:p>
                                </w:txbxContent>
                              </wps:txbx>
                              <wps:bodyPr upright="1"/>
                            </wps:wsp>
                            <wps:wsp>
                              <wps:cNvPr id="71" name="任意多边形 2"/>
                              <wps:cNvSpPr/>
                              <wps:spPr>
                                <a:xfrm>
                                  <a:off x="9028" y="797015"/>
                                  <a:ext cx="285" cy="283"/>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72" name="直接连接符 3"/>
                              <wps:cNvCnPr/>
                              <wps:spPr>
                                <a:xfrm flipV="1">
                                  <a:off x="8752" y="797327"/>
                                  <a:ext cx="829" cy="10"/>
                                </a:xfrm>
                                <a:prstGeom prst="line">
                                  <a:avLst/>
                                </a:prstGeom>
                                <a:ln w="9525" cap="flat" cmpd="sng">
                                  <a:solidFill>
                                    <a:srgbClr val="000000"/>
                                  </a:solidFill>
                                  <a:prstDash val="solid"/>
                                  <a:headEnd type="none" w="med" len="med"/>
                                  <a:tailEnd type="arrow" w="med" len="med"/>
                                </a:ln>
                              </wps:spPr>
                              <wps:bodyPr upright="1"/>
                            </wps:wsp>
                            <wps:wsp>
                              <wps:cNvPr id="73" name="矩形 4"/>
                              <wps:cNvSpPr/>
                              <wps:spPr>
                                <a:xfrm>
                                  <a:off x="6958" y="797045"/>
                                  <a:ext cx="1927" cy="56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both"/>
                                      <w:rPr>
                                        <w:rFonts w:hint="default"/>
                                        <w:lang w:val="en-US" w:eastAsia="zh-CN"/>
                                      </w:rPr>
                                    </w:pPr>
                                    <w:r>
                                      <w:rPr>
                                        <w:rFonts w:hint="eastAsia"/>
                                        <w:lang w:val="en-US" w:eastAsia="zh-CN"/>
                                      </w:rPr>
                                      <w:t>集气罩+布袋除尘器</w:t>
                                    </w:r>
                                  </w:p>
                                </w:txbxContent>
                              </wps:txbx>
                              <wps:bodyPr upright="1"/>
                            </wps:wsp>
                            <wps:wsp>
                              <wps:cNvPr id="74" name="直接连接符 5"/>
                              <wps:cNvCnPr/>
                              <wps:spPr>
                                <a:xfrm flipV="1">
                                  <a:off x="6192" y="797323"/>
                                  <a:ext cx="755" cy="14"/>
                                </a:xfrm>
                                <a:prstGeom prst="line">
                                  <a:avLst/>
                                </a:prstGeom>
                                <a:ln w="9525" cap="flat" cmpd="sng">
                                  <a:solidFill>
                                    <a:srgbClr val="000000"/>
                                  </a:solidFill>
                                  <a:prstDash val="solid"/>
                                  <a:headEnd type="none" w="med" len="med"/>
                                  <a:tailEnd type="arrow" w="med" len="med"/>
                                </a:ln>
                              </wps:spPr>
                              <wps:bodyPr upright="1"/>
                            </wps:wsp>
                            <wps:wsp>
                              <wps:cNvPr id="75" name="矩形 6"/>
                              <wps:cNvSpPr/>
                              <wps:spPr>
                                <a:xfrm>
                                  <a:off x="3955" y="796905"/>
                                  <a:ext cx="2440" cy="76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投料工序颗粒物收集（生产线1）</w:t>
                                    </w:r>
                                  </w:p>
                                </w:txbxContent>
                              </wps:txbx>
                              <wps:bodyPr upright="1"/>
                            </wps:wsp>
                          </wpg:wgp>
                        </a:graphicData>
                      </a:graphic>
                    </wp:anchor>
                  </w:drawing>
                </mc:Choice>
                <mc:Fallback>
                  <w:pict>
                    <v:group id="_x0000_s1026" o:spid="_x0000_s1026" o:spt="203" style="position:absolute;left:0pt;margin-left:36.3pt;margin-top:0.45pt;height:44.7pt;width:417.3pt;z-index:251686912;mso-width-relative:page;mso-height-relative:page;" coordorigin="3955,796905" coordsize="7564,762" o:gfxdata="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">
                      <o:lock v:ext="edit" aspectratio="f"/>
                      <v:rect id="矩形 1" o:spid="_x0000_s1026" o:spt="1" style="position:absolute;left:9593;top:797059;height:547;width:1926;" filled="f" stroked="f" coordsize="21600,21600" o:gfxdata="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eBBsLsAAADb&#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排气筒高空排放1#</w:t>
                              </w:r>
                            </w:p>
                          </w:txbxContent>
                        </v:textbox>
                      </v:rect>
                      <v:shape id="任意多边形 2" o:spid="_x0000_s1026" o:spt="100" style="position:absolute;left:9028;top:797015;height:283;width:285;" fillcolor="#FFFFFF" filled="t" stroked="t" coordsize="21600,21600" o:gfxdata="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ojI4S8AAAA&#10;2wAAAA8AAAAAAAAAAQAgAAAAIgAAAGRycy9kb3ducmV2LnhtbFBLAQIUABQAAAAIAIdO4kAzLwWe&#10;OwAAADkAAAAQAAAAAAAAAAEAIAAAAAsBAABkcnMvc2hhcGV4bWwueG1sUEsFBgAAAAAGAAYAWwEA&#10;ALUDA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8752;top:797327;flip:y;height:10;width:829;" filled="f" stroked="t" coordsize="21600,21600" o:gfxdata="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oJ+CO8AAAA&#10;2w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rect id="矩形 4" o:spid="_x0000_s1026" o:spt="1" style="position:absolute;left:6958;top:797045;height:563;width:1927;" fillcolor="#FFFFFF" filled="t" stroked="t" coordsize="21600,21600" o:gfxdata="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iRZUa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both"/>
                                <w:rPr>
                                  <w:rFonts w:hint="default"/>
                                  <w:lang w:val="en-US" w:eastAsia="zh-CN"/>
                                </w:rPr>
                              </w:pPr>
                              <w:r>
                                <w:rPr>
                                  <w:rFonts w:hint="eastAsia"/>
                                  <w:lang w:val="en-US" w:eastAsia="zh-CN"/>
                                </w:rPr>
                                <w:t>集气罩+布袋除尘器</w:t>
                              </w:r>
                            </w:p>
                          </w:txbxContent>
                        </v:textbox>
                      </v:rect>
                      <v:line id="直接连接符 5" o:spid="_x0000_s1026" o:spt="20" style="position:absolute;left:6192;top:797323;flip:y;height:14;width:755;" filled="f" stroked="t" coordsize="21600,21600" o:gfxdata="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rMXM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6" o:spid="_x0000_s1026" o:spt="1" style="position:absolute;left:3955;top:796905;height:762;width:2440;" fillcolor="#FFFFFF" filled="t" stroked="t" coordsize="21600,21600" o:gfxdata="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NFip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投料工序颗粒物收集（生产线1）</w:t>
                              </w:r>
                            </w:p>
                          </w:txbxContent>
                        </v:textbox>
                      </v:rect>
                    </v:group>
                  </w:pict>
                </mc:Fallback>
              </mc:AlternateContent>
            </w:r>
          </w:p>
          <w:p>
            <w:pPr>
              <w:jc w:val="center"/>
              <w:rPr>
                <w:b/>
                <w:bCs/>
                <w:color w:val="FF0000"/>
                <w:sz w:val="24"/>
              </w:rPr>
            </w:pPr>
          </w:p>
          <w:p>
            <w:pPr>
              <w:jc w:val="center"/>
              <w:rPr>
                <w:b/>
                <w:bCs/>
                <w:color w:val="FF0000"/>
                <w:sz w:val="24"/>
              </w:rPr>
            </w:pPr>
          </w:p>
          <w:p>
            <w:pPr>
              <w:jc w:val="center"/>
              <w:rPr>
                <w:b/>
                <w:bCs/>
                <w:color w:val="FF0000"/>
                <w:sz w:val="24"/>
              </w:rPr>
            </w:pPr>
          </w:p>
          <w:p>
            <w:pPr>
              <w:pStyle w:val="9"/>
              <w:rPr>
                <w:b/>
                <w:bCs/>
                <w:color w:val="FF0000"/>
                <w:sz w:val="24"/>
              </w:rPr>
            </w:pPr>
            <w:r>
              <w:rPr>
                <w:rFonts w:hint="default" w:ascii="Times New Roman" w:hAnsi="Times New Roman" w:cs="Times New Roman"/>
                <w:sz w:val="21"/>
                <w:highlight w:val="none"/>
              </w:rPr>
              <mc:AlternateContent>
                <mc:Choice Requires="wpg">
                  <w:drawing>
                    <wp:anchor distT="0" distB="0" distL="114300" distR="114300" simplePos="0" relativeHeight="251704320" behindDoc="0" locked="0" layoutInCell="1" allowOverlap="1">
                      <wp:simplePos x="0" y="0"/>
                      <wp:positionH relativeFrom="column">
                        <wp:posOffset>570230</wp:posOffset>
                      </wp:positionH>
                      <wp:positionV relativeFrom="paragraph">
                        <wp:posOffset>21590</wp:posOffset>
                      </wp:positionV>
                      <wp:extent cx="5214620" cy="603250"/>
                      <wp:effectExtent l="4445" t="4445" r="0" b="0"/>
                      <wp:wrapNone/>
                      <wp:docPr id="92" name="组合 92"/>
                      <wp:cNvGraphicFramePr/>
                      <a:graphic xmlns:a="http://schemas.openxmlformats.org/drawingml/2006/main">
                        <a:graphicData uri="http://schemas.microsoft.com/office/word/2010/wordprocessingGroup">
                          <wpg:wgp>
                            <wpg:cNvGrpSpPr/>
                            <wpg:grpSpPr>
                              <a:xfrm>
                                <a:off x="0" y="0"/>
                                <a:ext cx="5214620" cy="603333"/>
                                <a:chOff x="4212" y="796995"/>
                                <a:chExt cx="7443" cy="479"/>
                              </a:xfrm>
                            </wpg:grpSpPr>
                            <wps:wsp>
                              <wps:cNvPr id="93" name="矩形 1"/>
                              <wps:cNvSpPr/>
                              <wps:spPr>
                                <a:xfrm>
                                  <a:off x="9729" y="797095"/>
                                  <a:ext cx="1926" cy="379"/>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排气筒高空排放2#</w:t>
                                    </w:r>
                                  </w:p>
                                </w:txbxContent>
                              </wps:txbx>
                              <wps:bodyPr upright="1"/>
                            </wps:wsp>
                            <wps:wsp>
                              <wps:cNvPr id="94" name="任意多边形 2"/>
                              <wps:cNvSpPr/>
                              <wps:spPr>
                                <a:xfrm>
                                  <a:off x="9204" y="797028"/>
                                  <a:ext cx="300" cy="131"/>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103" name="直接连接符 3"/>
                              <wps:cNvCnPr/>
                              <wps:spPr>
                                <a:xfrm flipV="1">
                                  <a:off x="8889" y="797189"/>
                                  <a:ext cx="883" cy="3"/>
                                </a:xfrm>
                                <a:prstGeom prst="line">
                                  <a:avLst/>
                                </a:prstGeom>
                                <a:ln w="9525" cap="flat" cmpd="sng">
                                  <a:solidFill>
                                    <a:srgbClr val="000000"/>
                                  </a:solidFill>
                                  <a:prstDash val="solid"/>
                                  <a:headEnd type="none" w="med" len="med"/>
                                  <a:tailEnd type="arrow" w="med" len="med"/>
                                </a:ln>
                              </wps:spPr>
                              <wps:bodyPr upright="1"/>
                            </wps:wsp>
                            <wps:wsp>
                              <wps:cNvPr id="107" name="矩形 4"/>
                              <wps:cNvSpPr/>
                              <wps:spPr>
                                <a:xfrm>
                                  <a:off x="7026" y="797038"/>
                                  <a:ext cx="1969" cy="30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val="en-US" w:eastAsia="zh-CN"/>
                                      </w:rPr>
                                    </w:pPr>
                                    <w:r>
                                      <w:rPr>
                                        <w:rFonts w:hint="eastAsia"/>
                                        <w:snapToGrid w:val="0"/>
                                        <w:color w:val="auto"/>
                                        <w:spacing w:val="0"/>
                                        <w:kern w:val="0"/>
                                        <w:lang w:eastAsia="zh-CN"/>
                                      </w:rPr>
                                      <w:t>集气罩</w:t>
                                    </w:r>
                                    <w:r>
                                      <w:rPr>
                                        <w:rFonts w:ascii="Times New Roman" w:hAnsi="Times New Roman"/>
                                        <w:snapToGrid w:val="0"/>
                                        <w:color w:val="auto"/>
                                        <w:spacing w:val="0"/>
                                        <w:kern w:val="0"/>
                                      </w:rPr>
                                      <w:t>+</w:t>
                                    </w:r>
                                    <w:r>
                                      <w:rPr>
                                        <w:rFonts w:hint="eastAsia"/>
                                        <w:snapToGrid w:val="0"/>
                                        <w:color w:val="auto"/>
                                        <w:spacing w:val="0"/>
                                        <w:kern w:val="0"/>
                                        <w:lang w:eastAsia="zh-CN"/>
                                      </w:rPr>
                                      <w:t>布袋除尘器</w:t>
                                    </w:r>
                                  </w:p>
                                </w:txbxContent>
                              </wps:txbx>
                              <wps:bodyPr upright="1"/>
                            </wps:wsp>
                            <wps:wsp>
                              <wps:cNvPr id="108" name="直接连接符 5"/>
                              <wps:cNvCnPr/>
                              <wps:spPr>
                                <a:xfrm flipV="1">
                                  <a:off x="6523" y="797191"/>
                                  <a:ext cx="489" cy="6"/>
                                </a:xfrm>
                                <a:prstGeom prst="line">
                                  <a:avLst/>
                                </a:prstGeom>
                                <a:ln w="9525" cap="flat" cmpd="sng">
                                  <a:solidFill>
                                    <a:srgbClr val="000000"/>
                                  </a:solidFill>
                                  <a:prstDash val="solid"/>
                                  <a:headEnd type="none" w="med" len="med"/>
                                  <a:tailEnd type="arrow" w="med" len="med"/>
                                </a:ln>
                              </wps:spPr>
                              <wps:bodyPr upright="1"/>
                            </wps:wsp>
                            <wps:wsp>
                              <wps:cNvPr id="109" name="矩形 6"/>
                              <wps:cNvSpPr/>
                              <wps:spPr>
                                <a:xfrm>
                                  <a:off x="4212" y="796995"/>
                                  <a:ext cx="2397" cy="39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投料工序颗粒物收集（生产线2）</w:t>
                                    </w:r>
                                  </w:p>
                                </w:txbxContent>
                              </wps:txbx>
                              <wps:bodyPr upright="1"/>
                            </wps:wsp>
                          </wpg:wgp>
                        </a:graphicData>
                      </a:graphic>
                    </wp:anchor>
                  </w:drawing>
                </mc:Choice>
                <mc:Fallback>
                  <w:pict>
                    <v:group id="_x0000_s1026" o:spid="_x0000_s1026" o:spt="203" style="position:absolute;left:0pt;margin-left:44.9pt;margin-top:1.7pt;height:47.5pt;width:410.6pt;z-index:251704320;mso-width-relative:page;mso-height-relative:page;" coordorigin="4212,796995" coordsize="7443,479" o:gfxdata="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">
                      <o:lock v:ext="edit" aspectratio="f"/>
                      <v:rect id="矩形 1" o:spid="_x0000_s1026" o:spt="1" style="position:absolute;left:9729;top:797095;height:379;width:1926;" filled="f" stroked="f" coordsize="21600,21600" o:gfxdata="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T45Pb4A&#10;AADb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排气筒高空排放2#</w:t>
                              </w:r>
                            </w:p>
                          </w:txbxContent>
                        </v:textbox>
                      </v:rect>
                      <v:shape id="任意多边形 2" o:spid="_x0000_s1026" o:spt="100" style="position:absolute;left:9204;top:797028;height:131;width:300;" fillcolor="#FFFFFF" filled="t" stroked="t" coordsize="21600,21600" o:gfxdata="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6WGbmvQAA&#10;ANsAAAAPAAAAAAAAAAEAIAAAACIAAABkcnMvZG93bnJldi54bWxQSwECFAAUAAAACACHTuJAMy8F&#10;njsAAAA5AAAAEAAAAAAAAAABACAAAAAMAQAAZHJzL3NoYXBleG1sLnhtbFBLBQYAAAAABgAGAFsB&#10;AAC2Aw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8889;top:797189;flip:y;height:3;width:883;" filled="f" stroked="t" coordsize="21600,21600" o:gfxdata="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GFo7a8AAAA&#10;3A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rect id="矩形 4" o:spid="_x0000_s1026" o:spt="1" style="position:absolute;left:7026;top:797038;height:305;width:1969;" fillcolor="#FFFFFF" filled="t" stroked="t" coordsize="21600,21600" o:gfxdata="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PGOBrugAAANw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jc w:val="center"/>
                                <w:rPr>
                                  <w:rFonts w:hint="eastAsia" w:eastAsia="宋体"/>
                                  <w:lang w:val="en-US" w:eastAsia="zh-CN"/>
                                </w:rPr>
                              </w:pPr>
                              <w:r>
                                <w:rPr>
                                  <w:rFonts w:hint="eastAsia"/>
                                  <w:snapToGrid w:val="0"/>
                                  <w:color w:val="auto"/>
                                  <w:spacing w:val="0"/>
                                  <w:kern w:val="0"/>
                                  <w:lang w:eastAsia="zh-CN"/>
                                </w:rPr>
                                <w:t>集气罩</w:t>
                              </w:r>
                              <w:r>
                                <w:rPr>
                                  <w:rFonts w:ascii="Times New Roman" w:hAnsi="Times New Roman"/>
                                  <w:snapToGrid w:val="0"/>
                                  <w:color w:val="auto"/>
                                  <w:spacing w:val="0"/>
                                  <w:kern w:val="0"/>
                                </w:rPr>
                                <w:t>+</w:t>
                              </w:r>
                              <w:r>
                                <w:rPr>
                                  <w:rFonts w:hint="eastAsia"/>
                                  <w:snapToGrid w:val="0"/>
                                  <w:color w:val="auto"/>
                                  <w:spacing w:val="0"/>
                                  <w:kern w:val="0"/>
                                  <w:lang w:eastAsia="zh-CN"/>
                                </w:rPr>
                                <w:t>布袋除尘器</w:t>
                              </w:r>
                            </w:p>
                          </w:txbxContent>
                        </v:textbox>
                      </v:rect>
                      <v:line id="直接连接符 5" o:spid="_x0000_s1026" o:spt="20" style="position:absolute;left:6523;top:797191;flip:y;height:6;width:489;" filled="f" stroked="t" coordsize="21600,21600" o:gfxdata="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ITHHvQAA&#10;ANw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6" o:spid="_x0000_s1026" o:spt="1" style="position:absolute;left:4212;top:796995;height:393;width:2397;" fillcolor="#FFFFFF" filled="t" stroked="t" coordsize="21600,21600" o:gfxdata="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HL0YK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投料工序颗粒物收集（生产线2）</w:t>
                              </w:r>
                            </w:p>
                          </w:txbxContent>
                        </v:textbox>
                      </v:rect>
                    </v:group>
                  </w:pict>
                </mc:Fallback>
              </mc:AlternateContent>
            </w:r>
          </w:p>
          <w:p>
            <w:pPr>
              <w:rPr>
                <w:b/>
                <w:bCs/>
                <w:color w:val="FF0000"/>
                <w:sz w:val="24"/>
              </w:rPr>
            </w:pPr>
          </w:p>
          <w:p>
            <w:pPr>
              <w:pStyle w:val="9"/>
              <w:rPr>
                <w:b/>
                <w:bCs/>
                <w:color w:val="FF0000"/>
                <w:sz w:val="24"/>
              </w:rPr>
            </w:pPr>
          </w:p>
          <w:p>
            <w:pPr>
              <w:rPr>
                <w:b/>
                <w:bCs/>
                <w:color w:val="FF0000"/>
                <w:sz w:val="24"/>
              </w:rPr>
            </w:pPr>
            <w:r>
              <w:rPr>
                <w:rFonts w:hint="default" w:ascii="Times New Roman" w:hAnsi="Times New Roman" w:cs="Times New Roman"/>
                <w:sz w:val="21"/>
                <w:highlight w:val="none"/>
              </w:rPr>
              <mc:AlternateContent>
                <mc:Choice Requires="wpg">
                  <w:drawing>
                    <wp:anchor distT="0" distB="0" distL="114300" distR="114300" simplePos="0" relativeHeight="251685888" behindDoc="0" locked="0" layoutInCell="1" allowOverlap="1">
                      <wp:simplePos x="0" y="0"/>
                      <wp:positionH relativeFrom="column">
                        <wp:posOffset>587375</wp:posOffset>
                      </wp:positionH>
                      <wp:positionV relativeFrom="paragraph">
                        <wp:posOffset>175895</wp:posOffset>
                      </wp:positionV>
                      <wp:extent cx="5214620" cy="716915"/>
                      <wp:effectExtent l="5080" t="4445" r="0" b="0"/>
                      <wp:wrapNone/>
                      <wp:docPr id="62" name="组合 62"/>
                      <wp:cNvGraphicFramePr/>
                      <a:graphic xmlns:a="http://schemas.openxmlformats.org/drawingml/2006/main">
                        <a:graphicData uri="http://schemas.microsoft.com/office/word/2010/wordprocessingGroup">
                          <wpg:wgp>
                            <wpg:cNvGrpSpPr/>
                            <wpg:grpSpPr>
                              <a:xfrm>
                                <a:off x="0" y="0"/>
                                <a:ext cx="5214931" cy="717005"/>
                                <a:chOff x="4212" y="796995"/>
                                <a:chExt cx="7443" cy="479"/>
                              </a:xfrm>
                            </wpg:grpSpPr>
                            <wps:wsp>
                              <wps:cNvPr id="63" name="矩形 1"/>
                              <wps:cNvSpPr/>
                              <wps:spPr>
                                <a:xfrm>
                                  <a:off x="9729" y="797095"/>
                                  <a:ext cx="1926" cy="379"/>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排气筒高空排放3#</w:t>
                                    </w:r>
                                  </w:p>
                                </w:txbxContent>
                              </wps:txbx>
                              <wps:bodyPr upright="1"/>
                            </wps:wsp>
                            <wps:wsp>
                              <wps:cNvPr id="64" name="任意多边形 2"/>
                              <wps:cNvSpPr/>
                              <wps:spPr>
                                <a:xfrm>
                                  <a:off x="9204" y="797044"/>
                                  <a:ext cx="285" cy="115"/>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65" name="直接连接符 3"/>
                              <wps:cNvCnPr/>
                              <wps:spPr>
                                <a:xfrm flipV="1">
                                  <a:off x="8889" y="797189"/>
                                  <a:ext cx="883" cy="3"/>
                                </a:xfrm>
                                <a:prstGeom prst="line">
                                  <a:avLst/>
                                </a:prstGeom>
                                <a:ln w="9525" cap="flat" cmpd="sng">
                                  <a:solidFill>
                                    <a:srgbClr val="000000"/>
                                  </a:solidFill>
                                  <a:prstDash val="solid"/>
                                  <a:headEnd type="none" w="med" len="med"/>
                                  <a:tailEnd type="arrow" w="med" len="med"/>
                                </a:ln>
                              </wps:spPr>
                              <wps:bodyPr upright="1"/>
                            </wps:wsp>
                            <wps:wsp>
                              <wps:cNvPr id="66" name="矩形 4"/>
                              <wps:cNvSpPr/>
                              <wps:spPr>
                                <a:xfrm>
                                  <a:off x="7026" y="797072"/>
                                  <a:ext cx="1938" cy="26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val="en-US" w:eastAsia="zh-CN"/>
                                      </w:rPr>
                                    </w:pPr>
                                    <w:r>
                                      <w:rPr>
                                        <w:rFonts w:hint="eastAsia"/>
                                        <w:snapToGrid w:val="0"/>
                                        <w:color w:val="auto"/>
                                        <w:spacing w:val="0"/>
                                        <w:kern w:val="0"/>
                                        <w:lang w:eastAsia="zh-CN"/>
                                      </w:rPr>
                                      <w:t>集气罩</w:t>
                                    </w:r>
                                    <w:r>
                                      <w:rPr>
                                        <w:rFonts w:ascii="Times New Roman" w:hAnsi="Times New Roman"/>
                                        <w:snapToGrid w:val="0"/>
                                        <w:color w:val="auto"/>
                                        <w:spacing w:val="0"/>
                                        <w:kern w:val="0"/>
                                      </w:rPr>
                                      <w:t>+</w:t>
                                    </w:r>
                                    <w:r>
                                      <w:rPr>
                                        <w:rFonts w:hint="eastAsia"/>
                                        <w:snapToGrid w:val="0"/>
                                        <w:color w:val="auto"/>
                                        <w:spacing w:val="0"/>
                                        <w:kern w:val="0"/>
                                        <w:lang w:eastAsia="zh-CN"/>
                                      </w:rPr>
                                      <w:t>布袋除尘器</w:t>
                                    </w:r>
                                  </w:p>
                                  <w:p>
                                    <w:pPr>
                                      <w:rPr>
                                        <w:rFonts w:hint="default"/>
                                        <w:lang w:val="en-US" w:eastAsia="zh-CN"/>
                                      </w:rPr>
                                    </w:pPr>
                                  </w:p>
                                </w:txbxContent>
                              </wps:txbx>
                              <wps:bodyPr upright="1"/>
                            </wps:wsp>
                            <wps:wsp>
                              <wps:cNvPr id="67" name="直接连接符 5"/>
                              <wps:cNvCnPr/>
                              <wps:spPr>
                                <a:xfrm flipV="1">
                                  <a:off x="6523" y="797191"/>
                                  <a:ext cx="489" cy="6"/>
                                </a:xfrm>
                                <a:prstGeom prst="line">
                                  <a:avLst/>
                                </a:prstGeom>
                                <a:ln w="9525" cap="flat" cmpd="sng">
                                  <a:solidFill>
                                    <a:srgbClr val="000000"/>
                                  </a:solidFill>
                                  <a:prstDash val="solid"/>
                                  <a:headEnd type="none" w="med" len="med"/>
                                  <a:tailEnd type="arrow" w="med" len="med"/>
                                </a:ln>
                              </wps:spPr>
                              <wps:bodyPr upright="1"/>
                            </wps:wsp>
                            <wps:wsp>
                              <wps:cNvPr id="68" name="矩形 6"/>
                              <wps:cNvSpPr/>
                              <wps:spPr>
                                <a:xfrm>
                                  <a:off x="4212" y="796995"/>
                                  <a:ext cx="2397" cy="32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投小料、包装工序颗粒物收集（生产线1）</w:t>
                                    </w:r>
                                  </w:p>
                                </w:txbxContent>
                              </wps:txbx>
                              <wps:bodyPr upright="1"/>
                            </wps:wsp>
                          </wpg:wgp>
                        </a:graphicData>
                      </a:graphic>
                    </wp:anchor>
                  </w:drawing>
                </mc:Choice>
                <mc:Fallback>
                  <w:pict>
                    <v:group id="_x0000_s1026" o:spid="_x0000_s1026" o:spt="203" style="position:absolute;left:0pt;margin-left:46.25pt;margin-top:13.85pt;height:56.45pt;width:410.6pt;z-index:251685888;mso-width-relative:page;mso-height-relative:page;" coordorigin="4212,796995" coordsize="7443,479" o:gfxdata="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">
                      <o:lock v:ext="edit" aspectratio="f"/>
                      <v:rect id="矩形 1" o:spid="_x0000_s1026" o:spt="1" style="position:absolute;left:9729;top:797095;height:379;width:1926;" filled="f" stroked="f" coordsize="21600,21600" o:gfxdata="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460ka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排气筒高空排放3#</w:t>
                              </w:r>
                            </w:p>
                          </w:txbxContent>
                        </v:textbox>
                      </v:rect>
                      <v:shape id="任意多边形 2" o:spid="_x0000_s1026" o:spt="100" style="position:absolute;left:9204;top:797044;height:115;width:285;" fillcolor="#FFFFFF" filled="t" stroked="t" coordsize="21600,21600" o:gfxdata="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40WwbsAAADb&#10;AAAADwAAAAAAAAABACAAAAAiAAAAZHJzL2Rvd25yZXYueG1sUEsBAhQAFAAAAAgAh07iQDMvBZ47&#10;AAAAOQAAABAAAAAAAAAAAQAgAAAACgEAAGRycy9zaGFwZXhtbC54bWxQSwUGAAAAAAYABgBbAQAA&#10;tAM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8889;top:797189;flip:y;height:3;width:883;" filled="f" stroked="t" coordsize="21600,21600" o:gfxdata="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OfaK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4" o:spid="_x0000_s1026" o:spt="1" style="position:absolute;left:7026;top:797072;height:263;width:1938;" fillcolor="#FFFFFF" filled="t" stroked="t" coordsize="21600,21600" o:gfxdata="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0/UAO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eastAsia" w:eastAsia="宋体"/>
                                  <w:lang w:val="en-US" w:eastAsia="zh-CN"/>
                                </w:rPr>
                              </w:pPr>
                              <w:r>
                                <w:rPr>
                                  <w:rFonts w:hint="eastAsia"/>
                                  <w:snapToGrid w:val="0"/>
                                  <w:color w:val="auto"/>
                                  <w:spacing w:val="0"/>
                                  <w:kern w:val="0"/>
                                  <w:lang w:eastAsia="zh-CN"/>
                                </w:rPr>
                                <w:t>集气罩</w:t>
                              </w:r>
                              <w:r>
                                <w:rPr>
                                  <w:rFonts w:ascii="Times New Roman" w:hAnsi="Times New Roman"/>
                                  <w:snapToGrid w:val="0"/>
                                  <w:color w:val="auto"/>
                                  <w:spacing w:val="0"/>
                                  <w:kern w:val="0"/>
                                </w:rPr>
                                <w:t>+</w:t>
                              </w:r>
                              <w:r>
                                <w:rPr>
                                  <w:rFonts w:hint="eastAsia"/>
                                  <w:snapToGrid w:val="0"/>
                                  <w:color w:val="auto"/>
                                  <w:spacing w:val="0"/>
                                  <w:kern w:val="0"/>
                                  <w:lang w:eastAsia="zh-CN"/>
                                </w:rPr>
                                <w:t>布袋除尘器</w:t>
                              </w:r>
                            </w:p>
                            <w:p>
                              <w:pPr>
                                <w:rPr>
                                  <w:rFonts w:hint="default"/>
                                  <w:lang w:val="en-US" w:eastAsia="zh-CN"/>
                                </w:rPr>
                              </w:pPr>
                            </w:p>
                          </w:txbxContent>
                        </v:textbox>
                      </v:rect>
                      <v:line id="直接连接符 5" o:spid="_x0000_s1026" o:spt="20" style="position:absolute;left:6523;top:797191;flip:y;height:6;width:489;" filled="f" stroked="t" coordsize="21600,21600" o:gfxdata="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nzWa8AAAA&#10;2w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rect id="矩形 6" o:spid="_x0000_s1026" o:spt="1" style="position:absolute;left:4212;top:796995;height:327;width:2397;" fillcolor="#FFFFFF" filled="t" stroked="t" coordsize="21600,21600" o:gfxdata="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I+xh6rgAAADbAAAA&#10;DwAAAAAAAAABACAAAAAiAAAAZHJzL2Rvd25yZXYueG1sUEsBAhQAFAAAAAgAh07iQDMvBZ47AAAA&#10;OQAAABAAAAAAAAAAAQAgAAAABwEAAGRycy9zaGFwZXhtbC54bWxQSwUGAAAAAAYABgBbAQAAsQMA&#10;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投小料、包装工序颗粒物收集（生产线1）</w:t>
                              </w:r>
                            </w:p>
                          </w:txbxContent>
                        </v:textbox>
                      </v:rect>
                    </v:group>
                  </w:pict>
                </mc:Fallback>
              </mc:AlternateContent>
            </w:r>
          </w:p>
          <w:p>
            <w:pPr>
              <w:jc w:val="both"/>
              <w:rPr>
                <w:rFonts w:hint="default" w:ascii="Times New Roman" w:hAnsi="Times New Roman" w:cs="Times New Roman"/>
                <w:b/>
                <w:color w:val="000000"/>
                <w:sz w:val="24"/>
                <w:szCs w:val="24"/>
                <w:highlight w:val="none"/>
              </w:rPr>
            </w:pPr>
          </w:p>
          <w:p>
            <w:pPr>
              <w:jc w:val="both"/>
              <w:rPr>
                <w:rFonts w:hint="default" w:ascii="Times New Roman" w:hAnsi="Times New Roman" w:cs="Times New Roman"/>
                <w:b/>
                <w:color w:val="000000"/>
                <w:sz w:val="24"/>
                <w:szCs w:val="24"/>
                <w:highlight w:val="none"/>
              </w:rPr>
            </w:pPr>
          </w:p>
          <w:p>
            <w:pPr>
              <w:jc w:val="center"/>
              <w:rPr>
                <w:rFonts w:hint="default" w:ascii="Times New Roman" w:hAnsi="Times New Roman" w:cs="Times New Roman"/>
                <w:b/>
                <w:color w:val="000000"/>
                <w:sz w:val="24"/>
                <w:szCs w:val="24"/>
                <w:highlight w:val="none"/>
              </w:rPr>
            </w:pPr>
          </w:p>
          <w:p>
            <w:pPr>
              <w:jc w:val="center"/>
              <w:rPr>
                <w:rFonts w:hint="default" w:ascii="Times New Roman" w:hAnsi="Times New Roman" w:cs="Times New Roman"/>
                <w:b/>
                <w:color w:val="000000"/>
                <w:sz w:val="24"/>
                <w:szCs w:val="24"/>
                <w:highlight w:val="none"/>
              </w:rPr>
            </w:pPr>
            <w:r>
              <w:rPr>
                <w:rFonts w:hint="default" w:ascii="Times New Roman" w:hAnsi="Times New Roman" w:cs="Times New Roman"/>
                <w:sz w:val="21"/>
                <w:highlight w:val="none"/>
              </w:rPr>
              <mc:AlternateContent>
                <mc:Choice Requires="wpg">
                  <w:drawing>
                    <wp:anchor distT="0" distB="0" distL="114300" distR="114300" simplePos="0" relativeHeight="251681792" behindDoc="0" locked="0" layoutInCell="1" allowOverlap="1">
                      <wp:simplePos x="0" y="0"/>
                      <wp:positionH relativeFrom="column">
                        <wp:posOffset>576580</wp:posOffset>
                      </wp:positionH>
                      <wp:positionV relativeFrom="paragraph">
                        <wp:posOffset>154305</wp:posOffset>
                      </wp:positionV>
                      <wp:extent cx="5299710" cy="535940"/>
                      <wp:effectExtent l="4445" t="5080" r="0" b="11430"/>
                      <wp:wrapNone/>
                      <wp:docPr id="8" name="组合 8"/>
                      <wp:cNvGraphicFramePr/>
                      <a:graphic xmlns:a="http://schemas.openxmlformats.org/drawingml/2006/main">
                        <a:graphicData uri="http://schemas.microsoft.com/office/word/2010/wordprocessingGroup">
                          <wpg:wgp>
                            <wpg:cNvGrpSpPr/>
                            <wpg:grpSpPr>
                              <a:xfrm>
                                <a:off x="0" y="0"/>
                                <a:ext cx="5299710" cy="535912"/>
                                <a:chOff x="3955" y="796905"/>
                                <a:chExt cx="7564" cy="762"/>
                              </a:xfrm>
                            </wpg:grpSpPr>
                            <wps:wsp>
                              <wps:cNvPr id="1" name="矩形 1"/>
                              <wps:cNvSpPr/>
                              <wps:spPr>
                                <a:xfrm>
                                  <a:off x="9593" y="797059"/>
                                  <a:ext cx="1926" cy="547"/>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排气筒高空排放4#</w:t>
                                    </w:r>
                                  </w:p>
                                </w:txbxContent>
                              </wps:txbx>
                              <wps:bodyPr upright="1"/>
                            </wps:wsp>
                            <wps:wsp>
                              <wps:cNvPr id="2" name="任意多边形 2"/>
                              <wps:cNvSpPr/>
                              <wps:spPr>
                                <a:xfrm>
                                  <a:off x="9028" y="797015"/>
                                  <a:ext cx="285" cy="283"/>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3" name="直接连接符 3"/>
                              <wps:cNvCnPr/>
                              <wps:spPr>
                                <a:xfrm flipV="1">
                                  <a:off x="8752" y="797327"/>
                                  <a:ext cx="829" cy="10"/>
                                </a:xfrm>
                                <a:prstGeom prst="line">
                                  <a:avLst/>
                                </a:prstGeom>
                                <a:ln w="9525" cap="flat" cmpd="sng">
                                  <a:solidFill>
                                    <a:srgbClr val="000000"/>
                                  </a:solidFill>
                                  <a:prstDash val="solid"/>
                                  <a:headEnd type="none" w="med" len="med"/>
                                  <a:tailEnd type="arrow" w="med" len="med"/>
                                </a:ln>
                              </wps:spPr>
                              <wps:bodyPr upright="1"/>
                            </wps:wsp>
                            <wps:wsp>
                              <wps:cNvPr id="4" name="矩形 4"/>
                              <wps:cNvSpPr/>
                              <wps:spPr>
                                <a:xfrm>
                                  <a:off x="6823" y="797112"/>
                                  <a:ext cx="1926" cy="53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val="en-US" w:eastAsia="zh-CN"/>
                                      </w:rPr>
                                    </w:pPr>
                                    <w:r>
                                      <w:rPr>
                                        <w:rFonts w:hint="eastAsia"/>
                                        <w:snapToGrid w:val="0"/>
                                        <w:color w:val="auto"/>
                                        <w:spacing w:val="0"/>
                                        <w:kern w:val="0"/>
                                        <w:lang w:eastAsia="zh-CN"/>
                                      </w:rPr>
                                      <w:t>集气罩</w:t>
                                    </w:r>
                                    <w:r>
                                      <w:rPr>
                                        <w:rFonts w:ascii="Times New Roman" w:hAnsi="Times New Roman"/>
                                        <w:snapToGrid w:val="0"/>
                                        <w:color w:val="auto"/>
                                        <w:spacing w:val="0"/>
                                        <w:kern w:val="0"/>
                                      </w:rPr>
                                      <w:t>+</w:t>
                                    </w:r>
                                    <w:r>
                                      <w:rPr>
                                        <w:rFonts w:hint="eastAsia"/>
                                        <w:snapToGrid w:val="0"/>
                                        <w:color w:val="auto"/>
                                        <w:spacing w:val="0"/>
                                        <w:kern w:val="0"/>
                                        <w:lang w:eastAsia="zh-CN"/>
                                      </w:rPr>
                                      <w:t>布袋除尘器</w:t>
                                    </w:r>
                                  </w:p>
                                  <w:p>
                                    <w:pPr>
                                      <w:rPr>
                                        <w:rFonts w:hint="eastAsia"/>
                                        <w:lang w:val="en-US" w:eastAsia="zh-CN"/>
                                      </w:rPr>
                                    </w:pPr>
                                  </w:p>
                                </w:txbxContent>
                              </wps:txbx>
                              <wps:bodyPr upright="1"/>
                            </wps:wsp>
                            <wps:wsp>
                              <wps:cNvPr id="5" name="直接连接符 5"/>
                              <wps:cNvCnPr/>
                              <wps:spPr>
                                <a:xfrm flipV="1">
                                  <a:off x="6192" y="797327"/>
                                  <a:ext cx="634" cy="10"/>
                                </a:xfrm>
                                <a:prstGeom prst="line">
                                  <a:avLst/>
                                </a:prstGeom>
                                <a:ln w="9525" cap="flat" cmpd="sng">
                                  <a:solidFill>
                                    <a:srgbClr val="000000"/>
                                  </a:solidFill>
                                  <a:prstDash val="solid"/>
                                  <a:headEnd type="none" w="med" len="med"/>
                                  <a:tailEnd type="arrow" w="med" len="med"/>
                                </a:ln>
                              </wps:spPr>
                              <wps:bodyPr upright="1"/>
                            </wps:wsp>
                            <wps:wsp>
                              <wps:cNvPr id="6" name="矩形 6"/>
                              <wps:cNvSpPr/>
                              <wps:spPr>
                                <a:xfrm>
                                  <a:off x="3955" y="796905"/>
                                  <a:ext cx="2440" cy="76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lang w:val="en-US" w:eastAsia="zh-CN"/>
                                      </w:rPr>
                                    </w:pPr>
                                    <w:r>
                                      <w:rPr>
                                        <w:rFonts w:hint="eastAsia"/>
                                        <w:sz w:val="21"/>
                                        <w:szCs w:val="21"/>
                                        <w:lang w:val="en-US" w:eastAsia="zh-CN"/>
                                      </w:rPr>
                                      <w:t>投小料、包装工序颗粒物收集（生产线2）</w:t>
                                    </w:r>
                                  </w:p>
                                </w:txbxContent>
                              </wps:txbx>
                              <wps:bodyPr upright="1"/>
                            </wps:wsp>
                          </wpg:wgp>
                        </a:graphicData>
                      </a:graphic>
                    </wp:anchor>
                  </w:drawing>
                </mc:Choice>
                <mc:Fallback>
                  <w:pict>
                    <v:group id="_x0000_s1026" o:spid="_x0000_s1026" o:spt="203" style="position:absolute;left:0pt;margin-left:45.4pt;margin-top:12.15pt;height:42.2pt;width:417.3pt;z-index:251681792;mso-width-relative:page;mso-height-relative:page;" coordorigin="3955,796905" coordsize="7564,762" o:gfxdata="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">
                      <o:lock v:ext="edit" aspectratio="f"/>
                      <v:rect id="_x0000_s1026" o:spid="_x0000_s1026" o:spt="1" style="position:absolute;left:9593;top:797059;height:547;width:1926;" filled="f" stroked="f" coordsize="21600,21600" o:gfxdata="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MOClNugAAANo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排气筒高空排放4#</w:t>
                              </w:r>
                            </w:p>
                          </w:txbxContent>
                        </v:textbox>
                      </v:rect>
                      <v:shape id="_x0000_s1026" o:spid="_x0000_s1026" o:spt="100" style="position:absolute;left:9028;top:797015;height:283;width:285;" fillcolor="#FFFFFF" filled="t" stroked="t" coordsize="21600,21600" o:gfxdata="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V4j97sAAADa&#10;AAAADwAAAAAAAAABACAAAAAiAAAAZHJzL2Rvd25yZXYueG1sUEsBAhQAFAAAAAgAh07iQDMvBZ47&#10;AAAAOQAAABAAAAAAAAAAAQAgAAAACgEAAGRycy9zaGFwZXhtbC54bWxQSwUGAAAAAAYABgBbAQAA&#10;tAM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_x0000_s1026" o:spid="_x0000_s1026" o:spt="20" style="position:absolute;left:8752;top:797327;flip:y;height:10;width:829;" filled="f" stroked="t" coordsize="21600,21600" o:gfxdata="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9laEm8AAAA&#10;2g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rect id="_x0000_s1026" o:spid="_x0000_s1026" o:spt="1" style="position:absolute;left:6823;top:797112;height:537;width:1926;" fillcolor="#FFFFFF" filled="t" stroked="t" coordsize="21600,21600" o:gfxdata="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Fz/RvQAA&#10;ANo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rFonts w:hint="eastAsia" w:eastAsia="宋体"/>
                                  <w:lang w:val="en-US" w:eastAsia="zh-CN"/>
                                </w:rPr>
                              </w:pPr>
                              <w:r>
                                <w:rPr>
                                  <w:rFonts w:hint="eastAsia"/>
                                  <w:snapToGrid w:val="0"/>
                                  <w:color w:val="auto"/>
                                  <w:spacing w:val="0"/>
                                  <w:kern w:val="0"/>
                                  <w:lang w:eastAsia="zh-CN"/>
                                </w:rPr>
                                <w:t>集气罩</w:t>
                              </w:r>
                              <w:r>
                                <w:rPr>
                                  <w:rFonts w:ascii="Times New Roman" w:hAnsi="Times New Roman"/>
                                  <w:snapToGrid w:val="0"/>
                                  <w:color w:val="auto"/>
                                  <w:spacing w:val="0"/>
                                  <w:kern w:val="0"/>
                                </w:rPr>
                                <w:t>+</w:t>
                              </w:r>
                              <w:r>
                                <w:rPr>
                                  <w:rFonts w:hint="eastAsia"/>
                                  <w:snapToGrid w:val="0"/>
                                  <w:color w:val="auto"/>
                                  <w:spacing w:val="0"/>
                                  <w:kern w:val="0"/>
                                  <w:lang w:eastAsia="zh-CN"/>
                                </w:rPr>
                                <w:t>布袋除尘器</w:t>
                              </w:r>
                            </w:p>
                            <w:p>
                              <w:pPr>
                                <w:rPr>
                                  <w:rFonts w:hint="eastAsia"/>
                                  <w:lang w:val="en-US" w:eastAsia="zh-CN"/>
                                </w:rPr>
                              </w:pPr>
                            </w:p>
                          </w:txbxContent>
                        </v:textbox>
                      </v:rect>
                      <v:line id="_x0000_s1026" o:spid="_x0000_s1026" o:spt="20" style="position:absolute;left:6192;top:797327;flip:y;height:10;width:634;" filled="f" stroked="t" coordsize="21600,21600" o:gfxdata="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AVaa8AAAA&#10;2g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line>
                      <v:rect id="_x0000_s1026" o:spid="_x0000_s1026" o:spt="1" style="position:absolute;left:3955;top:796905;height:762;width:2440;" fillcolor="#FFFFFF" filled="t" stroked="t" coordsize="21600,21600" o:gfxdata="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4kEPbsAAADa&#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rPr>
                                  <w:rFonts w:hint="eastAsia"/>
                                  <w:lang w:val="en-US" w:eastAsia="zh-CN"/>
                                </w:rPr>
                              </w:pPr>
                              <w:r>
                                <w:rPr>
                                  <w:rFonts w:hint="eastAsia"/>
                                  <w:sz w:val="21"/>
                                  <w:szCs w:val="21"/>
                                  <w:lang w:val="en-US" w:eastAsia="zh-CN"/>
                                </w:rPr>
                                <w:t>投小料、包装工序颗粒物收集（生产线2）</w:t>
                              </w:r>
                            </w:p>
                          </w:txbxContent>
                        </v:textbox>
                      </v:rect>
                    </v:group>
                  </w:pict>
                </mc:Fallback>
              </mc:AlternateContent>
            </w:r>
          </w:p>
          <w:p>
            <w:pPr>
              <w:jc w:val="center"/>
              <w:rPr>
                <w:rFonts w:hint="default" w:ascii="Times New Roman" w:hAnsi="Times New Roman" w:cs="Times New Roman"/>
                <w:b/>
                <w:color w:val="000000"/>
                <w:sz w:val="24"/>
                <w:szCs w:val="24"/>
                <w:highlight w:val="none"/>
              </w:rPr>
            </w:pPr>
          </w:p>
          <w:p>
            <w:pPr>
              <w:jc w:val="center"/>
              <w:rPr>
                <w:rFonts w:hint="default" w:ascii="Times New Roman" w:hAnsi="Times New Roman" w:cs="Times New Roman"/>
                <w:b/>
                <w:color w:val="000000"/>
                <w:sz w:val="24"/>
                <w:szCs w:val="24"/>
                <w:highlight w:val="none"/>
              </w:rPr>
            </w:pPr>
          </w:p>
          <w:p>
            <w:pPr>
              <w:jc w:val="center"/>
              <w:rPr>
                <w:rFonts w:hint="default" w:ascii="Times New Roman" w:hAnsi="Times New Roman" w:cs="Times New Roman"/>
                <w:b/>
                <w:color w:val="000000"/>
                <w:sz w:val="24"/>
                <w:szCs w:val="24"/>
                <w:highlight w:val="none"/>
              </w:rPr>
            </w:pPr>
          </w:p>
          <w:p>
            <w:pPr>
              <w:jc w:val="center"/>
              <w:rPr>
                <w:rFonts w:hint="default" w:ascii="Times New Roman" w:hAnsi="Times New Roman" w:cs="Times New Roman"/>
                <w:b/>
                <w:color w:val="000000"/>
                <w:sz w:val="24"/>
                <w:szCs w:val="24"/>
                <w:highlight w:val="none"/>
              </w:rPr>
            </w:pPr>
            <w:r>
              <w:rPr>
                <w:rFonts w:hint="default" w:ascii="Times New Roman" w:hAnsi="Times New Roman" w:cs="Times New Roman"/>
                <w:sz w:val="21"/>
                <w:highlight w:val="none"/>
              </w:rPr>
              <mc:AlternateContent>
                <mc:Choice Requires="wpg">
                  <w:drawing>
                    <wp:anchor distT="0" distB="0" distL="114300" distR="114300" simplePos="0" relativeHeight="251703296" behindDoc="0" locked="0" layoutInCell="1" allowOverlap="1">
                      <wp:simplePos x="0" y="0"/>
                      <wp:positionH relativeFrom="column">
                        <wp:posOffset>494665</wp:posOffset>
                      </wp:positionH>
                      <wp:positionV relativeFrom="paragraph">
                        <wp:posOffset>67945</wp:posOffset>
                      </wp:positionV>
                      <wp:extent cx="5521325" cy="758825"/>
                      <wp:effectExtent l="5080" t="4445" r="0" b="17780"/>
                      <wp:wrapNone/>
                      <wp:docPr id="78" name="组合 78"/>
                      <wp:cNvGraphicFramePr/>
                      <a:graphic xmlns:a="http://schemas.openxmlformats.org/drawingml/2006/main">
                        <a:graphicData uri="http://schemas.microsoft.com/office/word/2010/wordprocessingGroup">
                          <wpg:wgp>
                            <wpg:cNvGrpSpPr/>
                            <wpg:grpSpPr>
                              <a:xfrm>
                                <a:off x="0" y="0"/>
                                <a:ext cx="5521148" cy="758851"/>
                                <a:chOff x="4212" y="796995"/>
                                <a:chExt cx="7616" cy="479"/>
                              </a:xfrm>
                            </wpg:grpSpPr>
                            <wps:wsp>
                              <wps:cNvPr id="79" name="矩形 1"/>
                              <wps:cNvSpPr/>
                              <wps:spPr>
                                <a:xfrm>
                                  <a:off x="9729" y="797095"/>
                                  <a:ext cx="2099" cy="379"/>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val="en-US" w:eastAsia="zh-CN"/>
                                      </w:rPr>
                                      <w:t>排气筒高空排放5#和6#</w:t>
                                    </w:r>
                                  </w:p>
                                </w:txbxContent>
                              </wps:txbx>
                              <wps:bodyPr lIns="18000" tIns="45720" rIns="18000" bIns="45720" upright="1"/>
                            </wps:wsp>
                            <wps:wsp>
                              <wps:cNvPr id="80" name="任意多边形 2"/>
                              <wps:cNvSpPr/>
                              <wps:spPr>
                                <a:xfrm>
                                  <a:off x="9204" y="797044"/>
                                  <a:ext cx="285" cy="115"/>
                                </a:xfrm>
                                <a:custGeom>
                                  <a:avLst/>
                                  <a:gdLst>
                                    <a:gd name="txL" fmla="*/ 3163 w 21600"/>
                                    <a:gd name="txT" fmla="*/ 3163 h 21600"/>
                                    <a:gd name="txR" fmla="*/ 18437 w 21600"/>
                                    <a:gd name="txB" fmla="*/ 18437 h 21600"/>
                                  </a:gdLst>
                                  <a:ahLst/>
                                  <a:cxnLst>
                                    <a:cxn ang="270">
                                      <a:pos x="10800" y="0"/>
                                    </a:cxn>
                                    <a:cxn ang="270">
                                      <a:pos x="3163" y="3163"/>
                                    </a:cxn>
                                    <a:cxn ang="180">
                                      <a:pos x="0" y="10800"/>
                                    </a:cxn>
                                    <a:cxn ang="90">
                                      <a:pos x="3163" y="18437"/>
                                    </a:cxn>
                                    <a:cxn ang="90">
                                      <a:pos x="10800" y="21600"/>
                                    </a:cxn>
                                    <a:cxn ang="90">
                                      <a:pos x="18437" y="18437"/>
                                    </a:cxn>
                                    <a:cxn ang="0">
                                      <a:pos x="21600" y="10800"/>
                                    </a:cxn>
                                    <a:cxn ang="270">
                                      <a:pos x="18437" y="3163"/>
                                    </a:cxn>
                                  </a:cxnLst>
                                  <a:rect l="txL" t="txT" r="txR" b="txB"/>
                                  <a:pathLst>
                                    <a:path w="21600" h="21600">
                                      <a:moveTo>
                                        <a:pt x="0" y="10800"/>
                                      </a:moveTo>
                                      <a:arcTo wR="10800" hR="10800" stAng="10800000" swAng="5400000"/>
                                      <a:arcTo wR="10800" hR="10800" stAng="-5400000" swAng="5400000"/>
                                      <a:arcTo wR="10800" hR="10800" stAng="0" swAng="5400000"/>
                                      <a:arcTo wR="10800" hR="10800" stAng="5400000" swAng="5400000"/>
                                      <a:close/>
                                      <a:moveTo>
                                        <a:pt x="5400" y="10800"/>
                                      </a:moveTo>
                                      <a:arcTo wR="5400" hR="5400" stAng="10800000" swAng="-5400000"/>
                                      <a:arcTo wR="5400" hR="5400" stAng="5400000" swAng="-5400000"/>
                                      <a:arcTo wR="5400" hR="5400" stAng="0" swAng="-5400000"/>
                                      <a:arcTo wR="5400" hR="5400" stAng="-5400000" swAng="-5400000"/>
                                      <a:close/>
                                    </a:path>
                                  </a:pathLst>
                                </a:custGeom>
                                <a:solidFill>
                                  <a:srgbClr val="FFFFFF"/>
                                </a:solidFill>
                                <a:ln w="9525" cap="flat" cmpd="sng">
                                  <a:solidFill>
                                    <a:srgbClr val="000000"/>
                                  </a:solidFill>
                                  <a:prstDash val="solid"/>
                                  <a:headEnd type="none" w="med" len="med"/>
                                  <a:tailEnd type="none" w="med" len="med"/>
                                </a:ln>
                              </wps:spPr>
                              <wps:bodyPr upright="1"/>
                            </wps:wsp>
                            <wps:wsp>
                              <wps:cNvPr id="81" name="直接连接符 3"/>
                              <wps:cNvCnPr/>
                              <wps:spPr>
                                <a:xfrm flipV="1">
                                  <a:off x="8889" y="797189"/>
                                  <a:ext cx="883" cy="3"/>
                                </a:xfrm>
                                <a:prstGeom prst="line">
                                  <a:avLst/>
                                </a:prstGeom>
                                <a:ln w="9525" cap="flat" cmpd="sng">
                                  <a:solidFill>
                                    <a:srgbClr val="000000"/>
                                  </a:solidFill>
                                  <a:prstDash val="solid"/>
                                  <a:headEnd type="none" w="med" len="med"/>
                                  <a:tailEnd type="arrow" w="med" len="med"/>
                                </a:ln>
                              </wps:spPr>
                              <wps:bodyPr upright="1"/>
                            </wps:wsp>
                            <wps:wsp>
                              <wps:cNvPr id="82" name="矩形 4"/>
                              <wps:cNvSpPr/>
                              <wps:spPr>
                                <a:xfrm>
                                  <a:off x="7026" y="797060"/>
                                  <a:ext cx="1923" cy="27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val="en-US" w:eastAsia="zh-CN"/>
                                      </w:rPr>
                                    </w:pPr>
                                    <w:r>
                                      <w:rPr>
                                        <w:rFonts w:hint="eastAsia"/>
                                        <w:snapToGrid w:val="0"/>
                                        <w:color w:val="auto"/>
                                        <w:spacing w:val="0"/>
                                        <w:kern w:val="0"/>
                                        <w:lang w:eastAsia="zh-CN"/>
                                      </w:rPr>
                                      <w:t>集气罩</w:t>
                                    </w:r>
                                    <w:r>
                                      <w:rPr>
                                        <w:rFonts w:ascii="Times New Roman" w:hAnsi="Times New Roman"/>
                                        <w:snapToGrid w:val="0"/>
                                        <w:color w:val="auto"/>
                                        <w:spacing w:val="0"/>
                                        <w:kern w:val="0"/>
                                      </w:rPr>
                                      <w:t>+</w:t>
                                    </w:r>
                                    <w:r>
                                      <w:rPr>
                                        <w:rFonts w:hint="eastAsia"/>
                                        <w:snapToGrid w:val="0"/>
                                        <w:color w:val="auto"/>
                                        <w:spacing w:val="0"/>
                                        <w:kern w:val="0"/>
                                        <w:lang w:eastAsia="zh-CN"/>
                                      </w:rPr>
                                      <w:t>布袋除尘器</w:t>
                                    </w:r>
                                  </w:p>
                                  <w:p>
                                    <w:pPr>
                                      <w:rPr>
                                        <w:rFonts w:hint="default"/>
                                        <w:lang w:val="en-US" w:eastAsia="zh-CN"/>
                                      </w:rPr>
                                    </w:pPr>
                                  </w:p>
                                </w:txbxContent>
                              </wps:txbx>
                              <wps:bodyPr upright="1"/>
                            </wps:wsp>
                            <wps:wsp>
                              <wps:cNvPr id="83" name="直接连接符 5"/>
                              <wps:cNvCnPr/>
                              <wps:spPr>
                                <a:xfrm flipV="1">
                                  <a:off x="6523" y="797191"/>
                                  <a:ext cx="489" cy="6"/>
                                </a:xfrm>
                                <a:prstGeom prst="line">
                                  <a:avLst/>
                                </a:prstGeom>
                                <a:ln w="9525" cap="flat" cmpd="sng">
                                  <a:solidFill>
                                    <a:srgbClr val="000000"/>
                                  </a:solidFill>
                                  <a:prstDash val="solid"/>
                                  <a:headEnd type="none" w="med" len="med"/>
                                  <a:tailEnd type="arrow" w="med" len="med"/>
                                </a:ln>
                              </wps:spPr>
                              <wps:bodyPr upright="1"/>
                            </wps:wsp>
                            <wps:wsp>
                              <wps:cNvPr id="84" name="矩形 6"/>
                              <wps:cNvSpPr/>
                              <wps:spPr>
                                <a:xfrm>
                                  <a:off x="4212" y="796995"/>
                                  <a:ext cx="2397" cy="44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宋体"/>
                                        <w:b w:val="0"/>
                                        <w:bCs/>
                                        <w:sz w:val="21"/>
                                        <w:szCs w:val="21"/>
                                        <w:vertAlign w:val="baseline"/>
                                        <w:lang w:val="en-US" w:eastAsia="zh-CN"/>
                                      </w:rPr>
                                    </w:pPr>
                                    <w:r>
                                      <w:rPr>
                                        <w:rFonts w:hint="eastAsia" w:ascii="宋体"/>
                                        <w:b w:val="0"/>
                                        <w:bCs/>
                                        <w:sz w:val="21"/>
                                        <w:szCs w:val="21"/>
                                        <w:vertAlign w:val="baseline"/>
                                        <w:lang w:val="en-US" w:eastAsia="zh-CN"/>
                                      </w:rPr>
                                      <w:t>投料、投小料、包装工序颗粒物收集</w:t>
                                    </w:r>
                                  </w:p>
                                  <w:p>
                                    <w:pPr>
                                      <w:jc w:val="center"/>
                                      <w:rPr>
                                        <w:rFonts w:hint="eastAsia" w:eastAsia="宋体"/>
                                        <w:sz w:val="21"/>
                                        <w:szCs w:val="21"/>
                                        <w:lang w:val="en-US" w:eastAsia="zh-CN"/>
                                      </w:rPr>
                                    </w:pPr>
                                    <w:r>
                                      <w:rPr>
                                        <w:rFonts w:hint="eastAsia" w:ascii="宋体"/>
                                        <w:b w:val="0"/>
                                        <w:bCs/>
                                        <w:sz w:val="21"/>
                                        <w:szCs w:val="21"/>
                                        <w:vertAlign w:val="baseline"/>
                                        <w:lang w:val="en-US" w:eastAsia="zh-CN"/>
                                      </w:rPr>
                                      <w:t>（南侧生产线3）</w:t>
                                    </w:r>
                                  </w:p>
                                </w:txbxContent>
                              </wps:txbx>
                              <wps:bodyPr upright="1"/>
                            </wps:wsp>
                          </wpg:wgp>
                        </a:graphicData>
                      </a:graphic>
                    </wp:anchor>
                  </w:drawing>
                </mc:Choice>
                <mc:Fallback>
                  <w:pict>
                    <v:group id="_x0000_s1026" o:spid="_x0000_s1026" o:spt="203" style="position:absolute;left:0pt;margin-left:38.95pt;margin-top:5.35pt;height:59.75pt;width:434.75pt;z-index:251703296;mso-width-relative:page;mso-height-relative:page;" coordorigin="4212,796995" coordsize="7616,479" o:gfxdata="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">
                      <o:lock v:ext="edit" aspectratio="f"/>
                      <v:rect id="矩形 1" o:spid="_x0000_s1026" o:spt="1" style="position:absolute;left:9729;top:797095;height:379;width:2099;" filled="f" stroked="f" coordsize="21600,21600" o:gfxdata="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67wxC8AAAA&#10;2wAAAA8AAAAAAAAAAQAgAAAAIgAAAGRycy9kb3ducmV2LnhtbFBLAQIUABQAAAAIAIdO4kAzLwWe&#10;OwAAADkAAAAQAAAAAAAAAAEAIAAAAAsBAABkcnMvc2hhcGV4bWwueG1sUEsFBgAAAAAGAAYAWwEA&#10;ALUDAAAAAA==&#10;">
                        <v:fill on="f" focussize="0,0"/>
                        <v:stroke on="f"/>
                        <v:imagedata o:title=""/>
                        <o:lock v:ext="edit" aspectratio="f"/>
                        <v:textbox inset="0.5mm,1.27mm,0.5mm,1.27mm">
                          <w:txbxContent>
                            <w:p>
                              <w:pPr>
                                <w:jc w:val="center"/>
                                <w:rPr>
                                  <w:rFonts w:hint="default" w:eastAsia="宋体"/>
                                  <w:sz w:val="21"/>
                                  <w:szCs w:val="21"/>
                                  <w:lang w:val="en-US" w:eastAsia="zh-CN"/>
                                </w:rPr>
                              </w:pPr>
                              <w:r>
                                <w:rPr>
                                  <w:rFonts w:hint="eastAsia"/>
                                  <w:sz w:val="21"/>
                                  <w:szCs w:val="21"/>
                                  <w:lang w:val="en-US" w:eastAsia="zh-CN"/>
                                </w:rPr>
                                <w:t>排气筒高空排放5#和6#</w:t>
                              </w:r>
                            </w:p>
                          </w:txbxContent>
                        </v:textbox>
                      </v:rect>
                      <v:shape id="任意多边形 2" o:spid="_x0000_s1026" o:spt="100" style="position:absolute;left:9204;top:797044;height:115;width:285;" fillcolor="#FFFFFF" filled="t" stroked="t" coordsize="21600,21600" o:gfxdata="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C69ji5AAAA2wAA&#10;AA8AAAAAAAAAAQAgAAAAIgAAAGRycy9kb3ducmV2LnhtbFBLAQIUABQAAAAIAIdO4kAzLwWeOwAA&#10;ADkAAAAQAAAAAAAAAAEAIAAAAAgBAABkcnMvc2hhcGV4bWwueG1sUEsFBgAAAAAGAAYAWwEAALID&#10;AAAAAA==&#10;" path="m0,10800c0,4835,4835,0,10800,0c16765,0,21600,4835,21600,10800c21600,16765,16765,21600,10800,21600c4835,21600,0,16765,0,10800xm5400,10800c5400,13782,7818,16200,10800,16200c13782,16200,16200,13782,16200,10800c16200,7818,13782,5400,10800,5400c7818,5400,5400,7818,5400,10800xe">
                        <v:path o:connectlocs="10800,0;3163,3163;0,10800;3163,18437;10800,21600;18437,18437;21600,10800;18437,3163" o:connectangles="0,0,0,0,0,0,0,0"/>
                        <v:fill on="t" focussize="0,0"/>
                        <v:stroke color="#000000" joinstyle="round"/>
                        <v:imagedata o:title=""/>
                        <o:lock v:ext="edit" aspectratio="f"/>
                      </v:shape>
                      <v:line id="直接连接符 3" o:spid="_x0000_s1026" o:spt="20" style="position:absolute;left:8889;top:797189;flip:y;height:3;width:883;" filled="f" stroked="t" coordsize="21600,21600" o:gfxdata="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DhZz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4" o:spid="_x0000_s1026" o:spt="1" style="position:absolute;left:7026;top:797060;height:275;width:1923;" fillcolor="#FFFFFF" filled="t" stroked="t" coordsize="21600,21600" o:gfxdata="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IIsPq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eastAsia" w:eastAsia="宋体"/>
                                  <w:lang w:val="en-US" w:eastAsia="zh-CN"/>
                                </w:rPr>
                              </w:pPr>
                              <w:r>
                                <w:rPr>
                                  <w:rFonts w:hint="eastAsia"/>
                                  <w:snapToGrid w:val="0"/>
                                  <w:color w:val="auto"/>
                                  <w:spacing w:val="0"/>
                                  <w:kern w:val="0"/>
                                  <w:lang w:eastAsia="zh-CN"/>
                                </w:rPr>
                                <w:t>集气罩</w:t>
                              </w:r>
                              <w:r>
                                <w:rPr>
                                  <w:rFonts w:ascii="Times New Roman" w:hAnsi="Times New Roman"/>
                                  <w:snapToGrid w:val="0"/>
                                  <w:color w:val="auto"/>
                                  <w:spacing w:val="0"/>
                                  <w:kern w:val="0"/>
                                </w:rPr>
                                <w:t>+</w:t>
                              </w:r>
                              <w:r>
                                <w:rPr>
                                  <w:rFonts w:hint="eastAsia"/>
                                  <w:snapToGrid w:val="0"/>
                                  <w:color w:val="auto"/>
                                  <w:spacing w:val="0"/>
                                  <w:kern w:val="0"/>
                                  <w:lang w:eastAsia="zh-CN"/>
                                </w:rPr>
                                <w:t>布袋除尘器</w:t>
                              </w:r>
                            </w:p>
                            <w:p>
                              <w:pPr>
                                <w:rPr>
                                  <w:rFonts w:hint="default"/>
                                  <w:lang w:val="en-US" w:eastAsia="zh-CN"/>
                                </w:rPr>
                              </w:pPr>
                            </w:p>
                          </w:txbxContent>
                        </v:textbox>
                      </v:rect>
                      <v:line id="直接连接符 5" o:spid="_x0000_s1026" o:spt="20" style="position:absolute;left:6523;top:797191;flip:y;height:6;width:489;" filled="f" stroked="t" coordsize="21600,21600" o:gfxdata="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kC2f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rect id="矩形 6" o:spid="_x0000_s1026" o:spt="1" style="position:absolute;left:4212;top:796995;height:447;width:2397;" fillcolor="#FFFFFF" filled="t" stroked="t" coordsize="21600,21600" o:gfxdata="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q2NFb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eastAsia" w:ascii="宋体"/>
                                  <w:b w:val="0"/>
                                  <w:bCs/>
                                  <w:sz w:val="21"/>
                                  <w:szCs w:val="21"/>
                                  <w:vertAlign w:val="baseline"/>
                                  <w:lang w:val="en-US" w:eastAsia="zh-CN"/>
                                </w:rPr>
                              </w:pPr>
                              <w:r>
                                <w:rPr>
                                  <w:rFonts w:hint="eastAsia" w:ascii="宋体"/>
                                  <w:b w:val="0"/>
                                  <w:bCs/>
                                  <w:sz w:val="21"/>
                                  <w:szCs w:val="21"/>
                                  <w:vertAlign w:val="baseline"/>
                                  <w:lang w:val="en-US" w:eastAsia="zh-CN"/>
                                </w:rPr>
                                <w:t>投料、投小料、包装工序颗粒物收集</w:t>
                              </w:r>
                            </w:p>
                            <w:p>
                              <w:pPr>
                                <w:jc w:val="center"/>
                                <w:rPr>
                                  <w:rFonts w:hint="eastAsia" w:eastAsia="宋体"/>
                                  <w:sz w:val="21"/>
                                  <w:szCs w:val="21"/>
                                  <w:lang w:val="en-US" w:eastAsia="zh-CN"/>
                                </w:rPr>
                              </w:pPr>
                              <w:r>
                                <w:rPr>
                                  <w:rFonts w:hint="eastAsia" w:ascii="宋体"/>
                                  <w:b w:val="0"/>
                                  <w:bCs/>
                                  <w:sz w:val="21"/>
                                  <w:szCs w:val="21"/>
                                  <w:vertAlign w:val="baseline"/>
                                  <w:lang w:val="en-US" w:eastAsia="zh-CN"/>
                                </w:rPr>
                                <w:t>（南侧生产线3）</w:t>
                              </w:r>
                            </w:p>
                          </w:txbxContent>
                        </v:textbox>
                      </v:rect>
                    </v:group>
                  </w:pict>
                </mc:Fallback>
              </mc:AlternateContent>
            </w:r>
          </w:p>
          <w:p>
            <w:pPr>
              <w:jc w:val="center"/>
              <w:rPr>
                <w:rFonts w:hint="default" w:ascii="Times New Roman" w:hAnsi="Times New Roman" w:cs="Times New Roman"/>
                <w:b/>
                <w:color w:val="000000"/>
                <w:sz w:val="24"/>
                <w:szCs w:val="24"/>
                <w:highlight w:val="none"/>
              </w:rPr>
            </w:pPr>
          </w:p>
          <w:p>
            <w:pPr>
              <w:jc w:val="center"/>
              <w:rPr>
                <w:rFonts w:hint="default" w:ascii="Times New Roman" w:hAnsi="Times New Roman" w:cs="Times New Roman"/>
                <w:b/>
                <w:color w:val="000000"/>
                <w:sz w:val="24"/>
                <w:szCs w:val="24"/>
                <w:highlight w:val="none"/>
              </w:rPr>
            </w:pPr>
          </w:p>
          <w:p>
            <w:pPr>
              <w:jc w:val="center"/>
              <w:rPr>
                <w:rFonts w:hint="default" w:ascii="Times New Roman" w:hAnsi="Times New Roman" w:cs="Times New Roman"/>
                <w:b/>
                <w:color w:val="000000"/>
                <w:sz w:val="24"/>
                <w:szCs w:val="24"/>
                <w:highlight w:val="none"/>
              </w:rPr>
            </w:pPr>
          </w:p>
          <w:p>
            <w:pPr>
              <w:jc w:val="center"/>
              <w:rPr>
                <w:rFonts w:hint="default" w:ascii="Times New Roman" w:hAnsi="Times New Roman" w:cs="Times New Roman"/>
                <w:b/>
                <w:color w:val="000000"/>
                <w:sz w:val="24"/>
                <w:szCs w:val="24"/>
                <w:highlight w:val="none"/>
              </w:rPr>
            </w:pPr>
          </w:p>
          <w:p>
            <w:pPr>
              <w:jc w:val="center"/>
              <w:rPr>
                <w:b/>
                <w:bCs/>
                <w:color w:val="FF0000"/>
                <w:sz w:val="24"/>
              </w:rPr>
            </w:pPr>
            <w:r>
              <w:rPr>
                <w:rFonts w:hint="default" w:ascii="Times New Roman" w:hAnsi="Times New Roman" w:cs="Times New Roman"/>
                <w:b/>
                <w:color w:val="000000"/>
                <w:sz w:val="24"/>
                <w:szCs w:val="24"/>
                <w:highlight w:val="none"/>
              </w:rPr>
              <w:t>图</w:t>
            </w:r>
            <w:r>
              <w:rPr>
                <w:rFonts w:hint="eastAsia" w:cs="Times New Roman"/>
                <w:b/>
                <w:color w:val="000000"/>
                <w:sz w:val="24"/>
                <w:szCs w:val="24"/>
                <w:highlight w:val="none"/>
                <w:lang w:val="en-US" w:eastAsia="zh-CN"/>
              </w:rPr>
              <w:t>6</w:t>
            </w:r>
            <w:r>
              <w:rPr>
                <w:rFonts w:hint="default" w:ascii="Times New Roman" w:hAnsi="Times New Roman" w:cs="Times New Roman"/>
                <w:b/>
                <w:color w:val="000000"/>
                <w:sz w:val="24"/>
                <w:szCs w:val="24"/>
                <w:highlight w:val="none"/>
              </w:rPr>
              <w:t>-1 有组织</w:t>
            </w:r>
            <w:r>
              <w:rPr>
                <w:rFonts w:hint="default" w:ascii="Times New Roman" w:hAnsi="Times New Roman" w:cs="Times New Roman"/>
                <w:b/>
                <w:color w:val="000000"/>
                <w:sz w:val="24"/>
                <w:szCs w:val="24"/>
                <w:highlight w:val="none"/>
                <w:lang w:eastAsia="zh-CN"/>
              </w:rPr>
              <w:t>粉尘</w:t>
            </w:r>
            <w:r>
              <w:rPr>
                <w:rFonts w:hint="default" w:ascii="Times New Roman" w:hAnsi="Times New Roman" w:cs="Times New Roman"/>
                <w:b/>
                <w:color w:val="000000"/>
                <w:sz w:val="24"/>
                <w:szCs w:val="24"/>
                <w:highlight w:val="none"/>
              </w:rPr>
              <w:t>废气监测点位示意图</w:t>
            </w:r>
          </w:p>
          <w:p>
            <w:pPr>
              <w:jc w:val="both"/>
              <w:rPr>
                <w:b/>
                <w:bCs/>
                <w:color w:val="FF0000"/>
                <w:sz w:val="24"/>
              </w:rPr>
            </w:pPr>
          </w:p>
          <w:p>
            <w:pPr>
              <w:pStyle w:val="9"/>
            </w:pPr>
          </w:p>
          <w:p>
            <w:pPr>
              <w:jc w:val="both"/>
              <w:rPr>
                <w:b/>
                <w:bCs/>
                <w:color w:val="FF0000"/>
                <w:sz w:val="24"/>
              </w:rPr>
            </w:pPr>
          </w:p>
          <w:p>
            <w:pPr>
              <w:jc w:val="both"/>
              <w:rPr>
                <w:rFonts w:hint="eastAsia" w:asciiTheme="minorEastAsia" w:hAnsiTheme="minorEastAsia" w:eastAsiaTheme="minorEastAsia" w:cstheme="minorEastAsia"/>
                <w:sz w:val="44"/>
              </w:rPr>
            </w:pPr>
          </w:p>
          <w:p>
            <w:pPr>
              <w:jc w:val="both"/>
              <w:rPr>
                <w:rFonts w:hint="eastAsia" w:asciiTheme="minorEastAsia" w:hAnsiTheme="minorEastAsia" w:eastAsiaTheme="minorEastAsia" w:cstheme="minorEastAsia"/>
                <w:sz w:val="44"/>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74624" behindDoc="0" locked="0" layoutInCell="1" allowOverlap="1">
                      <wp:simplePos x="0" y="0"/>
                      <wp:positionH relativeFrom="column">
                        <wp:posOffset>2700020</wp:posOffset>
                      </wp:positionH>
                      <wp:positionV relativeFrom="paragraph">
                        <wp:posOffset>83185</wp:posOffset>
                      </wp:positionV>
                      <wp:extent cx="426085" cy="33655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2.6pt;margin-top:6.55pt;height:26.5pt;width:33.55pt;z-index:251674624;mso-width-relative:page;mso-height-relative:page;" filled="f" stroked="f" coordsize="21600,21600" o:gfxdata="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oeSnBtoAAAAJAQAADwAAAAAAAAABACAAAAAiAAAAZHJz&#10;L2Rvd25yZXYueG1sUEsBAhQAFAAAAAgAh07iQFvxwfM7AgAAZwQAAA4AAAAAAAAAAQAgAAAAKQEA&#10;AGRycy9lMm9Eb2MueG1sUEsFBgAAAAAGAAYAWQEAANYFA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N4</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6672" behindDoc="0" locked="0" layoutInCell="1" allowOverlap="1">
                      <wp:simplePos x="0" y="0"/>
                      <wp:positionH relativeFrom="column">
                        <wp:posOffset>2661285</wp:posOffset>
                      </wp:positionH>
                      <wp:positionV relativeFrom="paragraph">
                        <wp:posOffset>191135</wp:posOffset>
                      </wp:positionV>
                      <wp:extent cx="71755" cy="90170"/>
                      <wp:effectExtent l="9525" t="17145" r="13970" b="6985"/>
                      <wp:wrapNone/>
                      <wp:docPr id="41" name="等腰三角形 41"/>
                      <wp:cNvGraphicFramePr/>
                      <a:graphic xmlns:a="http://schemas.openxmlformats.org/drawingml/2006/main">
                        <a:graphicData uri="http://schemas.microsoft.com/office/word/2010/wordprocessingShape">
                          <wps:wsp>
                            <wps:cNvSpPr/>
                            <wps:spPr>
                              <a:xfrm>
                                <a:off x="0" y="0"/>
                                <a:ext cx="71755" cy="90170"/>
                              </a:xfrm>
                              <a:prstGeom prst="triangle">
                                <a:avLst/>
                              </a:prstGeom>
                              <a:solidFill>
                                <a:schemeClr val="tx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09.55pt;margin-top:15.05pt;height:7.1pt;width:5.65pt;z-index:251676672;v-text-anchor:middle;mso-width-relative:page;mso-height-relative:page;" fillcolor="#000000 [3213]" filled="t" stroked="t" coordsize="21600,21600" o:gfxdata="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zAgU4dYAAAAJAQAADwAA&#10;AAAAAAABACAAAAAiAAAAZHJzL2Rvd25yZXYueG1sUEsBAhQAFAAAAAgAh07iQOCKYcuKAgAACwUA&#10;AA4AAAAAAAAAAQAgAAAAJQEAAGRycy9lMm9Eb2MueG1sUEsFBgAAAAAGAAYAWQEAACEGAAAAAA==&#10;" adj="10800">
                      <v:fill on="t" focussize="0,0"/>
                      <v:stroke weight="1pt" color="#002060 [3204]" miterlimit="8" joinstyle="miter"/>
                      <v:imagedata o:title=""/>
                      <o:lock v:ext="edit" aspectratio="f"/>
                      <v:textbox>
                        <w:txbxContent>
                          <w:p>
                            <w:pPr>
                              <w:jc w:val="center"/>
                            </w:pPr>
                          </w:p>
                        </w:txbxContent>
                      </v:textbox>
                    </v:shape>
                  </w:pict>
                </mc:Fallback>
              </mc:AlternateContent>
            </w:r>
          </w:p>
          <w:p>
            <w:pPr>
              <w:jc w:val="both"/>
              <w:rPr>
                <w:b/>
                <w:bCs/>
                <w:color w:val="FF0000"/>
                <w:sz w:val="24"/>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61312" behindDoc="0" locked="0" layoutInCell="1" allowOverlap="1">
                      <wp:simplePos x="0" y="0"/>
                      <wp:positionH relativeFrom="column">
                        <wp:posOffset>2651125</wp:posOffset>
                      </wp:positionH>
                      <wp:positionV relativeFrom="paragraph">
                        <wp:posOffset>53340</wp:posOffset>
                      </wp:positionV>
                      <wp:extent cx="426085" cy="336550"/>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8.75pt;margin-top:4.2pt;height:26.5pt;width:33.55pt;z-index:251661312;mso-width-relative:page;mso-height-relative:page;" filled="f" stroked="f" coordsize="21600,21600" o:gfxdata="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LY54htkAAAAIAQAADwAAAAAAAAABACAAAAAiAAAAZHJz&#10;L2Rvd25yZXYueG1sUEsBAhQAFAAAAAgAh07iQCbk5KY8AgAAZwQAAA4AAAAAAAAAAQAgAAAAKAEA&#10;AGRycy9lMm9Eb2MueG1sUEsFBgAAAAAGAAYAWQEAANYFA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N4</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80768" behindDoc="0" locked="0" layoutInCell="1" allowOverlap="1">
                      <wp:simplePos x="0" y="0"/>
                      <wp:positionH relativeFrom="column">
                        <wp:posOffset>4390390</wp:posOffset>
                      </wp:positionH>
                      <wp:positionV relativeFrom="paragraph">
                        <wp:posOffset>135890</wp:posOffset>
                      </wp:positionV>
                      <wp:extent cx="1308100" cy="2921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3081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val="0"/>
                                      <w:bCs w:val="0"/>
                                      <w:color w:val="auto"/>
                                      <w:lang w:val="en-US" w:eastAsia="zh-CN"/>
                                    </w:rPr>
                                  </w:pPr>
                                  <w:r>
                                    <w:rPr>
                                      <w:rFonts w:hint="eastAsia"/>
                                      <w:b w:val="0"/>
                                      <w:bCs w:val="0"/>
                                      <w:color w:val="auto"/>
                                      <w:lang w:val="en-US" w:eastAsia="zh-CN"/>
                                    </w:rPr>
                                    <w:t>上风向监控点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5.7pt;margin-top:10.7pt;height:23pt;width:103pt;z-index:251680768;mso-width-relative:page;mso-height-relative:page;" filled="f" stroked="f" coordsize="21600,21600" o:gfxdata="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U3tsftgAAAAJAQAADwAAAAAAAAABACAAAAAiAAAAZHJzL2Rv&#10;d25yZXYueG1sUEsBAhQAFAAAAAgAh07iQNxsAZM6AgAAaAQAAA4AAAAAAAAAAQAgAAAAJwEAAGRy&#10;cy9lMm9Eb2MueG1sUEsFBgAAAAAGAAYAWQEAANMFAAAAAA==&#10;">
                      <v:fill on="f" focussize="0,0"/>
                      <v:stroke on="f" weight="0.5pt"/>
                      <v:imagedata o:title=""/>
                      <o:lock v:ext="edit" aspectratio="f"/>
                      <v:textbox>
                        <w:txbxContent>
                          <w:p>
                            <w:pPr>
                              <w:rPr>
                                <w:rFonts w:hint="default" w:eastAsia="宋体"/>
                                <w:b w:val="0"/>
                                <w:bCs w:val="0"/>
                                <w:color w:val="auto"/>
                                <w:lang w:val="en-US" w:eastAsia="zh-CN"/>
                              </w:rPr>
                            </w:pPr>
                            <w:r>
                              <w:rPr>
                                <w:rFonts w:hint="eastAsia"/>
                                <w:b w:val="0"/>
                                <w:bCs w:val="0"/>
                                <w:color w:val="auto"/>
                                <w:lang w:val="en-US" w:eastAsia="zh-CN"/>
                              </w:rPr>
                              <w:t>上风向监控点</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0528" behindDoc="0" locked="0" layoutInCell="1" allowOverlap="1">
                      <wp:simplePos x="0" y="0"/>
                      <wp:positionH relativeFrom="column">
                        <wp:posOffset>4364990</wp:posOffset>
                      </wp:positionH>
                      <wp:positionV relativeFrom="paragraph">
                        <wp:posOffset>73660</wp:posOffset>
                      </wp:positionV>
                      <wp:extent cx="90170" cy="90170"/>
                      <wp:effectExtent l="6350" t="6350" r="17780" b="17780"/>
                      <wp:wrapNone/>
                      <wp:docPr id="35" name="椭圆 35"/>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43.7pt;margin-top:5.8pt;height:7.1pt;width:7.1pt;z-index:251670528;v-text-anchor:middle;mso-width-relative:page;mso-height-relative:page;" filled="f" stroked="t" coordsize="21600,21600" o:gfxdata="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2Xv1RNcAAAAJAQAADwAAAAAAAAABACAAAAAiAAAAZHJzL2Rvd25yZXYueG1s&#10;UEsBAhQAFAAAAAgAh07iQJ5VnahrAgAA2AQAAA4AAAAAAAAAAQAgAAAAJgEAAGRycy9lMm9Eb2Mu&#10;eG1sUEsFBgAAAAAGAAYAWQEAAAMGAAAAAA==&#10;">
                      <v:fill on="f" focussize="0,0"/>
                      <v:stroke weight="1pt" color="#000000 [3213]" miterlimit="8" joinstyle="miter"/>
                      <v:imagedata o:title=""/>
                      <o:lock v:ext="edit" aspectratio="f"/>
                      <v:textbox>
                        <w:txbxContent>
                          <w:p>
                            <w:pPr>
                              <w:jc w:val="center"/>
                            </w:pPr>
                          </w:p>
                        </w:txbxContent>
                      </v:textbox>
                    </v:shape>
                  </w:pict>
                </mc:Fallback>
              </mc:AlternateContent>
            </w:r>
            <w:r>
              <w:rPr>
                <w:sz w:val="44"/>
              </w:rPr>
              <mc:AlternateContent>
                <mc:Choice Requires="wps">
                  <w:drawing>
                    <wp:anchor distT="0" distB="0" distL="114300" distR="114300" simplePos="0" relativeHeight="251664384" behindDoc="0" locked="0" layoutInCell="1" allowOverlap="1">
                      <wp:simplePos x="0" y="0"/>
                      <wp:positionH relativeFrom="column">
                        <wp:posOffset>1173480</wp:posOffset>
                      </wp:positionH>
                      <wp:positionV relativeFrom="paragraph">
                        <wp:posOffset>150495</wp:posOffset>
                      </wp:positionV>
                      <wp:extent cx="3131820" cy="2137410"/>
                      <wp:effectExtent l="6350" t="6350" r="24130" b="8890"/>
                      <wp:wrapNone/>
                      <wp:docPr id="32" name="矩形 32"/>
                      <wp:cNvGraphicFramePr/>
                      <a:graphic xmlns:a="http://schemas.openxmlformats.org/drawingml/2006/main">
                        <a:graphicData uri="http://schemas.microsoft.com/office/word/2010/wordprocessingShape">
                          <wps:wsp>
                            <wps:cNvSpPr/>
                            <wps:spPr>
                              <a:xfrm>
                                <a:off x="0" y="0"/>
                                <a:ext cx="3131820" cy="2137410"/>
                              </a:xfrm>
                              <a:prstGeom prst="rect">
                                <a:avLst/>
                              </a:prstGeom>
                            </wps:spPr>
                            <wps:style>
                              <a:lnRef idx="2">
                                <a:schemeClr val="dk1"/>
                              </a:lnRef>
                              <a:fillRef idx="1">
                                <a:schemeClr val="lt1"/>
                              </a:fillRef>
                              <a:effectRef idx="0">
                                <a:schemeClr val="dk1"/>
                              </a:effectRef>
                              <a:fontRef idx="minor">
                                <a:schemeClr val="dk1"/>
                              </a:fontRef>
                            </wps:style>
                            <wps:txbx>
                              <w:txbxContent>
                                <w:p>
                                  <w:pPr>
                                    <w:ind w:firstLine="2160" w:firstLineChars="900"/>
                                    <w:jc w:val="both"/>
                                    <w:rPr>
                                      <w:rFonts w:hint="eastAsia" w:eastAsia="宋体"/>
                                      <w:color w:val="auto"/>
                                      <w:sz w:val="24"/>
                                      <w:szCs w:val="24"/>
                                      <w:lang w:eastAsia="zh-CN"/>
                                    </w:rPr>
                                  </w:pPr>
                                  <w:r>
                                    <w:rPr>
                                      <w:rFonts w:hint="eastAsia"/>
                                      <w:color w:val="auto"/>
                                      <w:sz w:val="24"/>
                                      <w:szCs w:val="24"/>
                                      <w:lang w:eastAsia="zh-CN"/>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2.4pt;margin-top:11.85pt;height:168.3pt;width:246.6pt;z-index:251664384;v-text-anchor:middle;mso-width-relative:page;mso-height-relative:page;" fillcolor="#FFFFFF [3201]" filled="t" stroked="t" coordsize="21600,21600" o:gfxdata="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D7UOo7XAAAACgEAAA8AAAAAAAAAAQAgAAAAIgAAAGRy&#10;cy9kb3ducmV2LnhtbFBLAQIUABQAAAAIAIdO4kCIowrneAIAAAIFAAAOAAAAAAAAAAEAIAAAACYB&#10;AABkcnMvZTJvRG9jLnhtbFBLBQYAAAAABgAGAFkBAAAQBgAAAAA=&#10;">
                      <v:fill on="t" focussize="0,0"/>
                      <v:stroke weight="1pt" color="#000000 [3200]" miterlimit="8" joinstyle="miter"/>
                      <v:imagedata o:title=""/>
                      <o:lock v:ext="edit" aspectratio="f"/>
                      <v:textbox>
                        <w:txbxContent>
                          <w:p>
                            <w:pPr>
                              <w:ind w:firstLine="2160" w:firstLineChars="900"/>
                              <w:jc w:val="both"/>
                              <w:rPr>
                                <w:rFonts w:hint="eastAsia" w:eastAsia="宋体"/>
                                <w:color w:val="auto"/>
                                <w:sz w:val="24"/>
                                <w:szCs w:val="24"/>
                                <w:lang w:eastAsia="zh-CN"/>
                              </w:rPr>
                            </w:pPr>
                            <w:r>
                              <w:rPr>
                                <w:rFonts w:hint="eastAsia"/>
                                <w:color w:val="auto"/>
                                <w:sz w:val="24"/>
                                <w:szCs w:val="24"/>
                                <w:lang w:eastAsia="zh-CN"/>
                              </w:rPr>
                              <w:t>项目地</w:t>
                            </w:r>
                          </w:p>
                        </w:txbxContent>
                      </v:textbox>
                    </v:rect>
                  </w:pict>
                </mc:Fallback>
              </mc:AlternateContent>
            </w:r>
          </w:p>
          <w:p>
            <w:pPr>
              <w:jc w:val="both"/>
              <w:rPr>
                <w:b/>
                <w:bCs/>
                <w:color w:val="FF0000"/>
                <w:sz w:val="24"/>
              </w:rPr>
            </w:pPr>
          </w:p>
          <w:bookmarkEnd w:id="18"/>
          <w:p>
            <w:pPr>
              <w:snapToGrid w:val="0"/>
              <w:spacing w:line="360" w:lineRule="auto"/>
              <w:jc w:val="both"/>
              <w:rPr>
                <w:rFonts w:hint="default" w:ascii="Times New Roman" w:hAnsi="Times New Roman" w:cs="Times New Roman"/>
                <w:b/>
                <w:color w:val="FF0000"/>
                <w:sz w:val="24"/>
                <w:szCs w:val="24"/>
                <w:highlight w:val="none"/>
              </w:rPr>
            </w:pPr>
          </w:p>
          <w:p>
            <w:pPr>
              <w:snapToGrid w:val="0"/>
              <w:spacing w:line="360" w:lineRule="auto"/>
              <w:ind w:firstLine="880" w:firstLineChars="200"/>
              <w:jc w:val="center"/>
              <w:rPr>
                <w:rFonts w:hint="default" w:ascii="Times New Roman" w:hAnsi="Times New Roman" w:cs="Times New Roman"/>
                <w:b/>
                <w:color w:val="FF0000"/>
                <w:sz w:val="24"/>
                <w:szCs w:val="24"/>
                <w:highlight w:val="none"/>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59264" behindDoc="0" locked="0" layoutInCell="1" allowOverlap="1">
                      <wp:simplePos x="0" y="0"/>
                      <wp:positionH relativeFrom="column">
                        <wp:posOffset>3347720</wp:posOffset>
                      </wp:positionH>
                      <wp:positionV relativeFrom="paragraph">
                        <wp:posOffset>254000</wp:posOffset>
                      </wp:positionV>
                      <wp:extent cx="901700" cy="2921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9017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eastAsia="宋体"/>
                                      <w:b/>
                                      <w:bCs/>
                                      <w:color w:val="auto"/>
                                      <w:lang w:val="en-US" w:eastAsia="zh-CN"/>
                                    </w:rPr>
                                    <w:t>印刷厂房外</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3.6pt;margin-top:20pt;height:23pt;width:71pt;z-index:251659264;mso-width-relative:page;mso-height-relative:page;" filled="f" stroked="f" coordsize="21600,21600" o:gfxdata="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oIAGr2gAAAAkBAAAPAAAAAAAAAAEAIAAAACIAAABkcnMv&#10;ZG93bnJldi54bWxQSwECFAAUAAAACACHTuJAQKFKLzoCAABnBAAADgAAAAAAAAABACAAAAApAQAA&#10;ZHJzL2Uyb0RvYy54bWxQSwUGAAAAAAYABgBZAQAA1QUAAAAA&#10;">
                      <v:fill on="f" focussize="0,0"/>
                      <v:stroke on="f" weight="0.5pt"/>
                      <v:imagedata o:title=""/>
                      <o:lock v:ext="edit" aspectratio="f"/>
                      <v:textbox>
                        <w:txbxContent>
                          <w:p>
                            <w:pPr>
                              <w:rPr>
                                <w:rFonts w:hint="default" w:eastAsia="宋体"/>
                                <w:b/>
                                <w:bCs/>
                                <w:color w:val="auto"/>
                                <w:lang w:val="en-US" w:eastAsia="zh-CN"/>
                              </w:rPr>
                            </w:pPr>
                            <w:r>
                              <w:rPr>
                                <w:rFonts w:hint="eastAsia" w:eastAsia="宋体"/>
                                <w:b/>
                                <w:bCs/>
                                <w:color w:val="auto"/>
                                <w:lang w:val="en-US" w:eastAsia="zh-CN"/>
                              </w:rPr>
                              <w:t>印刷厂房外</w:t>
                            </w:r>
                          </w:p>
                        </w:txbxContent>
                      </v:textbox>
                    </v:shape>
                  </w:pict>
                </mc:Fallback>
              </mc:AlternateContent>
            </w:r>
          </w:p>
          <w:p>
            <w:pPr>
              <w:snapToGrid w:val="0"/>
              <w:spacing w:line="360" w:lineRule="auto"/>
              <w:ind w:firstLine="4840" w:firstLineChars="1100"/>
              <w:jc w:val="both"/>
              <w:rPr>
                <w:rFonts w:hint="default" w:ascii="Times New Roman" w:hAnsi="Times New Roman" w:cs="Times New Roman"/>
                <w:b/>
                <w:color w:val="auto"/>
                <w:sz w:val="24"/>
                <w:szCs w:val="24"/>
                <w:highlight w:val="none"/>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78720" behindDoc="0" locked="0" layoutInCell="1" allowOverlap="1">
                      <wp:simplePos x="0" y="0"/>
                      <wp:positionH relativeFrom="column">
                        <wp:posOffset>3305175</wp:posOffset>
                      </wp:positionH>
                      <wp:positionV relativeFrom="paragraph">
                        <wp:posOffset>116840</wp:posOffset>
                      </wp:positionV>
                      <wp:extent cx="90170" cy="90170"/>
                      <wp:effectExtent l="6350" t="6350" r="17780" b="17780"/>
                      <wp:wrapNone/>
                      <wp:docPr id="7" name="椭圆 7"/>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60.25pt;margin-top:9.2pt;height:7.1pt;width:7.1pt;z-index:251678720;v-text-anchor:middle;mso-width-relative:page;mso-height-relative:page;" filled="f" stroked="t" coordsize="21600,21600" o:gfxdata="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Iv1aU3XAAAACQEAAA8AAAAAAAAAAQAgAAAAIgAAAGRycy9kb3ducmV2LnhtbFBL&#10;AQIUABQAAAAIAIdO4kD9S5++aQIAANYEAAAOAAAAAAAAAAEAIAAAACYBAABkcnMvZTJvRG9jLnht&#10;bFBLBQYAAAAABgAGAFkBAAABBgAAAAA=&#10;">
                      <v:fill on="f" focussize="0,0"/>
                      <v:stroke weight="1pt" color="#000000 [3213]"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60288" behindDoc="0" locked="0" layoutInCell="1" allowOverlap="1">
                      <wp:simplePos x="0" y="0"/>
                      <wp:positionH relativeFrom="column">
                        <wp:posOffset>705485</wp:posOffset>
                      </wp:positionH>
                      <wp:positionV relativeFrom="paragraph">
                        <wp:posOffset>130810</wp:posOffset>
                      </wp:positionV>
                      <wp:extent cx="426085" cy="33655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55pt;margin-top:10.3pt;height:26.5pt;width:33.55pt;z-index:251660288;mso-width-relative:page;mso-height-relative:page;" filled="f" stroked="f" coordsize="21600,21600" o:gfxdata="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NU84yvZAAAACQEAAA8AAAAAAAAAAQAgAAAAIgAAAGRycy9k&#10;b3ducmV2LnhtbFBLAQIUABQAAAAIAIdO4kBqf9/WOgIAAGcEAAAOAAAAAAAAAAEAIAAAACgBAABk&#10;cnMvZTJvRG9jLnhtbFBLBQYAAAAABgAGAFkBAADUBQ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N3</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3600" behindDoc="0" locked="0" layoutInCell="1" allowOverlap="1">
                      <wp:simplePos x="0" y="0"/>
                      <wp:positionH relativeFrom="column">
                        <wp:posOffset>1012825</wp:posOffset>
                      </wp:positionH>
                      <wp:positionV relativeFrom="paragraph">
                        <wp:posOffset>232410</wp:posOffset>
                      </wp:positionV>
                      <wp:extent cx="71755" cy="90170"/>
                      <wp:effectExtent l="9525" t="17145" r="13970" b="6985"/>
                      <wp:wrapNone/>
                      <wp:docPr id="47" name="等腰三角形 47"/>
                      <wp:cNvGraphicFramePr/>
                      <a:graphic xmlns:a="http://schemas.openxmlformats.org/drawingml/2006/main">
                        <a:graphicData uri="http://schemas.microsoft.com/office/word/2010/wordprocessingShape">
                          <wps:wsp>
                            <wps:cNvSpPr/>
                            <wps:spPr>
                              <a:xfrm>
                                <a:off x="0" y="0"/>
                                <a:ext cx="71755" cy="90170"/>
                              </a:xfrm>
                              <a:prstGeom prst="triangle">
                                <a:avLst/>
                              </a:prstGeom>
                              <a:solidFill>
                                <a:schemeClr val="tx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79.75pt;margin-top:18.3pt;height:7.1pt;width:5.65pt;z-index:251673600;v-text-anchor:middle;mso-width-relative:page;mso-height-relative:page;" fillcolor="#000000 [3213]" filled="t" stroked="t" coordsize="21600,21600" o:gfxdata="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I2/89DWAAAACQEAAA8A&#10;AAAAAAAAAQAgAAAAIgAAAGRycy9kb3ducmV2LnhtbFBLAQIUABQAAAAIAIdO4kCbIe3ZiwIAAAsF&#10;AAAOAAAAAAAAAAEAIAAAACUBAABkcnMvZTJvRG9jLnhtbFBLBQYAAAAABgAGAFkBAAAiBgAAAAA=&#10;" adj="10800">
                      <v:fill on="t" focussize="0,0"/>
                      <v:stroke weight="1pt" color="#002060 [3204]"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63360" behindDoc="0" locked="0" layoutInCell="1" allowOverlap="1">
                      <wp:simplePos x="0" y="0"/>
                      <wp:positionH relativeFrom="column">
                        <wp:posOffset>4392930</wp:posOffset>
                      </wp:positionH>
                      <wp:positionV relativeFrom="paragraph">
                        <wp:posOffset>72390</wp:posOffset>
                      </wp:positionV>
                      <wp:extent cx="426085" cy="33655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5.9pt;margin-top:5.7pt;height:26.5pt;width:33.55pt;z-index:251663360;mso-width-relative:page;mso-height-relative:page;" filled="f" stroked="f" coordsize="21600,21600" o:gfxdata="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Yv7IO2QAAAAkBAAAPAAAAAAAAAAEAIAAAACIAAABkcnMv&#10;ZG93bnJldi54bWxQSwECFAAUAAAACACHTuJAOe38uTsCAABnBAAADgAAAAAAAAABACAAAAAoAQAA&#10;ZHJzL2Uyb0RvYy54bWxQSwUGAAAAAAYABgBZAQAA1QU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N1</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6672" behindDoc="0" locked="0" layoutInCell="1" allowOverlap="1">
                      <wp:simplePos x="0" y="0"/>
                      <wp:positionH relativeFrom="column">
                        <wp:posOffset>4401185</wp:posOffset>
                      </wp:positionH>
                      <wp:positionV relativeFrom="paragraph">
                        <wp:posOffset>181610</wp:posOffset>
                      </wp:positionV>
                      <wp:extent cx="71755" cy="90170"/>
                      <wp:effectExtent l="9525" t="17145" r="13970" b="6985"/>
                      <wp:wrapNone/>
                      <wp:docPr id="44" name="等腰三角形 44"/>
                      <wp:cNvGraphicFramePr/>
                      <a:graphic xmlns:a="http://schemas.openxmlformats.org/drawingml/2006/main">
                        <a:graphicData uri="http://schemas.microsoft.com/office/word/2010/wordprocessingShape">
                          <wps:wsp>
                            <wps:cNvSpPr/>
                            <wps:spPr>
                              <a:xfrm>
                                <a:off x="0" y="0"/>
                                <a:ext cx="71755" cy="90170"/>
                              </a:xfrm>
                              <a:prstGeom prst="triangle">
                                <a:avLst/>
                              </a:prstGeom>
                              <a:solidFill>
                                <a:schemeClr val="tx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46.55pt;margin-top:14.3pt;height:7.1pt;width:5.65pt;z-index:251676672;v-text-anchor:middle;mso-width-relative:page;mso-height-relative:page;" fillcolor="#000000 [3213]" filled="t" stroked="t" coordsize="21600,21600" o:gfxdata="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bgbHP9gAAAAJAQAA&#10;DwAAAAAAAAABACAAAAAiAAAAZHJzL2Rvd25yZXYueG1sUEsBAhQAFAAAAAgAh07iQAb3Ez2LAgAA&#10;CwUAAA4AAAAAAAAAAQAgAAAAJwEAAGRycy9lMm9Eb2MueG1sUEsFBgAAAAAGAAYAWQEAACQGAAAA&#10;AA==&#10;" adj="10800">
                      <v:fill on="t" focussize="0,0"/>
                      <v:stroke weight="1pt" color="#002060 [3204]" miterlimit="8" joinstyle="miter"/>
                      <v:imagedata o:title=""/>
                      <o:lock v:ext="edit" aspectratio="f"/>
                      <v:textbox>
                        <w:txbxContent>
                          <w:p>
                            <w:pPr>
                              <w:jc w:val="center"/>
                            </w:pPr>
                          </w:p>
                        </w:txbxContent>
                      </v:textbox>
                    </v:shape>
                  </w:pict>
                </mc:Fallback>
              </mc:AlternateContent>
            </w:r>
          </w:p>
          <w:p>
            <w:pPr>
              <w:snapToGrid w:val="0"/>
              <w:spacing w:line="360" w:lineRule="auto"/>
              <w:ind w:firstLine="2650" w:firstLineChars="1100"/>
              <w:jc w:val="both"/>
              <w:rPr>
                <w:rFonts w:hint="default" w:ascii="Times New Roman" w:hAnsi="Times New Roman" w:cs="Times New Roman"/>
                <w:b/>
                <w:color w:val="auto"/>
                <w:sz w:val="24"/>
                <w:szCs w:val="24"/>
                <w:highlight w:val="none"/>
              </w:rPr>
            </w:pPr>
          </w:p>
          <w:p>
            <w:pPr>
              <w:snapToGrid w:val="0"/>
              <w:spacing w:line="360" w:lineRule="auto"/>
              <w:ind w:firstLine="4840" w:firstLineChars="1100"/>
              <w:jc w:val="both"/>
              <w:rPr>
                <w:rFonts w:hint="default" w:ascii="Times New Roman" w:hAnsi="Times New Roman" w:cs="Times New Roman"/>
                <w:b/>
                <w:color w:val="auto"/>
                <w:sz w:val="24"/>
                <w:szCs w:val="24"/>
                <w:highlight w:val="none"/>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72576" behindDoc="0" locked="0" layoutInCell="1" allowOverlap="1">
                      <wp:simplePos x="0" y="0"/>
                      <wp:positionH relativeFrom="column">
                        <wp:posOffset>-175260</wp:posOffset>
                      </wp:positionH>
                      <wp:positionV relativeFrom="paragraph">
                        <wp:posOffset>179705</wp:posOffset>
                      </wp:positionV>
                      <wp:extent cx="1308100" cy="2921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13081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下风向监控点1#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8pt;margin-top:14.15pt;height:23pt;width:103pt;z-index:251672576;mso-width-relative:page;mso-height-relative:page;" filled="f" stroked="f" coordsize="21600,21600" o:gfxdata="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&#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JxGfLLbAAAACQEAAA8AAAAAAAAAAQAgAAAAIgAAAGRy&#10;cy9kb3ducmV2LnhtbFBLAQIUABQAAAAIAIdO4kBgPfwmOwIAAGgEAAAOAAAAAAAAAAEAIAAAACoB&#10;AABkcnMvZTJvRG9jLnhtbFBLBQYAAAAABgAGAFkBAADXBQ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下风向监控点1#</w:t>
                            </w:r>
                          </w:p>
                        </w:txbxContent>
                      </v:textbox>
                    </v:shape>
                  </w:pict>
                </mc:Fallback>
              </mc:AlternateContent>
            </w:r>
          </w:p>
          <w:p>
            <w:pPr>
              <w:snapToGrid w:val="0"/>
              <w:spacing w:line="360" w:lineRule="auto"/>
              <w:ind w:firstLine="2310" w:firstLineChars="1100"/>
              <w:jc w:val="both"/>
              <w:rPr>
                <w:rFonts w:hint="default" w:ascii="Times New Roman" w:hAnsi="Times New Roman" w:cs="Times New Roman"/>
                <w:b/>
                <w:color w:val="auto"/>
                <w:sz w:val="24"/>
                <w:szCs w:val="24"/>
                <w:highlight w:val="none"/>
              </w:rPr>
            </w:pPr>
            <w:r>
              <w:drawing>
                <wp:anchor distT="0" distB="0" distL="114300" distR="114300" simplePos="0" relativeHeight="251667456" behindDoc="0" locked="0" layoutInCell="1" allowOverlap="1">
                  <wp:simplePos x="0" y="0"/>
                  <wp:positionH relativeFrom="column">
                    <wp:posOffset>4403090</wp:posOffset>
                  </wp:positionH>
                  <wp:positionV relativeFrom="paragraph">
                    <wp:posOffset>53340</wp:posOffset>
                  </wp:positionV>
                  <wp:extent cx="1400175" cy="485775"/>
                  <wp:effectExtent l="0" t="0" r="9525" b="9525"/>
                  <wp:wrapSquare wrapText="bothSides"/>
                  <wp:docPr id="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
                          <pic:cNvPicPr>
                            <a:picLocks noChangeAspect="1"/>
                          </pic:cNvPicPr>
                        </pic:nvPicPr>
                        <pic:blipFill>
                          <a:blip r:embed="rId18"/>
                          <a:stretch>
                            <a:fillRect/>
                          </a:stretch>
                        </pic:blipFill>
                        <pic:spPr>
                          <a:xfrm>
                            <a:off x="0" y="0"/>
                            <a:ext cx="1400175" cy="485775"/>
                          </a:xfrm>
                          <a:prstGeom prst="rect">
                            <a:avLst/>
                          </a:prstGeom>
                          <a:noFill/>
                          <a:ln>
                            <a:noFill/>
                          </a:ln>
                        </pic:spPr>
                      </pic:pic>
                    </a:graphicData>
                  </a:graphic>
                </wp:anchor>
              </w:drawing>
            </w:r>
            <w:r>
              <w:rPr>
                <w:rFonts w:hint="eastAsia" w:asciiTheme="minorEastAsia" w:hAnsiTheme="minorEastAsia" w:eastAsiaTheme="minorEastAsia" w:cstheme="minorEastAsia"/>
                <w:sz w:val="44"/>
              </w:rPr>
              <mc:AlternateContent>
                <mc:Choice Requires="wps">
                  <w:drawing>
                    <wp:anchor distT="0" distB="0" distL="114300" distR="114300" simplePos="0" relativeHeight="251669504" behindDoc="0" locked="0" layoutInCell="1" allowOverlap="1">
                      <wp:simplePos x="0" y="0"/>
                      <wp:positionH relativeFrom="column">
                        <wp:posOffset>962660</wp:posOffset>
                      </wp:positionH>
                      <wp:positionV relativeFrom="paragraph">
                        <wp:posOffset>62865</wp:posOffset>
                      </wp:positionV>
                      <wp:extent cx="90170" cy="90170"/>
                      <wp:effectExtent l="6350" t="6350" r="17780" b="17780"/>
                      <wp:wrapNone/>
                      <wp:docPr id="34" name="椭圆 34"/>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5.8pt;margin-top:4.95pt;height:7.1pt;width:7.1pt;z-index:251669504;v-text-anchor:middle;mso-width-relative:page;mso-height-relative:page;" filled="f" stroked="t" coordsize="21600,21600" o:gfxdata="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F+TWG7VAAAACAEAAA8AAAAAAAAAAQAgAAAAIgAAAGRycy9kb3ducmV2LnhtbFBL&#10;AQIUABQAAAAIAIdO4kD8l2fJawIAANgEAAAOAAAAAAAAAAEAIAAAACQBAABkcnMvZTJvRG9jLnht&#10;bFBLBQYAAAAABgAGAFkBAAABBgAAAAA=&#10;">
                      <v:fill on="f" focussize="0,0"/>
                      <v:stroke weight="1pt" color="#000000 [3213]" miterlimit="8" joinstyle="miter"/>
                      <v:imagedata o:title=""/>
                      <o:lock v:ext="edit" aspectratio="f"/>
                      <v:textbox>
                        <w:txbxContent>
                          <w:p>
                            <w:pPr>
                              <w:jc w:val="center"/>
                            </w:pPr>
                          </w:p>
                        </w:txbxContent>
                      </v:textbox>
                    </v:shape>
                  </w:pict>
                </mc:Fallback>
              </mc:AlternateContent>
            </w:r>
          </w:p>
          <w:p>
            <w:pPr>
              <w:snapToGrid w:val="0"/>
              <w:spacing w:line="360" w:lineRule="auto"/>
              <w:ind w:firstLine="2650" w:firstLineChars="1100"/>
              <w:jc w:val="both"/>
              <w:rPr>
                <w:rFonts w:hint="default" w:ascii="Times New Roman" w:hAnsi="Times New Roman" w:cs="Times New Roman"/>
                <w:b/>
                <w:color w:val="auto"/>
                <w:sz w:val="24"/>
                <w:szCs w:val="24"/>
                <w:highlight w:val="none"/>
              </w:rPr>
            </w:pPr>
          </w:p>
          <w:p>
            <w:pPr>
              <w:snapToGrid w:val="0"/>
              <w:spacing w:line="360" w:lineRule="auto"/>
              <w:ind w:firstLine="4840" w:firstLineChars="1100"/>
              <w:jc w:val="both"/>
              <w:rPr>
                <w:rFonts w:hint="default" w:ascii="Times New Roman" w:hAnsi="Times New Roman" w:cs="Times New Roman"/>
                <w:b/>
                <w:color w:val="auto"/>
                <w:sz w:val="24"/>
                <w:szCs w:val="24"/>
                <w:highlight w:val="none"/>
              </w:rPr>
            </w:pPr>
            <w:r>
              <w:rPr>
                <w:rFonts w:hint="eastAsia" w:asciiTheme="minorEastAsia" w:hAnsiTheme="minorEastAsia" w:eastAsiaTheme="minorEastAsia" w:cstheme="minorEastAsia"/>
                <w:sz w:val="44"/>
              </w:rPr>
              <mc:AlternateContent>
                <mc:Choice Requires="wps">
                  <w:drawing>
                    <wp:anchor distT="0" distB="0" distL="114300" distR="114300" simplePos="0" relativeHeight="251666432" behindDoc="0" locked="0" layoutInCell="1" allowOverlap="1">
                      <wp:simplePos x="0" y="0"/>
                      <wp:positionH relativeFrom="column">
                        <wp:posOffset>2725420</wp:posOffset>
                      </wp:positionH>
                      <wp:positionV relativeFrom="paragraph">
                        <wp:posOffset>84455</wp:posOffset>
                      </wp:positionV>
                      <wp:extent cx="426085" cy="336550"/>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426085" cy="336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N2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4.6pt;margin-top:6.65pt;height:26.5pt;width:33.55pt;z-index:251666432;mso-width-relative:page;mso-height-relative:page;" filled="f" stroked="f" coordsize="21600,21600" o:gfxdata="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&#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BtDeXraAAAACQEAAA8AAAAAAAAAAQAgAAAAIgAAAGRy&#10;cy9kb3ducmV2LnhtbFBLAQIUABQAAAAIAIdO4kB8mydOPAIAAGcEAAAOAAAAAAAAAAEAIAAAACkB&#10;AABkcnMvZTJvRG9jLnhtbFBLBQYAAAAABgAGAFkBAADXBQ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N2</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9744" behindDoc="0" locked="0" layoutInCell="1" allowOverlap="1">
                      <wp:simplePos x="0" y="0"/>
                      <wp:positionH relativeFrom="column">
                        <wp:posOffset>2720340</wp:posOffset>
                      </wp:positionH>
                      <wp:positionV relativeFrom="paragraph">
                        <wp:posOffset>170815</wp:posOffset>
                      </wp:positionV>
                      <wp:extent cx="71755" cy="90170"/>
                      <wp:effectExtent l="9525" t="17145" r="13970" b="6985"/>
                      <wp:wrapNone/>
                      <wp:docPr id="52" name="等腰三角形 52"/>
                      <wp:cNvGraphicFramePr/>
                      <a:graphic xmlns:a="http://schemas.openxmlformats.org/drawingml/2006/main">
                        <a:graphicData uri="http://schemas.microsoft.com/office/word/2010/wordprocessingShape">
                          <wps:wsp>
                            <wps:cNvSpPr/>
                            <wps:spPr>
                              <a:xfrm>
                                <a:off x="0" y="0"/>
                                <a:ext cx="71755" cy="90170"/>
                              </a:xfrm>
                              <a:prstGeom prst="triangle">
                                <a:avLst/>
                              </a:prstGeom>
                              <a:solidFill>
                                <a:schemeClr val="tx1"/>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14.2pt;margin-top:13.45pt;height:7.1pt;width:5.65pt;z-index:251679744;v-text-anchor:middle;mso-width-relative:page;mso-height-relative:page;" fillcolor="#000000 [3213]" filled="t" stroked="t" coordsize="21600,21600" o:gfxdata="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C4kK6dgAAAAJAQAA&#10;DwAAAAAAAAABACAAAAAiAAAAZHJzL2Rvd25yZXYueG1sUEsBAhQAFAAAAAgAh07iQKeueeOLAgAA&#10;CwUAAA4AAAAAAAAAAQAgAAAAJwEAAGRycy9lMm9Eb2MueG1sUEsFBgAAAAAGAAYAWQEAACQGAAAA&#10;AA==&#10;" adj="10800">
                      <v:fill on="t" focussize="0,0"/>
                      <v:stroke weight="1pt" color="#002060 [3204]"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77696" behindDoc="0" locked="0" layoutInCell="1" allowOverlap="1">
                      <wp:simplePos x="0" y="0"/>
                      <wp:positionH relativeFrom="column">
                        <wp:posOffset>906145</wp:posOffset>
                      </wp:positionH>
                      <wp:positionV relativeFrom="paragraph">
                        <wp:posOffset>175895</wp:posOffset>
                      </wp:positionV>
                      <wp:extent cx="1308100" cy="2921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3081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下风向监控点3#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1.35pt;margin-top:13.85pt;height:23pt;width:103pt;z-index:251677696;mso-width-relative:page;mso-height-relative:page;" filled="f" stroked="f" coordsize="21600,21600" o:gfxdata="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jA4hfaAAAACQEAAA8AAAAAAAAAAQAgAAAAIgAAAGRy&#10;cy9kb3ducmV2LnhtbFBLAQIUABQAAAAIAIdO4kCy4X4qPAIAAGgEAAAOAAAAAAAAAAEAIAAAACkB&#10;AABkcnMvZTJvRG9jLnhtbFBLBQYAAAAABgAGAFkBAADXBQ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下风向监控点3#</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62336" behindDoc="0" locked="0" layoutInCell="1" allowOverlap="1">
                      <wp:simplePos x="0" y="0"/>
                      <wp:positionH relativeFrom="column">
                        <wp:posOffset>-84455</wp:posOffset>
                      </wp:positionH>
                      <wp:positionV relativeFrom="paragraph">
                        <wp:posOffset>95885</wp:posOffset>
                      </wp:positionV>
                      <wp:extent cx="1308100" cy="29210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30810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color w:val="auto"/>
                                      <w:lang w:val="en-US" w:eastAsia="zh-CN"/>
                                    </w:rPr>
                                  </w:pPr>
                                  <w:r>
                                    <w:rPr>
                                      <w:rFonts w:hint="eastAsia"/>
                                      <w:b/>
                                      <w:bCs/>
                                      <w:color w:val="auto"/>
                                      <w:lang w:val="en-US" w:eastAsia="zh-CN"/>
                                    </w:rPr>
                                    <w:t>下风向监控点2#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65pt;margin-top:7.55pt;height:23pt;width:103pt;z-index:251662336;mso-width-relative:page;mso-height-relative:page;" filled="f" stroked="f" coordsize="21600,21600" o:gfxdata="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uKQRn9oAAAAJAQAADwAAAAAAAAABACAAAAAiAAAAZHJz&#10;L2Rvd25yZXYueG1sUEsBAhQAFAAAAAgAh07iQCeaKKE7AgAAaAQAAA4AAAAAAAAAAQAgAAAAKQEA&#10;AGRycy9lMm9Eb2MueG1sUEsFBgAAAAAGAAYAWQEAANYFAAAAAA==&#10;">
                      <v:fill on="f" focussize="0,0"/>
                      <v:stroke on="f" weight="0.5pt"/>
                      <v:imagedata o:title=""/>
                      <o:lock v:ext="edit" aspectratio="f"/>
                      <v:textbox>
                        <w:txbxContent>
                          <w:p>
                            <w:pPr>
                              <w:rPr>
                                <w:rFonts w:hint="default" w:eastAsia="宋体"/>
                                <w:b/>
                                <w:bCs/>
                                <w:color w:val="auto"/>
                                <w:lang w:val="en-US" w:eastAsia="zh-CN"/>
                              </w:rPr>
                            </w:pPr>
                            <w:r>
                              <w:rPr>
                                <w:rFonts w:hint="eastAsia"/>
                                <w:b/>
                                <w:bCs/>
                                <w:color w:val="auto"/>
                                <w:lang w:val="en-US" w:eastAsia="zh-CN"/>
                              </w:rPr>
                              <w:t>下风向监控点2#</w:t>
                            </w: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65408" behindDoc="0" locked="0" layoutInCell="1" allowOverlap="1">
                      <wp:simplePos x="0" y="0"/>
                      <wp:positionH relativeFrom="column">
                        <wp:posOffset>1494155</wp:posOffset>
                      </wp:positionH>
                      <wp:positionV relativeFrom="paragraph">
                        <wp:posOffset>142875</wp:posOffset>
                      </wp:positionV>
                      <wp:extent cx="90170" cy="90170"/>
                      <wp:effectExtent l="6350" t="6350" r="17780" b="17780"/>
                      <wp:wrapNone/>
                      <wp:docPr id="46" name="椭圆 46"/>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17.65pt;margin-top:11.25pt;height:7.1pt;width:7.1pt;z-index:251665408;v-text-anchor:middle;mso-width-relative:page;mso-height-relative:page;" filled="f" stroked="t" coordsize="21600,21600" o:gfxdata="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5QcinNcAAAAJAQAADwAAAAAAAAABACAAAAAiAAAAZHJzL2Rvd25yZXYueG1s&#10;UEsBAhQAFAAAAAgAh07iQLj6YddrAgAA2AQAAA4AAAAAAAAAAQAgAAAAJgEAAGRycy9lMm9Eb2Mu&#10;eG1sUEsFBgAAAAAGAAYAWQEAAAMGAAAAAA==&#10;">
                      <v:fill on="f" focussize="0,0"/>
                      <v:stroke weight="1pt" color="#000000 [3213]" miterlimit="8" joinstyle="miter"/>
                      <v:imagedata o:title=""/>
                      <o:lock v:ext="edit" aspectratio="f"/>
                      <v:textbox>
                        <w:txbxContent>
                          <w:p>
                            <w:pPr>
                              <w:jc w:val="center"/>
                            </w:pPr>
                          </w:p>
                        </w:txbxContent>
                      </v:textbox>
                    </v:shape>
                  </w:pict>
                </mc:Fallback>
              </mc:AlternateContent>
            </w:r>
            <w:r>
              <w:rPr>
                <w:rFonts w:hint="eastAsia" w:asciiTheme="minorEastAsia" w:hAnsiTheme="minorEastAsia" w:eastAsiaTheme="minorEastAsia" w:cstheme="minorEastAsia"/>
                <w:sz w:val="44"/>
              </w:rPr>
              <mc:AlternateContent>
                <mc:Choice Requires="wps">
                  <w:drawing>
                    <wp:anchor distT="0" distB="0" distL="114300" distR="114300" simplePos="0" relativeHeight="251668480" behindDoc="0" locked="0" layoutInCell="1" allowOverlap="1">
                      <wp:simplePos x="0" y="0"/>
                      <wp:positionH relativeFrom="column">
                        <wp:posOffset>948055</wp:posOffset>
                      </wp:positionH>
                      <wp:positionV relativeFrom="paragraph">
                        <wp:posOffset>52070</wp:posOffset>
                      </wp:positionV>
                      <wp:extent cx="90170" cy="90170"/>
                      <wp:effectExtent l="6350" t="6350" r="17780" b="17780"/>
                      <wp:wrapNone/>
                      <wp:docPr id="33" name="椭圆 33"/>
                      <wp:cNvGraphicFramePr/>
                      <a:graphic xmlns:a="http://schemas.openxmlformats.org/drawingml/2006/main">
                        <a:graphicData uri="http://schemas.microsoft.com/office/word/2010/wordprocessingShape">
                          <wps:wsp>
                            <wps:cNvSpPr/>
                            <wps:spPr>
                              <a:xfrm>
                                <a:off x="0" y="0"/>
                                <a:ext cx="90170" cy="9017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74.65pt;margin-top:4.1pt;height:7.1pt;width:7.1pt;z-index:251668480;v-text-anchor:middle;mso-width-relative:page;mso-height-relative:page;" filled="f" stroked="t" coordsize="21600,21600" o:gfxdata="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dDA5IdcAAAAIAQAADwAAAAAAAAABACAAAAAiAAAAZHJzL2Rvd25yZXYueG1s&#10;UEsBAhQAFAAAAAgAh07iQJPe8jdrAgAA2AQAAA4AAAAAAAAAAQAgAAAAJgEAAGRycy9lMm9Eb2Mu&#10;eG1sUEsFBgAAAAAGAAYAWQEAAAMGAAAAAA==&#10;">
                      <v:fill on="f" focussize="0,0"/>
                      <v:stroke weight="1pt" color="#000000 [3213]" miterlimit="8" joinstyle="miter"/>
                      <v:imagedata o:title=""/>
                      <o:lock v:ext="edit" aspectratio="f"/>
                      <v:textbox>
                        <w:txbxContent>
                          <w:p>
                            <w:pPr>
                              <w:jc w:val="center"/>
                            </w:pPr>
                          </w:p>
                        </w:txbxContent>
                      </v:textbox>
                    </v:shape>
                  </w:pict>
                </mc:Fallback>
              </mc:AlternateContent>
            </w:r>
          </w:p>
          <w:p>
            <w:pPr>
              <w:snapToGrid w:val="0"/>
              <w:spacing w:line="360" w:lineRule="auto"/>
              <w:ind w:firstLine="2650" w:firstLineChars="1100"/>
              <w:jc w:val="both"/>
              <w:rPr>
                <w:rFonts w:hint="default" w:ascii="Times New Roman" w:hAnsi="Times New Roman" w:cs="Times New Roman"/>
                <w:b/>
                <w:color w:val="auto"/>
                <w:sz w:val="24"/>
                <w:szCs w:val="24"/>
                <w:highlight w:val="none"/>
              </w:rPr>
            </w:pPr>
          </w:p>
          <w:p>
            <w:pPr>
              <w:snapToGrid w:val="0"/>
              <w:spacing w:line="360" w:lineRule="auto"/>
              <w:ind w:firstLine="2650" w:firstLineChars="1100"/>
              <w:jc w:val="both"/>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图</w:t>
            </w:r>
            <w:r>
              <w:rPr>
                <w:rFonts w:hint="eastAsia" w:cs="Times New Roman"/>
                <w:b/>
                <w:color w:val="auto"/>
                <w:sz w:val="24"/>
                <w:szCs w:val="24"/>
                <w:highlight w:val="none"/>
                <w:lang w:val="en-US" w:eastAsia="zh-CN"/>
              </w:rPr>
              <w:t>6</w:t>
            </w:r>
            <w:r>
              <w:rPr>
                <w:rFonts w:hint="default" w:ascii="Times New Roman" w:hAnsi="Times New Roman" w:cs="Times New Roman"/>
                <w:b/>
                <w:color w:val="auto"/>
                <w:sz w:val="24"/>
                <w:szCs w:val="24"/>
                <w:highlight w:val="none"/>
              </w:rPr>
              <w:t>-</w:t>
            </w:r>
            <w:r>
              <w:rPr>
                <w:rFonts w:hint="default" w:ascii="Times New Roman" w:hAnsi="Times New Roman" w:cs="Times New Roman"/>
                <w:b/>
                <w:color w:val="auto"/>
                <w:sz w:val="24"/>
                <w:szCs w:val="24"/>
                <w:highlight w:val="none"/>
                <w:lang w:val="en-US" w:eastAsia="zh-CN"/>
              </w:rPr>
              <w:t>2</w:t>
            </w:r>
            <w:r>
              <w:rPr>
                <w:rFonts w:hint="default" w:ascii="Times New Roman" w:hAnsi="Times New Roman" w:cs="Times New Roman"/>
                <w:b/>
                <w:color w:val="auto"/>
                <w:sz w:val="24"/>
                <w:szCs w:val="24"/>
                <w:highlight w:val="none"/>
              </w:rPr>
              <w:t xml:space="preserve"> </w:t>
            </w:r>
            <w:r>
              <w:rPr>
                <w:rFonts w:hint="default" w:ascii="Times New Roman" w:hAnsi="Times New Roman" w:cs="Times New Roman"/>
                <w:b/>
                <w:color w:val="auto"/>
                <w:sz w:val="24"/>
                <w:szCs w:val="24"/>
                <w:highlight w:val="none"/>
                <w:lang w:eastAsia="zh-CN"/>
              </w:rPr>
              <w:t>无组织废气及噪声</w:t>
            </w:r>
            <w:r>
              <w:rPr>
                <w:rFonts w:hint="default" w:ascii="Times New Roman" w:hAnsi="Times New Roman" w:cs="Times New Roman"/>
                <w:b/>
                <w:color w:val="auto"/>
                <w:sz w:val="24"/>
                <w:szCs w:val="24"/>
                <w:highlight w:val="none"/>
              </w:rPr>
              <w:t>监测点位示意图</w:t>
            </w:r>
          </w:p>
          <w:p>
            <w:pPr>
              <w:pStyle w:val="4"/>
              <w:suppressLineNumbers w:val="0"/>
              <w:spacing w:before="0" w:beforeAutospacing="0" w:after="0" w:afterAutospacing="0" w:line="360" w:lineRule="auto"/>
              <w:ind w:left="0" w:right="0"/>
              <w:rPr>
                <w:rFonts w:hint="default"/>
                <w:sz w:val="28"/>
                <w:szCs w:val="28"/>
              </w:rPr>
            </w:pPr>
            <w:r>
              <w:rPr>
                <w:rFonts w:hint="default"/>
                <w:sz w:val="28"/>
                <w:szCs w:val="28"/>
              </w:rPr>
              <w:t>6.3固废检查内容</w:t>
            </w:r>
          </w:p>
          <w:p>
            <w:pPr>
              <w:keepNext w:val="0"/>
              <w:keepLines w:val="0"/>
              <w:suppressLineNumbers w:val="0"/>
              <w:snapToGrid w:val="0"/>
              <w:spacing w:before="0" w:beforeAutospacing="0" w:after="0" w:afterAutospacing="0" w:line="480" w:lineRule="exact"/>
              <w:ind w:left="0" w:right="0" w:firstLine="480" w:firstLineChars="200"/>
              <w:rPr>
                <w:rFonts w:hint="eastAsia" w:ascii="宋体" w:hAnsi="宋体"/>
                <w:sz w:val="24"/>
              </w:rPr>
            </w:pPr>
            <w:r>
              <w:rPr>
                <w:rFonts w:hint="eastAsia" w:ascii="Times New Roman" w:hAnsi="Times New Roman"/>
                <w:spacing w:val="0"/>
                <w:sz w:val="24"/>
                <w:szCs w:val="24"/>
              </w:rPr>
              <w:t>本项目所产生的生活垃圾由环卫清运处理；原料边角料、废包装材料及收集的颗粒物经收集后，可以综合利用</w:t>
            </w:r>
            <w:r>
              <w:rPr>
                <w:rFonts w:hint="eastAsia" w:ascii="宋体" w:hAnsi="宋体" w:eastAsia="宋体" w:cs="Times New Roman"/>
                <w:sz w:val="24"/>
              </w:rPr>
              <w:t>,不对外随意排放,对当地环</w:t>
            </w:r>
            <w:r>
              <w:rPr>
                <w:rFonts w:hint="eastAsia" w:ascii="宋体" w:hAnsi="宋体"/>
                <w:sz w:val="24"/>
              </w:rPr>
              <w:t>境基本无影响。</w:t>
            </w:r>
          </w:p>
          <w:p>
            <w:pPr>
              <w:adjustRightInd w:val="0"/>
              <w:snapToGrid w:val="0"/>
              <w:spacing w:line="360" w:lineRule="auto"/>
              <w:ind w:firstLine="480" w:firstLineChars="200"/>
              <w:rPr>
                <w:rFonts w:ascii="Times New Roman" w:hAnsi="Times New Roman"/>
                <w:spacing w:val="0"/>
                <w:sz w:val="24"/>
                <w:szCs w:val="24"/>
              </w:rPr>
            </w:pPr>
          </w:p>
          <w:p>
            <w:pPr>
              <w:spacing w:line="360" w:lineRule="auto"/>
              <w:rPr>
                <w:bCs/>
                <w:color w:val="FF0000"/>
                <w:sz w:val="24"/>
              </w:rPr>
            </w:pPr>
            <w:r>
              <w:rPr>
                <w:rFonts w:hint="default" w:ascii="Times New Roman" w:hAnsi="Times New Roman" w:cs="Times New Roman"/>
                <w:sz w:val="28"/>
              </w:rPr>
              <mc:AlternateContent>
                <mc:Choice Requires="wps">
                  <w:drawing>
                    <wp:anchor distT="0" distB="0" distL="114300" distR="114300" simplePos="0" relativeHeight="251675648" behindDoc="0" locked="0" layoutInCell="1" allowOverlap="1">
                      <wp:simplePos x="0" y="0"/>
                      <wp:positionH relativeFrom="column">
                        <wp:posOffset>5562600</wp:posOffset>
                      </wp:positionH>
                      <wp:positionV relativeFrom="paragraph">
                        <wp:posOffset>4752975</wp:posOffset>
                      </wp:positionV>
                      <wp:extent cx="1153160" cy="297180"/>
                      <wp:effectExtent l="0" t="0" r="0" b="0"/>
                      <wp:wrapNone/>
                      <wp:docPr id="153" name="矩形 153"/>
                      <wp:cNvGraphicFramePr/>
                      <a:graphic xmlns:a="http://schemas.openxmlformats.org/drawingml/2006/main">
                        <a:graphicData uri="http://schemas.microsoft.com/office/word/2010/wordprocessingShape">
                          <wps:wsp>
                            <wps:cNvSpPr/>
                            <wps:spPr>
                              <a:xfrm>
                                <a:off x="0" y="0"/>
                                <a:ext cx="1153160" cy="297180"/>
                              </a:xfrm>
                              <a:prstGeom prst="rect">
                                <a:avLst/>
                              </a:prstGeom>
                              <a:noFill/>
                              <a:ln w="6350">
                                <a:noFill/>
                              </a:ln>
                            </wps:spPr>
                            <wps:txbx>
                              <w:txbxContent>
                                <w:p>
                                  <w:pPr>
                                    <w:rPr>
                                      <w:rFonts w:hint="eastAsia" w:eastAsia="宋体"/>
                                      <w:b/>
                                      <w:bCs/>
                                      <w:color w:val="FFFFFF"/>
                                      <w:sz w:val="21"/>
                                      <w:szCs w:val="21"/>
                                      <w:lang w:val="en-US" w:eastAsia="zh-CN"/>
                                    </w:rPr>
                                  </w:pPr>
                                  <w:r>
                                    <w:rPr>
                                      <w:rFonts w:hint="eastAsia" w:eastAsia="宋体"/>
                                      <w:b/>
                                      <w:bCs/>
                                      <w:color w:val="FFFFFF"/>
                                      <w:sz w:val="21"/>
                                      <w:szCs w:val="21"/>
                                      <w:lang w:val="en-US" w:eastAsia="zh-CN"/>
                                    </w:rPr>
                                    <w:t>无组织点位图</w:t>
                                  </w:r>
                                </w:p>
                              </w:txbxContent>
                            </wps:txbx>
                            <wps:bodyPr upright="1"/>
                          </wps:wsp>
                        </a:graphicData>
                      </a:graphic>
                    </wp:anchor>
                  </w:drawing>
                </mc:Choice>
                <mc:Fallback>
                  <w:pict>
                    <v:rect id="_x0000_s1026" o:spid="_x0000_s1026" o:spt="1" style="position:absolute;left:0pt;margin-left:438pt;margin-top:374.25pt;height:23.4pt;width:90.8pt;z-index:251675648;mso-width-relative:page;mso-height-relative:page;" filled="f" stroked="f" coordsize="21600,21600" o:gfxdata="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IId&#10;SU7dAAAADAEAAA8AAAAAAAAAAQAgAAAAIgAAAGRycy9kb3ducmV2LnhtbFBLAQIUABQAAAAIAIdO&#10;4kB5is+3rAEAAE4DAAAOAAAAAAAAAAEAIAAAACwBAABkcnMvZTJvRG9jLnhtbFBLBQYAAAAABgAG&#10;AFkBAABKBQAAAAA=&#10;">
                      <v:fill on="f" focussize="0,0"/>
                      <v:stroke on="f" weight="0.5pt"/>
                      <v:imagedata o:title=""/>
                      <o:lock v:ext="edit" aspectratio="f"/>
                      <v:textbox>
                        <w:txbxContent>
                          <w:p>
                            <w:pPr>
                              <w:rPr>
                                <w:rFonts w:hint="eastAsia" w:eastAsia="宋体"/>
                                <w:b/>
                                <w:bCs/>
                                <w:color w:val="FFFFFF"/>
                                <w:sz w:val="21"/>
                                <w:szCs w:val="21"/>
                                <w:lang w:val="en-US" w:eastAsia="zh-CN"/>
                              </w:rPr>
                            </w:pPr>
                            <w:r>
                              <w:rPr>
                                <w:rFonts w:hint="eastAsia" w:eastAsia="宋体"/>
                                <w:b/>
                                <w:bCs/>
                                <w:color w:val="FFFFFF"/>
                                <w:sz w:val="21"/>
                                <w:szCs w:val="21"/>
                                <w:lang w:val="en-US" w:eastAsia="zh-CN"/>
                              </w:rPr>
                              <w:t>无组织点位图</w:t>
                            </w:r>
                          </w:p>
                        </w:txbxContent>
                      </v:textbox>
                    </v:rect>
                  </w:pict>
                </mc:Fallback>
              </mc:AlternateContent>
            </w:r>
          </w:p>
        </w:tc>
      </w:tr>
    </w:tbl>
    <w:p>
      <w:pPr>
        <w:rPr>
          <w:b/>
          <w:bCs/>
          <w:color w:val="FF0000"/>
          <w:sz w:val="32"/>
          <w:szCs w:val="32"/>
        </w:rPr>
        <w:sectPr>
          <w:pgSz w:w="11906" w:h="16838"/>
          <w:pgMar w:top="1304" w:right="1797" w:bottom="1440" w:left="1797" w:header="851" w:footer="992" w:gutter="0"/>
          <w:cols w:space="720" w:num="1"/>
          <w:docGrid w:type="lines" w:linePitch="312" w:charSpace="0"/>
        </w:sectPr>
      </w:pPr>
    </w:p>
    <w:p>
      <w:pPr>
        <w:rPr>
          <w:b/>
          <w:bCs/>
          <w:color w:val="auto"/>
          <w:sz w:val="32"/>
          <w:szCs w:val="32"/>
        </w:rPr>
      </w:pPr>
      <w:r>
        <w:rPr>
          <w:rFonts w:hint="eastAsia"/>
          <w:b/>
          <w:bCs/>
          <w:color w:val="auto"/>
          <w:sz w:val="32"/>
          <w:szCs w:val="32"/>
        </w:rPr>
        <w:t>表七</w:t>
      </w:r>
    </w:p>
    <w:tbl>
      <w:tblPr>
        <w:tblStyle w:val="20"/>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2" w:hRule="atLeast"/>
          <w:jc w:val="center"/>
        </w:trPr>
        <w:tc>
          <w:tcPr>
            <w:tcW w:w="8464" w:type="dxa"/>
            <w:vAlign w:val="top"/>
          </w:tcPr>
          <w:p>
            <w:pPr>
              <w:pStyle w:val="9"/>
              <w:spacing w:line="360" w:lineRule="auto"/>
              <w:jc w:val="both"/>
              <w:rPr>
                <w:rFonts w:ascii="Times New Roman" w:hAnsi="Times New Roman"/>
                <w:b/>
                <w:bCs/>
                <w:color w:val="auto"/>
                <w:sz w:val="28"/>
                <w:szCs w:val="28"/>
              </w:rPr>
            </w:pPr>
            <w:r>
              <w:rPr>
                <w:rFonts w:ascii="Times New Roman" w:hAnsi="Times New Roman"/>
                <w:b/>
                <w:bCs/>
                <w:color w:val="auto"/>
                <w:sz w:val="28"/>
                <w:szCs w:val="28"/>
              </w:rPr>
              <w:t>7.1验收监测期间生产工况记录</w:t>
            </w:r>
          </w:p>
          <w:p>
            <w:pPr>
              <w:spacing w:line="360" w:lineRule="auto"/>
              <w:ind w:firstLine="480" w:firstLineChars="200"/>
              <w:textAlignment w:val="baseline"/>
              <w:rPr>
                <w:color w:val="auto"/>
                <w:sz w:val="24"/>
              </w:rPr>
            </w:pPr>
            <w:r>
              <w:rPr>
                <w:rFonts w:hint="default" w:ascii="Times New Roman" w:hAnsi="Times New Roman" w:cs="Times New Roman"/>
                <w:color w:val="000000"/>
                <w:sz w:val="24"/>
                <w:szCs w:val="24"/>
              </w:rPr>
              <w:t>受</w:t>
            </w:r>
            <w:r>
              <w:rPr>
                <w:rFonts w:hint="default" w:ascii="Times New Roman" w:hAnsi="Times New Roman" w:cs="Times New Roman"/>
                <w:color w:val="000000"/>
                <w:sz w:val="24"/>
                <w:szCs w:val="24"/>
                <w:lang w:eastAsia="zh-CN"/>
              </w:rPr>
              <w:t>安徽启晨环境科技有限公司</w:t>
            </w:r>
            <w:r>
              <w:rPr>
                <w:rFonts w:hint="default" w:ascii="Times New Roman" w:hAnsi="Times New Roman" w:cs="Times New Roman"/>
                <w:color w:val="000000"/>
                <w:sz w:val="24"/>
                <w:szCs w:val="24"/>
              </w:rPr>
              <w:t>委托，</w:t>
            </w:r>
            <w:r>
              <w:rPr>
                <w:rFonts w:hint="eastAsia"/>
                <w:color w:val="auto"/>
                <w:kern w:val="0"/>
                <w:sz w:val="24"/>
              </w:rPr>
              <w:t>安徽</w:t>
            </w:r>
            <w:r>
              <w:rPr>
                <w:rFonts w:hint="eastAsia"/>
                <w:color w:val="auto"/>
                <w:kern w:val="0"/>
                <w:sz w:val="24"/>
                <w:lang w:eastAsia="zh-CN"/>
              </w:rPr>
              <w:t>尚德谱检测技术</w:t>
            </w:r>
            <w:r>
              <w:rPr>
                <w:rFonts w:hint="eastAsia"/>
                <w:color w:val="auto"/>
                <w:kern w:val="0"/>
                <w:sz w:val="24"/>
              </w:rPr>
              <w:t>有限</w:t>
            </w:r>
            <w:r>
              <w:rPr>
                <w:rFonts w:hint="eastAsia"/>
                <w:color w:val="auto"/>
                <w:kern w:val="0"/>
                <w:sz w:val="24"/>
                <w:lang w:eastAsia="zh-CN"/>
              </w:rPr>
              <w:t>责任</w:t>
            </w:r>
            <w:r>
              <w:rPr>
                <w:rFonts w:hint="eastAsia"/>
                <w:color w:val="auto"/>
                <w:kern w:val="0"/>
                <w:sz w:val="24"/>
              </w:rPr>
              <w:t>公司</w:t>
            </w:r>
            <w:r>
              <w:rPr>
                <w:rFonts w:hint="default" w:ascii="Times New Roman" w:hAnsi="Times New Roman" w:cs="Times New Roman"/>
                <w:color w:val="auto"/>
                <w:sz w:val="24"/>
              </w:rPr>
              <w:t>20</w:t>
            </w:r>
            <w:r>
              <w:rPr>
                <w:rFonts w:hint="eastAsia" w:cs="Times New Roman"/>
                <w:color w:val="auto"/>
                <w:sz w:val="24"/>
                <w:lang w:val="en-US" w:eastAsia="zh-CN"/>
              </w:rPr>
              <w:t>21</w:t>
            </w:r>
            <w:r>
              <w:rPr>
                <w:rFonts w:hint="default" w:ascii="Times New Roman" w:hAnsi="Times New Roman" w:cs="Times New Roman"/>
                <w:color w:val="auto"/>
                <w:sz w:val="24"/>
              </w:rPr>
              <w:t>年</w:t>
            </w:r>
            <w:r>
              <w:rPr>
                <w:rFonts w:hint="eastAsia" w:cs="Times New Roman"/>
                <w:color w:val="auto"/>
                <w:sz w:val="24"/>
                <w:lang w:val="en-US" w:eastAsia="zh-CN"/>
              </w:rPr>
              <w:t>6</w:t>
            </w:r>
            <w:r>
              <w:rPr>
                <w:rFonts w:hint="default" w:ascii="Times New Roman" w:hAnsi="Times New Roman" w:cs="Times New Roman"/>
                <w:color w:val="auto"/>
                <w:sz w:val="24"/>
              </w:rPr>
              <w:t>月</w:t>
            </w:r>
            <w:r>
              <w:rPr>
                <w:rFonts w:hint="eastAsia" w:cs="Times New Roman"/>
                <w:color w:val="auto"/>
                <w:sz w:val="24"/>
                <w:lang w:val="en-US" w:eastAsia="zh-CN"/>
              </w:rPr>
              <w:t>1</w:t>
            </w:r>
            <w:r>
              <w:rPr>
                <w:rFonts w:hint="default" w:ascii="Times New Roman" w:hAnsi="Times New Roman" w:cs="Times New Roman"/>
                <w:color w:val="auto"/>
                <w:sz w:val="24"/>
              </w:rPr>
              <w:t>～</w:t>
            </w:r>
            <w:r>
              <w:rPr>
                <w:rFonts w:hint="eastAsia" w:cs="Times New Roman"/>
                <w:color w:val="auto"/>
                <w:sz w:val="24"/>
                <w:lang w:val="en-US" w:eastAsia="zh-CN"/>
              </w:rPr>
              <w:t>6</w:t>
            </w:r>
            <w:r>
              <w:rPr>
                <w:rFonts w:hint="default" w:ascii="Times New Roman" w:hAnsi="Times New Roman" w:cs="Times New Roman"/>
                <w:color w:val="auto"/>
                <w:sz w:val="24"/>
                <w:lang w:val="en-US" w:eastAsia="zh-CN"/>
              </w:rPr>
              <w:t>月</w:t>
            </w:r>
            <w:r>
              <w:rPr>
                <w:rFonts w:hint="eastAsia" w:cs="Times New Roman"/>
                <w:color w:val="auto"/>
                <w:sz w:val="24"/>
                <w:lang w:val="en-US" w:eastAsia="zh-CN"/>
              </w:rPr>
              <w:t>2</w:t>
            </w:r>
            <w:r>
              <w:rPr>
                <w:rFonts w:hint="default" w:ascii="Times New Roman" w:hAnsi="Times New Roman" w:cs="Times New Roman"/>
                <w:color w:val="auto"/>
                <w:sz w:val="24"/>
              </w:rPr>
              <w:t>日</w:t>
            </w:r>
            <w:r>
              <w:rPr>
                <w:rFonts w:hint="default" w:ascii="Times New Roman" w:hAnsi="Times New Roman" w:cs="Times New Roman"/>
                <w:color w:val="auto"/>
                <w:sz w:val="24"/>
                <w:szCs w:val="24"/>
                <w:lang w:eastAsia="zh-CN"/>
              </w:rPr>
              <w:t>对</w:t>
            </w:r>
            <w:r>
              <w:rPr>
                <w:rFonts w:hint="eastAsia"/>
                <w:color w:val="auto"/>
                <w:kern w:val="0"/>
                <w:sz w:val="24"/>
                <w:lang w:eastAsia="zh-CN"/>
              </w:rPr>
              <w:t>安徽鲲尚节能环保科技有限公司</w:t>
            </w:r>
            <w:r>
              <w:rPr>
                <w:rFonts w:hint="eastAsia"/>
                <w:color w:val="auto"/>
                <w:kern w:val="0"/>
                <w:sz w:val="24"/>
                <w:lang w:val="en-US" w:eastAsia="zh-CN"/>
              </w:rPr>
              <w:t>年产12万吨新型环保建材及建筑系统集成研发设计项目</w:t>
            </w:r>
            <w:r>
              <w:rPr>
                <w:rFonts w:hint="default"/>
                <w:color w:val="auto"/>
                <w:kern w:val="0"/>
                <w:sz w:val="24"/>
                <w:lang w:eastAsia="zh-CN"/>
              </w:rPr>
              <w:t>进行验</w:t>
            </w:r>
            <w:r>
              <w:rPr>
                <w:rFonts w:hint="eastAsia"/>
                <w:color w:val="auto"/>
                <w:kern w:val="0"/>
                <w:sz w:val="24"/>
                <w:lang w:eastAsia="zh-CN"/>
              </w:rPr>
              <w:t>收</w:t>
            </w:r>
            <w:r>
              <w:rPr>
                <w:rFonts w:hint="default"/>
                <w:color w:val="auto"/>
                <w:kern w:val="0"/>
                <w:sz w:val="24"/>
                <w:lang w:eastAsia="zh-CN"/>
              </w:rPr>
              <w:t>检测。现场有</w:t>
            </w:r>
            <w:r>
              <w:rPr>
                <w:rFonts w:hint="eastAsia"/>
                <w:color w:val="auto"/>
                <w:kern w:val="0"/>
                <w:sz w:val="24"/>
                <w:lang w:eastAsia="zh-CN"/>
              </w:rPr>
              <w:t>安徽尚德谱检测技术</w:t>
            </w:r>
            <w:r>
              <w:rPr>
                <w:rFonts w:hint="eastAsia"/>
                <w:color w:val="auto"/>
                <w:kern w:val="0"/>
                <w:sz w:val="24"/>
              </w:rPr>
              <w:t>有限</w:t>
            </w:r>
            <w:r>
              <w:rPr>
                <w:rFonts w:hint="eastAsia"/>
                <w:color w:val="auto"/>
                <w:kern w:val="0"/>
                <w:sz w:val="24"/>
                <w:lang w:eastAsia="zh-CN"/>
              </w:rPr>
              <w:t>责任</w:t>
            </w:r>
            <w:r>
              <w:rPr>
                <w:rFonts w:hint="eastAsia"/>
                <w:color w:val="auto"/>
                <w:kern w:val="0"/>
                <w:sz w:val="24"/>
              </w:rPr>
              <w:t>公司</w:t>
            </w:r>
            <w:r>
              <w:rPr>
                <w:rFonts w:hint="default" w:ascii="Times New Roman" w:hAnsi="Times New Roman" w:cs="Times New Roman"/>
                <w:color w:val="000000"/>
                <w:kern w:val="0"/>
                <w:sz w:val="24"/>
              </w:rPr>
              <w:t>负责现场监测的技术人员</w:t>
            </w:r>
            <w:r>
              <w:rPr>
                <w:rFonts w:hint="default" w:ascii="Times New Roman" w:hAnsi="Times New Roman" w:cs="Times New Roman"/>
                <w:color w:val="000000"/>
                <w:kern w:val="0"/>
                <w:sz w:val="24"/>
                <w:lang w:eastAsia="zh-CN"/>
              </w:rPr>
              <w:t>、安徽启晨环境科技有限公司技术人员</w:t>
            </w:r>
            <w:r>
              <w:rPr>
                <w:rFonts w:hint="default" w:ascii="Times New Roman" w:hAnsi="Times New Roman" w:cs="Times New Roman"/>
                <w:color w:val="000000"/>
                <w:kern w:val="0"/>
                <w:sz w:val="24"/>
              </w:rPr>
              <w:t>和企业相关人员。</w:t>
            </w:r>
            <w:r>
              <w:rPr>
                <w:rFonts w:hint="default" w:ascii="Times New Roman" w:hAnsi="Times New Roman" w:cs="Times New Roman"/>
                <w:color w:val="000000"/>
                <w:sz w:val="24"/>
              </w:rPr>
              <w:t>当生产负荷达到验收检测要求时，方可进入现场进行检测，以保证检测数据的有</w:t>
            </w:r>
            <w:r>
              <w:rPr>
                <w:rFonts w:hint="default" w:ascii="Times New Roman" w:hAnsi="Times New Roman" w:cs="Times New Roman"/>
                <w:color w:val="auto"/>
                <w:sz w:val="24"/>
              </w:rPr>
              <w:t>效性。</w:t>
            </w:r>
            <w:r>
              <w:rPr>
                <w:rFonts w:hint="eastAsia" w:cs="Times New Roman"/>
                <w:color w:val="auto"/>
                <w:sz w:val="24"/>
                <w:lang w:val="en-US" w:eastAsia="zh-CN"/>
              </w:rPr>
              <w:t>6</w:t>
            </w:r>
            <w:r>
              <w:rPr>
                <w:rFonts w:hint="default" w:ascii="Times New Roman" w:hAnsi="Times New Roman" w:cs="Times New Roman"/>
                <w:color w:val="auto"/>
                <w:kern w:val="0"/>
                <w:sz w:val="24"/>
              </w:rPr>
              <w:t>月</w:t>
            </w:r>
            <w:r>
              <w:rPr>
                <w:rFonts w:hint="eastAsia" w:cs="Times New Roman"/>
                <w:color w:val="auto"/>
                <w:kern w:val="0"/>
                <w:sz w:val="24"/>
                <w:lang w:val="en-US" w:eastAsia="zh-CN"/>
              </w:rPr>
              <w:t>1</w:t>
            </w:r>
            <w:r>
              <w:rPr>
                <w:rFonts w:hint="default" w:ascii="Times New Roman" w:hAnsi="Times New Roman" w:cs="Times New Roman"/>
                <w:color w:val="auto"/>
                <w:kern w:val="0"/>
                <w:sz w:val="24"/>
              </w:rPr>
              <w:t>日和</w:t>
            </w:r>
            <w:r>
              <w:rPr>
                <w:rFonts w:hint="eastAsia" w:cs="Times New Roman"/>
                <w:color w:val="auto"/>
                <w:kern w:val="0"/>
                <w:sz w:val="24"/>
                <w:lang w:val="en-US" w:eastAsia="zh-CN"/>
              </w:rPr>
              <w:t>6</w:t>
            </w:r>
            <w:r>
              <w:rPr>
                <w:rFonts w:hint="default" w:ascii="Times New Roman" w:hAnsi="Times New Roman" w:cs="Times New Roman"/>
                <w:color w:val="auto"/>
                <w:kern w:val="0"/>
                <w:sz w:val="24"/>
              </w:rPr>
              <w:t>月</w:t>
            </w:r>
            <w:r>
              <w:rPr>
                <w:rFonts w:hint="eastAsia" w:cs="Times New Roman"/>
                <w:color w:val="auto"/>
                <w:kern w:val="0"/>
                <w:sz w:val="24"/>
                <w:lang w:val="en-US" w:eastAsia="zh-CN"/>
              </w:rPr>
              <w:t>2</w:t>
            </w:r>
            <w:r>
              <w:rPr>
                <w:rFonts w:hint="default" w:ascii="Times New Roman" w:hAnsi="Times New Roman" w:cs="Times New Roman"/>
                <w:color w:val="auto"/>
                <w:kern w:val="0"/>
                <w:sz w:val="24"/>
              </w:rPr>
              <w:t>日，</w:t>
            </w:r>
            <w:r>
              <w:rPr>
                <w:rFonts w:hint="default" w:ascii="Times New Roman" w:hAnsi="Times New Roman" w:cs="Times New Roman"/>
                <w:color w:val="auto"/>
                <w:sz w:val="24"/>
              </w:rPr>
              <w:t>公司正常生产，各项环保设施运行正常，达到验收检测要求。</w:t>
            </w:r>
          </w:p>
          <w:p>
            <w:pPr>
              <w:pStyle w:val="12"/>
              <w:spacing w:after="0" w:line="360" w:lineRule="auto"/>
              <w:ind w:left="0" w:leftChars="0" w:firstLine="422"/>
              <w:jc w:val="center"/>
              <w:rPr>
                <w:b/>
                <w:color w:val="auto"/>
                <w:szCs w:val="21"/>
              </w:rPr>
            </w:pPr>
            <w:r>
              <w:rPr>
                <w:rFonts w:hint="eastAsia"/>
                <w:b/>
                <w:color w:val="auto"/>
                <w:szCs w:val="21"/>
              </w:rPr>
              <w:t>表7-1 企业验收监测期间生产负荷</w:t>
            </w:r>
          </w:p>
          <w:tbl>
            <w:tblPr>
              <w:tblStyle w:val="20"/>
              <w:tblW w:w="9071"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97"/>
              <w:gridCol w:w="1827"/>
              <w:gridCol w:w="2174"/>
              <w:gridCol w:w="2223"/>
              <w:gridCol w:w="703"/>
              <w:gridCol w:w="94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7" w:hRule="exact"/>
                <w:jc w:val="center"/>
              </w:trPr>
              <w:tc>
                <w:tcPr>
                  <w:tcW w:w="1197" w:type="dxa"/>
                  <w:vAlign w:val="center"/>
                </w:tcPr>
                <w:p>
                  <w:pPr>
                    <w:jc w:val="center"/>
                    <w:rPr>
                      <w:bCs/>
                      <w:color w:val="auto"/>
                      <w:szCs w:val="21"/>
                    </w:rPr>
                  </w:pPr>
                  <w:r>
                    <w:rPr>
                      <w:bCs/>
                      <w:color w:val="auto"/>
                      <w:szCs w:val="21"/>
                    </w:rPr>
                    <w:t>日期</w:t>
                  </w:r>
                </w:p>
              </w:tc>
              <w:tc>
                <w:tcPr>
                  <w:tcW w:w="1827" w:type="dxa"/>
                  <w:vAlign w:val="center"/>
                </w:tcPr>
                <w:p>
                  <w:pPr>
                    <w:jc w:val="center"/>
                    <w:rPr>
                      <w:bCs/>
                      <w:color w:val="auto"/>
                      <w:szCs w:val="21"/>
                    </w:rPr>
                  </w:pPr>
                  <w:r>
                    <w:rPr>
                      <w:bCs/>
                      <w:color w:val="auto"/>
                      <w:szCs w:val="21"/>
                    </w:rPr>
                    <w:t>产品名称</w:t>
                  </w:r>
                </w:p>
              </w:tc>
              <w:tc>
                <w:tcPr>
                  <w:tcW w:w="2174" w:type="dxa"/>
                  <w:vAlign w:val="center"/>
                </w:tcPr>
                <w:p>
                  <w:pPr>
                    <w:jc w:val="center"/>
                    <w:rPr>
                      <w:rFonts w:hint="eastAsia" w:eastAsia="宋体"/>
                      <w:bCs/>
                      <w:color w:val="auto"/>
                      <w:szCs w:val="21"/>
                      <w:lang w:eastAsia="zh-CN"/>
                    </w:rPr>
                  </w:pPr>
                  <w:r>
                    <w:rPr>
                      <w:bCs/>
                      <w:color w:val="auto"/>
                      <w:szCs w:val="21"/>
                    </w:rPr>
                    <w:t>设计</w:t>
                  </w:r>
                  <w:r>
                    <w:rPr>
                      <w:rFonts w:hint="eastAsia"/>
                      <w:bCs/>
                      <w:color w:val="auto"/>
                      <w:szCs w:val="21"/>
                      <w:lang w:eastAsia="zh-CN"/>
                    </w:rPr>
                    <w:t>产量</w:t>
                  </w:r>
                </w:p>
              </w:tc>
              <w:tc>
                <w:tcPr>
                  <w:tcW w:w="2223" w:type="dxa"/>
                  <w:vAlign w:val="center"/>
                </w:tcPr>
                <w:p>
                  <w:pPr>
                    <w:jc w:val="center"/>
                    <w:rPr>
                      <w:bCs/>
                      <w:color w:val="auto"/>
                      <w:szCs w:val="21"/>
                    </w:rPr>
                  </w:pPr>
                  <w:r>
                    <w:rPr>
                      <w:bCs/>
                      <w:color w:val="auto"/>
                      <w:szCs w:val="21"/>
                    </w:rPr>
                    <w:t>实际</w:t>
                  </w:r>
                  <w:r>
                    <w:rPr>
                      <w:rFonts w:hint="eastAsia"/>
                      <w:bCs/>
                      <w:color w:val="auto"/>
                      <w:szCs w:val="21"/>
                      <w:lang w:eastAsia="zh-CN"/>
                    </w:rPr>
                    <w:t>产</w:t>
                  </w:r>
                  <w:r>
                    <w:rPr>
                      <w:bCs/>
                      <w:color w:val="auto"/>
                      <w:szCs w:val="21"/>
                    </w:rPr>
                    <w:t>量</w:t>
                  </w:r>
                </w:p>
              </w:tc>
              <w:tc>
                <w:tcPr>
                  <w:tcW w:w="703" w:type="dxa"/>
                  <w:vAlign w:val="center"/>
                </w:tcPr>
                <w:p>
                  <w:pPr>
                    <w:jc w:val="center"/>
                    <w:rPr>
                      <w:bCs/>
                      <w:color w:val="auto"/>
                      <w:szCs w:val="21"/>
                    </w:rPr>
                  </w:pPr>
                  <w:r>
                    <w:rPr>
                      <w:bCs/>
                      <w:color w:val="auto"/>
                      <w:szCs w:val="21"/>
                    </w:rPr>
                    <w:t>单位</w:t>
                  </w:r>
                </w:p>
              </w:tc>
              <w:tc>
                <w:tcPr>
                  <w:tcW w:w="947" w:type="dxa"/>
                  <w:vAlign w:val="center"/>
                </w:tcPr>
                <w:p>
                  <w:pPr>
                    <w:jc w:val="center"/>
                    <w:rPr>
                      <w:bCs/>
                      <w:color w:val="auto"/>
                      <w:szCs w:val="21"/>
                    </w:rPr>
                  </w:pPr>
                  <w:r>
                    <w:rPr>
                      <w:bCs/>
                      <w:color w:val="auto"/>
                      <w:szCs w:val="21"/>
                    </w:rPr>
                    <w:t>负荷（%）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9" w:hRule="atLeast"/>
                <w:jc w:val="center"/>
              </w:trPr>
              <w:tc>
                <w:tcPr>
                  <w:tcW w:w="1197" w:type="dxa"/>
                  <w:vAlign w:val="center"/>
                </w:tcPr>
                <w:p>
                  <w:pPr>
                    <w:jc w:val="center"/>
                    <w:rPr>
                      <w:rFonts w:hint="default" w:eastAsia="宋体"/>
                      <w:bCs/>
                      <w:color w:val="auto"/>
                      <w:szCs w:val="21"/>
                      <w:lang w:val="en-US" w:eastAsia="zh-CN"/>
                    </w:rPr>
                  </w:pPr>
                  <w:r>
                    <w:rPr>
                      <w:color w:val="auto"/>
                      <w:szCs w:val="21"/>
                    </w:rPr>
                    <w:t>20</w:t>
                  </w:r>
                  <w:r>
                    <w:rPr>
                      <w:rFonts w:hint="eastAsia"/>
                      <w:color w:val="auto"/>
                      <w:szCs w:val="21"/>
                      <w:lang w:val="en-US" w:eastAsia="zh-CN"/>
                    </w:rPr>
                    <w:t>21</w:t>
                  </w:r>
                  <w:r>
                    <w:rPr>
                      <w:rFonts w:hint="eastAsia"/>
                      <w:color w:val="auto"/>
                      <w:szCs w:val="21"/>
                    </w:rPr>
                    <w:t>.</w:t>
                  </w:r>
                  <w:r>
                    <w:rPr>
                      <w:rFonts w:hint="eastAsia"/>
                      <w:color w:val="auto"/>
                      <w:szCs w:val="21"/>
                      <w:lang w:val="en-US" w:eastAsia="zh-CN"/>
                    </w:rPr>
                    <w:t>6.01</w:t>
                  </w:r>
                </w:p>
              </w:tc>
              <w:tc>
                <w:tcPr>
                  <w:tcW w:w="1827" w:type="dxa"/>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轻质抹灰石膏</w:t>
                  </w:r>
                </w:p>
              </w:tc>
              <w:tc>
                <w:tcPr>
                  <w:tcW w:w="2174" w:type="dxa"/>
                  <w:vAlign w:val="center"/>
                </w:tcPr>
                <w:p>
                  <w:pPr>
                    <w:adjustRightInd w:val="0"/>
                    <w:snapToGrid w:val="0"/>
                    <w:jc w:val="center"/>
                    <w:rPr>
                      <w:rFonts w:hint="default" w:ascii="Times New Roman" w:hAnsi="Times New Roman" w:eastAsia="宋体" w:cs="Times New Roman"/>
                      <w:color w:val="auto"/>
                      <w:szCs w:val="21"/>
                      <w:lang w:val="en-US" w:eastAsia="zh-CN"/>
                    </w:rPr>
                  </w:pPr>
                  <w:r>
                    <w:rPr>
                      <w:rFonts w:hint="eastAsia"/>
                      <w:snapToGrid w:val="0"/>
                      <w:spacing w:val="0"/>
                      <w:kern w:val="0"/>
                      <w:lang w:val="en-US" w:eastAsia="zh-CN"/>
                    </w:rPr>
                    <w:t>1200</w:t>
                  </w:r>
                  <w:r>
                    <w:rPr>
                      <w:rFonts w:ascii="Times New Roman" w:hAnsi="Times New Roman"/>
                      <w:snapToGrid w:val="0"/>
                      <w:spacing w:val="0"/>
                      <w:kern w:val="0"/>
                    </w:rPr>
                    <w:t>00</w:t>
                  </w:r>
                  <w:r>
                    <w:rPr>
                      <w:rFonts w:hint="eastAsia"/>
                      <w:snapToGrid w:val="0"/>
                      <w:spacing w:val="0"/>
                      <w:kern w:val="0"/>
                      <w:lang w:val="en-US" w:eastAsia="zh-CN"/>
                    </w:rPr>
                    <w:t>/300</w:t>
                  </w:r>
                </w:p>
              </w:tc>
              <w:tc>
                <w:tcPr>
                  <w:tcW w:w="2223" w:type="dxa"/>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336</w:t>
                  </w:r>
                </w:p>
              </w:tc>
              <w:tc>
                <w:tcPr>
                  <w:tcW w:w="703" w:type="dxa"/>
                  <w:vAlign w:val="center"/>
                </w:tcPr>
                <w:p>
                  <w:pPr>
                    <w:jc w:val="center"/>
                    <w:rPr>
                      <w:rFonts w:hint="default" w:eastAsia="宋体"/>
                      <w:color w:val="auto"/>
                      <w:szCs w:val="21"/>
                      <w:lang w:val="en-US" w:eastAsia="zh-CN"/>
                    </w:rPr>
                  </w:pPr>
                  <w:r>
                    <w:rPr>
                      <w:rFonts w:hint="eastAsia"/>
                      <w:color w:val="auto"/>
                      <w:szCs w:val="21"/>
                      <w:lang w:val="en-US" w:eastAsia="zh-CN"/>
                    </w:rPr>
                    <w:t>t/d</w:t>
                  </w:r>
                </w:p>
              </w:tc>
              <w:tc>
                <w:tcPr>
                  <w:tcW w:w="947" w:type="dxa"/>
                  <w:vAlign w:val="center"/>
                </w:tcPr>
                <w:p>
                  <w:pPr>
                    <w:jc w:val="center"/>
                    <w:rPr>
                      <w:rFonts w:hint="default" w:eastAsia="宋体"/>
                      <w:color w:val="auto"/>
                      <w:szCs w:val="21"/>
                      <w:lang w:val="en-US" w:eastAsia="zh-CN"/>
                    </w:rPr>
                  </w:pPr>
                  <w:r>
                    <w:rPr>
                      <w:rFonts w:hint="eastAsia"/>
                      <w:color w:val="auto"/>
                      <w:szCs w:val="21"/>
                      <w:lang w:val="en-US" w:eastAsia="zh-CN"/>
                    </w:rPr>
                    <w:t>84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1197" w:type="dxa"/>
                  <w:vAlign w:val="center"/>
                </w:tcPr>
                <w:p>
                  <w:pPr>
                    <w:jc w:val="center"/>
                    <w:rPr>
                      <w:rFonts w:hint="default"/>
                      <w:color w:val="auto"/>
                      <w:szCs w:val="21"/>
                      <w:lang w:val="en-US"/>
                    </w:rPr>
                  </w:pPr>
                  <w:r>
                    <w:rPr>
                      <w:color w:val="auto"/>
                      <w:szCs w:val="21"/>
                    </w:rPr>
                    <w:t>20</w:t>
                  </w:r>
                  <w:r>
                    <w:rPr>
                      <w:rFonts w:hint="eastAsia"/>
                      <w:color w:val="auto"/>
                      <w:szCs w:val="21"/>
                      <w:lang w:val="en-US" w:eastAsia="zh-CN"/>
                    </w:rPr>
                    <w:t>21</w:t>
                  </w:r>
                  <w:r>
                    <w:rPr>
                      <w:rFonts w:hint="eastAsia"/>
                      <w:color w:val="auto"/>
                      <w:szCs w:val="21"/>
                    </w:rPr>
                    <w:t>.</w:t>
                  </w:r>
                  <w:r>
                    <w:rPr>
                      <w:rFonts w:hint="eastAsia"/>
                      <w:color w:val="auto"/>
                      <w:szCs w:val="21"/>
                      <w:lang w:val="en-US" w:eastAsia="zh-CN"/>
                    </w:rPr>
                    <w:t>6</w:t>
                  </w:r>
                  <w:r>
                    <w:rPr>
                      <w:rFonts w:hint="eastAsia"/>
                      <w:color w:val="auto"/>
                      <w:szCs w:val="21"/>
                    </w:rPr>
                    <w:t>.</w:t>
                  </w:r>
                  <w:r>
                    <w:rPr>
                      <w:rFonts w:hint="eastAsia"/>
                      <w:color w:val="auto"/>
                      <w:szCs w:val="21"/>
                      <w:lang w:val="en-US" w:eastAsia="zh-CN"/>
                    </w:rPr>
                    <w:t>02</w:t>
                  </w:r>
                </w:p>
              </w:tc>
              <w:tc>
                <w:tcPr>
                  <w:tcW w:w="1827" w:type="dxa"/>
                  <w:vAlign w:val="center"/>
                </w:tcPr>
                <w:p>
                  <w:pPr>
                    <w:adjustRightInd w:val="0"/>
                    <w:snapToGrid w:val="0"/>
                    <w:jc w:val="center"/>
                    <w:rPr>
                      <w:color w:val="FF0000"/>
                      <w:szCs w:val="21"/>
                    </w:rPr>
                  </w:pPr>
                  <w:r>
                    <w:rPr>
                      <w:rFonts w:hint="eastAsia" w:cs="Times New Roman"/>
                      <w:color w:val="auto"/>
                      <w:szCs w:val="21"/>
                      <w:lang w:val="en-US" w:eastAsia="zh-CN"/>
                    </w:rPr>
                    <w:t>轻质抹灰石膏</w:t>
                  </w:r>
                </w:p>
              </w:tc>
              <w:tc>
                <w:tcPr>
                  <w:tcW w:w="2174" w:type="dxa"/>
                  <w:vAlign w:val="center"/>
                </w:tcPr>
                <w:p>
                  <w:pPr>
                    <w:adjustRightInd w:val="0"/>
                    <w:snapToGrid w:val="0"/>
                    <w:jc w:val="center"/>
                    <w:rPr>
                      <w:color w:val="FF0000"/>
                      <w:szCs w:val="21"/>
                    </w:rPr>
                  </w:pPr>
                  <w:r>
                    <w:rPr>
                      <w:rFonts w:hint="eastAsia"/>
                      <w:snapToGrid w:val="0"/>
                      <w:spacing w:val="0"/>
                      <w:kern w:val="0"/>
                      <w:lang w:val="en-US" w:eastAsia="zh-CN"/>
                    </w:rPr>
                    <w:t>120000/300</w:t>
                  </w:r>
                </w:p>
              </w:tc>
              <w:tc>
                <w:tcPr>
                  <w:tcW w:w="2223" w:type="dxa"/>
                  <w:vAlign w:val="center"/>
                </w:tcPr>
                <w:p>
                  <w:pPr>
                    <w:jc w:val="center"/>
                    <w:rPr>
                      <w:rFonts w:hint="default" w:eastAsia="宋体"/>
                      <w:color w:val="auto"/>
                      <w:szCs w:val="21"/>
                      <w:lang w:val="en-US" w:eastAsia="zh-CN"/>
                    </w:rPr>
                  </w:pPr>
                  <w:r>
                    <w:rPr>
                      <w:rFonts w:hint="eastAsia"/>
                      <w:color w:val="auto"/>
                      <w:szCs w:val="21"/>
                      <w:lang w:val="en-US" w:eastAsia="zh-CN"/>
                    </w:rPr>
                    <w:t>325</w:t>
                  </w:r>
                </w:p>
              </w:tc>
              <w:tc>
                <w:tcPr>
                  <w:tcW w:w="703" w:type="dxa"/>
                  <w:vAlign w:val="center"/>
                </w:tcPr>
                <w:p>
                  <w:pPr>
                    <w:jc w:val="center"/>
                    <w:rPr>
                      <w:rFonts w:hint="default" w:eastAsia="宋体"/>
                      <w:color w:val="auto"/>
                      <w:szCs w:val="21"/>
                      <w:lang w:val="en-US" w:eastAsia="zh-CN"/>
                    </w:rPr>
                  </w:pPr>
                  <w:r>
                    <w:rPr>
                      <w:rFonts w:hint="eastAsia"/>
                      <w:color w:val="auto"/>
                      <w:szCs w:val="21"/>
                      <w:lang w:val="en-US" w:eastAsia="zh-CN"/>
                    </w:rPr>
                    <w:t>t/d</w:t>
                  </w:r>
                </w:p>
              </w:tc>
              <w:tc>
                <w:tcPr>
                  <w:tcW w:w="947" w:type="dxa"/>
                  <w:vAlign w:val="center"/>
                </w:tcPr>
                <w:p>
                  <w:pPr>
                    <w:jc w:val="center"/>
                    <w:rPr>
                      <w:rFonts w:hint="default" w:eastAsia="宋体"/>
                      <w:color w:val="auto"/>
                      <w:szCs w:val="21"/>
                      <w:lang w:val="en-US" w:eastAsia="zh-CN"/>
                    </w:rPr>
                  </w:pPr>
                  <w:r>
                    <w:rPr>
                      <w:rFonts w:hint="eastAsia"/>
                      <w:color w:val="auto"/>
                      <w:szCs w:val="21"/>
                      <w:lang w:val="en-US" w:eastAsia="zh-CN"/>
                    </w:rPr>
                    <w:t>81.3</w:t>
                  </w:r>
                </w:p>
              </w:tc>
            </w:tr>
          </w:tbl>
          <w:p>
            <w:pPr>
              <w:spacing w:line="360" w:lineRule="auto"/>
              <w:ind w:firstLine="480" w:firstLineChars="200"/>
              <w:rPr>
                <w:color w:val="auto"/>
                <w:sz w:val="24"/>
              </w:rPr>
            </w:pPr>
            <w:r>
              <w:rPr>
                <w:color w:val="auto"/>
                <w:sz w:val="24"/>
                <w:szCs w:val="20"/>
              </w:rPr>
              <w:t xml:space="preserve"> </w:t>
            </w:r>
            <w:r>
              <w:rPr>
                <w:color w:val="auto"/>
                <w:sz w:val="24"/>
              </w:rPr>
              <w:t>根据表7-1该工程本次验收期间平均生产负荷大于75%，满足工程验收生产负荷条件要求。</w:t>
            </w:r>
          </w:p>
          <w:p>
            <w:pPr>
              <w:pStyle w:val="9"/>
              <w:spacing w:line="360" w:lineRule="auto"/>
              <w:jc w:val="both"/>
              <w:rPr>
                <w:rFonts w:ascii="Times New Roman" w:hAnsi="Times New Roman"/>
                <w:b/>
                <w:bCs/>
                <w:color w:val="auto"/>
                <w:sz w:val="28"/>
                <w:szCs w:val="28"/>
              </w:rPr>
            </w:pPr>
            <w:r>
              <w:rPr>
                <w:rFonts w:ascii="Times New Roman" w:hAnsi="Times New Roman"/>
                <w:b/>
                <w:bCs/>
                <w:color w:val="auto"/>
                <w:sz w:val="28"/>
                <w:szCs w:val="28"/>
              </w:rPr>
              <w:t>7.2验收监测结果</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default" w:ascii="Times New Roman" w:hAnsi="Times New Roman" w:cs="Times New Roman"/>
                <w:color w:val="auto"/>
                <w:sz w:val="24"/>
                <w:szCs w:val="24"/>
                <w:lang w:eastAsia="zh-CN"/>
              </w:rPr>
            </w:pPr>
            <w:r>
              <w:rPr>
                <w:rFonts w:hint="default" w:ascii="Times New Roman" w:hAnsi="Times New Roman" w:cs="Times New Roman"/>
                <w:b/>
                <w:bCs/>
                <w:color w:val="auto"/>
                <w:sz w:val="24"/>
                <w:szCs w:val="24"/>
                <w:lang w:val="en-US" w:eastAsia="zh-CN"/>
              </w:rPr>
              <w:t xml:space="preserve">7.2.1 </w:t>
            </w:r>
            <w:r>
              <w:rPr>
                <w:rFonts w:hint="eastAsia" w:cs="Times New Roman"/>
                <w:b/>
                <w:bCs/>
                <w:color w:val="auto"/>
                <w:sz w:val="24"/>
                <w:szCs w:val="24"/>
                <w:lang w:val="en-US" w:eastAsia="zh-CN"/>
              </w:rPr>
              <w:t>废水</w:t>
            </w:r>
            <w:r>
              <w:rPr>
                <w:rFonts w:hint="default" w:ascii="Times New Roman" w:hAnsi="Times New Roman" w:cs="Times New Roman"/>
                <w:color w:val="auto"/>
                <w:sz w:val="24"/>
                <w:szCs w:val="24"/>
              </w:rPr>
              <w:t>监测</w:t>
            </w:r>
            <w:r>
              <w:rPr>
                <w:rFonts w:hint="default" w:ascii="Times New Roman" w:hAnsi="Times New Roman" w:cs="Times New Roman"/>
                <w:color w:val="auto"/>
                <w:sz w:val="24"/>
                <w:szCs w:val="24"/>
                <w:lang w:eastAsia="zh-CN"/>
              </w:rPr>
              <w:t>结果</w:t>
            </w: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表7-2    废水监测结果</w:t>
            </w:r>
          </w:p>
          <w:p>
            <w:pPr>
              <w:keepNext w:val="0"/>
              <w:keepLines w:val="0"/>
              <w:pageBreakBefore w:val="0"/>
              <w:widowControl w:val="0"/>
              <w:kinsoku/>
              <w:wordWrap/>
              <w:overflowPunct/>
              <w:topLinePunct w:val="0"/>
              <w:autoSpaceDE/>
              <w:autoSpaceDN/>
              <w:bidi w:val="0"/>
              <w:adjustRightInd/>
              <w:snapToGrid/>
              <w:jc w:val="right"/>
              <w:textAlignment w:val="auto"/>
              <w:rPr>
                <w:rFonts w:hint="default" w:ascii="Times New Roman" w:hAnsi="Times New Roman" w:cs="Times New Roman"/>
                <w:color w:val="000000"/>
                <w:highlight w:val="yellow"/>
                <w:lang w:val="en-US" w:eastAsia="zh-CN"/>
              </w:rPr>
            </w:pPr>
            <w:r>
              <w:rPr>
                <w:rFonts w:hint="default" w:ascii="Times New Roman" w:hAnsi="Times New Roman" w:cs="Times New Roman"/>
                <w:b/>
                <w:bCs/>
                <w:color w:val="000000"/>
                <w:sz w:val="21"/>
                <w:szCs w:val="21"/>
                <w:highlight w:val="none"/>
              </w:rPr>
              <w:t>单位：mg/L（pH：无量纲）</w:t>
            </w:r>
          </w:p>
          <w:tbl>
            <w:tblPr>
              <w:tblStyle w:val="20"/>
              <w:tblW w:w="9071"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093"/>
              <w:gridCol w:w="1397"/>
              <w:gridCol w:w="997"/>
              <w:gridCol w:w="1325"/>
              <w:gridCol w:w="1162"/>
              <w:gridCol w:w="976"/>
              <w:gridCol w:w="1052"/>
              <w:gridCol w:w="106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采样点</w:t>
                  </w:r>
                </w:p>
              </w:tc>
              <w:tc>
                <w:tcPr>
                  <w:tcW w:w="2427" w:type="dxa"/>
                  <w:gridSpan w:val="2"/>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采样日期及频次</w:t>
                  </w:r>
                </w:p>
              </w:tc>
              <w:tc>
                <w:tcPr>
                  <w:tcW w:w="5660" w:type="dxa"/>
                  <w:gridSpan w:val="5"/>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检测项目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61"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p>
              </w:tc>
              <w:tc>
                <w:tcPr>
                  <w:tcW w:w="2427" w:type="dxa"/>
                  <w:gridSpan w:val="2"/>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p>
              </w:tc>
              <w:tc>
                <w:tcPr>
                  <w:tcW w:w="1343" w:type="dxa"/>
                  <w:tcBorders>
                    <w:tl2br w:val="nil"/>
                    <w:tr2bl w:val="nil"/>
                  </w:tcBorders>
                  <w:noWrap w:val="0"/>
                  <w:vAlign w:val="center"/>
                </w:tcPr>
                <w:p>
                  <w:pPr>
                    <w:adjustRightInd w:val="0"/>
                    <w:snapToGrid w:val="0"/>
                    <w:jc w:val="center"/>
                    <w:textAlignment w:val="baseline"/>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cs="Times New Roman"/>
                      <w:color w:val="000000"/>
                      <w:sz w:val="21"/>
                      <w:szCs w:val="21"/>
                      <w:highlight w:val="none"/>
                      <w:lang w:val="en-US" w:eastAsia="zh-CN"/>
                    </w:rPr>
                    <w:t>PH</w:t>
                  </w:r>
                </w:p>
              </w:tc>
              <w:tc>
                <w:tcPr>
                  <w:tcW w:w="1178" w:type="dxa"/>
                  <w:tcBorders>
                    <w:tl2br w:val="nil"/>
                    <w:tr2bl w:val="nil"/>
                  </w:tcBorders>
                  <w:noWrap w:val="0"/>
                  <w:vAlign w:val="center"/>
                </w:tcPr>
                <w:p>
                  <w:pPr>
                    <w:adjustRightInd w:val="0"/>
                    <w:snapToGrid w:val="0"/>
                    <w:jc w:val="center"/>
                    <w:textAlignment w:val="baseline"/>
                    <w:rPr>
                      <w:rFonts w:hint="eastAsia"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000000"/>
                      <w:sz w:val="21"/>
                      <w:szCs w:val="21"/>
                      <w:highlight w:val="none"/>
                      <w:lang w:val="en-US" w:eastAsia="zh-CN"/>
                    </w:rPr>
                    <w:t>悬浮物</w:t>
                  </w:r>
                </w:p>
              </w:tc>
              <w:tc>
                <w:tcPr>
                  <w:tcW w:w="989" w:type="dxa"/>
                  <w:tcBorders>
                    <w:tl2br w:val="nil"/>
                    <w:tr2bl w:val="nil"/>
                  </w:tcBorders>
                  <w:noWrap w:val="0"/>
                  <w:vAlign w:val="center"/>
                </w:tcPr>
                <w:p>
                  <w:pPr>
                    <w:adjustRightInd w:val="0"/>
                    <w:snapToGrid w:val="0"/>
                    <w:jc w:val="center"/>
                    <w:textAlignment w:val="baseline"/>
                    <w:rPr>
                      <w:rFonts w:hint="eastAsia" w:ascii="Times New Roman" w:hAnsi="Times New Roman" w:eastAsia="宋体" w:cs="Times New Roman"/>
                      <w:color w:val="000000"/>
                      <w:sz w:val="21"/>
                      <w:szCs w:val="21"/>
                      <w:highlight w:val="none"/>
                      <w:lang w:eastAsia="zh-CN"/>
                    </w:rPr>
                  </w:pPr>
                  <w:r>
                    <w:rPr>
                      <w:rFonts w:hint="eastAsia" w:ascii="Times New Roman" w:hAnsi="Times New Roman" w:cs="Times New Roman"/>
                      <w:color w:val="000000"/>
                      <w:sz w:val="21"/>
                      <w:szCs w:val="21"/>
                      <w:highlight w:val="none"/>
                      <w:lang w:eastAsia="zh-CN"/>
                    </w:rPr>
                    <w:t>化学需氧量</w:t>
                  </w:r>
                </w:p>
              </w:tc>
              <w:tc>
                <w:tcPr>
                  <w:tcW w:w="1066"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NH</w:t>
                  </w:r>
                  <w:r>
                    <w:rPr>
                      <w:rFonts w:hint="default" w:ascii="Times New Roman" w:hAnsi="Times New Roman" w:cs="Times New Roman"/>
                      <w:color w:val="000000"/>
                      <w:sz w:val="21"/>
                      <w:szCs w:val="21"/>
                      <w:highlight w:val="none"/>
                      <w:vertAlign w:val="subscript"/>
                    </w:rPr>
                    <w:t>3</w:t>
                  </w:r>
                  <w:r>
                    <w:rPr>
                      <w:rFonts w:hint="default" w:ascii="Times New Roman" w:hAnsi="Times New Roman" w:cs="Times New Roman"/>
                      <w:color w:val="000000"/>
                      <w:sz w:val="21"/>
                      <w:szCs w:val="21"/>
                      <w:highlight w:val="none"/>
                    </w:rPr>
                    <w:t>-N</w:t>
                  </w:r>
                </w:p>
              </w:tc>
              <w:tc>
                <w:tcPr>
                  <w:tcW w:w="1084" w:type="dxa"/>
                  <w:tcBorders>
                    <w:tl2br w:val="nil"/>
                    <w:tr2bl w:val="nil"/>
                  </w:tcBorders>
                  <w:noWrap w:val="0"/>
                  <w:vAlign w:val="center"/>
                </w:tcPr>
                <w:p>
                  <w:pPr>
                    <w:adjustRightInd w:val="0"/>
                    <w:snapToGrid w:val="0"/>
                    <w:jc w:val="center"/>
                    <w:textAlignment w:val="baseline"/>
                    <w:rPr>
                      <w:rFonts w:hint="default" w:ascii="Times New Roman" w:hAnsi="Times New Roman" w:eastAsia="宋体" w:cs="Times New Roman"/>
                      <w:color w:val="000000"/>
                      <w:sz w:val="21"/>
                      <w:szCs w:val="21"/>
                      <w:highlight w:val="none"/>
                      <w:lang w:eastAsia="zh-CN"/>
                    </w:rPr>
                  </w:pPr>
                  <w:r>
                    <w:rPr>
                      <w:rFonts w:hint="eastAsia" w:ascii="Times New Roman" w:hAnsi="Times New Roman" w:cs="Times New Roman"/>
                      <w:color w:val="000000"/>
                      <w:sz w:val="21"/>
                      <w:szCs w:val="21"/>
                      <w:highlight w:val="none"/>
                      <w:lang w:eastAsia="zh-CN"/>
                    </w:rPr>
                    <w:t>五日生化需氧量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Cs w:val="21"/>
                      <w:highlight w:val="none"/>
                      <w:lang w:val="en-US" w:eastAsia="zh-CN"/>
                    </w:rPr>
                    <w:t>厂区污水</w:t>
                  </w:r>
                  <w:r>
                    <w:rPr>
                      <w:rFonts w:hint="eastAsia" w:cs="Times New Roman"/>
                      <w:color w:val="000000"/>
                      <w:szCs w:val="21"/>
                      <w:highlight w:val="none"/>
                      <w:lang w:val="en-US" w:eastAsia="zh-CN"/>
                    </w:rPr>
                    <w:t>总排</w:t>
                  </w:r>
                  <w:r>
                    <w:rPr>
                      <w:rFonts w:hint="default" w:ascii="Times New Roman" w:hAnsi="Times New Roman" w:cs="Times New Roman"/>
                      <w:color w:val="000000"/>
                      <w:szCs w:val="21"/>
                      <w:highlight w:val="none"/>
                      <w:lang w:val="en-US" w:eastAsia="zh-CN"/>
                    </w:rPr>
                    <w:t>口</w:t>
                  </w:r>
                </w:p>
              </w:tc>
              <w:tc>
                <w:tcPr>
                  <w:tcW w:w="1416" w:type="dxa"/>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w:t>
                  </w:r>
                  <w:r>
                    <w:rPr>
                      <w:rFonts w:hint="eastAsia" w:ascii="Times New Roman" w:hAnsi="Times New Roman" w:eastAsia="宋体" w:cs="Times New Roman"/>
                      <w:color w:val="auto"/>
                      <w:sz w:val="21"/>
                      <w:szCs w:val="21"/>
                      <w:highlight w:val="none"/>
                      <w:lang w:val="en-US" w:eastAsia="zh-CN"/>
                    </w:rPr>
                    <w:t>2</w:t>
                  </w: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2</w:t>
                  </w:r>
                </w:p>
              </w:tc>
              <w:tc>
                <w:tcPr>
                  <w:tcW w:w="101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fldChar w:fldCharType="begin"/>
                  </w:r>
                  <w:r>
                    <w:rPr>
                      <w:rFonts w:hint="default" w:ascii="Times New Roman" w:hAnsi="Times New Roman" w:cs="Times New Roman"/>
                      <w:color w:val="000000"/>
                      <w:sz w:val="21"/>
                      <w:szCs w:val="21"/>
                      <w:highlight w:val="none"/>
                      <w:lang w:val="en-US" w:eastAsia="zh-CN"/>
                    </w:rPr>
                    <w:instrText xml:space="preserve"> = 1 \* ROMAN \* MERGEFORMAT </w:instrText>
                  </w:r>
                  <w:r>
                    <w:rPr>
                      <w:rFonts w:hint="default" w:ascii="Times New Roman" w:hAnsi="Times New Roman" w:cs="Times New Roman"/>
                      <w:color w:val="000000"/>
                      <w:sz w:val="21"/>
                      <w:szCs w:val="21"/>
                      <w:highlight w:val="none"/>
                      <w:lang w:val="en-US" w:eastAsia="zh-CN"/>
                    </w:rPr>
                    <w:fldChar w:fldCharType="separate"/>
                  </w:r>
                  <w:r>
                    <w:rPr>
                      <w:rFonts w:hint="default" w:ascii="Times New Roman" w:hAnsi="Times New Roman" w:cs="Times New Roman"/>
                      <w:color w:val="000000"/>
                      <w:sz w:val="21"/>
                      <w:szCs w:val="21"/>
                      <w:highlight w:val="none"/>
                      <w:lang w:val="en-US" w:eastAsia="zh-CN"/>
                    </w:rPr>
                    <w:t>I</w:t>
                  </w:r>
                  <w:r>
                    <w:rPr>
                      <w:rFonts w:hint="default" w:ascii="Times New Roman" w:hAnsi="Times New Roman" w:cs="Times New Roman"/>
                      <w:color w:val="000000"/>
                      <w:sz w:val="21"/>
                      <w:szCs w:val="21"/>
                      <w:highlight w:val="none"/>
                      <w:lang w:val="en-US" w:eastAsia="zh-CN"/>
                    </w:rPr>
                    <w:fldChar w:fldCharType="end"/>
                  </w:r>
                </w:p>
              </w:tc>
              <w:tc>
                <w:tcPr>
                  <w:tcW w:w="134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7.7</w:t>
                  </w:r>
                </w:p>
              </w:tc>
              <w:tc>
                <w:tcPr>
                  <w:tcW w:w="1178"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105</w:t>
                  </w:r>
                </w:p>
              </w:tc>
              <w:tc>
                <w:tcPr>
                  <w:tcW w:w="9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140</w:t>
                  </w:r>
                </w:p>
              </w:tc>
              <w:tc>
                <w:tcPr>
                  <w:tcW w:w="1066"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9.15</w:t>
                  </w:r>
                </w:p>
              </w:tc>
              <w:tc>
                <w:tcPr>
                  <w:tcW w:w="108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416"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01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fldChar w:fldCharType="begin"/>
                  </w:r>
                  <w:r>
                    <w:rPr>
                      <w:rFonts w:hint="default" w:ascii="Times New Roman" w:hAnsi="Times New Roman" w:cs="Times New Roman"/>
                      <w:color w:val="000000"/>
                      <w:sz w:val="21"/>
                      <w:szCs w:val="21"/>
                      <w:highlight w:val="none"/>
                      <w:lang w:val="en-US" w:eastAsia="zh-CN"/>
                    </w:rPr>
                    <w:instrText xml:space="preserve"> = 2 \* ROMAN \* MERGEFORMAT </w:instrText>
                  </w:r>
                  <w:r>
                    <w:rPr>
                      <w:rFonts w:hint="default" w:ascii="Times New Roman" w:hAnsi="Times New Roman" w:cs="Times New Roman"/>
                      <w:color w:val="000000"/>
                      <w:sz w:val="21"/>
                      <w:szCs w:val="21"/>
                      <w:highlight w:val="none"/>
                      <w:lang w:val="en-US" w:eastAsia="zh-CN"/>
                    </w:rPr>
                    <w:fldChar w:fldCharType="separate"/>
                  </w:r>
                  <w:r>
                    <w:rPr>
                      <w:rFonts w:hint="default" w:ascii="Times New Roman" w:hAnsi="Times New Roman" w:cs="Times New Roman"/>
                      <w:color w:val="000000"/>
                      <w:sz w:val="21"/>
                      <w:szCs w:val="21"/>
                      <w:highlight w:val="none"/>
                      <w:lang w:val="en-US" w:eastAsia="zh-CN"/>
                    </w:rPr>
                    <w:t>II</w:t>
                  </w:r>
                  <w:r>
                    <w:rPr>
                      <w:rFonts w:hint="default" w:ascii="Times New Roman" w:hAnsi="Times New Roman" w:cs="Times New Roman"/>
                      <w:color w:val="000000"/>
                      <w:sz w:val="21"/>
                      <w:szCs w:val="21"/>
                      <w:highlight w:val="none"/>
                      <w:lang w:val="en-US" w:eastAsia="zh-CN"/>
                    </w:rPr>
                    <w:fldChar w:fldCharType="end"/>
                  </w:r>
                </w:p>
              </w:tc>
              <w:tc>
                <w:tcPr>
                  <w:tcW w:w="134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7.6</w:t>
                  </w:r>
                </w:p>
              </w:tc>
              <w:tc>
                <w:tcPr>
                  <w:tcW w:w="1178"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100</w:t>
                  </w:r>
                </w:p>
              </w:tc>
              <w:tc>
                <w:tcPr>
                  <w:tcW w:w="9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135</w:t>
                  </w:r>
                </w:p>
              </w:tc>
              <w:tc>
                <w:tcPr>
                  <w:tcW w:w="1066"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9.56</w:t>
                  </w:r>
                </w:p>
              </w:tc>
              <w:tc>
                <w:tcPr>
                  <w:tcW w:w="108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47.6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416"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01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fldChar w:fldCharType="begin"/>
                  </w:r>
                  <w:r>
                    <w:rPr>
                      <w:rFonts w:hint="default" w:ascii="Times New Roman" w:hAnsi="Times New Roman" w:cs="Times New Roman"/>
                      <w:color w:val="000000"/>
                      <w:sz w:val="21"/>
                      <w:szCs w:val="21"/>
                      <w:highlight w:val="none"/>
                      <w:lang w:val="en-US" w:eastAsia="zh-CN"/>
                    </w:rPr>
                    <w:instrText xml:space="preserve"> = 3 \* ROMAN \* MERGEFORMAT </w:instrText>
                  </w:r>
                  <w:r>
                    <w:rPr>
                      <w:rFonts w:hint="default" w:ascii="Times New Roman" w:hAnsi="Times New Roman" w:cs="Times New Roman"/>
                      <w:color w:val="000000"/>
                      <w:sz w:val="21"/>
                      <w:szCs w:val="21"/>
                      <w:highlight w:val="none"/>
                      <w:lang w:val="en-US" w:eastAsia="zh-CN"/>
                    </w:rPr>
                    <w:fldChar w:fldCharType="separate"/>
                  </w:r>
                  <w:r>
                    <w:rPr>
                      <w:rFonts w:hint="default" w:ascii="Times New Roman" w:hAnsi="Times New Roman" w:cs="Times New Roman"/>
                      <w:color w:val="000000"/>
                      <w:sz w:val="21"/>
                      <w:szCs w:val="21"/>
                      <w:highlight w:val="none"/>
                      <w:lang w:val="en-US" w:eastAsia="zh-CN"/>
                    </w:rPr>
                    <w:t>III</w:t>
                  </w:r>
                  <w:r>
                    <w:rPr>
                      <w:rFonts w:hint="default" w:ascii="Times New Roman" w:hAnsi="Times New Roman" w:cs="Times New Roman"/>
                      <w:color w:val="000000"/>
                      <w:sz w:val="21"/>
                      <w:szCs w:val="21"/>
                      <w:highlight w:val="none"/>
                      <w:lang w:val="en-US" w:eastAsia="zh-CN"/>
                    </w:rPr>
                    <w:fldChar w:fldCharType="end"/>
                  </w:r>
                </w:p>
              </w:tc>
              <w:tc>
                <w:tcPr>
                  <w:tcW w:w="134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7.7</w:t>
                  </w:r>
                </w:p>
              </w:tc>
              <w:tc>
                <w:tcPr>
                  <w:tcW w:w="1178"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101</w:t>
                  </w:r>
                </w:p>
              </w:tc>
              <w:tc>
                <w:tcPr>
                  <w:tcW w:w="9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142</w:t>
                  </w:r>
                </w:p>
              </w:tc>
              <w:tc>
                <w:tcPr>
                  <w:tcW w:w="1066"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9.74</w:t>
                  </w:r>
                </w:p>
              </w:tc>
              <w:tc>
                <w:tcPr>
                  <w:tcW w:w="108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41.6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416"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01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Ⅳ</w:t>
                  </w:r>
                </w:p>
              </w:tc>
              <w:tc>
                <w:tcPr>
                  <w:tcW w:w="134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7.6</w:t>
                  </w:r>
                </w:p>
              </w:tc>
              <w:tc>
                <w:tcPr>
                  <w:tcW w:w="1178"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103</w:t>
                  </w:r>
                </w:p>
              </w:tc>
              <w:tc>
                <w:tcPr>
                  <w:tcW w:w="9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143</w:t>
                  </w:r>
                </w:p>
              </w:tc>
              <w:tc>
                <w:tcPr>
                  <w:tcW w:w="1066"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9.76</w:t>
                  </w:r>
                </w:p>
              </w:tc>
              <w:tc>
                <w:tcPr>
                  <w:tcW w:w="108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eastAsia" w:cs="Times New Roman"/>
                      <w:color w:val="000000"/>
                      <w:sz w:val="21"/>
                      <w:szCs w:val="21"/>
                      <w:highlight w:val="none"/>
                      <w:lang w:val="en-US" w:eastAsia="zh-CN"/>
                    </w:rPr>
                    <w:t>48.9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2427"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eastAsia="宋体" w:cs="Times New Roman"/>
                      <w:b/>
                      <w:bCs/>
                      <w:color w:val="000000"/>
                      <w:sz w:val="21"/>
                      <w:szCs w:val="21"/>
                      <w:highlight w:val="none"/>
                    </w:rPr>
                    <w:t>平均/范围</w:t>
                  </w:r>
                </w:p>
              </w:tc>
              <w:tc>
                <w:tcPr>
                  <w:tcW w:w="134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FF0000"/>
                      <w:sz w:val="21"/>
                      <w:szCs w:val="21"/>
                      <w:highlight w:val="none"/>
                      <w:lang w:val="en-US" w:eastAsia="zh-CN"/>
                    </w:rPr>
                  </w:pPr>
                  <w:r>
                    <w:rPr>
                      <w:rFonts w:hint="eastAsia" w:cs="Times New Roman"/>
                      <w:color w:val="auto"/>
                      <w:sz w:val="21"/>
                      <w:szCs w:val="21"/>
                      <w:highlight w:val="none"/>
                      <w:lang w:val="en-US" w:eastAsia="zh-CN"/>
                    </w:rPr>
                    <w:t>7.6~7.7</w:t>
                  </w:r>
                </w:p>
              </w:tc>
              <w:tc>
                <w:tcPr>
                  <w:tcW w:w="1178"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FF0000"/>
                      <w:sz w:val="21"/>
                      <w:szCs w:val="21"/>
                      <w:highlight w:val="none"/>
                      <w:lang w:val="en-US" w:eastAsia="zh-CN"/>
                    </w:rPr>
                  </w:pPr>
                  <w:r>
                    <w:rPr>
                      <w:rFonts w:hint="eastAsia" w:cs="Times New Roman"/>
                      <w:color w:val="auto"/>
                      <w:sz w:val="21"/>
                      <w:szCs w:val="21"/>
                      <w:highlight w:val="none"/>
                      <w:lang w:val="en-US" w:eastAsia="zh-CN"/>
                    </w:rPr>
                    <w:t>102.3</w:t>
                  </w:r>
                </w:p>
              </w:tc>
              <w:tc>
                <w:tcPr>
                  <w:tcW w:w="989"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140</w:t>
                  </w:r>
                </w:p>
              </w:tc>
              <w:tc>
                <w:tcPr>
                  <w:tcW w:w="1066"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9.55</w:t>
                  </w:r>
                </w:p>
              </w:tc>
              <w:tc>
                <w:tcPr>
                  <w:tcW w:w="1084"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44.9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2427"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标准值</w:t>
                  </w:r>
                </w:p>
              </w:tc>
              <w:tc>
                <w:tcPr>
                  <w:tcW w:w="1343" w:type="dxa"/>
                  <w:tcBorders>
                    <w:tl2br w:val="nil"/>
                    <w:tr2bl w:val="nil"/>
                  </w:tcBorders>
                  <w:noWrap w:val="0"/>
                  <w:vAlign w:val="center"/>
                </w:tcPr>
                <w:p>
                  <w:pPr>
                    <w:adjustRightInd w:val="0"/>
                    <w:snapToGrid w:val="0"/>
                    <w:jc w:val="center"/>
                    <w:textAlignment w:val="baseline"/>
                    <w:rPr>
                      <w:rFonts w:hint="default" w:ascii="Times New Roman" w:hAnsi="Times New Roman" w:eastAsia="宋体" w:cs="Times New Roman"/>
                      <w:color w:val="auto"/>
                      <w:sz w:val="21"/>
                      <w:szCs w:val="21"/>
                      <w:highlight w:val="none"/>
                      <w:lang w:val="en-US" w:eastAsia="zh-CN"/>
                    </w:rPr>
                  </w:pPr>
                  <w:r>
                    <w:rPr>
                      <w:rFonts w:cs="Times New Roman"/>
                      <w:szCs w:val="21"/>
                    </w:rPr>
                    <w:t>6~9</w:t>
                  </w:r>
                  <w:r>
                    <w:rPr>
                      <w:rFonts w:hint="eastAsia"/>
                      <w:color w:val="auto"/>
                      <w:sz w:val="21"/>
                      <w:szCs w:val="21"/>
                      <w:lang w:val="en-US" w:eastAsia="zh-CN"/>
                    </w:rPr>
                    <w:t xml:space="preserve">                                              </w:t>
                  </w:r>
                </w:p>
              </w:tc>
              <w:tc>
                <w:tcPr>
                  <w:tcW w:w="1178"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220</w:t>
                  </w:r>
                </w:p>
              </w:tc>
              <w:tc>
                <w:tcPr>
                  <w:tcW w:w="9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420</w:t>
                  </w:r>
                </w:p>
              </w:tc>
              <w:tc>
                <w:tcPr>
                  <w:tcW w:w="1066"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28</w:t>
                  </w:r>
                </w:p>
              </w:tc>
              <w:tc>
                <w:tcPr>
                  <w:tcW w:w="108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180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2427"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达标情况</w:t>
                  </w:r>
                </w:p>
              </w:tc>
              <w:tc>
                <w:tcPr>
                  <w:tcW w:w="134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1178"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9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1066"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108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416" w:type="dxa"/>
                  <w:vMerge w:val="restart"/>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20</w:t>
                  </w:r>
                  <w:r>
                    <w:rPr>
                      <w:rFonts w:hint="eastAsia" w:ascii="Times New Roman" w:hAnsi="Times New Roman" w:eastAsia="宋体" w:cs="Times New Roman"/>
                      <w:color w:val="000000"/>
                      <w:sz w:val="21"/>
                      <w:szCs w:val="21"/>
                      <w:highlight w:val="none"/>
                      <w:lang w:val="en-US" w:eastAsia="zh-CN"/>
                    </w:rPr>
                    <w:t>2</w:t>
                  </w:r>
                  <w:r>
                    <w:rPr>
                      <w:rFonts w:hint="eastAsia" w:cs="Times New Roman"/>
                      <w:color w:val="000000"/>
                      <w:sz w:val="21"/>
                      <w:szCs w:val="21"/>
                      <w:highlight w:val="none"/>
                      <w:lang w:val="en-US" w:eastAsia="zh-CN"/>
                    </w:rPr>
                    <w:t>1</w:t>
                  </w:r>
                  <w:r>
                    <w:rPr>
                      <w:rFonts w:hint="default" w:ascii="Times New Roman" w:hAnsi="Times New Roman" w:eastAsia="宋体" w:cs="Times New Roman"/>
                      <w:color w:val="000000"/>
                      <w:sz w:val="21"/>
                      <w:szCs w:val="21"/>
                      <w:highlight w:val="none"/>
                      <w:lang w:val="en-US" w:eastAsia="zh-CN"/>
                    </w:rPr>
                    <w:t>-</w:t>
                  </w:r>
                  <w:r>
                    <w:rPr>
                      <w:rFonts w:hint="eastAsia" w:cs="Times New Roman"/>
                      <w:color w:val="000000"/>
                      <w:sz w:val="21"/>
                      <w:szCs w:val="21"/>
                      <w:highlight w:val="none"/>
                      <w:lang w:val="en-US" w:eastAsia="zh-CN"/>
                    </w:rPr>
                    <w:t>6</w:t>
                  </w:r>
                  <w:r>
                    <w:rPr>
                      <w:rFonts w:hint="default" w:ascii="Times New Roman" w:hAnsi="Times New Roman" w:eastAsia="宋体" w:cs="Times New Roman"/>
                      <w:color w:val="000000"/>
                      <w:sz w:val="21"/>
                      <w:szCs w:val="21"/>
                      <w:highlight w:val="none"/>
                      <w:lang w:val="en-US" w:eastAsia="zh-CN"/>
                    </w:rPr>
                    <w:t>-</w:t>
                  </w:r>
                  <w:r>
                    <w:rPr>
                      <w:rFonts w:hint="eastAsia" w:cs="Times New Roman"/>
                      <w:color w:val="000000"/>
                      <w:sz w:val="21"/>
                      <w:szCs w:val="21"/>
                      <w:highlight w:val="none"/>
                      <w:lang w:val="en-US" w:eastAsia="zh-CN"/>
                    </w:rPr>
                    <w:t>3</w:t>
                  </w:r>
                </w:p>
              </w:tc>
              <w:tc>
                <w:tcPr>
                  <w:tcW w:w="101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fldChar w:fldCharType="begin"/>
                  </w:r>
                  <w:r>
                    <w:rPr>
                      <w:rFonts w:hint="default" w:ascii="Times New Roman" w:hAnsi="Times New Roman" w:cs="Times New Roman"/>
                      <w:color w:val="000000"/>
                      <w:sz w:val="21"/>
                      <w:szCs w:val="21"/>
                      <w:highlight w:val="none"/>
                      <w:lang w:val="en-US" w:eastAsia="zh-CN"/>
                    </w:rPr>
                    <w:instrText xml:space="preserve"> = 1 \* ROMAN \* MERGEFORMAT </w:instrText>
                  </w:r>
                  <w:r>
                    <w:rPr>
                      <w:rFonts w:hint="default" w:ascii="Times New Roman" w:hAnsi="Times New Roman" w:cs="Times New Roman"/>
                      <w:color w:val="000000"/>
                      <w:sz w:val="21"/>
                      <w:szCs w:val="21"/>
                      <w:highlight w:val="none"/>
                      <w:lang w:val="en-US" w:eastAsia="zh-CN"/>
                    </w:rPr>
                    <w:fldChar w:fldCharType="separate"/>
                  </w:r>
                  <w:r>
                    <w:rPr>
                      <w:rFonts w:hint="default" w:ascii="Times New Roman" w:hAnsi="Times New Roman" w:cs="Times New Roman"/>
                      <w:color w:val="000000"/>
                      <w:sz w:val="21"/>
                      <w:szCs w:val="21"/>
                      <w:highlight w:val="none"/>
                      <w:lang w:val="en-US" w:eastAsia="zh-CN"/>
                    </w:rPr>
                    <w:t>I</w:t>
                  </w:r>
                  <w:r>
                    <w:rPr>
                      <w:rFonts w:hint="default" w:ascii="Times New Roman" w:hAnsi="Times New Roman" w:cs="Times New Roman"/>
                      <w:color w:val="000000"/>
                      <w:sz w:val="21"/>
                      <w:szCs w:val="21"/>
                      <w:highlight w:val="none"/>
                      <w:lang w:val="en-US" w:eastAsia="zh-CN"/>
                    </w:rPr>
                    <w:fldChar w:fldCharType="end"/>
                  </w:r>
                </w:p>
              </w:tc>
              <w:tc>
                <w:tcPr>
                  <w:tcW w:w="1343"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7.6</w:t>
                  </w:r>
                </w:p>
              </w:tc>
              <w:tc>
                <w:tcPr>
                  <w:tcW w:w="1178"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104</w:t>
                  </w:r>
                </w:p>
              </w:tc>
              <w:tc>
                <w:tcPr>
                  <w:tcW w:w="989"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134</w:t>
                  </w:r>
                </w:p>
              </w:tc>
              <w:tc>
                <w:tcPr>
                  <w:tcW w:w="1066"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9.65</w:t>
                  </w:r>
                </w:p>
              </w:tc>
              <w:tc>
                <w:tcPr>
                  <w:tcW w:w="1084"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46.7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1"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416"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01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fldChar w:fldCharType="begin"/>
                  </w:r>
                  <w:r>
                    <w:rPr>
                      <w:rFonts w:hint="default" w:ascii="Times New Roman" w:hAnsi="Times New Roman" w:cs="Times New Roman"/>
                      <w:color w:val="000000"/>
                      <w:sz w:val="21"/>
                      <w:szCs w:val="21"/>
                      <w:highlight w:val="none"/>
                      <w:lang w:val="en-US" w:eastAsia="zh-CN"/>
                    </w:rPr>
                    <w:instrText xml:space="preserve"> = 2 \* ROMAN \* MERGEFORMAT </w:instrText>
                  </w:r>
                  <w:r>
                    <w:rPr>
                      <w:rFonts w:hint="default" w:ascii="Times New Roman" w:hAnsi="Times New Roman" w:cs="Times New Roman"/>
                      <w:color w:val="000000"/>
                      <w:sz w:val="21"/>
                      <w:szCs w:val="21"/>
                      <w:highlight w:val="none"/>
                      <w:lang w:val="en-US" w:eastAsia="zh-CN"/>
                    </w:rPr>
                    <w:fldChar w:fldCharType="separate"/>
                  </w:r>
                  <w:r>
                    <w:rPr>
                      <w:rFonts w:hint="default" w:ascii="Times New Roman" w:hAnsi="Times New Roman" w:cs="Times New Roman"/>
                      <w:color w:val="000000"/>
                      <w:sz w:val="21"/>
                      <w:szCs w:val="21"/>
                      <w:highlight w:val="none"/>
                      <w:lang w:val="en-US" w:eastAsia="zh-CN"/>
                    </w:rPr>
                    <w:t>II</w:t>
                  </w:r>
                  <w:r>
                    <w:rPr>
                      <w:rFonts w:hint="default" w:ascii="Times New Roman" w:hAnsi="Times New Roman" w:cs="Times New Roman"/>
                      <w:color w:val="000000"/>
                      <w:sz w:val="21"/>
                      <w:szCs w:val="21"/>
                      <w:highlight w:val="none"/>
                      <w:lang w:val="en-US" w:eastAsia="zh-CN"/>
                    </w:rPr>
                    <w:fldChar w:fldCharType="end"/>
                  </w:r>
                </w:p>
              </w:tc>
              <w:tc>
                <w:tcPr>
                  <w:tcW w:w="1343"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7.4</w:t>
                  </w:r>
                </w:p>
              </w:tc>
              <w:tc>
                <w:tcPr>
                  <w:tcW w:w="1178"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102</w:t>
                  </w:r>
                </w:p>
              </w:tc>
              <w:tc>
                <w:tcPr>
                  <w:tcW w:w="989"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140</w:t>
                  </w:r>
                </w:p>
              </w:tc>
              <w:tc>
                <w:tcPr>
                  <w:tcW w:w="1066"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9.26</w:t>
                  </w:r>
                </w:p>
              </w:tc>
              <w:tc>
                <w:tcPr>
                  <w:tcW w:w="1084"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46.1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416"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01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fldChar w:fldCharType="begin"/>
                  </w:r>
                  <w:r>
                    <w:rPr>
                      <w:rFonts w:hint="default" w:ascii="Times New Roman" w:hAnsi="Times New Roman" w:cs="Times New Roman"/>
                      <w:color w:val="000000"/>
                      <w:sz w:val="21"/>
                      <w:szCs w:val="21"/>
                      <w:highlight w:val="none"/>
                      <w:lang w:val="en-US" w:eastAsia="zh-CN"/>
                    </w:rPr>
                    <w:instrText xml:space="preserve"> = 3 \* ROMAN \* MERGEFORMAT </w:instrText>
                  </w:r>
                  <w:r>
                    <w:rPr>
                      <w:rFonts w:hint="default" w:ascii="Times New Roman" w:hAnsi="Times New Roman" w:cs="Times New Roman"/>
                      <w:color w:val="000000"/>
                      <w:sz w:val="21"/>
                      <w:szCs w:val="21"/>
                      <w:highlight w:val="none"/>
                      <w:lang w:val="en-US" w:eastAsia="zh-CN"/>
                    </w:rPr>
                    <w:fldChar w:fldCharType="separate"/>
                  </w:r>
                  <w:r>
                    <w:rPr>
                      <w:rFonts w:hint="default" w:ascii="Times New Roman" w:hAnsi="Times New Roman" w:cs="Times New Roman"/>
                      <w:color w:val="000000"/>
                      <w:sz w:val="21"/>
                      <w:szCs w:val="21"/>
                      <w:highlight w:val="none"/>
                      <w:lang w:val="en-US" w:eastAsia="zh-CN"/>
                    </w:rPr>
                    <w:t>III</w:t>
                  </w:r>
                  <w:r>
                    <w:rPr>
                      <w:rFonts w:hint="default" w:ascii="Times New Roman" w:hAnsi="Times New Roman" w:cs="Times New Roman"/>
                      <w:color w:val="000000"/>
                      <w:sz w:val="21"/>
                      <w:szCs w:val="21"/>
                      <w:highlight w:val="none"/>
                      <w:lang w:val="en-US" w:eastAsia="zh-CN"/>
                    </w:rPr>
                    <w:fldChar w:fldCharType="end"/>
                  </w:r>
                </w:p>
              </w:tc>
              <w:tc>
                <w:tcPr>
                  <w:tcW w:w="1343"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7.7</w:t>
                  </w:r>
                </w:p>
              </w:tc>
              <w:tc>
                <w:tcPr>
                  <w:tcW w:w="1178"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102</w:t>
                  </w:r>
                </w:p>
              </w:tc>
              <w:tc>
                <w:tcPr>
                  <w:tcW w:w="989"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136</w:t>
                  </w:r>
                </w:p>
              </w:tc>
              <w:tc>
                <w:tcPr>
                  <w:tcW w:w="1066"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9.47</w:t>
                  </w:r>
                </w:p>
              </w:tc>
              <w:tc>
                <w:tcPr>
                  <w:tcW w:w="1084"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48.1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416"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1011"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Ⅳ</w:t>
                  </w:r>
                </w:p>
              </w:tc>
              <w:tc>
                <w:tcPr>
                  <w:tcW w:w="1343"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7.6</w:t>
                  </w:r>
                </w:p>
              </w:tc>
              <w:tc>
                <w:tcPr>
                  <w:tcW w:w="1178"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103</w:t>
                  </w:r>
                </w:p>
              </w:tc>
              <w:tc>
                <w:tcPr>
                  <w:tcW w:w="989"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141</w:t>
                  </w:r>
                </w:p>
              </w:tc>
              <w:tc>
                <w:tcPr>
                  <w:tcW w:w="1066"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9.38</w:t>
                  </w:r>
                </w:p>
              </w:tc>
              <w:tc>
                <w:tcPr>
                  <w:tcW w:w="1084"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47.2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2427"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eastAsia="宋体" w:cs="Times New Roman"/>
                      <w:b/>
                      <w:bCs/>
                      <w:color w:val="000000"/>
                      <w:sz w:val="21"/>
                      <w:szCs w:val="21"/>
                      <w:highlight w:val="none"/>
                    </w:rPr>
                    <w:t>平均/范围</w:t>
                  </w:r>
                </w:p>
              </w:tc>
              <w:tc>
                <w:tcPr>
                  <w:tcW w:w="1343"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i w:val="0"/>
                      <w:color w:val="auto"/>
                      <w:kern w:val="0"/>
                      <w:sz w:val="21"/>
                      <w:szCs w:val="21"/>
                      <w:highlight w:val="none"/>
                      <w:u w:val="none"/>
                      <w:lang w:val="en-US" w:eastAsia="zh-CN" w:bidi="ar"/>
                    </w:rPr>
                    <w:t>7.4</w:t>
                  </w:r>
                  <w:r>
                    <w:rPr>
                      <w:rFonts w:hint="eastAsia" w:eastAsia="宋体" w:cs="Times New Roman"/>
                      <w:i w:val="0"/>
                      <w:color w:val="auto"/>
                      <w:kern w:val="0"/>
                      <w:sz w:val="21"/>
                      <w:szCs w:val="21"/>
                      <w:highlight w:val="none"/>
                      <w:u w:val="none"/>
                      <w:lang w:val="en-US" w:eastAsia="zh-CN" w:bidi="ar"/>
                    </w:rPr>
                    <w:t>~7</w:t>
                  </w:r>
                  <w:r>
                    <w:rPr>
                      <w:rFonts w:hint="eastAsia" w:cs="Times New Roman"/>
                      <w:i w:val="0"/>
                      <w:color w:val="auto"/>
                      <w:kern w:val="0"/>
                      <w:sz w:val="21"/>
                      <w:szCs w:val="21"/>
                      <w:highlight w:val="none"/>
                      <w:u w:val="none"/>
                      <w:lang w:val="en-US" w:eastAsia="zh-CN" w:bidi="ar"/>
                    </w:rPr>
                    <w:t>.7</w:t>
                  </w:r>
                </w:p>
              </w:tc>
              <w:tc>
                <w:tcPr>
                  <w:tcW w:w="1178"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102.75</w:t>
                  </w:r>
                </w:p>
              </w:tc>
              <w:tc>
                <w:tcPr>
                  <w:tcW w:w="989"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137.75</w:t>
                  </w:r>
                </w:p>
              </w:tc>
              <w:tc>
                <w:tcPr>
                  <w:tcW w:w="1066"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9.44</w:t>
                  </w:r>
                </w:p>
              </w:tc>
              <w:tc>
                <w:tcPr>
                  <w:tcW w:w="1084" w:type="dxa"/>
                  <w:tcBorders>
                    <w:tl2br w:val="nil"/>
                    <w:tr2bl w:val="nil"/>
                  </w:tcBorders>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47.03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2427"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标准值</w:t>
                  </w:r>
                </w:p>
              </w:tc>
              <w:tc>
                <w:tcPr>
                  <w:tcW w:w="134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auto"/>
                      <w:sz w:val="21"/>
                      <w:szCs w:val="21"/>
                      <w:highlight w:val="none"/>
                      <w:lang w:val="en-US" w:eastAsia="zh-CN"/>
                    </w:rPr>
                  </w:pPr>
                  <w:r>
                    <w:rPr>
                      <w:rFonts w:cs="Times New Roman"/>
                      <w:color w:val="auto"/>
                      <w:szCs w:val="21"/>
                    </w:rPr>
                    <w:t>6~9</w:t>
                  </w:r>
                  <w:r>
                    <w:rPr>
                      <w:rFonts w:hint="eastAsia"/>
                      <w:color w:val="auto"/>
                      <w:sz w:val="21"/>
                      <w:szCs w:val="21"/>
                      <w:lang w:val="en-US" w:eastAsia="zh-CN"/>
                    </w:rPr>
                    <w:t xml:space="preserve">                                              </w:t>
                  </w:r>
                </w:p>
              </w:tc>
              <w:tc>
                <w:tcPr>
                  <w:tcW w:w="1178"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FF0000"/>
                      <w:sz w:val="21"/>
                      <w:szCs w:val="21"/>
                      <w:highlight w:val="none"/>
                      <w:lang w:val="en-US" w:eastAsia="zh-CN"/>
                    </w:rPr>
                  </w:pPr>
                  <w:r>
                    <w:rPr>
                      <w:rFonts w:hint="eastAsia" w:cs="Times New Roman"/>
                      <w:color w:val="auto"/>
                      <w:sz w:val="21"/>
                      <w:szCs w:val="21"/>
                      <w:highlight w:val="none"/>
                      <w:lang w:val="en-US" w:eastAsia="zh-CN"/>
                    </w:rPr>
                    <w:t>220</w:t>
                  </w:r>
                </w:p>
              </w:tc>
              <w:tc>
                <w:tcPr>
                  <w:tcW w:w="9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FF0000"/>
                      <w:sz w:val="21"/>
                      <w:szCs w:val="21"/>
                      <w:highlight w:val="none"/>
                      <w:lang w:val="en-US" w:eastAsia="zh-CN"/>
                    </w:rPr>
                  </w:pPr>
                  <w:r>
                    <w:rPr>
                      <w:rFonts w:hint="eastAsia" w:cs="Times New Roman"/>
                      <w:color w:val="auto"/>
                      <w:sz w:val="21"/>
                      <w:szCs w:val="21"/>
                      <w:highlight w:val="none"/>
                      <w:lang w:val="en-US" w:eastAsia="zh-CN"/>
                    </w:rPr>
                    <w:t>420</w:t>
                  </w:r>
                </w:p>
              </w:tc>
              <w:tc>
                <w:tcPr>
                  <w:tcW w:w="1066"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FF0000"/>
                      <w:sz w:val="21"/>
                      <w:szCs w:val="21"/>
                      <w:highlight w:val="none"/>
                      <w:lang w:val="en-US" w:eastAsia="zh-CN"/>
                    </w:rPr>
                  </w:pPr>
                  <w:r>
                    <w:rPr>
                      <w:rFonts w:hint="eastAsia" w:cs="Times New Roman"/>
                      <w:color w:val="auto"/>
                      <w:sz w:val="21"/>
                      <w:szCs w:val="21"/>
                      <w:highlight w:val="none"/>
                      <w:lang w:val="en-US" w:eastAsia="zh-CN"/>
                    </w:rPr>
                    <w:t>28</w:t>
                  </w:r>
                </w:p>
              </w:tc>
              <w:tc>
                <w:tcPr>
                  <w:tcW w:w="1084" w:type="dxa"/>
                  <w:tcBorders>
                    <w:tl2br w:val="nil"/>
                    <w:tr2bl w:val="nil"/>
                  </w:tcBorders>
                  <w:noWrap w:val="0"/>
                  <w:vAlign w:val="center"/>
                </w:tcPr>
                <w:p>
                  <w:pPr>
                    <w:adjustRightInd w:val="0"/>
                    <w:snapToGrid w:val="0"/>
                    <w:jc w:val="center"/>
                    <w:textAlignment w:val="baseline"/>
                    <w:rPr>
                      <w:rFonts w:hint="default" w:ascii="Times New Roman" w:hAnsi="Times New Roman" w:eastAsia="宋体" w:cs="Times New Roman"/>
                      <w:color w:val="FF0000"/>
                      <w:sz w:val="21"/>
                      <w:szCs w:val="21"/>
                      <w:highlight w:val="none"/>
                      <w:lang w:val="en-US" w:eastAsia="zh-CN"/>
                    </w:rPr>
                  </w:pPr>
                  <w:r>
                    <w:rPr>
                      <w:rFonts w:hint="eastAsia" w:cs="Times New Roman"/>
                      <w:color w:val="auto"/>
                      <w:sz w:val="21"/>
                      <w:szCs w:val="21"/>
                      <w:highlight w:val="none"/>
                      <w:lang w:val="en-US" w:eastAsia="zh-CN"/>
                    </w:rPr>
                    <w:t>180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109" w:type="dxa"/>
                  <w:vMerge w:val="continue"/>
                  <w:tcBorders>
                    <w:tl2br w:val="nil"/>
                    <w:tr2bl w:val="nil"/>
                  </w:tcBorders>
                  <w:noWrap w:val="0"/>
                  <w:vAlign w:val="center"/>
                </w:tcPr>
                <w:p>
                  <w:pPr>
                    <w:adjustRightInd w:val="0"/>
                    <w:snapToGrid w:val="0"/>
                    <w:jc w:val="center"/>
                    <w:textAlignment w:val="baseline"/>
                    <w:rPr>
                      <w:rFonts w:hint="default" w:ascii="Times New Roman" w:hAnsi="Times New Roman" w:cs="Times New Roman"/>
                      <w:color w:val="000000"/>
                      <w:sz w:val="21"/>
                      <w:szCs w:val="21"/>
                      <w:highlight w:val="none"/>
                      <w:lang w:val="en-US" w:eastAsia="zh-CN"/>
                    </w:rPr>
                  </w:pPr>
                </w:p>
              </w:tc>
              <w:tc>
                <w:tcPr>
                  <w:tcW w:w="2427" w:type="dxa"/>
                  <w:gridSpan w:val="2"/>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达标情况</w:t>
                  </w:r>
                </w:p>
              </w:tc>
              <w:tc>
                <w:tcPr>
                  <w:tcW w:w="1343"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eastAsia" w:ascii="Times New Roman" w:hAnsi="Times New Roman" w:cs="Times New Roman"/>
                      <w:b/>
                      <w:bCs/>
                      <w:color w:val="000000"/>
                      <w:sz w:val="21"/>
                      <w:szCs w:val="21"/>
                      <w:highlight w:val="none"/>
                      <w:lang w:val="en-US" w:eastAsia="zh-CN"/>
                    </w:rPr>
                    <w:t>达标</w:t>
                  </w:r>
                </w:p>
              </w:tc>
              <w:tc>
                <w:tcPr>
                  <w:tcW w:w="1178"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989"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1066"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c>
                <w:tcPr>
                  <w:tcW w:w="1084" w:type="dxa"/>
                  <w:tcBorders>
                    <w:tl2br w:val="nil"/>
                    <w:tr2bl w:val="nil"/>
                  </w:tcBorders>
                  <w:noWrap w:val="0"/>
                  <w:vAlign w:val="center"/>
                </w:tcPr>
                <w:p>
                  <w:pPr>
                    <w:adjustRightInd w:val="0"/>
                    <w:snapToGrid w:val="0"/>
                    <w:jc w:val="center"/>
                    <w:textAlignment w:val="baseline"/>
                    <w:rPr>
                      <w:rFonts w:hint="default" w:ascii="Times New Roman" w:hAnsi="Times New Roman" w:cs="Times New Roman"/>
                      <w:b/>
                      <w:bCs/>
                      <w:color w:val="000000"/>
                      <w:sz w:val="21"/>
                      <w:szCs w:val="21"/>
                      <w:highlight w:val="none"/>
                      <w:lang w:val="en-US" w:eastAsia="zh-CN"/>
                    </w:rPr>
                  </w:pPr>
                  <w:r>
                    <w:rPr>
                      <w:rFonts w:hint="default" w:ascii="Times New Roman" w:hAnsi="Times New Roman" w:cs="Times New Roman"/>
                      <w:b/>
                      <w:bCs/>
                      <w:color w:val="000000"/>
                      <w:sz w:val="21"/>
                      <w:szCs w:val="21"/>
                      <w:highlight w:val="none"/>
                      <w:lang w:val="en-US" w:eastAsia="zh-CN"/>
                    </w:rPr>
                    <w:t>达标</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highlight w:val="none"/>
                <w:lang w:val="en-US" w:eastAsia="zh-CN"/>
              </w:rPr>
            </w:pPr>
            <w:r>
              <w:rPr>
                <w:rFonts w:hint="default" w:ascii="Times New Roman" w:hAnsi="Times New Roman" w:eastAsia="宋体" w:cs="Times New Roman"/>
                <w:b w:val="0"/>
                <w:bCs/>
                <w:color w:val="000000"/>
                <w:sz w:val="24"/>
                <w:szCs w:val="24"/>
                <w:highlight w:val="none"/>
                <w:lang w:val="en-US" w:eastAsia="zh-CN"/>
              </w:rPr>
              <w:t>验收监测结果表明：验收监测期间</w:t>
            </w:r>
            <w:r>
              <w:rPr>
                <w:rFonts w:hint="default" w:ascii="Times New Roman" w:hAnsi="Times New Roman" w:cs="Times New Roman"/>
                <w:color w:val="000000"/>
                <w:sz w:val="24"/>
                <w:szCs w:val="24"/>
                <w:highlight w:val="none"/>
              </w:rPr>
              <w:t>，</w:t>
            </w:r>
            <w:r>
              <w:rPr>
                <w:rFonts w:hint="default" w:ascii="Times New Roman" w:hAnsi="Times New Roman" w:cs="Times New Roman"/>
                <w:color w:val="000000"/>
                <w:sz w:val="24"/>
                <w:highlight w:val="none"/>
              </w:rPr>
              <w:t>项目总排口出水水质稳定</w:t>
            </w:r>
            <w:r>
              <w:rPr>
                <w:rFonts w:hint="default" w:ascii="Times New Roman" w:hAnsi="Times New Roman" w:cs="Times New Roman"/>
                <w:color w:val="000000"/>
                <w:sz w:val="24"/>
                <w:highlight w:val="none"/>
                <w:lang w:eastAsia="zh-CN"/>
              </w:rPr>
              <w:t>，</w:t>
            </w:r>
            <w:r>
              <w:rPr>
                <w:rFonts w:hint="default" w:ascii="Times New Roman" w:hAnsi="Times New Roman" w:cs="Times New Roman"/>
                <w:color w:val="000000"/>
                <w:sz w:val="24"/>
                <w:highlight w:val="none"/>
              </w:rPr>
              <w:t>各项因子</w:t>
            </w:r>
            <w:r>
              <w:rPr>
                <w:rFonts w:hint="eastAsia" w:ascii="Times New Roman" w:hAnsi="Times New Roman" w:cs="Times New Roman"/>
                <w:color w:val="000000"/>
                <w:sz w:val="24"/>
                <w:highlight w:val="none"/>
                <w:lang w:val="en-US" w:eastAsia="zh-CN"/>
              </w:rPr>
              <w:t>pH、</w:t>
            </w:r>
            <w:r>
              <w:rPr>
                <w:rFonts w:hint="default" w:ascii="Times New Roman" w:hAnsi="Times New Roman" w:cs="Times New Roman"/>
                <w:color w:val="000000"/>
                <w:sz w:val="24"/>
                <w:highlight w:val="none"/>
              </w:rPr>
              <w:t>COD、</w:t>
            </w:r>
            <w:r>
              <w:rPr>
                <w:rFonts w:hint="default" w:ascii="Times New Roman" w:hAnsi="Times New Roman" w:cs="Times New Roman"/>
                <w:color w:val="000000"/>
                <w:sz w:val="24"/>
                <w:highlight w:val="none"/>
                <w:lang w:val="en-US" w:eastAsia="zh-CN"/>
              </w:rPr>
              <w:t>BOD</w:t>
            </w:r>
            <w:r>
              <w:rPr>
                <w:rFonts w:hint="default" w:ascii="Times New Roman" w:hAnsi="Times New Roman" w:cs="Times New Roman"/>
                <w:color w:val="000000"/>
                <w:sz w:val="24"/>
                <w:highlight w:val="none"/>
                <w:vertAlign w:val="subscript"/>
                <w:lang w:val="en-US" w:eastAsia="zh-CN"/>
              </w:rPr>
              <w:t>5</w:t>
            </w:r>
            <w:r>
              <w:rPr>
                <w:rFonts w:hint="default" w:ascii="Times New Roman" w:hAnsi="Times New Roman" w:cs="Times New Roman"/>
                <w:color w:val="000000"/>
                <w:sz w:val="24"/>
                <w:highlight w:val="none"/>
                <w:lang w:val="en-US" w:eastAsia="zh-CN"/>
              </w:rPr>
              <w:t>、</w:t>
            </w:r>
            <w:r>
              <w:rPr>
                <w:rFonts w:hint="default" w:ascii="Times New Roman" w:hAnsi="Times New Roman" w:cs="Times New Roman"/>
                <w:color w:val="000000"/>
                <w:sz w:val="24"/>
                <w:highlight w:val="none"/>
              </w:rPr>
              <w:t>氨氮</w:t>
            </w:r>
            <w:r>
              <w:rPr>
                <w:rFonts w:hint="default" w:ascii="Times New Roman" w:hAnsi="Times New Roman" w:cs="Times New Roman"/>
                <w:color w:val="000000"/>
                <w:sz w:val="24"/>
                <w:highlight w:val="none"/>
                <w:lang w:eastAsia="zh-CN"/>
              </w:rPr>
              <w:t>和</w:t>
            </w:r>
            <w:r>
              <w:rPr>
                <w:rFonts w:hint="default" w:ascii="Times New Roman" w:hAnsi="Times New Roman" w:cs="Times New Roman"/>
                <w:color w:val="000000"/>
                <w:sz w:val="24"/>
                <w:highlight w:val="none"/>
              </w:rPr>
              <w:t>SS</w:t>
            </w:r>
            <w:r>
              <w:rPr>
                <w:rFonts w:hint="default" w:ascii="Times New Roman" w:hAnsi="Times New Roman" w:cs="Times New Roman"/>
                <w:color w:val="000000"/>
                <w:sz w:val="24"/>
                <w:szCs w:val="24"/>
                <w:highlight w:val="none"/>
              </w:rPr>
              <w:t>日</w:t>
            </w:r>
            <w:r>
              <w:rPr>
                <w:rFonts w:hint="default" w:ascii="Times New Roman" w:hAnsi="Times New Roman" w:cs="Times New Roman"/>
                <w:color w:val="000000"/>
                <w:sz w:val="24"/>
                <w:highlight w:val="none"/>
              </w:rPr>
              <w:t>均值监测指标符合本次验收采用的</w:t>
            </w:r>
            <w:r>
              <w:rPr>
                <w:rFonts w:hint="eastAsia" w:cs="Times New Roman"/>
                <w:color w:val="auto"/>
                <w:sz w:val="24"/>
                <w:highlight w:val="none"/>
                <w:lang w:eastAsia="zh-CN"/>
              </w:rPr>
              <w:t>蔡田铺</w:t>
            </w:r>
            <w:r>
              <w:rPr>
                <w:rFonts w:hint="default" w:ascii="Times New Roman" w:hAnsi="Times New Roman" w:cs="Times New Roman"/>
                <w:color w:val="auto"/>
                <w:sz w:val="24"/>
                <w:highlight w:val="none"/>
                <w:lang w:eastAsia="zh-CN"/>
              </w:rPr>
              <w:t>污水处理厂</w:t>
            </w:r>
            <w:r>
              <w:rPr>
                <w:rFonts w:hint="default" w:ascii="Times New Roman" w:hAnsi="Times New Roman" w:cs="Times New Roman"/>
                <w:color w:val="auto"/>
                <w:sz w:val="24"/>
                <w:szCs w:val="18"/>
                <w:highlight w:val="none"/>
                <w:lang w:eastAsia="zh-CN"/>
              </w:rPr>
              <w:t>接管</w:t>
            </w:r>
            <w:r>
              <w:rPr>
                <w:rFonts w:hint="default" w:ascii="Times New Roman" w:hAnsi="Times New Roman" w:cs="Times New Roman"/>
                <w:color w:val="000000"/>
                <w:sz w:val="24"/>
                <w:szCs w:val="18"/>
                <w:highlight w:val="none"/>
                <w:lang w:eastAsia="zh-CN"/>
              </w:rPr>
              <w:t>标准要求</w:t>
            </w:r>
            <w:r>
              <w:rPr>
                <w:rFonts w:hint="eastAsia" w:cs="Times New Roman"/>
                <w:color w:val="000000"/>
                <w:sz w:val="24"/>
                <w:szCs w:val="18"/>
                <w:highlight w:val="none"/>
                <w:lang w:eastAsia="zh-CN"/>
              </w:rPr>
              <w:t>。</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default" w:ascii="Times New Roman" w:hAnsi="Times New Roman" w:cs="Times New Roman"/>
                <w:color w:val="000000"/>
                <w:sz w:val="24"/>
                <w:szCs w:val="24"/>
                <w:lang w:eastAsia="zh-CN"/>
              </w:rPr>
            </w:pPr>
            <w:r>
              <w:rPr>
                <w:rFonts w:hint="default" w:ascii="Times New Roman" w:hAnsi="Times New Roman" w:cs="Times New Roman"/>
                <w:b/>
                <w:bCs/>
                <w:color w:val="000000"/>
                <w:sz w:val="24"/>
                <w:szCs w:val="24"/>
                <w:lang w:val="en-US" w:eastAsia="zh-CN"/>
              </w:rPr>
              <w:t>7.2.1 有组织</w:t>
            </w:r>
            <w:r>
              <w:rPr>
                <w:rFonts w:hint="default" w:ascii="Times New Roman" w:hAnsi="Times New Roman" w:cs="Times New Roman"/>
                <w:color w:val="000000"/>
                <w:sz w:val="24"/>
                <w:szCs w:val="24"/>
                <w:lang w:eastAsia="zh-CN"/>
              </w:rPr>
              <w:t>废气</w:t>
            </w:r>
            <w:r>
              <w:rPr>
                <w:rFonts w:hint="default" w:ascii="Times New Roman" w:hAnsi="Times New Roman" w:cs="Times New Roman"/>
                <w:color w:val="000000"/>
                <w:sz w:val="24"/>
                <w:szCs w:val="24"/>
              </w:rPr>
              <w:t>监测</w:t>
            </w:r>
            <w:r>
              <w:rPr>
                <w:rFonts w:hint="default" w:ascii="Times New Roman" w:hAnsi="Times New Roman" w:cs="Times New Roman"/>
                <w:color w:val="000000"/>
                <w:sz w:val="24"/>
                <w:szCs w:val="24"/>
                <w:lang w:eastAsia="zh-CN"/>
              </w:rPr>
              <w:t>结果</w:t>
            </w:r>
          </w:p>
          <w:p>
            <w:pPr>
              <w:spacing w:line="360" w:lineRule="auto"/>
              <w:ind w:firstLine="480" w:firstLineChars="200"/>
              <w:jc w:val="left"/>
              <w:rPr>
                <w:rFonts w:hint="eastAsia" w:cs="Times New Roman"/>
                <w:b w:val="0"/>
                <w:bCs/>
                <w:color w:val="000000"/>
                <w:sz w:val="24"/>
                <w:szCs w:val="24"/>
                <w:lang w:eastAsia="zh-CN"/>
              </w:rPr>
            </w:pPr>
            <w:r>
              <w:rPr>
                <w:rFonts w:hint="eastAsia" w:cs="Times New Roman"/>
                <w:b w:val="0"/>
                <w:bCs/>
                <w:color w:val="auto"/>
                <w:sz w:val="24"/>
                <w:szCs w:val="24"/>
                <w:lang w:val="en-US" w:eastAsia="zh-CN"/>
              </w:rPr>
              <w:t>投料</w:t>
            </w:r>
            <w:r>
              <w:rPr>
                <w:rFonts w:hint="eastAsia" w:cs="Times New Roman"/>
                <w:b w:val="0"/>
                <w:bCs/>
                <w:color w:val="000000"/>
                <w:sz w:val="24"/>
                <w:szCs w:val="24"/>
                <w:lang w:eastAsia="zh-CN"/>
              </w:rPr>
              <w:t>工序</w:t>
            </w:r>
            <w:r>
              <w:rPr>
                <w:rFonts w:hint="default" w:ascii="Times New Roman" w:hAnsi="Times New Roman" w:cs="Times New Roman"/>
                <w:b w:val="0"/>
                <w:bCs/>
                <w:color w:val="000000"/>
                <w:sz w:val="24"/>
                <w:szCs w:val="24"/>
              </w:rPr>
              <w:t>废气检测结果</w:t>
            </w:r>
            <w:r>
              <w:rPr>
                <w:rFonts w:hint="eastAsia" w:cs="Times New Roman"/>
                <w:b w:val="0"/>
                <w:bCs/>
                <w:color w:val="000000"/>
                <w:sz w:val="24"/>
                <w:szCs w:val="24"/>
                <w:lang w:eastAsia="zh-CN"/>
              </w:rPr>
              <w:t>见下表</w:t>
            </w:r>
          </w:p>
          <w:p>
            <w:pPr>
              <w:pStyle w:val="12"/>
              <w:jc w:val="center"/>
              <w:rPr>
                <w:rFonts w:hint="default"/>
                <w:b/>
                <w:bCs w:val="0"/>
                <w:sz w:val="21"/>
                <w:szCs w:val="21"/>
              </w:rPr>
            </w:pPr>
            <w:r>
              <w:rPr>
                <w:rFonts w:hint="eastAsia" w:cs="Times New Roman"/>
                <w:b/>
                <w:bCs w:val="0"/>
                <w:color w:val="000000"/>
                <w:sz w:val="21"/>
                <w:szCs w:val="21"/>
                <w:lang w:eastAsia="zh-CN"/>
              </w:rPr>
              <w:t>表</w:t>
            </w:r>
            <w:r>
              <w:rPr>
                <w:rFonts w:hint="eastAsia" w:cs="Times New Roman"/>
                <w:b/>
                <w:bCs w:val="0"/>
                <w:color w:val="000000"/>
                <w:sz w:val="21"/>
                <w:szCs w:val="21"/>
                <w:lang w:val="en-US" w:eastAsia="zh-CN"/>
              </w:rPr>
              <w:t>7-3 投料</w:t>
            </w:r>
            <w:r>
              <w:rPr>
                <w:rFonts w:hint="eastAsia" w:ascii="Times New Roman" w:hAnsi="Times New Roman" w:eastAsia="宋体" w:cs="Times New Roman"/>
                <w:b/>
                <w:bCs w:val="0"/>
                <w:color w:val="000000"/>
                <w:sz w:val="21"/>
                <w:szCs w:val="21"/>
                <w:lang w:eastAsia="zh-CN"/>
              </w:rPr>
              <w:t>工</w:t>
            </w:r>
            <w:r>
              <w:rPr>
                <w:rFonts w:hint="eastAsia" w:cs="Times New Roman"/>
                <w:b/>
                <w:bCs w:val="0"/>
                <w:color w:val="000000"/>
                <w:sz w:val="21"/>
                <w:szCs w:val="21"/>
                <w:lang w:eastAsia="zh-CN"/>
              </w:rPr>
              <w:t>序（生产线</w:t>
            </w:r>
            <w:r>
              <w:rPr>
                <w:rFonts w:hint="eastAsia" w:cs="Times New Roman"/>
                <w:b/>
                <w:bCs w:val="0"/>
                <w:color w:val="000000"/>
                <w:sz w:val="21"/>
                <w:szCs w:val="21"/>
                <w:lang w:val="en-US" w:eastAsia="zh-CN"/>
              </w:rPr>
              <w:t>1</w:t>
            </w:r>
            <w:r>
              <w:rPr>
                <w:rFonts w:hint="eastAsia" w:cs="Times New Roman"/>
                <w:b/>
                <w:bCs w:val="0"/>
                <w:color w:val="000000"/>
                <w:sz w:val="21"/>
                <w:szCs w:val="21"/>
                <w:lang w:eastAsia="zh-CN"/>
              </w:rPr>
              <w:t>）</w:t>
            </w:r>
            <w:r>
              <w:rPr>
                <w:rFonts w:hint="default" w:ascii="Times New Roman" w:hAnsi="Times New Roman" w:eastAsia="宋体" w:cs="Times New Roman"/>
                <w:b/>
                <w:bCs w:val="0"/>
                <w:color w:val="000000"/>
                <w:sz w:val="21"/>
                <w:szCs w:val="21"/>
              </w:rPr>
              <w:t>废气</w:t>
            </w:r>
            <w:r>
              <w:rPr>
                <w:rFonts w:hint="default" w:ascii="Times New Roman" w:hAnsi="Times New Roman" w:cs="Times New Roman"/>
                <w:b/>
                <w:bCs w:val="0"/>
                <w:color w:val="000000"/>
                <w:sz w:val="21"/>
                <w:szCs w:val="21"/>
              </w:rPr>
              <w:t>检测结果</w:t>
            </w:r>
          </w:p>
          <w:tbl>
            <w:tblPr>
              <w:tblStyle w:val="20"/>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3"/>
              <w:gridCol w:w="666"/>
              <w:gridCol w:w="1060"/>
              <w:gridCol w:w="790"/>
              <w:gridCol w:w="893"/>
              <w:gridCol w:w="810"/>
              <w:gridCol w:w="831"/>
              <w:gridCol w:w="852"/>
              <w:gridCol w:w="825"/>
              <w:gridCol w:w="615"/>
              <w:gridCol w:w="7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exact"/>
                <w:jc w:val="center"/>
              </w:trPr>
              <w:tc>
                <w:tcPr>
                  <w:tcW w:w="2739"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color w:val="000000"/>
                      <w:szCs w:val="21"/>
                      <w:lang w:eastAsia="zh-CN"/>
                    </w:rPr>
                  </w:pPr>
                  <w:r>
                    <w:rPr>
                      <w:rFonts w:hint="default" w:ascii="Times New Roman" w:hAnsi="Times New Roman" w:cs="Times New Roman"/>
                      <w:b/>
                      <w:color w:val="000000"/>
                      <w:szCs w:val="21"/>
                    </w:rPr>
                    <w:t>排气筒高度（m）</w:t>
                  </w:r>
                </w:p>
              </w:tc>
              <w:tc>
                <w:tcPr>
                  <w:tcW w:w="5001" w:type="dxa"/>
                  <w:gridSpan w:val="6"/>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cs="Times New Roman"/>
                      <w:b w:val="0"/>
                      <w:bCs/>
                      <w:color w:val="000000" w:themeColor="text1"/>
                      <w:szCs w:val="21"/>
                      <w:lang w:val="en-US" w:eastAsia="zh-CN"/>
                      <w14:textFill>
                        <w14:solidFill>
                          <w14:schemeClr w14:val="tx1"/>
                        </w14:solidFill>
                      </w14:textFill>
                    </w:rPr>
                  </w:pPr>
                  <w:r>
                    <w:rPr>
                      <w:rFonts w:hint="eastAsia" w:cs="Times New Roman"/>
                      <w:b w:val="0"/>
                      <w:bCs/>
                      <w:color w:val="000000" w:themeColor="text1"/>
                      <w:szCs w:val="21"/>
                      <w:lang w:val="en-US" w:eastAsia="zh-CN"/>
                      <w14:textFill>
                        <w14:solidFill>
                          <w14:schemeClr w14:val="tx1"/>
                        </w14:solidFill>
                      </w14:textFill>
                    </w:rPr>
                    <w:t>15</w:t>
                  </w:r>
                </w:p>
              </w:tc>
              <w:tc>
                <w:tcPr>
                  <w:tcW w:w="615"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标准限值</w:t>
                  </w:r>
                </w:p>
              </w:tc>
              <w:tc>
                <w:tcPr>
                  <w:tcW w:w="716"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采样点位</w:t>
                  </w:r>
                </w:p>
              </w:tc>
              <w:tc>
                <w:tcPr>
                  <w:tcW w:w="1726" w:type="dxa"/>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项目参数</w:t>
                  </w:r>
                </w:p>
              </w:tc>
              <w:tc>
                <w:tcPr>
                  <w:tcW w:w="2493"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21</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6</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2</w:t>
                  </w:r>
                  <w:r>
                    <w:rPr>
                      <w:rFonts w:hint="default" w:ascii="Times New Roman" w:hAnsi="Times New Roman" w:cs="Times New Roman"/>
                      <w:b w:val="0"/>
                      <w:bCs w:val="0"/>
                      <w:color w:val="000000"/>
                      <w:szCs w:val="21"/>
                    </w:rPr>
                    <w:t>日</w:t>
                  </w:r>
                </w:p>
              </w:tc>
              <w:tc>
                <w:tcPr>
                  <w:tcW w:w="2508"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21</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6</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3</w:t>
                  </w:r>
                  <w:r>
                    <w:rPr>
                      <w:rFonts w:hint="default" w:ascii="Times New Roman" w:hAnsi="Times New Roman" w:cs="Times New Roman"/>
                      <w:b w:val="0"/>
                      <w:bCs w:val="0"/>
                      <w:color w:val="000000"/>
                      <w:szCs w:val="21"/>
                    </w:rPr>
                    <w:t>日</w:t>
                  </w:r>
                </w:p>
              </w:tc>
              <w:tc>
                <w:tcPr>
                  <w:tcW w:w="615"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c>
                <w:tcPr>
                  <w:tcW w:w="716"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1726"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615"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c>
                <w:tcPr>
                  <w:tcW w:w="716"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r>
                    <w:rPr>
                      <w:rFonts w:hint="eastAsia"/>
                      <w:szCs w:val="21"/>
                      <w:lang w:val="en-US" w:eastAsia="zh-CN"/>
                    </w:rPr>
                    <w:t>1</w:t>
                  </w:r>
                  <w:r>
                    <w:rPr>
                      <w:rFonts w:hint="eastAsia" w:ascii="Times New Roman" w:hAnsi="Times New Roman"/>
                      <w:szCs w:val="21"/>
                    </w:rPr>
                    <w:t>#排气筒</w:t>
                  </w:r>
                  <w:r>
                    <w:rPr>
                      <w:rFonts w:hint="eastAsia"/>
                      <w:szCs w:val="21"/>
                      <w:lang w:eastAsia="zh-CN"/>
                    </w:rPr>
                    <w:t>出</w:t>
                  </w:r>
                  <w:r>
                    <w:rPr>
                      <w:rFonts w:hint="eastAsia" w:ascii="Times New Roman" w:hAnsi="Times New Roman"/>
                      <w:szCs w:val="21"/>
                    </w:rPr>
                    <w:t>口</w:t>
                  </w:r>
                </w:p>
              </w:tc>
              <w:tc>
                <w:tcPr>
                  <w:tcW w:w="1726"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8451</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8351</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8421</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8345</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8425</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8362</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cs="Times New Roman"/>
                      <w:color w:val="000000"/>
                      <w:szCs w:val="21"/>
                      <w:lang w:eastAsia="zh-CN"/>
                    </w:rPr>
                    <w:t>颗粒物</w:t>
                  </w:r>
                </w:p>
              </w:tc>
              <w:tc>
                <w:tcPr>
                  <w:tcW w:w="10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排放浓度（mg/m³）</w:t>
                  </w: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9.4</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9.1</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9.5</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8.4</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8.5</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8.1</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cs="Times New Roman"/>
                      <w:color w:val="auto"/>
                      <w:szCs w:val="21"/>
                      <w:lang w:val="en-US" w:eastAsia="zh-CN"/>
                    </w:rPr>
                    <w:t>120</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10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 xml:space="preserve">0.079 </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 xml:space="preserve">0.076 </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 xml:space="preserve">0.080 </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 xml:space="preserve">0.070 </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 xml:space="preserve">0.072 </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 xml:space="preserve">0.068 </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cs="Times New Roman"/>
                      <w:color w:val="auto"/>
                      <w:szCs w:val="21"/>
                      <w:lang w:val="en-US" w:eastAsia="zh-CN"/>
                    </w:rPr>
                    <w:t>3.5</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bl>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cs="Times New Roman"/>
                <w:b w:val="0"/>
                <w:bCs/>
                <w:color w:val="auto"/>
                <w:sz w:val="24"/>
                <w:szCs w:val="24"/>
                <w:lang w:val="en-US" w:eastAsia="zh-CN"/>
              </w:rPr>
            </w:pPr>
            <w:r>
              <w:rPr>
                <w:rFonts w:hint="eastAsia" w:cs="Times New Roman"/>
                <w:b w:val="0"/>
                <w:bCs/>
                <w:color w:val="000000"/>
                <w:sz w:val="24"/>
                <w:szCs w:val="24"/>
                <w:lang w:eastAsia="zh-CN"/>
              </w:rPr>
              <w:t>投料</w:t>
            </w:r>
            <w:r>
              <w:rPr>
                <w:rFonts w:hint="default" w:ascii="Times New Roman" w:hAnsi="Times New Roman" w:cs="Times New Roman"/>
                <w:b w:val="0"/>
                <w:bCs/>
                <w:color w:val="auto"/>
                <w:sz w:val="24"/>
                <w:szCs w:val="24"/>
                <w:lang w:val="en-US" w:eastAsia="zh-CN"/>
              </w:rPr>
              <w:t>工序</w:t>
            </w:r>
            <w:r>
              <w:rPr>
                <w:rFonts w:hint="eastAsia" w:cs="Times New Roman"/>
                <w:b w:val="0"/>
                <w:bCs/>
                <w:color w:val="auto"/>
                <w:sz w:val="24"/>
                <w:szCs w:val="24"/>
                <w:lang w:val="en-US" w:eastAsia="zh-CN"/>
              </w:rPr>
              <w:t>（生产线1）</w:t>
            </w:r>
            <w:r>
              <w:rPr>
                <w:rFonts w:hint="default" w:ascii="Times New Roman" w:hAnsi="Times New Roman" w:cs="Times New Roman"/>
                <w:b w:val="0"/>
                <w:bCs/>
                <w:color w:val="auto"/>
                <w:sz w:val="24"/>
                <w:szCs w:val="24"/>
                <w:lang w:val="en-US" w:eastAsia="zh-CN"/>
              </w:rPr>
              <w:t>过程产生</w:t>
            </w:r>
            <w:r>
              <w:rPr>
                <w:rFonts w:hint="eastAsia" w:cs="Times New Roman"/>
                <w:b w:val="0"/>
                <w:bCs/>
                <w:color w:val="auto"/>
                <w:sz w:val="24"/>
                <w:szCs w:val="24"/>
                <w:lang w:val="en-US" w:eastAsia="zh-CN"/>
              </w:rPr>
              <w:t>颗粒物经集气罩收集后通过布袋除尘器收集</w:t>
            </w:r>
            <w:r>
              <w:rPr>
                <w:rFonts w:hint="default" w:ascii="Times New Roman" w:hAnsi="Times New Roman" w:cs="Times New Roman"/>
                <w:b w:val="0"/>
                <w:bCs/>
                <w:color w:val="auto"/>
                <w:sz w:val="24"/>
                <w:szCs w:val="24"/>
                <w:lang w:val="en-US" w:eastAsia="zh-CN"/>
              </w:rPr>
              <w:t>后</w:t>
            </w:r>
            <w:r>
              <w:rPr>
                <w:rFonts w:hint="eastAsia" w:cs="Times New Roman"/>
                <w:b w:val="0"/>
                <w:bCs/>
                <w:color w:val="auto"/>
                <w:sz w:val="24"/>
                <w:szCs w:val="24"/>
                <w:lang w:val="en-US" w:eastAsia="zh-CN"/>
              </w:rPr>
              <w:t>通过15</w:t>
            </w:r>
            <w:r>
              <w:rPr>
                <w:rFonts w:hint="default" w:ascii="Times New Roman" w:hAnsi="Times New Roman" w:cs="Times New Roman"/>
                <w:b w:val="0"/>
                <w:bCs/>
                <w:color w:val="auto"/>
                <w:sz w:val="24"/>
                <w:szCs w:val="24"/>
                <w:lang w:val="en-US" w:eastAsia="zh-CN"/>
              </w:rPr>
              <w:t>m高排气筒</w:t>
            </w:r>
            <w:r>
              <w:rPr>
                <w:rFonts w:hint="eastAsia" w:cs="Times New Roman"/>
                <w:b w:val="0"/>
                <w:bCs/>
                <w:color w:val="auto"/>
                <w:sz w:val="24"/>
                <w:szCs w:val="24"/>
                <w:lang w:val="en-US" w:eastAsia="zh-CN"/>
              </w:rPr>
              <w:t>1#</w:t>
            </w:r>
            <w:r>
              <w:rPr>
                <w:rFonts w:hint="default" w:ascii="Times New Roman" w:hAnsi="Times New Roman" w:cs="Times New Roman"/>
                <w:b w:val="0"/>
                <w:bCs/>
                <w:color w:val="auto"/>
                <w:sz w:val="24"/>
                <w:szCs w:val="24"/>
                <w:lang w:val="en-US" w:eastAsia="zh-CN"/>
              </w:rPr>
              <w:t>排放，</w:t>
            </w:r>
            <w:r>
              <w:rPr>
                <w:rFonts w:hint="eastAsia" w:cs="Times New Roman"/>
                <w:b w:val="0"/>
                <w:bCs/>
                <w:color w:val="000000"/>
                <w:sz w:val="24"/>
                <w:szCs w:val="24"/>
                <w:lang w:eastAsia="zh-CN"/>
              </w:rPr>
              <w:t>投料</w:t>
            </w:r>
            <w:r>
              <w:rPr>
                <w:rFonts w:hint="default" w:ascii="Times New Roman" w:hAnsi="Times New Roman" w:cs="Times New Roman"/>
                <w:b w:val="0"/>
                <w:bCs/>
                <w:color w:val="auto"/>
                <w:sz w:val="24"/>
                <w:szCs w:val="24"/>
                <w:lang w:val="en-US" w:eastAsia="zh-CN"/>
              </w:rPr>
              <w:t>工序废气处理设施出口的</w:t>
            </w:r>
            <w:r>
              <w:rPr>
                <w:rFonts w:hint="eastAsia" w:cs="Times New Roman"/>
                <w:b w:val="0"/>
                <w:bCs/>
                <w:color w:val="auto"/>
                <w:sz w:val="24"/>
                <w:szCs w:val="24"/>
                <w:lang w:val="en-US" w:eastAsia="zh-CN"/>
              </w:rPr>
              <w:t>颗粒物最大浓度为9.5</w:t>
            </w:r>
            <w:r>
              <w:rPr>
                <w:rFonts w:hint="default" w:ascii="Times New Roman" w:hAnsi="Times New Roman" w:cs="Times New Roman"/>
                <w:color w:val="000000"/>
                <w:szCs w:val="21"/>
              </w:rPr>
              <w:t>mg/m³</w:t>
            </w:r>
            <w:r>
              <w:rPr>
                <w:rFonts w:hint="default" w:ascii="Times New Roman" w:hAnsi="Times New Roman" w:cs="Times New Roman"/>
                <w:b w:val="0"/>
                <w:bCs/>
                <w:color w:val="auto"/>
                <w:sz w:val="24"/>
                <w:szCs w:val="24"/>
                <w:lang w:val="en-US" w:eastAsia="zh-CN"/>
              </w:rPr>
              <w:t>，满足</w:t>
            </w:r>
            <w:r>
              <w:rPr>
                <w:rFonts w:hint="eastAsia" w:ascii="Times New Roman" w:hAnsi="Times New Roman"/>
                <w:color w:val="auto"/>
                <w:spacing w:val="0"/>
                <w:sz w:val="24"/>
              </w:rPr>
              <w:t>《大气污染物综合排放标准》（</w:t>
            </w:r>
            <w:r>
              <w:rPr>
                <w:rFonts w:hint="eastAsia"/>
                <w:color w:val="auto"/>
                <w:spacing w:val="0"/>
                <w:sz w:val="24"/>
                <w:lang w:val="en-US" w:eastAsia="zh-CN"/>
              </w:rPr>
              <w:t>GB16297</w:t>
            </w:r>
            <w:r>
              <w:rPr>
                <w:rFonts w:ascii="Times New Roman" w:hAnsi="Times New Roman"/>
                <w:color w:val="auto"/>
                <w:spacing w:val="0"/>
                <w:sz w:val="24"/>
              </w:rPr>
              <w:t>-</w:t>
            </w:r>
            <w:r>
              <w:rPr>
                <w:rFonts w:hint="eastAsia"/>
                <w:color w:val="auto"/>
                <w:spacing w:val="0"/>
                <w:sz w:val="24"/>
                <w:lang w:val="en-US" w:eastAsia="zh-CN"/>
              </w:rPr>
              <w:t>1996</w:t>
            </w:r>
            <w:r>
              <w:rPr>
                <w:rFonts w:hint="eastAsia" w:ascii="Times New Roman" w:hAnsi="Times New Roman"/>
                <w:color w:val="auto"/>
                <w:spacing w:val="0"/>
                <w:sz w:val="24"/>
              </w:rPr>
              <w:t>）表</w:t>
            </w:r>
            <w:r>
              <w:rPr>
                <w:rFonts w:hint="eastAsia"/>
                <w:color w:val="auto"/>
                <w:spacing w:val="0"/>
                <w:sz w:val="24"/>
                <w:lang w:val="en-US" w:eastAsia="zh-CN"/>
              </w:rPr>
              <w:t>2中相关排放</w:t>
            </w:r>
            <w:r>
              <w:rPr>
                <w:rFonts w:hint="eastAsia" w:ascii="Times New Roman" w:hAnsi="Times New Roman"/>
                <w:snapToGrid w:val="0"/>
                <w:color w:val="auto"/>
                <w:spacing w:val="0"/>
                <w:kern w:val="0"/>
                <w:sz w:val="24"/>
                <w:szCs w:val="24"/>
              </w:rPr>
              <w:t>浓度限值</w:t>
            </w:r>
            <w:r>
              <w:rPr>
                <w:rFonts w:hint="default" w:ascii="Times New Roman" w:hAnsi="Times New Roman" w:cs="Times New Roman"/>
                <w:b w:val="0"/>
                <w:bCs/>
                <w:color w:val="auto"/>
                <w:sz w:val="24"/>
                <w:szCs w:val="24"/>
                <w:lang w:val="en-US" w:eastAsia="zh-CN"/>
              </w:rPr>
              <w:t>。</w:t>
            </w:r>
          </w:p>
          <w:p>
            <w:pPr>
              <w:pStyle w:val="12"/>
              <w:jc w:val="center"/>
              <w:rPr>
                <w:rFonts w:hint="default"/>
                <w:b/>
                <w:bCs w:val="0"/>
                <w:sz w:val="21"/>
                <w:szCs w:val="21"/>
              </w:rPr>
            </w:pPr>
            <w:r>
              <w:rPr>
                <w:rFonts w:hint="eastAsia" w:cs="Times New Roman"/>
                <w:b/>
                <w:bCs w:val="0"/>
                <w:color w:val="000000"/>
                <w:sz w:val="21"/>
                <w:szCs w:val="21"/>
                <w:lang w:eastAsia="zh-CN"/>
              </w:rPr>
              <w:t>表</w:t>
            </w:r>
            <w:r>
              <w:rPr>
                <w:rFonts w:hint="eastAsia" w:cs="Times New Roman"/>
                <w:b/>
                <w:bCs w:val="0"/>
                <w:color w:val="000000"/>
                <w:sz w:val="21"/>
                <w:szCs w:val="21"/>
                <w:lang w:val="en-US" w:eastAsia="zh-CN"/>
              </w:rPr>
              <w:t>7-4 投料</w:t>
            </w:r>
            <w:r>
              <w:rPr>
                <w:rFonts w:hint="eastAsia" w:ascii="Times New Roman" w:hAnsi="Times New Roman" w:eastAsia="宋体" w:cs="Times New Roman"/>
                <w:b/>
                <w:bCs w:val="0"/>
                <w:color w:val="000000"/>
                <w:sz w:val="21"/>
                <w:szCs w:val="21"/>
                <w:lang w:eastAsia="zh-CN"/>
              </w:rPr>
              <w:t>工</w:t>
            </w:r>
            <w:r>
              <w:rPr>
                <w:rFonts w:hint="eastAsia" w:cs="Times New Roman"/>
                <w:b/>
                <w:bCs w:val="0"/>
                <w:color w:val="000000"/>
                <w:sz w:val="21"/>
                <w:szCs w:val="21"/>
                <w:lang w:eastAsia="zh-CN"/>
              </w:rPr>
              <w:t>序（生产线</w:t>
            </w:r>
            <w:r>
              <w:rPr>
                <w:rFonts w:hint="eastAsia" w:cs="Times New Roman"/>
                <w:b/>
                <w:bCs w:val="0"/>
                <w:color w:val="000000"/>
                <w:sz w:val="21"/>
                <w:szCs w:val="21"/>
                <w:lang w:val="en-US" w:eastAsia="zh-CN"/>
              </w:rPr>
              <w:t>2</w:t>
            </w:r>
            <w:r>
              <w:rPr>
                <w:rFonts w:hint="eastAsia" w:cs="Times New Roman"/>
                <w:b/>
                <w:bCs w:val="0"/>
                <w:color w:val="000000"/>
                <w:sz w:val="21"/>
                <w:szCs w:val="21"/>
                <w:lang w:eastAsia="zh-CN"/>
              </w:rPr>
              <w:t>）</w:t>
            </w:r>
            <w:r>
              <w:rPr>
                <w:rFonts w:hint="default" w:ascii="Times New Roman" w:hAnsi="Times New Roman" w:eastAsia="宋体" w:cs="Times New Roman"/>
                <w:b/>
                <w:bCs w:val="0"/>
                <w:color w:val="000000"/>
                <w:sz w:val="21"/>
                <w:szCs w:val="21"/>
              </w:rPr>
              <w:t>废气</w:t>
            </w:r>
            <w:r>
              <w:rPr>
                <w:rFonts w:hint="default" w:ascii="Times New Roman" w:hAnsi="Times New Roman" w:cs="Times New Roman"/>
                <w:b/>
                <w:bCs w:val="0"/>
                <w:color w:val="000000"/>
                <w:sz w:val="21"/>
                <w:szCs w:val="21"/>
              </w:rPr>
              <w:t>检测结果</w:t>
            </w:r>
          </w:p>
          <w:tbl>
            <w:tblPr>
              <w:tblStyle w:val="20"/>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3"/>
              <w:gridCol w:w="666"/>
              <w:gridCol w:w="1060"/>
              <w:gridCol w:w="790"/>
              <w:gridCol w:w="893"/>
              <w:gridCol w:w="810"/>
              <w:gridCol w:w="831"/>
              <w:gridCol w:w="852"/>
              <w:gridCol w:w="825"/>
              <w:gridCol w:w="615"/>
              <w:gridCol w:w="7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exact"/>
                <w:jc w:val="center"/>
              </w:trPr>
              <w:tc>
                <w:tcPr>
                  <w:tcW w:w="2739"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color w:val="000000"/>
                      <w:szCs w:val="21"/>
                      <w:lang w:eastAsia="zh-CN"/>
                    </w:rPr>
                  </w:pPr>
                  <w:r>
                    <w:rPr>
                      <w:rFonts w:hint="default" w:ascii="Times New Roman" w:hAnsi="Times New Roman" w:cs="Times New Roman"/>
                      <w:b/>
                      <w:color w:val="000000"/>
                      <w:szCs w:val="21"/>
                    </w:rPr>
                    <w:t>排气筒高度（m）</w:t>
                  </w:r>
                </w:p>
              </w:tc>
              <w:tc>
                <w:tcPr>
                  <w:tcW w:w="5001" w:type="dxa"/>
                  <w:gridSpan w:val="6"/>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cs="Times New Roman"/>
                      <w:b w:val="0"/>
                      <w:bCs/>
                      <w:color w:val="000000" w:themeColor="text1"/>
                      <w:szCs w:val="21"/>
                      <w:lang w:val="en-US" w:eastAsia="zh-CN"/>
                      <w14:textFill>
                        <w14:solidFill>
                          <w14:schemeClr w14:val="tx1"/>
                        </w14:solidFill>
                      </w14:textFill>
                    </w:rPr>
                  </w:pPr>
                  <w:r>
                    <w:rPr>
                      <w:rFonts w:hint="eastAsia" w:cs="Times New Roman"/>
                      <w:b w:val="0"/>
                      <w:bCs/>
                      <w:color w:val="000000" w:themeColor="text1"/>
                      <w:szCs w:val="21"/>
                      <w:lang w:val="en-US" w:eastAsia="zh-CN"/>
                      <w14:textFill>
                        <w14:solidFill>
                          <w14:schemeClr w14:val="tx1"/>
                        </w14:solidFill>
                      </w14:textFill>
                    </w:rPr>
                    <w:t>15</w:t>
                  </w:r>
                </w:p>
              </w:tc>
              <w:tc>
                <w:tcPr>
                  <w:tcW w:w="615"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标准限值</w:t>
                  </w:r>
                </w:p>
              </w:tc>
              <w:tc>
                <w:tcPr>
                  <w:tcW w:w="716"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采样点位</w:t>
                  </w:r>
                </w:p>
              </w:tc>
              <w:tc>
                <w:tcPr>
                  <w:tcW w:w="1726" w:type="dxa"/>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项目参数</w:t>
                  </w:r>
                </w:p>
              </w:tc>
              <w:tc>
                <w:tcPr>
                  <w:tcW w:w="2493"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21</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6</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2</w:t>
                  </w:r>
                  <w:r>
                    <w:rPr>
                      <w:rFonts w:hint="default" w:ascii="Times New Roman" w:hAnsi="Times New Roman" w:cs="Times New Roman"/>
                      <w:b w:val="0"/>
                      <w:bCs w:val="0"/>
                      <w:color w:val="000000"/>
                      <w:szCs w:val="21"/>
                    </w:rPr>
                    <w:t>日</w:t>
                  </w:r>
                </w:p>
              </w:tc>
              <w:tc>
                <w:tcPr>
                  <w:tcW w:w="2508"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21</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6</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3</w:t>
                  </w:r>
                  <w:r>
                    <w:rPr>
                      <w:rFonts w:hint="default" w:ascii="Times New Roman" w:hAnsi="Times New Roman" w:cs="Times New Roman"/>
                      <w:b w:val="0"/>
                      <w:bCs w:val="0"/>
                      <w:color w:val="000000"/>
                      <w:szCs w:val="21"/>
                    </w:rPr>
                    <w:t>日</w:t>
                  </w:r>
                </w:p>
              </w:tc>
              <w:tc>
                <w:tcPr>
                  <w:tcW w:w="615"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c>
                <w:tcPr>
                  <w:tcW w:w="716"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1726"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615"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c>
                <w:tcPr>
                  <w:tcW w:w="716"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r>
                    <w:rPr>
                      <w:rFonts w:hint="eastAsia"/>
                      <w:szCs w:val="21"/>
                      <w:lang w:val="en-US" w:eastAsia="zh-CN"/>
                    </w:rPr>
                    <w:t>2</w:t>
                  </w:r>
                  <w:r>
                    <w:rPr>
                      <w:rFonts w:hint="eastAsia" w:ascii="Times New Roman" w:hAnsi="Times New Roman"/>
                      <w:szCs w:val="21"/>
                    </w:rPr>
                    <w:t>#排气筒</w:t>
                  </w:r>
                  <w:r>
                    <w:rPr>
                      <w:rFonts w:hint="eastAsia"/>
                      <w:szCs w:val="21"/>
                      <w:lang w:eastAsia="zh-CN"/>
                    </w:rPr>
                    <w:t>出</w:t>
                  </w:r>
                  <w:r>
                    <w:rPr>
                      <w:rFonts w:hint="eastAsia" w:ascii="Times New Roman" w:hAnsi="Times New Roman"/>
                      <w:szCs w:val="21"/>
                    </w:rPr>
                    <w:t>口</w:t>
                  </w:r>
                </w:p>
              </w:tc>
              <w:tc>
                <w:tcPr>
                  <w:tcW w:w="1726"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7712</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7658</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7745</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7425</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7365</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7285</w:t>
                  </w:r>
                </w:p>
              </w:tc>
              <w:tc>
                <w:tcPr>
                  <w:tcW w:w="61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cs="Times New Roman"/>
                      <w:color w:val="000000"/>
                      <w:szCs w:val="21"/>
                      <w:lang w:eastAsia="zh-CN"/>
                    </w:rPr>
                    <w:t>颗粒物</w:t>
                  </w:r>
                </w:p>
              </w:tc>
              <w:tc>
                <w:tcPr>
                  <w:tcW w:w="10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排放浓度（mg/m³）</w:t>
                  </w: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8.8</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9.4</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9.6</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9.9</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9.4</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10.0</w:t>
                  </w:r>
                </w:p>
              </w:tc>
              <w:tc>
                <w:tcPr>
                  <w:tcW w:w="61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cs="Times New Roman"/>
                      <w:b w:val="0"/>
                      <w:bCs w:val="0"/>
                      <w:color w:val="000000"/>
                      <w:szCs w:val="21"/>
                      <w:lang w:val="en-US" w:eastAsia="zh-CN"/>
                    </w:rPr>
                  </w:pPr>
                  <w:r>
                    <w:rPr>
                      <w:rFonts w:hint="eastAsia" w:cs="Times New Roman"/>
                      <w:b w:val="0"/>
                      <w:bCs w:val="0"/>
                      <w:color w:val="000000"/>
                      <w:szCs w:val="21"/>
                      <w:lang w:val="en-US" w:eastAsia="zh-CN"/>
                    </w:rPr>
                    <w:t>120</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10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 xml:space="preserve">0.068 </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 xml:space="preserve">0.072 </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 xml:space="preserve">0.074 </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 xml:space="preserve">0.074 </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 xml:space="preserve">0.069 </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 xml:space="preserve">0.073 </w:t>
                  </w:r>
                </w:p>
              </w:tc>
              <w:tc>
                <w:tcPr>
                  <w:tcW w:w="61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cs="Times New Roman"/>
                      <w:b w:val="0"/>
                      <w:bCs w:val="0"/>
                      <w:color w:val="000000"/>
                      <w:szCs w:val="21"/>
                      <w:lang w:val="en-US" w:eastAsia="zh-CN"/>
                    </w:rPr>
                  </w:pPr>
                  <w:r>
                    <w:rPr>
                      <w:rFonts w:hint="eastAsia" w:cs="Times New Roman"/>
                      <w:b w:val="0"/>
                      <w:bCs w:val="0"/>
                      <w:color w:val="000000"/>
                      <w:szCs w:val="21"/>
                      <w:lang w:val="en-US" w:eastAsia="zh-CN"/>
                    </w:rPr>
                    <w:t>3.5</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bl>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cs="Times New Roman"/>
                <w:b w:val="0"/>
                <w:bCs/>
                <w:color w:val="auto"/>
                <w:sz w:val="24"/>
                <w:szCs w:val="24"/>
                <w:lang w:val="en-US" w:eastAsia="zh-CN"/>
              </w:rPr>
            </w:pPr>
            <w:r>
              <w:rPr>
                <w:rFonts w:hint="eastAsia" w:cs="Times New Roman"/>
                <w:b w:val="0"/>
                <w:bCs/>
                <w:color w:val="000000"/>
                <w:sz w:val="24"/>
                <w:szCs w:val="24"/>
                <w:lang w:eastAsia="zh-CN"/>
              </w:rPr>
              <w:t>投料</w:t>
            </w:r>
            <w:r>
              <w:rPr>
                <w:rFonts w:hint="default" w:ascii="Times New Roman" w:hAnsi="Times New Roman" w:cs="Times New Roman"/>
                <w:b w:val="0"/>
                <w:bCs/>
                <w:color w:val="auto"/>
                <w:sz w:val="24"/>
                <w:szCs w:val="24"/>
                <w:lang w:val="en-US" w:eastAsia="zh-CN"/>
              </w:rPr>
              <w:t>工序</w:t>
            </w:r>
            <w:r>
              <w:rPr>
                <w:rFonts w:hint="eastAsia" w:cs="Times New Roman"/>
                <w:b w:val="0"/>
                <w:bCs/>
                <w:color w:val="auto"/>
                <w:sz w:val="24"/>
                <w:szCs w:val="24"/>
                <w:lang w:val="en-US" w:eastAsia="zh-CN"/>
              </w:rPr>
              <w:t>（生产线2）</w:t>
            </w:r>
            <w:r>
              <w:rPr>
                <w:rFonts w:hint="default" w:ascii="Times New Roman" w:hAnsi="Times New Roman" w:cs="Times New Roman"/>
                <w:b w:val="0"/>
                <w:bCs/>
                <w:color w:val="auto"/>
                <w:sz w:val="24"/>
                <w:szCs w:val="24"/>
                <w:lang w:val="en-US" w:eastAsia="zh-CN"/>
              </w:rPr>
              <w:t>过程产生</w:t>
            </w:r>
            <w:r>
              <w:rPr>
                <w:rFonts w:hint="eastAsia" w:cs="Times New Roman"/>
                <w:b w:val="0"/>
                <w:bCs/>
                <w:color w:val="auto"/>
                <w:sz w:val="24"/>
                <w:szCs w:val="24"/>
                <w:lang w:val="en-US" w:eastAsia="zh-CN"/>
              </w:rPr>
              <w:t>颗粒物经集气罩收集后通过布袋除尘器收集</w:t>
            </w:r>
            <w:r>
              <w:rPr>
                <w:rFonts w:hint="default" w:ascii="Times New Roman" w:hAnsi="Times New Roman" w:cs="Times New Roman"/>
                <w:b w:val="0"/>
                <w:bCs/>
                <w:color w:val="auto"/>
                <w:sz w:val="24"/>
                <w:szCs w:val="24"/>
                <w:lang w:val="en-US" w:eastAsia="zh-CN"/>
              </w:rPr>
              <w:t>后</w:t>
            </w:r>
            <w:r>
              <w:rPr>
                <w:rFonts w:hint="eastAsia" w:cs="Times New Roman"/>
                <w:b w:val="0"/>
                <w:bCs/>
                <w:color w:val="auto"/>
                <w:sz w:val="24"/>
                <w:szCs w:val="24"/>
                <w:lang w:val="en-US" w:eastAsia="zh-CN"/>
              </w:rPr>
              <w:t>通过15</w:t>
            </w:r>
            <w:r>
              <w:rPr>
                <w:rFonts w:hint="default" w:ascii="Times New Roman" w:hAnsi="Times New Roman" w:cs="Times New Roman"/>
                <w:b w:val="0"/>
                <w:bCs/>
                <w:color w:val="auto"/>
                <w:sz w:val="24"/>
                <w:szCs w:val="24"/>
                <w:lang w:val="en-US" w:eastAsia="zh-CN"/>
              </w:rPr>
              <w:t>m高排气筒</w:t>
            </w:r>
            <w:r>
              <w:rPr>
                <w:rFonts w:hint="eastAsia" w:cs="Times New Roman"/>
                <w:b w:val="0"/>
                <w:bCs/>
                <w:color w:val="auto"/>
                <w:sz w:val="24"/>
                <w:szCs w:val="24"/>
                <w:lang w:val="en-US" w:eastAsia="zh-CN"/>
              </w:rPr>
              <w:t>2#</w:t>
            </w:r>
            <w:r>
              <w:rPr>
                <w:rFonts w:hint="default" w:ascii="Times New Roman" w:hAnsi="Times New Roman" w:cs="Times New Roman"/>
                <w:b w:val="0"/>
                <w:bCs/>
                <w:color w:val="auto"/>
                <w:sz w:val="24"/>
                <w:szCs w:val="24"/>
                <w:lang w:val="en-US" w:eastAsia="zh-CN"/>
              </w:rPr>
              <w:t>排放，</w:t>
            </w:r>
            <w:r>
              <w:rPr>
                <w:rFonts w:hint="eastAsia" w:cs="Times New Roman"/>
                <w:b w:val="0"/>
                <w:bCs/>
                <w:color w:val="000000"/>
                <w:sz w:val="24"/>
                <w:szCs w:val="24"/>
                <w:lang w:eastAsia="zh-CN"/>
              </w:rPr>
              <w:t>投料</w:t>
            </w:r>
            <w:r>
              <w:rPr>
                <w:rFonts w:hint="default" w:ascii="Times New Roman" w:hAnsi="Times New Roman" w:cs="Times New Roman"/>
                <w:b w:val="0"/>
                <w:bCs/>
                <w:color w:val="auto"/>
                <w:sz w:val="24"/>
                <w:szCs w:val="24"/>
                <w:lang w:val="en-US" w:eastAsia="zh-CN"/>
              </w:rPr>
              <w:t>工序废气处理设施出口的</w:t>
            </w:r>
            <w:r>
              <w:rPr>
                <w:rFonts w:hint="eastAsia" w:cs="Times New Roman"/>
                <w:b w:val="0"/>
                <w:bCs/>
                <w:color w:val="auto"/>
                <w:sz w:val="24"/>
                <w:szCs w:val="24"/>
                <w:lang w:val="en-US" w:eastAsia="zh-CN"/>
              </w:rPr>
              <w:t>颗粒物最大浓度为10.0</w:t>
            </w:r>
            <w:r>
              <w:rPr>
                <w:rFonts w:hint="default" w:ascii="Times New Roman" w:hAnsi="Times New Roman" w:cs="Times New Roman"/>
                <w:color w:val="000000"/>
                <w:szCs w:val="21"/>
              </w:rPr>
              <w:t>mg/m³</w:t>
            </w:r>
            <w:r>
              <w:rPr>
                <w:rFonts w:hint="default" w:ascii="Times New Roman" w:hAnsi="Times New Roman" w:cs="Times New Roman"/>
                <w:b w:val="0"/>
                <w:bCs/>
                <w:color w:val="auto"/>
                <w:sz w:val="24"/>
                <w:szCs w:val="24"/>
                <w:lang w:val="en-US" w:eastAsia="zh-CN"/>
              </w:rPr>
              <w:t>，满足</w:t>
            </w:r>
            <w:r>
              <w:rPr>
                <w:rFonts w:hint="eastAsia" w:ascii="Times New Roman" w:hAnsi="Times New Roman"/>
                <w:color w:val="auto"/>
                <w:spacing w:val="0"/>
                <w:sz w:val="24"/>
              </w:rPr>
              <w:t>《大气污染物综合排放标准》（</w:t>
            </w:r>
            <w:r>
              <w:rPr>
                <w:rFonts w:hint="eastAsia"/>
                <w:color w:val="auto"/>
                <w:spacing w:val="0"/>
                <w:sz w:val="24"/>
                <w:lang w:val="en-US" w:eastAsia="zh-CN"/>
              </w:rPr>
              <w:t>GB16297</w:t>
            </w:r>
            <w:r>
              <w:rPr>
                <w:rFonts w:ascii="Times New Roman" w:hAnsi="Times New Roman"/>
                <w:color w:val="auto"/>
                <w:spacing w:val="0"/>
                <w:sz w:val="24"/>
              </w:rPr>
              <w:t>-</w:t>
            </w:r>
            <w:r>
              <w:rPr>
                <w:rFonts w:hint="eastAsia"/>
                <w:color w:val="auto"/>
                <w:spacing w:val="0"/>
                <w:sz w:val="24"/>
                <w:lang w:val="en-US" w:eastAsia="zh-CN"/>
              </w:rPr>
              <w:t>1996</w:t>
            </w:r>
            <w:r>
              <w:rPr>
                <w:rFonts w:hint="eastAsia" w:ascii="Times New Roman" w:hAnsi="Times New Roman"/>
                <w:color w:val="auto"/>
                <w:spacing w:val="0"/>
                <w:sz w:val="24"/>
              </w:rPr>
              <w:t>）表</w:t>
            </w:r>
            <w:r>
              <w:rPr>
                <w:rFonts w:hint="eastAsia"/>
                <w:color w:val="auto"/>
                <w:spacing w:val="0"/>
                <w:sz w:val="24"/>
                <w:lang w:val="en-US" w:eastAsia="zh-CN"/>
              </w:rPr>
              <w:t>2中相关排放</w:t>
            </w:r>
            <w:r>
              <w:rPr>
                <w:rFonts w:hint="eastAsia" w:ascii="Times New Roman" w:hAnsi="Times New Roman"/>
                <w:snapToGrid w:val="0"/>
                <w:color w:val="auto"/>
                <w:spacing w:val="0"/>
                <w:kern w:val="0"/>
                <w:sz w:val="24"/>
                <w:szCs w:val="24"/>
              </w:rPr>
              <w:t>浓度限值</w:t>
            </w:r>
            <w:r>
              <w:rPr>
                <w:rFonts w:hint="default" w:ascii="Times New Roman" w:hAnsi="Times New Roman" w:cs="Times New Roman"/>
                <w:b w:val="0"/>
                <w:bCs/>
                <w:color w:val="auto"/>
                <w:sz w:val="24"/>
                <w:szCs w:val="24"/>
                <w:lang w:val="en-US" w:eastAsia="zh-CN"/>
              </w:rPr>
              <w:t>。</w:t>
            </w:r>
          </w:p>
          <w:p>
            <w:pPr>
              <w:pStyle w:val="12"/>
              <w:jc w:val="center"/>
              <w:rPr>
                <w:rFonts w:hint="default"/>
                <w:b/>
                <w:bCs w:val="0"/>
                <w:sz w:val="21"/>
                <w:szCs w:val="21"/>
              </w:rPr>
            </w:pPr>
            <w:r>
              <w:rPr>
                <w:rFonts w:hint="eastAsia" w:cs="Times New Roman"/>
                <w:b/>
                <w:bCs w:val="0"/>
                <w:color w:val="000000"/>
                <w:sz w:val="21"/>
                <w:szCs w:val="21"/>
                <w:lang w:eastAsia="zh-CN"/>
              </w:rPr>
              <w:t>表</w:t>
            </w:r>
            <w:r>
              <w:rPr>
                <w:rFonts w:hint="eastAsia" w:cs="Times New Roman"/>
                <w:b/>
                <w:bCs w:val="0"/>
                <w:color w:val="000000"/>
                <w:sz w:val="21"/>
                <w:szCs w:val="21"/>
                <w:lang w:val="en-US" w:eastAsia="zh-CN"/>
              </w:rPr>
              <w:t>7-5 投小料、包装</w:t>
            </w:r>
            <w:r>
              <w:rPr>
                <w:rFonts w:hint="eastAsia" w:ascii="Times New Roman" w:hAnsi="Times New Roman" w:eastAsia="宋体" w:cs="Times New Roman"/>
                <w:b/>
                <w:bCs w:val="0"/>
                <w:color w:val="000000"/>
                <w:sz w:val="21"/>
                <w:szCs w:val="21"/>
                <w:lang w:eastAsia="zh-CN"/>
              </w:rPr>
              <w:t>工</w:t>
            </w:r>
            <w:r>
              <w:rPr>
                <w:rFonts w:hint="eastAsia" w:cs="Times New Roman"/>
                <w:b/>
                <w:bCs w:val="0"/>
                <w:color w:val="000000"/>
                <w:sz w:val="21"/>
                <w:szCs w:val="21"/>
                <w:lang w:eastAsia="zh-CN"/>
              </w:rPr>
              <w:t>序（生产线</w:t>
            </w:r>
            <w:r>
              <w:rPr>
                <w:rFonts w:hint="eastAsia" w:cs="Times New Roman"/>
                <w:b/>
                <w:bCs w:val="0"/>
                <w:color w:val="000000"/>
                <w:sz w:val="21"/>
                <w:szCs w:val="21"/>
                <w:lang w:val="en-US" w:eastAsia="zh-CN"/>
              </w:rPr>
              <w:t>2</w:t>
            </w:r>
            <w:r>
              <w:rPr>
                <w:rFonts w:hint="eastAsia" w:cs="Times New Roman"/>
                <w:b/>
                <w:bCs w:val="0"/>
                <w:color w:val="000000"/>
                <w:sz w:val="21"/>
                <w:szCs w:val="21"/>
                <w:lang w:eastAsia="zh-CN"/>
              </w:rPr>
              <w:t>）</w:t>
            </w:r>
            <w:r>
              <w:rPr>
                <w:rFonts w:hint="default" w:ascii="Times New Roman" w:hAnsi="Times New Roman" w:eastAsia="宋体" w:cs="Times New Roman"/>
                <w:b/>
                <w:bCs w:val="0"/>
                <w:color w:val="000000"/>
                <w:sz w:val="21"/>
                <w:szCs w:val="21"/>
              </w:rPr>
              <w:t>废气</w:t>
            </w:r>
            <w:r>
              <w:rPr>
                <w:rFonts w:hint="default" w:ascii="Times New Roman" w:hAnsi="Times New Roman" w:cs="Times New Roman"/>
                <w:b/>
                <w:bCs w:val="0"/>
                <w:color w:val="000000"/>
                <w:sz w:val="21"/>
                <w:szCs w:val="21"/>
              </w:rPr>
              <w:t>检测结果</w:t>
            </w:r>
          </w:p>
          <w:tbl>
            <w:tblPr>
              <w:tblStyle w:val="20"/>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3"/>
              <w:gridCol w:w="666"/>
              <w:gridCol w:w="1060"/>
              <w:gridCol w:w="790"/>
              <w:gridCol w:w="893"/>
              <w:gridCol w:w="810"/>
              <w:gridCol w:w="831"/>
              <w:gridCol w:w="852"/>
              <w:gridCol w:w="825"/>
              <w:gridCol w:w="615"/>
              <w:gridCol w:w="7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exact"/>
                <w:jc w:val="center"/>
              </w:trPr>
              <w:tc>
                <w:tcPr>
                  <w:tcW w:w="2739"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color w:val="000000"/>
                      <w:szCs w:val="21"/>
                      <w:lang w:eastAsia="zh-CN"/>
                    </w:rPr>
                  </w:pPr>
                  <w:r>
                    <w:rPr>
                      <w:rFonts w:hint="default" w:ascii="Times New Roman" w:hAnsi="Times New Roman" w:cs="Times New Roman"/>
                      <w:b/>
                      <w:color w:val="000000"/>
                      <w:szCs w:val="21"/>
                    </w:rPr>
                    <w:t>排气筒高度（m）</w:t>
                  </w:r>
                </w:p>
              </w:tc>
              <w:tc>
                <w:tcPr>
                  <w:tcW w:w="5001" w:type="dxa"/>
                  <w:gridSpan w:val="6"/>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cs="Times New Roman"/>
                      <w:b w:val="0"/>
                      <w:bCs/>
                      <w:color w:val="000000" w:themeColor="text1"/>
                      <w:szCs w:val="21"/>
                      <w:lang w:val="en-US" w:eastAsia="zh-CN"/>
                      <w14:textFill>
                        <w14:solidFill>
                          <w14:schemeClr w14:val="tx1"/>
                        </w14:solidFill>
                      </w14:textFill>
                    </w:rPr>
                  </w:pPr>
                  <w:r>
                    <w:rPr>
                      <w:rFonts w:hint="eastAsia" w:cs="Times New Roman"/>
                      <w:b w:val="0"/>
                      <w:bCs/>
                      <w:color w:val="000000" w:themeColor="text1"/>
                      <w:szCs w:val="21"/>
                      <w:lang w:val="en-US" w:eastAsia="zh-CN"/>
                      <w14:textFill>
                        <w14:solidFill>
                          <w14:schemeClr w14:val="tx1"/>
                        </w14:solidFill>
                      </w14:textFill>
                    </w:rPr>
                    <w:t>15</w:t>
                  </w:r>
                </w:p>
              </w:tc>
              <w:tc>
                <w:tcPr>
                  <w:tcW w:w="615"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标准限值</w:t>
                  </w:r>
                </w:p>
              </w:tc>
              <w:tc>
                <w:tcPr>
                  <w:tcW w:w="716"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采样点位</w:t>
                  </w:r>
                </w:p>
              </w:tc>
              <w:tc>
                <w:tcPr>
                  <w:tcW w:w="1726" w:type="dxa"/>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项目参数</w:t>
                  </w:r>
                </w:p>
              </w:tc>
              <w:tc>
                <w:tcPr>
                  <w:tcW w:w="2493"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21</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6</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2</w:t>
                  </w:r>
                  <w:r>
                    <w:rPr>
                      <w:rFonts w:hint="default" w:ascii="Times New Roman" w:hAnsi="Times New Roman" w:cs="Times New Roman"/>
                      <w:b w:val="0"/>
                      <w:bCs w:val="0"/>
                      <w:color w:val="000000"/>
                      <w:szCs w:val="21"/>
                    </w:rPr>
                    <w:t>日</w:t>
                  </w:r>
                </w:p>
              </w:tc>
              <w:tc>
                <w:tcPr>
                  <w:tcW w:w="2508"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21</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6</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3</w:t>
                  </w:r>
                  <w:r>
                    <w:rPr>
                      <w:rFonts w:hint="default" w:ascii="Times New Roman" w:hAnsi="Times New Roman" w:cs="Times New Roman"/>
                      <w:b w:val="0"/>
                      <w:bCs w:val="0"/>
                      <w:color w:val="000000"/>
                      <w:szCs w:val="21"/>
                    </w:rPr>
                    <w:t>日</w:t>
                  </w:r>
                </w:p>
              </w:tc>
              <w:tc>
                <w:tcPr>
                  <w:tcW w:w="615"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c>
                <w:tcPr>
                  <w:tcW w:w="716"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1726"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615"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c>
                <w:tcPr>
                  <w:tcW w:w="716"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r>
                    <w:rPr>
                      <w:rFonts w:hint="eastAsia"/>
                      <w:szCs w:val="21"/>
                      <w:lang w:val="en-US" w:eastAsia="zh-CN"/>
                    </w:rPr>
                    <w:t>3</w:t>
                  </w:r>
                  <w:r>
                    <w:rPr>
                      <w:rFonts w:hint="eastAsia" w:ascii="Times New Roman" w:hAnsi="Times New Roman"/>
                      <w:szCs w:val="21"/>
                    </w:rPr>
                    <w:t>#排气筒</w:t>
                  </w:r>
                  <w:r>
                    <w:rPr>
                      <w:rFonts w:hint="eastAsia"/>
                      <w:szCs w:val="21"/>
                      <w:lang w:eastAsia="zh-CN"/>
                    </w:rPr>
                    <w:t>出</w:t>
                  </w:r>
                  <w:r>
                    <w:rPr>
                      <w:rFonts w:hint="eastAsia" w:ascii="Times New Roman" w:hAnsi="Times New Roman"/>
                      <w:szCs w:val="21"/>
                    </w:rPr>
                    <w:t>口</w:t>
                  </w:r>
                </w:p>
              </w:tc>
              <w:tc>
                <w:tcPr>
                  <w:tcW w:w="1726"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7124</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7224</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7185</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7089</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7111</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7045</w:t>
                  </w:r>
                </w:p>
              </w:tc>
              <w:tc>
                <w:tcPr>
                  <w:tcW w:w="61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cs="Times New Roman"/>
                      <w:color w:val="000000"/>
                      <w:szCs w:val="21"/>
                      <w:lang w:eastAsia="zh-CN"/>
                    </w:rPr>
                    <w:t>颗粒物</w:t>
                  </w:r>
                </w:p>
              </w:tc>
              <w:tc>
                <w:tcPr>
                  <w:tcW w:w="10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排放浓度（mg/m³）</w:t>
                  </w: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11.2</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10.8</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11.2</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11.5</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12.1</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11.8</w:t>
                  </w:r>
                </w:p>
              </w:tc>
              <w:tc>
                <w:tcPr>
                  <w:tcW w:w="61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cs="Times New Roman"/>
                      <w:b w:val="0"/>
                      <w:bCs w:val="0"/>
                      <w:color w:val="000000"/>
                      <w:szCs w:val="21"/>
                      <w:lang w:val="en-US" w:eastAsia="zh-CN"/>
                    </w:rPr>
                  </w:pPr>
                  <w:r>
                    <w:rPr>
                      <w:rFonts w:hint="eastAsia" w:cs="Times New Roman"/>
                      <w:b w:val="0"/>
                      <w:bCs w:val="0"/>
                      <w:color w:val="000000"/>
                      <w:szCs w:val="21"/>
                      <w:lang w:val="en-US" w:eastAsia="zh-CN"/>
                    </w:rPr>
                    <w:t>120</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10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 xml:space="preserve">0.080 </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 xml:space="preserve">0.078 </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 xml:space="preserve">0.080 </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 xml:space="preserve">0.082 </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 xml:space="preserve">0.086 </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 xml:space="preserve">0.083 </w:t>
                  </w:r>
                </w:p>
              </w:tc>
              <w:tc>
                <w:tcPr>
                  <w:tcW w:w="61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cs="Times New Roman"/>
                      <w:b w:val="0"/>
                      <w:bCs w:val="0"/>
                      <w:color w:val="000000"/>
                      <w:szCs w:val="21"/>
                      <w:lang w:val="en-US" w:eastAsia="zh-CN"/>
                    </w:rPr>
                  </w:pPr>
                  <w:r>
                    <w:rPr>
                      <w:rFonts w:hint="eastAsia" w:cs="Times New Roman"/>
                      <w:b w:val="0"/>
                      <w:bCs w:val="0"/>
                      <w:color w:val="000000"/>
                      <w:szCs w:val="21"/>
                      <w:lang w:val="en-US" w:eastAsia="zh-CN"/>
                    </w:rPr>
                    <w:t>3.5</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bl>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cs="Times New Roman"/>
                <w:b w:val="0"/>
                <w:bCs/>
                <w:color w:val="auto"/>
                <w:sz w:val="24"/>
                <w:szCs w:val="24"/>
                <w:lang w:val="en-US" w:eastAsia="zh-CN"/>
              </w:rPr>
            </w:pPr>
            <w:r>
              <w:rPr>
                <w:rFonts w:hint="eastAsia" w:cs="Times New Roman"/>
                <w:b w:val="0"/>
                <w:bCs/>
                <w:color w:val="000000"/>
                <w:sz w:val="24"/>
                <w:szCs w:val="24"/>
                <w:lang w:eastAsia="zh-CN"/>
              </w:rPr>
              <w:t>投小料、包装</w:t>
            </w:r>
            <w:r>
              <w:rPr>
                <w:rFonts w:hint="default" w:ascii="Times New Roman" w:hAnsi="Times New Roman" w:cs="Times New Roman"/>
                <w:b w:val="0"/>
                <w:bCs/>
                <w:color w:val="auto"/>
                <w:sz w:val="24"/>
                <w:szCs w:val="24"/>
                <w:lang w:val="en-US" w:eastAsia="zh-CN"/>
              </w:rPr>
              <w:t>工序</w:t>
            </w:r>
            <w:r>
              <w:rPr>
                <w:rFonts w:hint="eastAsia" w:cs="Times New Roman"/>
                <w:b w:val="0"/>
                <w:bCs/>
                <w:color w:val="auto"/>
                <w:sz w:val="24"/>
                <w:szCs w:val="24"/>
                <w:lang w:val="en-US" w:eastAsia="zh-CN"/>
              </w:rPr>
              <w:t>（生产线1）</w:t>
            </w:r>
            <w:r>
              <w:rPr>
                <w:rFonts w:hint="default" w:ascii="Times New Roman" w:hAnsi="Times New Roman" w:cs="Times New Roman"/>
                <w:b w:val="0"/>
                <w:bCs/>
                <w:color w:val="auto"/>
                <w:sz w:val="24"/>
                <w:szCs w:val="24"/>
                <w:lang w:val="en-US" w:eastAsia="zh-CN"/>
              </w:rPr>
              <w:t>过程产生</w:t>
            </w:r>
            <w:r>
              <w:rPr>
                <w:rFonts w:hint="eastAsia" w:cs="Times New Roman"/>
                <w:b w:val="0"/>
                <w:bCs/>
                <w:color w:val="auto"/>
                <w:sz w:val="24"/>
                <w:szCs w:val="24"/>
                <w:lang w:val="en-US" w:eastAsia="zh-CN"/>
              </w:rPr>
              <w:t>颗粒物经集气罩收集后通过布袋除尘器收集</w:t>
            </w:r>
            <w:r>
              <w:rPr>
                <w:rFonts w:hint="default" w:ascii="Times New Roman" w:hAnsi="Times New Roman" w:cs="Times New Roman"/>
                <w:b w:val="0"/>
                <w:bCs/>
                <w:color w:val="auto"/>
                <w:sz w:val="24"/>
                <w:szCs w:val="24"/>
                <w:lang w:val="en-US" w:eastAsia="zh-CN"/>
              </w:rPr>
              <w:t>后</w:t>
            </w:r>
            <w:r>
              <w:rPr>
                <w:rFonts w:hint="eastAsia" w:cs="Times New Roman"/>
                <w:b w:val="0"/>
                <w:bCs/>
                <w:color w:val="auto"/>
                <w:sz w:val="24"/>
                <w:szCs w:val="24"/>
                <w:lang w:val="en-US" w:eastAsia="zh-CN"/>
              </w:rPr>
              <w:t>通过15</w:t>
            </w:r>
            <w:r>
              <w:rPr>
                <w:rFonts w:hint="default" w:ascii="Times New Roman" w:hAnsi="Times New Roman" w:cs="Times New Roman"/>
                <w:b w:val="0"/>
                <w:bCs/>
                <w:color w:val="auto"/>
                <w:sz w:val="24"/>
                <w:szCs w:val="24"/>
                <w:lang w:val="en-US" w:eastAsia="zh-CN"/>
              </w:rPr>
              <w:t>m高排气筒</w:t>
            </w:r>
            <w:r>
              <w:rPr>
                <w:rFonts w:hint="eastAsia" w:cs="Times New Roman"/>
                <w:b w:val="0"/>
                <w:bCs/>
                <w:color w:val="auto"/>
                <w:sz w:val="24"/>
                <w:szCs w:val="24"/>
                <w:lang w:val="en-US" w:eastAsia="zh-CN"/>
              </w:rPr>
              <w:t>3#</w:t>
            </w:r>
            <w:r>
              <w:rPr>
                <w:rFonts w:hint="default" w:ascii="Times New Roman" w:hAnsi="Times New Roman" w:cs="Times New Roman"/>
                <w:b w:val="0"/>
                <w:bCs/>
                <w:color w:val="auto"/>
                <w:sz w:val="24"/>
                <w:szCs w:val="24"/>
                <w:lang w:val="en-US" w:eastAsia="zh-CN"/>
              </w:rPr>
              <w:t>排放，</w:t>
            </w:r>
            <w:r>
              <w:rPr>
                <w:rFonts w:hint="eastAsia" w:cs="Times New Roman"/>
                <w:b w:val="0"/>
                <w:bCs/>
                <w:color w:val="000000"/>
                <w:sz w:val="24"/>
                <w:szCs w:val="24"/>
                <w:lang w:eastAsia="zh-CN"/>
              </w:rPr>
              <w:t>投小料、包装</w:t>
            </w:r>
            <w:r>
              <w:rPr>
                <w:rFonts w:hint="default" w:ascii="Times New Roman" w:hAnsi="Times New Roman" w:cs="Times New Roman"/>
                <w:b w:val="0"/>
                <w:bCs/>
                <w:color w:val="auto"/>
                <w:sz w:val="24"/>
                <w:szCs w:val="24"/>
                <w:lang w:val="en-US" w:eastAsia="zh-CN"/>
              </w:rPr>
              <w:t>工序废气处理设施出口的</w:t>
            </w:r>
            <w:r>
              <w:rPr>
                <w:rFonts w:hint="eastAsia" w:cs="Times New Roman"/>
                <w:b w:val="0"/>
                <w:bCs/>
                <w:color w:val="auto"/>
                <w:sz w:val="24"/>
                <w:szCs w:val="24"/>
                <w:lang w:val="en-US" w:eastAsia="zh-CN"/>
              </w:rPr>
              <w:t>颗粒物最大浓度为12.1</w:t>
            </w:r>
            <w:r>
              <w:rPr>
                <w:rFonts w:hint="default" w:ascii="Times New Roman" w:hAnsi="Times New Roman" w:cs="Times New Roman"/>
                <w:color w:val="000000"/>
                <w:szCs w:val="21"/>
              </w:rPr>
              <w:t>mg/m³</w:t>
            </w:r>
            <w:r>
              <w:rPr>
                <w:rFonts w:hint="default" w:ascii="Times New Roman" w:hAnsi="Times New Roman" w:cs="Times New Roman"/>
                <w:b w:val="0"/>
                <w:bCs/>
                <w:color w:val="auto"/>
                <w:sz w:val="24"/>
                <w:szCs w:val="24"/>
                <w:lang w:val="en-US" w:eastAsia="zh-CN"/>
              </w:rPr>
              <w:t>，满足</w:t>
            </w:r>
            <w:r>
              <w:rPr>
                <w:rFonts w:hint="eastAsia" w:ascii="Times New Roman" w:hAnsi="Times New Roman"/>
                <w:color w:val="auto"/>
                <w:spacing w:val="0"/>
                <w:sz w:val="24"/>
              </w:rPr>
              <w:t>《大气污染物综合排放标准》（</w:t>
            </w:r>
            <w:r>
              <w:rPr>
                <w:rFonts w:hint="eastAsia"/>
                <w:color w:val="auto"/>
                <w:spacing w:val="0"/>
                <w:sz w:val="24"/>
                <w:lang w:val="en-US" w:eastAsia="zh-CN"/>
              </w:rPr>
              <w:t>GB16297</w:t>
            </w:r>
            <w:r>
              <w:rPr>
                <w:rFonts w:ascii="Times New Roman" w:hAnsi="Times New Roman"/>
                <w:color w:val="auto"/>
                <w:spacing w:val="0"/>
                <w:sz w:val="24"/>
              </w:rPr>
              <w:t>-</w:t>
            </w:r>
            <w:r>
              <w:rPr>
                <w:rFonts w:hint="eastAsia"/>
                <w:color w:val="auto"/>
                <w:spacing w:val="0"/>
                <w:sz w:val="24"/>
                <w:lang w:val="en-US" w:eastAsia="zh-CN"/>
              </w:rPr>
              <w:t>1996</w:t>
            </w:r>
            <w:r>
              <w:rPr>
                <w:rFonts w:hint="eastAsia" w:ascii="Times New Roman" w:hAnsi="Times New Roman"/>
                <w:color w:val="auto"/>
                <w:spacing w:val="0"/>
                <w:sz w:val="24"/>
              </w:rPr>
              <w:t>）表</w:t>
            </w:r>
            <w:r>
              <w:rPr>
                <w:rFonts w:hint="eastAsia"/>
                <w:color w:val="auto"/>
                <w:spacing w:val="0"/>
                <w:sz w:val="24"/>
                <w:lang w:val="en-US" w:eastAsia="zh-CN"/>
              </w:rPr>
              <w:t>2中相关排放</w:t>
            </w:r>
            <w:r>
              <w:rPr>
                <w:rFonts w:hint="eastAsia" w:ascii="Times New Roman" w:hAnsi="Times New Roman"/>
                <w:snapToGrid w:val="0"/>
                <w:color w:val="auto"/>
                <w:spacing w:val="0"/>
                <w:kern w:val="0"/>
                <w:sz w:val="24"/>
                <w:szCs w:val="24"/>
              </w:rPr>
              <w:t>浓度限值</w:t>
            </w:r>
            <w:r>
              <w:rPr>
                <w:rFonts w:hint="default" w:ascii="Times New Roman" w:hAnsi="Times New Roman" w:cs="Times New Roman"/>
                <w:b w:val="0"/>
                <w:bCs/>
                <w:color w:val="auto"/>
                <w:sz w:val="24"/>
                <w:szCs w:val="24"/>
                <w:lang w:val="en-US" w:eastAsia="zh-CN"/>
              </w:rPr>
              <w:t>。</w:t>
            </w:r>
          </w:p>
          <w:p>
            <w:pPr>
              <w:pStyle w:val="12"/>
              <w:jc w:val="center"/>
              <w:rPr>
                <w:rFonts w:hint="default"/>
              </w:rPr>
            </w:pPr>
            <w:r>
              <w:rPr>
                <w:rFonts w:hint="eastAsia" w:cs="Times New Roman"/>
                <w:b/>
                <w:bCs w:val="0"/>
                <w:color w:val="000000"/>
                <w:sz w:val="21"/>
                <w:szCs w:val="21"/>
                <w:lang w:eastAsia="zh-CN"/>
              </w:rPr>
              <w:t>表</w:t>
            </w:r>
            <w:r>
              <w:rPr>
                <w:rFonts w:hint="eastAsia" w:cs="Times New Roman"/>
                <w:b/>
                <w:bCs w:val="0"/>
                <w:color w:val="000000"/>
                <w:sz w:val="21"/>
                <w:szCs w:val="21"/>
                <w:lang w:val="en-US" w:eastAsia="zh-CN"/>
              </w:rPr>
              <w:t>7-6 投小料、包装工序（生产线2）等</w:t>
            </w:r>
            <w:r>
              <w:rPr>
                <w:rFonts w:hint="eastAsia" w:ascii="Times New Roman" w:hAnsi="Times New Roman" w:eastAsia="宋体" w:cs="Times New Roman"/>
                <w:b/>
                <w:bCs w:val="0"/>
                <w:color w:val="000000"/>
                <w:sz w:val="21"/>
                <w:szCs w:val="21"/>
                <w:lang w:eastAsia="zh-CN"/>
              </w:rPr>
              <w:t>工</w:t>
            </w:r>
            <w:r>
              <w:rPr>
                <w:rFonts w:hint="eastAsia" w:cs="Times New Roman"/>
                <w:b/>
                <w:bCs w:val="0"/>
                <w:color w:val="000000"/>
                <w:sz w:val="21"/>
                <w:szCs w:val="21"/>
                <w:lang w:eastAsia="zh-CN"/>
              </w:rPr>
              <w:t>序</w:t>
            </w:r>
            <w:r>
              <w:rPr>
                <w:rFonts w:hint="default" w:ascii="Times New Roman" w:hAnsi="Times New Roman" w:eastAsia="宋体" w:cs="Times New Roman"/>
                <w:b/>
                <w:bCs w:val="0"/>
                <w:color w:val="000000"/>
                <w:sz w:val="21"/>
                <w:szCs w:val="21"/>
              </w:rPr>
              <w:t>废气</w:t>
            </w:r>
            <w:r>
              <w:rPr>
                <w:rFonts w:hint="default" w:ascii="Times New Roman" w:hAnsi="Times New Roman" w:cs="Times New Roman"/>
                <w:b/>
                <w:bCs w:val="0"/>
                <w:color w:val="000000"/>
                <w:sz w:val="21"/>
                <w:szCs w:val="21"/>
              </w:rPr>
              <w:t>检测结果</w:t>
            </w:r>
          </w:p>
          <w:tbl>
            <w:tblPr>
              <w:tblStyle w:val="20"/>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3"/>
              <w:gridCol w:w="666"/>
              <w:gridCol w:w="1060"/>
              <w:gridCol w:w="790"/>
              <w:gridCol w:w="893"/>
              <w:gridCol w:w="810"/>
              <w:gridCol w:w="831"/>
              <w:gridCol w:w="852"/>
              <w:gridCol w:w="825"/>
              <w:gridCol w:w="615"/>
              <w:gridCol w:w="7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exact"/>
                <w:jc w:val="center"/>
              </w:trPr>
              <w:tc>
                <w:tcPr>
                  <w:tcW w:w="2739"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color w:val="000000"/>
                      <w:szCs w:val="21"/>
                      <w:lang w:eastAsia="zh-CN"/>
                    </w:rPr>
                  </w:pPr>
                  <w:r>
                    <w:rPr>
                      <w:rFonts w:hint="default" w:ascii="Times New Roman" w:hAnsi="Times New Roman" w:cs="Times New Roman"/>
                      <w:b/>
                      <w:color w:val="000000"/>
                      <w:szCs w:val="21"/>
                    </w:rPr>
                    <w:t>排气筒高度（m）</w:t>
                  </w:r>
                </w:p>
              </w:tc>
              <w:tc>
                <w:tcPr>
                  <w:tcW w:w="5001" w:type="dxa"/>
                  <w:gridSpan w:val="6"/>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cs="Times New Roman"/>
                      <w:b w:val="0"/>
                      <w:bCs/>
                      <w:color w:val="000000" w:themeColor="text1"/>
                      <w:szCs w:val="21"/>
                      <w:lang w:val="en-US" w:eastAsia="zh-CN"/>
                      <w14:textFill>
                        <w14:solidFill>
                          <w14:schemeClr w14:val="tx1"/>
                        </w14:solidFill>
                      </w14:textFill>
                    </w:rPr>
                  </w:pPr>
                  <w:r>
                    <w:rPr>
                      <w:rFonts w:hint="eastAsia" w:cs="Times New Roman"/>
                      <w:b w:val="0"/>
                      <w:bCs/>
                      <w:color w:val="000000" w:themeColor="text1"/>
                      <w:szCs w:val="21"/>
                      <w:lang w:val="en-US" w:eastAsia="zh-CN"/>
                      <w14:textFill>
                        <w14:solidFill>
                          <w14:schemeClr w14:val="tx1"/>
                        </w14:solidFill>
                      </w14:textFill>
                    </w:rPr>
                    <w:t>15</w:t>
                  </w:r>
                </w:p>
              </w:tc>
              <w:tc>
                <w:tcPr>
                  <w:tcW w:w="615"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标准限值</w:t>
                  </w:r>
                </w:p>
              </w:tc>
              <w:tc>
                <w:tcPr>
                  <w:tcW w:w="716"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采样点位</w:t>
                  </w:r>
                </w:p>
              </w:tc>
              <w:tc>
                <w:tcPr>
                  <w:tcW w:w="1726" w:type="dxa"/>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项目参数</w:t>
                  </w:r>
                </w:p>
              </w:tc>
              <w:tc>
                <w:tcPr>
                  <w:tcW w:w="2493"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21</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6</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2</w:t>
                  </w:r>
                  <w:r>
                    <w:rPr>
                      <w:rFonts w:hint="default" w:ascii="Times New Roman" w:hAnsi="Times New Roman" w:cs="Times New Roman"/>
                      <w:b w:val="0"/>
                      <w:bCs w:val="0"/>
                      <w:color w:val="000000"/>
                      <w:szCs w:val="21"/>
                    </w:rPr>
                    <w:t>日</w:t>
                  </w:r>
                </w:p>
              </w:tc>
              <w:tc>
                <w:tcPr>
                  <w:tcW w:w="2508"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21</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6</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3</w:t>
                  </w:r>
                  <w:r>
                    <w:rPr>
                      <w:rFonts w:hint="default" w:ascii="Times New Roman" w:hAnsi="Times New Roman" w:cs="Times New Roman"/>
                      <w:b w:val="0"/>
                      <w:bCs w:val="0"/>
                      <w:color w:val="000000"/>
                      <w:szCs w:val="21"/>
                    </w:rPr>
                    <w:t>日</w:t>
                  </w:r>
                </w:p>
              </w:tc>
              <w:tc>
                <w:tcPr>
                  <w:tcW w:w="615"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c>
                <w:tcPr>
                  <w:tcW w:w="716"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1726"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615"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c>
                <w:tcPr>
                  <w:tcW w:w="716"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r>
                    <w:rPr>
                      <w:rFonts w:hint="eastAsia"/>
                      <w:szCs w:val="21"/>
                      <w:lang w:val="en-US" w:eastAsia="zh-CN"/>
                    </w:rPr>
                    <w:t>4</w:t>
                  </w:r>
                  <w:r>
                    <w:rPr>
                      <w:rFonts w:hint="eastAsia" w:ascii="Times New Roman" w:hAnsi="Times New Roman"/>
                      <w:szCs w:val="21"/>
                    </w:rPr>
                    <w:t>#排气筒</w:t>
                  </w:r>
                  <w:r>
                    <w:rPr>
                      <w:rFonts w:hint="eastAsia"/>
                      <w:szCs w:val="21"/>
                      <w:lang w:eastAsia="zh-CN"/>
                    </w:rPr>
                    <w:t>出</w:t>
                  </w:r>
                  <w:r>
                    <w:rPr>
                      <w:rFonts w:hint="eastAsia" w:ascii="Times New Roman" w:hAnsi="Times New Roman"/>
                      <w:szCs w:val="21"/>
                    </w:rPr>
                    <w:t>口</w:t>
                  </w:r>
                </w:p>
              </w:tc>
              <w:tc>
                <w:tcPr>
                  <w:tcW w:w="1726"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7245</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7365</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7298</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7265</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7352</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7364</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cs="Times New Roman"/>
                      <w:color w:val="000000"/>
                      <w:szCs w:val="21"/>
                      <w:lang w:eastAsia="zh-CN"/>
                    </w:rPr>
                    <w:t>颗粒物</w:t>
                  </w:r>
                </w:p>
              </w:tc>
              <w:tc>
                <w:tcPr>
                  <w:tcW w:w="10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排放浓度（mg/m³）</w:t>
                  </w: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10.2</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10.1</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9.5</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9.1</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9.8</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10.2</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cs="Times New Roman"/>
                      <w:color w:val="auto"/>
                      <w:szCs w:val="21"/>
                      <w:lang w:val="en-US" w:eastAsia="zh-CN"/>
                    </w:rPr>
                    <w:t>120</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10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 xml:space="preserve">0.074 </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 xml:space="preserve">0.074 </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 xml:space="preserve">0.069 </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 xml:space="preserve">0.066 </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 xml:space="preserve">0.072 </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val="0"/>
                      <w:color w:val="000000"/>
                      <w:szCs w:val="21"/>
                      <w:lang w:val="en-US" w:eastAsia="zh-CN"/>
                    </w:rPr>
                  </w:pPr>
                  <w:r>
                    <w:rPr>
                      <w:rFonts w:hint="eastAsia" w:cs="Times New Roman"/>
                      <w:b w:val="0"/>
                      <w:bCs w:val="0"/>
                      <w:color w:val="000000"/>
                      <w:szCs w:val="21"/>
                      <w:lang w:val="en-US" w:eastAsia="zh-CN"/>
                    </w:rPr>
                    <w:t xml:space="preserve">0.075 </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cs="Times New Roman"/>
                      <w:color w:val="auto"/>
                      <w:szCs w:val="21"/>
                      <w:lang w:val="en-US" w:eastAsia="zh-CN"/>
                    </w:rPr>
                    <w:t>3.5</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bl>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cs="Times New Roman"/>
                <w:b w:val="0"/>
                <w:bCs/>
                <w:color w:val="auto"/>
                <w:sz w:val="24"/>
                <w:szCs w:val="24"/>
                <w:lang w:val="en-US" w:eastAsia="zh-CN"/>
              </w:rPr>
            </w:pPr>
            <w:r>
              <w:rPr>
                <w:rFonts w:hint="eastAsia" w:cs="Times New Roman"/>
                <w:b w:val="0"/>
                <w:bCs/>
                <w:color w:val="000000"/>
                <w:sz w:val="24"/>
                <w:szCs w:val="24"/>
                <w:lang w:eastAsia="zh-CN"/>
              </w:rPr>
              <w:t>投小料、包装</w:t>
            </w:r>
            <w:r>
              <w:rPr>
                <w:rFonts w:hint="default" w:ascii="Times New Roman" w:hAnsi="Times New Roman" w:cs="Times New Roman"/>
                <w:b w:val="0"/>
                <w:bCs/>
                <w:color w:val="auto"/>
                <w:sz w:val="24"/>
                <w:szCs w:val="24"/>
                <w:lang w:val="en-US" w:eastAsia="zh-CN"/>
              </w:rPr>
              <w:t>工序</w:t>
            </w:r>
            <w:r>
              <w:rPr>
                <w:rFonts w:hint="eastAsia" w:cs="Times New Roman"/>
                <w:b w:val="0"/>
                <w:bCs/>
                <w:color w:val="auto"/>
                <w:sz w:val="24"/>
                <w:szCs w:val="24"/>
                <w:lang w:val="en-US" w:eastAsia="zh-CN"/>
              </w:rPr>
              <w:t>（生产线2）</w:t>
            </w:r>
            <w:r>
              <w:rPr>
                <w:rFonts w:hint="default" w:ascii="Times New Roman" w:hAnsi="Times New Roman" w:cs="Times New Roman"/>
                <w:b w:val="0"/>
                <w:bCs/>
                <w:color w:val="auto"/>
                <w:sz w:val="24"/>
                <w:szCs w:val="24"/>
                <w:lang w:val="en-US" w:eastAsia="zh-CN"/>
              </w:rPr>
              <w:t>过程产生</w:t>
            </w:r>
            <w:r>
              <w:rPr>
                <w:rFonts w:hint="eastAsia" w:cs="Times New Roman"/>
                <w:b w:val="0"/>
                <w:bCs/>
                <w:color w:val="auto"/>
                <w:sz w:val="24"/>
                <w:szCs w:val="24"/>
                <w:lang w:val="en-US" w:eastAsia="zh-CN"/>
              </w:rPr>
              <w:t>颗粒物经集气罩收集后通过布袋除尘器收集</w:t>
            </w:r>
            <w:r>
              <w:rPr>
                <w:rFonts w:hint="default" w:ascii="Times New Roman" w:hAnsi="Times New Roman" w:cs="Times New Roman"/>
                <w:b w:val="0"/>
                <w:bCs/>
                <w:color w:val="auto"/>
                <w:sz w:val="24"/>
                <w:szCs w:val="24"/>
                <w:lang w:val="en-US" w:eastAsia="zh-CN"/>
              </w:rPr>
              <w:t>后</w:t>
            </w:r>
            <w:r>
              <w:rPr>
                <w:rFonts w:hint="eastAsia" w:cs="Times New Roman"/>
                <w:b w:val="0"/>
                <w:bCs/>
                <w:color w:val="auto"/>
                <w:sz w:val="24"/>
                <w:szCs w:val="24"/>
                <w:lang w:val="en-US" w:eastAsia="zh-CN"/>
              </w:rPr>
              <w:t>通过15</w:t>
            </w:r>
            <w:r>
              <w:rPr>
                <w:rFonts w:hint="default" w:ascii="Times New Roman" w:hAnsi="Times New Roman" w:cs="Times New Roman"/>
                <w:b w:val="0"/>
                <w:bCs/>
                <w:color w:val="auto"/>
                <w:sz w:val="24"/>
                <w:szCs w:val="24"/>
                <w:lang w:val="en-US" w:eastAsia="zh-CN"/>
              </w:rPr>
              <w:t>m高排气筒</w:t>
            </w:r>
            <w:r>
              <w:rPr>
                <w:rFonts w:hint="eastAsia" w:cs="Times New Roman"/>
                <w:b w:val="0"/>
                <w:bCs/>
                <w:color w:val="auto"/>
                <w:sz w:val="24"/>
                <w:szCs w:val="24"/>
                <w:lang w:val="en-US" w:eastAsia="zh-CN"/>
              </w:rPr>
              <w:t>4#</w:t>
            </w:r>
            <w:r>
              <w:rPr>
                <w:rFonts w:hint="default" w:ascii="Times New Roman" w:hAnsi="Times New Roman" w:cs="Times New Roman"/>
                <w:b w:val="0"/>
                <w:bCs/>
                <w:color w:val="auto"/>
                <w:sz w:val="24"/>
                <w:szCs w:val="24"/>
                <w:lang w:val="en-US" w:eastAsia="zh-CN"/>
              </w:rPr>
              <w:t>排放，</w:t>
            </w:r>
            <w:r>
              <w:rPr>
                <w:rFonts w:hint="eastAsia" w:cs="Times New Roman"/>
                <w:b w:val="0"/>
                <w:bCs/>
                <w:color w:val="000000"/>
                <w:sz w:val="24"/>
                <w:szCs w:val="24"/>
                <w:lang w:eastAsia="zh-CN"/>
              </w:rPr>
              <w:t>投小料、包装</w:t>
            </w:r>
            <w:r>
              <w:rPr>
                <w:rFonts w:hint="default" w:ascii="Times New Roman" w:hAnsi="Times New Roman" w:cs="Times New Roman"/>
                <w:b w:val="0"/>
                <w:bCs/>
                <w:color w:val="auto"/>
                <w:sz w:val="24"/>
                <w:szCs w:val="24"/>
                <w:lang w:val="en-US" w:eastAsia="zh-CN"/>
              </w:rPr>
              <w:t>工序废气处理设施出口的</w:t>
            </w:r>
            <w:r>
              <w:rPr>
                <w:rFonts w:hint="eastAsia" w:cs="Times New Roman"/>
                <w:b w:val="0"/>
                <w:bCs/>
                <w:color w:val="auto"/>
                <w:sz w:val="24"/>
                <w:szCs w:val="24"/>
                <w:lang w:val="en-US" w:eastAsia="zh-CN"/>
              </w:rPr>
              <w:t>颗粒物最大浓度为10.2</w:t>
            </w:r>
            <w:r>
              <w:rPr>
                <w:rFonts w:hint="default" w:ascii="Times New Roman" w:hAnsi="Times New Roman" w:cs="Times New Roman"/>
                <w:color w:val="000000"/>
                <w:szCs w:val="21"/>
              </w:rPr>
              <w:t>mg/m³</w:t>
            </w:r>
            <w:r>
              <w:rPr>
                <w:rFonts w:hint="default" w:ascii="Times New Roman" w:hAnsi="Times New Roman" w:cs="Times New Roman"/>
                <w:b w:val="0"/>
                <w:bCs/>
                <w:color w:val="auto"/>
                <w:sz w:val="24"/>
                <w:szCs w:val="24"/>
                <w:lang w:val="en-US" w:eastAsia="zh-CN"/>
              </w:rPr>
              <w:t>，满足</w:t>
            </w:r>
            <w:r>
              <w:rPr>
                <w:rFonts w:hint="eastAsia" w:ascii="Times New Roman" w:hAnsi="Times New Roman"/>
                <w:color w:val="auto"/>
                <w:spacing w:val="0"/>
                <w:sz w:val="24"/>
              </w:rPr>
              <w:t>《大气污染物综合排放标准》（</w:t>
            </w:r>
            <w:r>
              <w:rPr>
                <w:rFonts w:hint="eastAsia"/>
                <w:color w:val="auto"/>
                <w:spacing w:val="0"/>
                <w:sz w:val="24"/>
                <w:lang w:val="en-US" w:eastAsia="zh-CN"/>
              </w:rPr>
              <w:t>GB16297</w:t>
            </w:r>
            <w:r>
              <w:rPr>
                <w:rFonts w:ascii="Times New Roman" w:hAnsi="Times New Roman"/>
                <w:color w:val="auto"/>
                <w:spacing w:val="0"/>
                <w:sz w:val="24"/>
              </w:rPr>
              <w:t>-</w:t>
            </w:r>
            <w:r>
              <w:rPr>
                <w:rFonts w:hint="eastAsia"/>
                <w:color w:val="auto"/>
                <w:spacing w:val="0"/>
                <w:sz w:val="24"/>
                <w:lang w:val="en-US" w:eastAsia="zh-CN"/>
              </w:rPr>
              <w:t>1996</w:t>
            </w:r>
            <w:r>
              <w:rPr>
                <w:rFonts w:hint="eastAsia" w:ascii="Times New Roman" w:hAnsi="Times New Roman"/>
                <w:color w:val="auto"/>
                <w:spacing w:val="0"/>
                <w:sz w:val="24"/>
              </w:rPr>
              <w:t>）表</w:t>
            </w:r>
            <w:r>
              <w:rPr>
                <w:rFonts w:hint="eastAsia"/>
                <w:color w:val="auto"/>
                <w:spacing w:val="0"/>
                <w:sz w:val="24"/>
                <w:lang w:val="en-US" w:eastAsia="zh-CN"/>
              </w:rPr>
              <w:t>2中相关排放</w:t>
            </w:r>
            <w:r>
              <w:rPr>
                <w:rFonts w:hint="eastAsia" w:ascii="Times New Roman" w:hAnsi="Times New Roman"/>
                <w:snapToGrid w:val="0"/>
                <w:color w:val="auto"/>
                <w:spacing w:val="0"/>
                <w:kern w:val="0"/>
                <w:sz w:val="24"/>
                <w:szCs w:val="24"/>
              </w:rPr>
              <w:t>浓度限值</w:t>
            </w:r>
            <w:r>
              <w:rPr>
                <w:rFonts w:hint="default" w:ascii="Times New Roman" w:hAnsi="Times New Roman" w:cs="Times New Roman"/>
                <w:b w:val="0"/>
                <w:bCs/>
                <w:color w:val="auto"/>
                <w:sz w:val="24"/>
                <w:szCs w:val="24"/>
                <w:lang w:val="en-US" w:eastAsia="zh-CN"/>
              </w:rPr>
              <w:t>。</w:t>
            </w:r>
          </w:p>
          <w:p>
            <w:pPr>
              <w:pStyle w:val="12"/>
              <w:jc w:val="center"/>
              <w:rPr>
                <w:rFonts w:hint="default"/>
              </w:rPr>
            </w:pPr>
            <w:r>
              <w:rPr>
                <w:rFonts w:hint="eastAsia" w:cs="Times New Roman"/>
                <w:b/>
                <w:bCs w:val="0"/>
                <w:color w:val="000000"/>
                <w:sz w:val="21"/>
                <w:szCs w:val="21"/>
                <w:lang w:eastAsia="zh-CN"/>
              </w:rPr>
              <w:t>表</w:t>
            </w:r>
            <w:r>
              <w:rPr>
                <w:rFonts w:hint="eastAsia" w:cs="Times New Roman"/>
                <w:b/>
                <w:bCs w:val="0"/>
                <w:color w:val="000000"/>
                <w:sz w:val="21"/>
                <w:szCs w:val="21"/>
                <w:lang w:val="en-US" w:eastAsia="zh-CN"/>
              </w:rPr>
              <w:t xml:space="preserve">7-7 </w:t>
            </w:r>
            <w:r>
              <w:rPr>
                <w:rFonts w:hint="eastAsia" w:ascii="Times New Roman" w:hAnsi="Times New Roman" w:cs="Times New Roman"/>
                <w:b/>
                <w:bCs w:val="0"/>
                <w:color w:val="000000"/>
                <w:sz w:val="21"/>
                <w:szCs w:val="21"/>
                <w:lang w:val="en-US" w:eastAsia="zh-CN"/>
              </w:rPr>
              <w:t>投料、投小料、包装工序（南侧生产线3）</w:t>
            </w:r>
            <w:r>
              <w:rPr>
                <w:rFonts w:hint="default" w:ascii="Times New Roman" w:hAnsi="Times New Roman" w:cs="Times New Roman"/>
                <w:b/>
                <w:bCs w:val="0"/>
                <w:color w:val="000000"/>
                <w:sz w:val="21"/>
                <w:szCs w:val="21"/>
              </w:rPr>
              <w:t>废气检测结果</w:t>
            </w:r>
          </w:p>
          <w:tbl>
            <w:tblPr>
              <w:tblStyle w:val="20"/>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3"/>
              <w:gridCol w:w="666"/>
              <w:gridCol w:w="1060"/>
              <w:gridCol w:w="790"/>
              <w:gridCol w:w="893"/>
              <w:gridCol w:w="810"/>
              <w:gridCol w:w="831"/>
              <w:gridCol w:w="852"/>
              <w:gridCol w:w="825"/>
              <w:gridCol w:w="615"/>
              <w:gridCol w:w="7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exact"/>
                <w:jc w:val="center"/>
              </w:trPr>
              <w:tc>
                <w:tcPr>
                  <w:tcW w:w="2739"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color w:val="000000"/>
                      <w:szCs w:val="21"/>
                      <w:lang w:eastAsia="zh-CN"/>
                    </w:rPr>
                  </w:pPr>
                  <w:r>
                    <w:rPr>
                      <w:rFonts w:hint="default" w:ascii="Times New Roman" w:hAnsi="Times New Roman" w:cs="Times New Roman"/>
                      <w:b/>
                      <w:color w:val="000000"/>
                      <w:szCs w:val="21"/>
                    </w:rPr>
                    <w:t>排气筒高度（m）</w:t>
                  </w:r>
                </w:p>
              </w:tc>
              <w:tc>
                <w:tcPr>
                  <w:tcW w:w="5001" w:type="dxa"/>
                  <w:gridSpan w:val="6"/>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cs="Times New Roman"/>
                      <w:b w:val="0"/>
                      <w:bCs/>
                      <w:color w:val="000000" w:themeColor="text1"/>
                      <w:szCs w:val="21"/>
                      <w:lang w:val="en-US" w:eastAsia="zh-CN"/>
                      <w14:textFill>
                        <w14:solidFill>
                          <w14:schemeClr w14:val="tx1"/>
                        </w14:solidFill>
                      </w14:textFill>
                    </w:rPr>
                  </w:pPr>
                  <w:r>
                    <w:rPr>
                      <w:rFonts w:hint="eastAsia" w:cs="Times New Roman"/>
                      <w:b w:val="0"/>
                      <w:bCs/>
                      <w:color w:val="000000" w:themeColor="text1"/>
                      <w:szCs w:val="21"/>
                      <w:lang w:val="en-US" w:eastAsia="zh-CN"/>
                      <w14:textFill>
                        <w14:solidFill>
                          <w14:schemeClr w14:val="tx1"/>
                        </w14:solidFill>
                      </w14:textFill>
                    </w:rPr>
                    <w:t>15</w:t>
                  </w:r>
                </w:p>
              </w:tc>
              <w:tc>
                <w:tcPr>
                  <w:tcW w:w="615"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标准限值</w:t>
                  </w:r>
                </w:p>
              </w:tc>
              <w:tc>
                <w:tcPr>
                  <w:tcW w:w="716"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采样点位</w:t>
                  </w:r>
                </w:p>
              </w:tc>
              <w:tc>
                <w:tcPr>
                  <w:tcW w:w="1726" w:type="dxa"/>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项目参数</w:t>
                  </w:r>
                </w:p>
              </w:tc>
              <w:tc>
                <w:tcPr>
                  <w:tcW w:w="2493"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21</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6</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2</w:t>
                  </w:r>
                  <w:r>
                    <w:rPr>
                      <w:rFonts w:hint="default" w:ascii="Times New Roman" w:hAnsi="Times New Roman" w:cs="Times New Roman"/>
                      <w:b w:val="0"/>
                      <w:bCs w:val="0"/>
                      <w:color w:val="000000"/>
                      <w:szCs w:val="21"/>
                    </w:rPr>
                    <w:t>日</w:t>
                  </w:r>
                </w:p>
              </w:tc>
              <w:tc>
                <w:tcPr>
                  <w:tcW w:w="2508"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21</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6</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3</w:t>
                  </w:r>
                  <w:r>
                    <w:rPr>
                      <w:rFonts w:hint="default" w:ascii="Times New Roman" w:hAnsi="Times New Roman" w:cs="Times New Roman"/>
                      <w:b w:val="0"/>
                      <w:bCs w:val="0"/>
                      <w:color w:val="000000"/>
                      <w:szCs w:val="21"/>
                    </w:rPr>
                    <w:t>日</w:t>
                  </w:r>
                </w:p>
              </w:tc>
              <w:tc>
                <w:tcPr>
                  <w:tcW w:w="615"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c>
                <w:tcPr>
                  <w:tcW w:w="716"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1726"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615"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c>
                <w:tcPr>
                  <w:tcW w:w="716"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r>
                    <w:rPr>
                      <w:rFonts w:hint="eastAsia"/>
                      <w:szCs w:val="21"/>
                      <w:lang w:val="en-US" w:eastAsia="zh-CN"/>
                    </w:rPr>
                    <w:t>5</w:t>
                  </w:r>
                  <w:r>
                    <w:rPr>
                      <w:rFonts w:hint="eastAsia" w:ascii="Times New Roman" w:hAnsi="Times New Roman"/>
                      <w:szCs w:val="21"/>
                    </w:rPr>
                    <w:t>#排气筒</w:t>
                  </w:r>
                  <w:r>
                    <w:rPr>
                      <w:rFonts w:hint="eastAsia"/>
                      <w:szCs w:val="21"/>
                      <w:lang w:eastAsia="zh-CN"/>
                    </w:rPr>
                    <w:t>出</w:t>
                  </w:r>
                  <w:r>
                    <w:rPr>
                      <w:rFonts w:hint="eastAsia" w:ascii="Times New Roman" w:hAnsi="Times New Roman"/>
                      <w:szCs w:val="21"/>
                    </w:rPr>
                    <w:t>口</w:t>
                  </w:r>
                </w:p>
              </w:tc>
              <w:tc>
                <w:tcPr>
                  <w:tcW w:w="1726"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7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8456</w:t>
                  </w:r>
                </w:p>
              </w:tc>
              <w:tc>
                <w:tcPr>
                  <w:tcW w:w="89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8525</w:t>
                  </w:r>
                </w:p>
              </w:tc>
              <w:tc>
                <w:tcPr>
                  <w:tcW w:w="81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8871</w:t>
                  </w:r>
                </w:p>
              </w:tc>
              <w:tc>
                <w:tcPr>
                  <w:tcW w:w="8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8541</w:t>
                  </w:r>
                </w:p>
              </w:tc>
              <w:tc>
                <w:tcPr>
                  <w:tcW w:w="85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8499</w:t>
                  </w:r>
                </w:p>
              </w:tc>
              <w:tc>
                <w:tcPr>
                  <w:tcW w:w="82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8462</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cs="Times New Roman"/>
                      <w:color w:val="000000"/>
                      <w:szCs w:val="21"/>
                      <w:lang w:eastAsia="zh-CN"/>
                    </w:rPr>
                    <w:t>颗粒物</w:t>
                  </w:r>
                </w:p>
              </w:tc>
              <w:tc>
                <w:tcPr>
                  <w:tcW w:w="10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排放浓度（mg/m³）</w:t>
                  </w:r>
                </w:p>
              </w:tc>
              <w:tc>
                <w:tcPr>
                  <w:tcW w:w="7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8.5</w:t>
                  </w:r>
                </w:p>
              </w:tc>
              <w:tc>
                <w:tcPr>
                  <w:tcW w:w="89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8.9</w:t>
                  </w:r>
                </w:p>
              </w:tc>
              <w:tc>
                <w:tcPr>
                  <w:tcW w:w="81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9.4</w:t>
                  </w:r>
                </w:p>
              </w:tc>
              <w:tc>
                <w:tcPr>
                  <w:tcW w:w="8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8.4</w:t>
                  </w:r>
                </w:p>
              </w:tc>
              <w:tc>
                <w:tcPr>
                  <w:tcW w:w="85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8.6</w:t>
                  </w:r>
                </w:p>
              </w:tc>
              <w:tc>
                <w:tcPr>
                  <w:tcW w:w="82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8.4</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cs="Times New Roman"/>
                      <w:color w:val="auto"/>
                      <w:szCs w:val="21"/>
                      <w:lang w:val="en-US" w:eastAsia="zh-CN"/>
                    </w:rPr>
                    <w:t>120</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10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7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 xml:space="preserve">0.072 </w:t>
                  </w:r>
                </w:p>
              </w:tc>
              <w:tc>
                <w:tcPr>
                  <w:tcW w:w="89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 xml:space="preserve">0.076 </w:t>
                  </w:r>
                </w:p>
              </w:tc>
              <w:tc>
                <w:tcPr>
                  <w:tcW w:w="81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 xml:space="preserve">0.083 </w:t>
                  </w:r>
                </w:p>
              </w:tc>
              <w:tc>
                <w:tcPr>
                  <w:tcW w:w="8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 xml:space="preserve">0.072 </w:t>
                  </w:r>
                </w:p>
              </w:tc>
              <w:tc>
                <w:tcPr>
                  <w:tcW w:w="85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 xml:space="preserve">0.073 </w:t>
                  </w:r>
                </w:p>
              </w:tc>
              <w:tc>
                <w:tcPr>
                  <w:tcW w:w="82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 xml:space="preserve">0.071 </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cs="Times New Roman"/>
                      <w:color w:val="auto"/>
                      <w:szCs w:val="21"/>
                      <w:lang w:val="en-US" w:eastAsia="zh-CN"/>
                    </w:rPr>
                    <w:t>3.5</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bl>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cs="Times New Roman"/>
                <w:b w:val="0"/>
                <w:bCs/>
                <w:color w:val="auto"/>
                <w:sz w:val="24"/>
                <w:szCs w:val="24"/>
                <w:lang w:val="en-US" w:eastAsia="zh-CN"/>
              </w:rPr>
            </w:pPr>
            <w:r>
              <w:rPr>
                <w:rFonts w:hint="eastAsia" w:cs="Times New Roman"/>
                <w:b w:val="0"/>
                <w:bCs/>
                <w:color w:val="000000"/>
                <w:sz w:val="24"/>
                <w:szCs w:val="24"/>
                <w:lang w:eastAsia="zh-CN"/>
              </w:rPr>
              <w:t>投料、投小料、包装</w:t>
            </w:r>
            <w:r>
              <w:rPr>
                <w:rFonts w:hint="default" w:ascii="Times New Roman" w:hAnsi="Times New Roman" w:cs="Times New Roman"/>
                <w:b w:val="0"/>
                <w:bCs/>
                <w:color w:val="auto"/>
                <w:sz w:val="24"/>
                <w:szCs w:val="24"/>
                <w:lang w:val="en-US" w:eastAsia="zh-CN"/>
              </w:rPr>
              <w:t>工序</w:t>
            </w:r>
            <w:r>
              <w:rPr>
                <w:rFonts w:hint="eastAsia" w:cs="Times New Roman"/>
                <w:b w:val="0"/>
                <w:bCs/>
                <w:color w:val="auto"/>
                <w:sz w:val="24"/>
                <w:szCs w:val="24"/>
                <w:lang w:val="en-US" w:eastAsia="zh-CN"/>
              </w:rPr>
              <w:t>（南侧生产线3）</w:t>
            </w:r>
            <w:r>
              <w:rPr>
                <w:rFonts w:hint="default" w:ascii="Times New Roman" w:hAnsi="Times New Roman" w:cs="Times New Roman"/>
                <w:b w:val="0"/>
                <w:bCs/>
                <w:color w:val="auto"/>
                <w:sz w:val="24"/>
                <w:szCs w:val="24"/>
                <w:lang w:val="en-US" w:eastAsia="zh-CN"/>
              </w:rPr>
              <w:t>过程产生</w:t>
            </w:r>
            <w:r>
              <w:rPr>
                <w:rFonts w:hint="eastAsia" w:cs="Times New Roman"/>
                <w:b w:val="0"/>
                <w:bCs/>
                <w:color w:val="auto"/>
                <w:sz w:val="24"/>
                <w:szCs w:val="24"/>
                <w:lang w:val="en-US" w:eastAsia="zh-CN"/>
              </w:rPr>
              <w:t>颗粒物经集气罩收集后通过布袋除尘器收集</w:t>
            </w:r>
            <w:r>
              <w:rPr>
                <w:rFonts w:hint="default" w:ascii="Times New Roman" w:hAnsi="Times New Roman" w:cs="Times New Roman"/>
                <w:b w:val="0"/>
                <w:bCs/>
                <w:color w:val="auto"/>
                <w:sz w:val="24"/>
                <w:szCs w:val="24"/>
                <w:lang w:val="en-US" w:eastAsia="zh-CN"/>
              </w:rPr>
              <w:t>后</w:t>
            </w:r>
            <w:r>
              <w:rPr>
                <w:rFonts w:hint="eastAsia" w:cs="Times New Roman"/>
                <w:b w:val="0"/>
                <w:bCs/>
                <w:color w:val="auto"/>
                <w:sz w:val="24"/>
                <w:szCs w:val="24"/>
                <w:lang w:val="en-US" w:eastAsia="zh-CN"/>
              </w:rPr>
              <w:t>通过15</w:t>
            </w:r>
            <w:r>
              <w:rPr>
                <w:rFonts w:hint="default" w:ascii="Times New Roman" w:hAnsi="Times New Roman" w:cs="Times New Roman"/>
                <w:b w:val="0"/>
                <w:bCs/>
                <w:color w:val="auto"/>
                <w:sz w:val="24"/>
                <w:szCs w:val="24"/>
                <w:lang w:val="en-US" w:eastAsia="zh-CN"/>
              </w:rPr>
              <w:t>m高排气筒</w:t>
            </w:r>
            <w:r>
              <w:rPr>
                <w:rFonts w:hint="eastAsia" w:cs="Times New Roman"/>
                <w:b w:val="0"/>
                <w:bCs/>
                <w:color w:val="auto"/>
                <w:sz w:val="24"/>
                <w:szCs w:val="24"/>
                <w:lang w:val="en-US" w:eastAsia="zh-CN"/>
              </w:rPr>
              <w:t>5#</w:t>
            </w:r>
            <w:r>
              <w:rPr>
                <w:rFonts w:hint="default" w:ascii="Times New Roman" w:hAnsi="Times New Roman" w:cs="Times New Roman"/>
                <w:b w:val="0"/>
                <w:bCs/>
                <w:color w:val="auto"/>
                <w:sz w:val="24"/>
                <w:szCs w:val="24"/>
                <w:lang w:val="en-US" w:eastAsia="zh-CN"/>
              </w:rPr>
              <w:t>排放，</w:t>
            </w:r>
            <w:r>
              <w:rPr>
                <w:rFonts w:hint="eastAsia" w:cs="Times New Roman"/>
                <w:b w:val="0"/>
                <w:bCs/>
                <w:color w:val="auto"/>
                <w:sz w:val="24"/>
                <w:szCs w:val="24"/>
                <w:lang w:val="en-US" w:eastAsia="zh-CN"/>
              </w:rPr>
              <w:t>投料、</w:t>
            </w:r>
            <w:r>
              <w:rPr>
                <w:rFonts w:hint="eastAsia" w:cs="Times New Roman"/>
                <w:b w:val="0"/>
                <w:bCs/>
                <w:color w:val="000000"/>
                <w:sz w:val="24"/>
                <w:szCs w:val="24"/>
                <w:lang w:eastAsia="zh-CN"/>
              </w:rPr>
              <w:t>投小料、包装</w:t>
            </w:r>
            <w:r>
              <w:rPr>
                <w:rFonts w:hint="default" w:ascii="Times New Roman" w:hAnsi="Times New Roman" w:cs="Times New Roman"/>
                <w:b w:val="0"/>
                <w:bCs/>
                <w:color w:val="auto"/>
                <w:sz w:val="24"/>
                <w:szCs w:val="24"/>
                <w:lang w:val="en-US" w:eastAsia="zh-CN"/>
              </w:rPr>
              <w:t>工序废气处理设施出口的</w:t>
            </w:r>
            <w:r>
              <w:rPr>
                <w:rFonts w:hint="eastAsia" w:cs="Times New Roman"/>
                <w:b w:val="0"/>
                <w:bCs/>
                <w:color w:val="auto"/>
                <w:sz w:val="24"/>
                <w:szCs w:val="24"/>
                <w:lang w:val="en-US" w:eastAsia="zh-CN"/>
              </w:rPr>
              <w:t>颗粒物最大浓度为9.4</w:t>
            </w:r>
            <w:r>
              <w:rPr>
                <w:rFonts w:hint="default" w:ascii="Times New Roman" w:hAnsi="Times New Roman" w:cs="Times New Roman"/>
                <w:color w:val="000000"/>
                <w:szCs w:val="21"/>
              </w:rPr>
              <w:t>mg/m³</w:t>
            </w:r>
            <w:r>
              <w:rPr>
                <w:rFonts w:hint="default" w:ascii="Times New Roman" w:hAnsi="Times New Roman" w:cs="Times New Roman"/>
                <w:b w:val="0"/>
                <w:bCs/>
                <w:color w:val="auto"/>
                <w:sz w:val="24"/>
                <w:szCs w:val="24"/>
                <w:lang w:val="en-US" w:eastAsia="zh-CN"/>
              </w:rPr>
              <w:t>，满足</w:t>
            </w:r>
            <w:r>
              <w:rPr>
                <w:rFonts w:hint="eastAsia" w:ascii="Times New Roman" w:hAnsi="Times New Roman"/>
                <w:color w:val="auto"/>
                <w:spacing w:val="0"/>
                <w:sz w:val="24"/>
              </w:rPr>
              <w:t>《大气污染物综合排放标准》（</w:t>
            </w:r>
            <w:r>
              <w:rPr>
                <w:rFonts w:hint="eastAsia"/>
                <w:color w:val="auto"/>
                <w:spacing w:val="0"/>
                <w:sz w:val="24"/>
                <w:lang w:val="en-US" w:eastAsia="zh-CN"/>
              </w:rPr>
              <w:t>GB16297</w:t>
            </w:r>
            <w:r>
              <w:rPr>
                <w:rFonts w:ascii="Times New Roman" w:hAnsi="Times New Roman"/>
                <w:color w:val="auto"/>
                <w:spacing w:val="0"/>
                <w:sz w:val="24"/>
              </w:rPr>
              <w:t>-</w:t>
            </w:r>
            <w:r>
              <w:rPr>
                <w:rFonts w:hint="eastAsia"/>
                <w:color w:val="auto"/>
                <w:spacing w:val="0"/>
                <w:sz w:val="24"/>
                <w:lang w:val="en-US" w:eastAsia="zh-CN"/>
              </w:rPr>
              <w:t>1996</w:t>
            </w:r>
            <w:r>
              <w:rPr>
                <w:rFonts w:hint="eastAsia" w:ascii="Times New Roman" w:hAnsi="Times New Roman"/>
                <w:color w:val="auto"/>
                <w:spacing w:val="0"/>
                <w:sz w:val="24"/>
              </w:rPr>
              <w:t>）表</w:t>
            </w:r>
            <w:r>
              <w:rPr>
                <w:rFonts w:hint="eastAsia"/>
                <w:color w:val="auto"/>
                <w:spacing w:val="0"/>
                <w:sz w:val="24"/>
                <w:lang w:val="en-US" w:eastAsia="zh-CN"/>
              </w:rPr>
              <w:t>2中相关排放</w:t>
            </w:r>
            <w:r>
              <w:rPr>
                <w:rFonts w:hint="eastAsia" w:ascii="Times New Roman" w:hAnsi="Times New Roman"/>
                <w:snapToGrid w:val="0"/>
                <w:color w:val="auto"/>
                <w:spacing w:val="0"/>
                <w:kern w:val="0"/>
                <w:sz w:val="24"/>
                <w:szCs w:val="24"/>
              </w:rPr>
              <w:t>浓度限值</w:t>
            </w:r>
            <w:r>
              <w:rPr>
                <w:rFonts w:hint="default" w:ascii="Times New Roman" w:hAnsi="Times New Roman" w:cs="Times New Roman"/>
                <w:b w:val="0"/>
                <w:bCs/>
                <w:color w:val="auto"/>
                <w:sz w:val="24"/>
                <w:szCs w:val="24"/>
                <w:lang w:val="en-US" w:eastAsia="zh-CN"/>
              </w:rPr>
              <w:t>。</w:t>
            </w:r>
          </w:p>
          <w:p>
            <w:pPr>
              <w:pStyle w:val="12"/>
              <w:jc w:val="center"/>
              <w:rPr>
                <w:rFonts w:hint="default"/>
              </w:rPr>
            </w:pPr>
            <w:r>
              <w:rPr>
                <w:rFonts w:hint="eastAsia" w:cs="Times New Roman"/>
                <w:b/>
                <w:bCs w:val="0"/>
                <w:color w:val="000000"/>
                <w:sz w:val="21"/>
                <w:szCs w:val="21"/>
                <w:lang w:eastAsia="zh-CN"/>
              </w:rPr>
              <w:t>表</w:t>
            </w:r>
            <w:r>
              <w:rPr>
                <w:rFonts w:hint="eastAsia" w:cs="Times New Roman"/>
                <w:b/>
                <w:bCs w:val="0"/>
                <w:color w:val="000000"/>
                <w:sz w:val="21"/>
                <w:szCs w:val="21"/>
                <w:lang w:val="en-US" w:eastAsia="zh-CN"/>
              </w:rPr>
              <w:t xml:space="preserve">7-8 </w:t>
            </w:r>
            <w:r>
              <w:rPr>
                <w:rFonts w:hint="eastAsia" w:ascii="Times New Roman" w:hAnsi="Times New Roman" w:cs="Times New Roman"/>
                <w:b/>
                <w:bCs w:val="0"/>
                <w:color w:val="000000"/>
                <w:sz w:val="21"/>
                <w:szCs w:val="21"/>
                <w:lang w:val="en-US" w:eastAsia="zh-CN"/>
              </w:rPr>
              <w:t>投料、投小料、包装工序（</w:t>
            </w:r>
            <w:r>
              <w:rPr>
                <w:rFonts w:hint="eastAsia" w:cs="Times New Roman"/>
                <w:b/>
                <w:bCs w:val="0"/>
                <w:color w:val="000000"/>
                <w:sz w:val="21"/>
                <w:szCs w:val="21"/>
                <w:lang w:val="en-US" w:eastAsia="zh-CN"/>
              </w:rPr>
              <w:t>西</w:t>
            </w:r>
            <w:r>
              <w:rPr>
                <w:rFonts w:hint="eastAsia" w:ascii="Times New Roman" w:hAnsi="Times New Roman" w:cs="Times New Roman"/>
                <w:b/>
                <w:bCs w:val="0"/>
                <w:color w:val="000000"/>
                <w:sz w:val="21"/>
                <w:szCs w:val="21"/>
                <w:lang w:val="en-US" w:eastAsia="zh-CN"/>
              </w:rPr>
              <w:t>南侧生产线</w:t>
            </w:r>
            <w:r>
              <w:rPr>
                <w:rFonts w:hint="eastAsia" w:cs="Times New Roman"/>
                <w:b/>
                <w:bCs w:val="0"/>
                <w:color w:val="000000"/>
                <w:sz w:val="21"/>
                <w:szCs w:val="21"/>
                <w:lang w:val="en-US" w:eastAsia="zh-CN"/>
              </w:rPr>
              <w:t>3</w:t>
            </w:r>
            <w:r>
              <w:rPr>
                <w:rFonts w:hint="eastAsia" w:ascii="Times New Roman" w:hAnsi="Times New Roman" w:cs="Times New Roman"/>
                <w:b/>
                <w:bCs w:val="0"/>
                <w:color w:val="000000"/>
                <w:sz w:val="21"/>
                <w:szCs w:val="21"/>
                <w:lang w:val="en-US" w:eastAsia="zh-CN"/>
              </w:rPr>
              <w:t>）</w:t>
            </w:r>
            <w:r>
              <w:rPr>
                <w:rFonts w:hint="default" w:ascii="Times New Roman" w:hAnsi="Times New Roman" w:cs="Times New Roman"/>
                <w:b/>
                <w:bCs w:val="0"/>
                <w:color w:val="000000"/>
                <w:sz w:val="21"/>
                <w:szCs w:val="21"/>
              </w:rPr>
              <w:t>废气检测结果</w:t>
            </w:r>
          </w:p>
          <w:tbl>
            <w:tblPr>
              <w:tblStyle w:val="20"/>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3"/>
              <w:gridCol w:w="666"/>
              <w:gridCol w:w="1060"/>
              <w:gridCol w:w="790"/>
              <w:gridCol w:w="893"/>
              <w:gridCol w:w="810"/>
              <w:gridCol w:w="831"/>
              <w:gridCol w:w="852"/>
              <w:gridCol w:w="825"/>
              <w:gridCol w:w="615"/>
              <w:gridCol w:w="7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exact"/>
                <w:jc w:val="center"/>
              </w:trPr>
              <w:tc>
                <w:tcPr>
                  <w:tcW w:w="2739"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eastAsia="宋体" w:cs="Times New Roman"/>
                      <w:b/>
                      <w:color w:val="000000"/>
                      <w:szCs w:val="21"/>
                      <w:lang w:eastAsia="zh-CN"/>
                    </w:rPr>
                  </w:pPr>
                  <w:r>
                    <w:rPr>
                      <w:rFonts w:hint="default" w:ascii="Times New Roman" w:hAnsi="Times New Roman" w:cs="Times New Roman"/>
                      <w:b/>
                      <w:color w:val="000000"/>
                      <w:szCs w:val="21"/>
                    </w:rPr>
                    <w:t>排气筒高度（m）</w:t>
                  </w:r>
                </w:p>
              </w:tc>
              <w:tc>
                <w:tcPr>
                  <w:tcW w:w="5001" w:type="dxa"/>
                  <w:gridSpan w:val="6"/>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cs="Times New Roman"/>
                      <w:b w:val="0"/>
                      <w:bCs/>
                      <w:color w:val="000000" w:themeColor="text1"/>
                      <w:szCs w:val="21"/>
                      <w:lang w:val="en-US" w:eastAsia="zh-CN"/>
                      <w14:textFill>
                        <w14:solidFill>
                          <w14:schemeClr w14:val="tx1"/>
                        </w14:solidFill>
                      </w14:textFill>
                    </w:rPr>
                  </w:pPr>
                  <w:r>
                    <w:rPr>
                      <w:rFonts w:hint="eastAsia" w:cs="Times New Roman"/>
                      <w:b w:val="0"/>
                      <w:bCs/>
                      <w:color w:val="000000" w:themeColor="text1"/>
                      <w:szCs w:val="21"/>
                      <w:lang w:val="en-US" w:eastAsia="zh-CN"/>
                      <w14:textFill>
                        <w14:solidFill>
                          <w14:schemeClr w14:val="tx1"/>
                        </w14:solidFill>
                      </w14:textFill>
                    </w:rPr>
                    <w:t>15</w:t>
                  </w:r>
                </w:p>
              </w:tc>
              <w:tc>
                <w:tcPr>
                  <w:tcW w:w="615"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标准限值</w:t>
                  </w:r>
                </w:p>
              </w:tc>
              <w:tc>
                <w:tcPr>
                  <w:tcW w:w="716" w:type="dxa"/>
                  <w:vMerge w:val="restart"/>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cs="Times New Roman"/>
                      <w:b w:val="0"/>
                      <w:bCs/>
                      <w:color w:val="000000" w:themeColor="text1"/>
                      <w:szCs w:val="21"/>
                      <w:lang w:val="en-US" w:eastAsia="zh-CN"/>
                      <w14:textFill>
                        <w14:solidFill>
                          <w14:schemeClr w14:val="tx1"/>
                        </w14:solidFill>
                      </w14:textFill>
                    </w:rPr>
                  </w:pPr>
                  <w:r>
                    <w:rPr>
                      <w:rFonts w:hint="default" w:ascii="Times New Roman" w:hAnsi="Times New Roman" w:eastAsia="宋体" w:cs="Times New Roman"/>
                      <w:b/>
                      <w:color w:val="000000"/>
                      <w:sz w:val="21"/>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采样点位</w:t>
                  </w:r>
                </w:p>
              </w:tc>
              <w:tc>
                <w:tcPr>
                  <w:tcW w:w="1726" w:type="dxa"/>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r>
                    <w:rPr>
                      <w:rFonts w:hint="default" w:ascii="Times New Roman" w:hAnsi="Times New Roman" w:cs="Times New Roman"/>
                      <w:b/>
                      <w:color w:val="000000"/>
                      <w:szCs w:val="21"/>
                    </w:rPr>
                    <w:t>项目参数</w:t>
                  </w:r>
                </w:p>
              </w:tc>
              <w:tc>
                <w:tcPr>
                  <w:tcW w:w="2493"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21</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6</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2</w:t>
                  </w:r>
                  <w:r>
                    <w:rPr>
                      <w:rFonts w:hint="default" w:ascii="Times New Roman" w:hAnsi="Times New Roman" w:cs="Times New Roman"/>
                      <w:b w:val="0"/>
                      <w:bCs w:val="0"/>
                      <w:color w:val="000000"/>
                      <w:szCs w:val="21"/>
                    </w:rPr>
                    <w:t>日</w:t>
                  </w:r>
                </w:p>
              </w:tc>
              <w:tc>
                <w:tcPr>
                  <w:tcW w:w="2508" w:type="dxa"/>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default" w:ascii="Times New Roman" w:hAnsi="Times New Roman" w:cs="Times New Roman"/>
                      <w:b w:val="0"/>
                      <w:bCs w:val="0"/>
                      <w:color w:val="000000"/>
                      <w:szCs w:val="21"/>
                    </w:rPr>
                    <w:t>20</w:t>
                  </w:r>
                  <w:r>
                    <w:rPr>
                      <w:rFonts w:hint="eastAsia" w:cs="Times New Roman"/>
                      <w:b w:val="0"/>
                      <w:bCs w:val="0"/>
                      <w:color w:val="000000"/>
                      <w:szCs w:val="21"/>
                      <w:lang w:val="en-US" w:eastAsia="zh-CN"/>
                    </w:rPr>
                    <w:t>21</w:t>
                  </w:r>
                  <w:r>
                    <w:rPr>
                      <w:rFonts w:hint="default" w:ascii="Times New Roman" w:hAnsi="Times New Roman" w:cs="Times New Roman"/>
                      <w:b w:val="0"/>
                      <w:bCs w:val="0"/>
                      <w:color w:val="000000"/>
                      <w:szCs w:val="21"/>
                    </w:rPr>
                    <w:t>年</w:t>
                  </w:r>
                  <w:r>
                    <w:rPr>
                      <w:rFonts w:hint="eastAsia" w:cs="Times New Roman"/>
                      <w:b w:val="0"/>
                      <w:bCs w:val="0"/>
                      <w:color w:val="000000"/>
                      <w:szCs w:val="21"/>
                      <w:lang w:val="en-US" w:eastAsia="zh-CN"/>
                    </w:rPr>
                    <w:t>6</w:t>
                  </w:r>
                  <w:r>
                    <w:rPr>
                      <w:rFonts w:hint="default" w:ascii="Times New Roman" w:hAnsi="Times New Roman" w:cs="Times New Roman"/>
                      <w:b w:val="0"/>
                      <w:bCs w:val="0"/>
                      <w:color w:val="000000"/>
                      <w:szCs w:val="21"/>
                    </w:rPr>
                    <w:t>月</w:t>
                  </w:r>
                  <w:r>
                    <w:rPr>
                      <w:rFonts w:hint="eastAsia" w:cs="Times New Roman"/>
                      <w:b w:val="0"/>
                      <w:bCs w:val="0"/>
                      <w:color w:val="000000"/>
                      <w:szCs w:val="21"/>
                      <w:lang w:val="en-US" w:eastAsia="zh-CN"/>
                    </w:rPr>
                    <w:t>3</w:t>
                  </w:r>
                  <w:r>
                    <w:rPr>
                      <w:rFonts w:hint="default" w:ascii="Times New Roman" w:hAnsi="Times New Roman" w:cs="Times New Roman"/>
                      <w:b w:val="0"/>
                      <w:bCs w:val="0"/>
                      <w:color w:val="000000"/>
                      <w:szCs w:val="21"/>
                    </w:rPr>
                    <w:t>日</w:t>
                  </w:r>
                </w:p>
              </w:tc>
              <w:tc>
                <w:tcPr>
                  <w:tcW w:w="615"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c>
                <w:tcPr>
                  <w:tcW w:w="716"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1726"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cs="Times New Roman"/>
                      <w:b/>
                      <w:color w:val="000000"/>
                      <w:szCs w:val="21"/>
                    </w:rPr>
                  </w:pPr>
                </w:p>
              </w:tc>
              <w:tc>
                <w:tcPr>
                  <w:tcW w:w="79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893"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10"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831"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Ⅰ</w:t>
                  </w:r>
                </w:p>
              </w:tc>
              <w:tc>
                <w:tcPr>
                  <w:tcW w:w="852"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Ⅱ</w:t>
                  </w:r>
                </w:p>
              </w:tc>
              <w:tc>
                <w:tcPr>
                  <w:tcW w:w="825" w:type="dxa"/>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default" w:ascii="Times New Roman" w:hAnsi="Times New Roman" w:cs="Times New Roman"/>
                      <w:b w:val="0"/>
                      <w:bCs w:val="0"/>
                      <w:color w:val="000000"/>
                      <w:szCs w:val="21"/>
                    </w:rPr>
                  </w:pPr>
                  <w:r>
                    <w:rPr>
                      <w:rFonts w:hint="eastAsia" w:ascii="宋体" w:hAnsi="宋体" w:eastAsia="宋体" w:cs="宋体"/>
                      <w:b w:val="0"/>
                      <w:bCs w:val="0"/>
                      <w:color w:val="000000"/>
                      <w:szCs w:val="21"/>
                    </w:rPr>
                    <w:t>Ⅲ</w:t>
                  </w:r>
                </w:p>
              </w:tc>
              <w:tc>
                <w:tcPr>
                  <w:tcW w:w="615"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c>
                <w:tcPr>
                  <w:tcW w:w="716" w:type="dxa"/>
                  <w:vMerge w:val="continue"/>
                  <w:noWrap w:val="0"/>
                  <w:vAlign w:val="center"/>
                </w:tcPr>
                <w:p>
                  <w:pPr>
                    <w:keepNext w:val="0"/>
                    <w:keepLines w:val="0"/>
                    <w:pageBreakBefore w:val="0"/>
                    <w:widowControl w:val="0"/>
                    <w:kinsoku/>
                    <w:wordWrap/>
                    <w:overflowPunct/>
                    <w:topLinePunct w:val="0"/>
                    <w:autoSpaceDE/>
                    <w:autoSpaceDN/>
                    <w:bidi w:val="0"/>
                    <w:spacing w:line="240" w:lineRule="auto"/>
                    <w:jc w:val="center"/>
                    <w:rPr>
                      <w:rFonts w:hint="eastAsia" w:ascii="宋体" w:hAnsi="宋体" w:eastAsia="宋体" w:cs="宋体"/>
                      <w:b w:val="0"/>
                      <w:bCs w:val="0"/>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exact"/>
                <w:jc w:val="center"/>
              </w:trPr>
              <w:tc>
                <w:tcPr>
                  <w:tcW w:w="101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r>
                    <w:rPr>
                      <w:rFonts w:hint="eastAsia"/>
                      <w:szCs w:val="21"/>
                      <w:lang w:val="en-US" w:eastAsia="zh-CN"/>
                    </w:rPr>
                    <w:t>6</w:t>
                  </w:r>
                  <w:r>
                    <w:rPr>
                      <w:rFonts w:hint="eastAsia" w:ascii="Times New Roman" w:hAnsi="Times New Roman"/>
                      <w:szCs w:val="21"/>
                    </w:rPr>
                    <w:t>#排气筒</w:t>
                  </w:r>
                  <w:r>
                    <w:rPr>
                      <w:rFonts w:hint="eastAsia"/>
                      <w:szCs w:val="21"/>
                      <w:lang w:eastAsia="zh-CN"/>
                    </w:rPr>
                    <w:t>出</w:t>
                  </w:r>
                  <w:r>
                    <w:rPr>
                      <w:rFonts w:hint="eastAsia" w:ascii="Times New Roman" w:hAnsi="Times New Roman"/>
                      <w:szCs w:val="21"/>
                    </w:rPr>
                    <w:t>口</w:t>
                  </w:r>
                </w:p>
              </w:tc>
              <w:tc>
                <w:tcPr>
                  <w:tcW w:w="1726" w:type="dxa"/>
                  <w:gridSpan w:val="2"/>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标干流量（m³/h）</w:t>
                  </w:r>
                </w:p>
              </w:tc>
              <w:tc>
                <w:tcPr>
                  <w:tcW w:w="7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8261</w:t>
                  </w:r>
                </w:p>
              </w:tc>
              <w:tc>
                <w:tcPr>
                  <w:tcW w:w="89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8345</w:t>
                  </w:r>
                </w:p>
              </w:tc>
              <w:tc>
                <w:tcPr>
                  <w:tcW w:w="81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8456</w:t>
                  </w:r>
                </w:p>
              </w:tc>
              <w:tc>
                <w:tcPr>
                  <w:tcW w:w="8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8312</w:t>
                  </w:r>
                </w:p>
              </w:tc>
              <w:tc>
                <w:tcPr>
                  <w:tcW w:w="85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8265</w:t>
                  </w:r>
                </w:p>
              </w:tc>
              <w:tc>
                <w:tcPr>
                  <w:tcW w:w="82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8329</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eastAsia" w:cs="Times New Roman"/>
                      <w:color w:val="00000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eastAsia" w:cs="Times New Roman"/>
                      <w:color w:val="000000"/>
                      <w:szCs w:val="21"/>
                      <w:lang w:eastAsia="zh-CN"/>
                    </w:rPr>
                    <w:t>颗粒物</w:t>
                  </w:r>
                </w:p>
              </w:tc>
              <w:tc>
                <w:tcPr>
                  <w:tcW w:w="10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排放浓度（mg/m³）</w:t>
                  </w:r>
                </w:p>
              </w:tc>
              <w:tc>
                <w:tcPr>
                  <w:tcW w:w="7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8.5</w:t>
                  </w:r>
                </w:p>
              </w:tc>
              <w:tc>
                <w:tcPr>
                  <w:tcW w:w="89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8.1</w:t>
                  </w:r>
                </w:p>
              </w:tc>
              <w:tc>
                <w:tcPr>
                  <w:tcW w:w="81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8.8</w:t>
                  </w:r>
                </w:p>
              </w:tc>
              <w:tc>
                <w:tcPr>
                  <w:tcW w:w="8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7.5</w:t>
                  </w:r>
                </w:p>
              </w:tc>
              <w:tc>
                <w:tcPr>
                  <w:tcW w:w="85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8.4</w:t>
                  </w:r>
                </w:p>
              </w:tc>
              <w:tc>
                <w:tcPr>
                  <w:tcW w:w="82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8.1</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cs="Times New Roman"/>
                      <w:color w:val="auto"/>
                      <w:szCs w:val="21"/>
                      <w:lang w:val="en-US" w:eastAsia="zh-CN"/>
                    </w:rPr>
                    <w:t>120</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101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szCs w:val="21"/>
                      <w:lang w:val="en-US" w:eastAsia="zh-CN"/>
                    </w:rPr>
                  </w:pPr>
                </w:p>
              </w:tc>
              <w:tc>
                <w:tcPr>
                  <w:tcW w:w="66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p>
              </w:tc>
              <w:tc>
                <w:tcPr>
                  <w:tcW w:w="106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cs="Times New Roman"/>
                      <w:color w:val="000000"/>
                      <w:szCs w:val="21"/>
                    </w:rPr>
                  </w:pPr>
                  <w:r>
                    <w:rPr>
                      <w:rFonts w:hint="default" w:ascii="Times New Roman" w:hAnsi="Times New Roman" w:cs="Times New Roman"/>
                      <w:color w:val="000000"/>
                      <w:szCs w:val="21"/>
                    </w:rPr>
                    <w:t>排放速率（kg/h）</w:t>
                  </w:r>
                </w:p>
              </w:tc>
              <w:tc>
                <w:tcPr>
                  <w:tcW w:w="79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 xml:space="preserve">0.070 </w:t>
                  </w:r>
                </w:p>
              </w:tc>
              <w:tc>
                <w:tcPr>
                  <w:tcW w:w="893"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 xml:space="preserve">0.068 </w:t>
                  </w:r>
                </w:p>
              </w:tc>
              <w:tc>
                <w:tcPr>
                  <w:tcW w:w="810"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 xml:space="preserve">0.074 </w:t>
                  </w:r>
                </w:p>
              </w:tc>
              <w:tc>
                <w:tcPr>
                  <w:tcW w:w="83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 xml:space="preserve">0.062 </w:t>
                  </w:r>
                </w:p>
              </w:tc>
              <w:tc>
                <w:tcPr>
                  <w:tcW w:w="85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 xml:space="preserve">0.069 </w:t>
                  </w:r>
                </w:p>
              </w:tc>
              <w:tc>
                <w:tcPr>
                  <w:tcW w:w="82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auto"/>
                      <w:szCs w:val="21"/>
                      <w:lang w:val="en-US" w:eastAsia="zh-CN"/>
                    </w:rPr>
                  </w:pPr>
                  <w:r>
                    <w:rPr>
                      <w:rFonts w:hint="eastAsia" w:cs="Times New Roman"/>
                      <w:color w:val="auto"/>
                      <w:szCs w:val="21"/>
                      <w:lang w:val="en-US" w:eastAsia="zh-CN"/>
                    </w:rPr>
                    <w:t xml:space="preserve">0.067 </w:t>
                  </w:r>
                </w:p>
              </w:tc>
              <w:tc>
                <w:tcPr>
                  <w:tcW w:w="615"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cs="Times New Roman"/>
                      <w:color w:val="auto"/>
                      <w:szCs w:val="21"/>
                      <w:lang w:val="en-US" w:eastAsia="zh-CN"/>
                    </w:rPr>
                    <w:t>3.5</w:t>
                  </w:r>
                </w:p>
              </w:tc>
              <w:tc>
                <w:tcPr>
                  <w:tcW w:w="71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s="Times New Roman"/>
                      <w:color w:val="000000"/>
                      <w:szCs w:val="21"/>
                      <w:lang w:val="en-US" w:eastAsia="zh-CN"/>
                    </w:rPr>
                  </w:pPr>
                  <w:r>
                    <w:rPr>
                      <w:rFonts w:hint="default" w:ascii="Times New Roman" w:hAnsi="Times New Roman" w:eastAsia="宋体" w:cs="Times New Roman"/>
                      <w:b/>
                      <w:bCs/>
                      <w:color w:val="000000"/>
                      <w:sz w:val="21"/>
                      <w:lang w:val="en-US" w:eastAsia="zh-CN"/>
                    </w:rPr>
                    <w:t>达标</w:t>
                  </w:r>
                </w:p>
              </w:tc>
            </w:tr>
          </w:tbl>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cs="Times New Roman"/>
                <w:b w:val="0"/>
                <w:bCs/>
                <w:color w:val="auto"/>
                <w:sz w:val="24"/>
                <w:szCs w:val="24"/>
                <w:lang w:val="en-US" w:eastAsia="zh-CN"/>
              </w:rPr>
            </w:pPr>
            <w:r>
              <w:rPr>
                <w:rFonts w:hint="eastAsia" w:cs="Times New Roman"/>
                <w:b w:val="0"/>
                <w:bCs/>
                <w:color w:val="000000"/>
                <w:sz w:val="24"/>
                <w:szCs w:val="24"/>
                <w:lang w:eastAsia="zh-CN"/>
              </w:rPr>
              <w:t>投料、投小料、包装</w:t>
            </w:r>
            <w:r>
              <w:rPr>
                <w:rFonts w:hint="default" w:ascii="Times New Roman" w:hAnsi="Times New Roman" w:cs="Times New Roman"/>
                <w:b w:val="0"/>
                <w:bCs/>
                <w:color w:val="auto"/>
                <w:sz w:val="24"/>
                <w:szCs w:val="24"/>
                <w:lang w:val="en-US" w:eastAsia="zh-CN"/>
              </w:rPr>
              <w:t>工序</w:t>
            </w:r>
            <w:r>
              <w:rPr>
                <w:rFonts w:hint="eastAsia" w:cs="Times New Roman"/>
                <w:b w:val="0"/>
                <w:bCs/>
                <w:color w:val="auto"/>
                <w:sz w:val="24"/>
                <w:szCs w:val="24"/>
                <w:lang w:val="en-US" w:eastAsia="zh-CN"/>
              </w:rPr>
              <w:t>（西南侧生产线3）</w:t>
            </w:r>
            <w:r>
              <w:rPr>
                <w:rFonts w:hint="default" w:ascii="Times New Roman" w:hAnsi="Times New Roman" w:cs="Times New Roman"/>
                <w:b w:val="0"/>
                <w:bCs/>
                <w:color w:val="auto"/>
                <w:sz w:val="24"/>
                <w:szCs w:val="24"/>
                <w:lang w:val="en-US" w:eastAsia="zh-CN"/>
              </w:rPr>
              <w:t>过程产生</w:t>
            </w:r>
            <w:r>
              <w:rPr>
                <w:rFonts w:hint="eastAsia" w:cs="Times New Roman"/>
                <w:b w:val="0"/>
                <w:bCs/>
                <w:color w:val="auto"/>
                <w:sz w:val="24"/>
                <w:szCs w:val="24"/>
                <w:lang w:val="en-US" w:eastAsia="zh-CN"/>
              </w:rPr>
              <w:t>颗粒物经集气罩收集后通过布袋除尘器收集</w:t>
            </w:r>
            <w:r>
              <w:rPr>
                <w:rFonts w:hint="default" w:ascii="Times New Roman" w:hAnsi="Times New Roman" w:cs="Times New Roman"/>
                <w:b w:val="0"/>
                <w:bCs/>
                <w:color w:val="auto"/>
                <w:sz w:val="24"/>
                <w:szCs w:val="24"/>
                <w:lang w:val="en-US" w:eastAsia="zh-CN"/>
              </w:rPr>
              <w:t>后</w:t>
            </w:r>
            <w:r>
              <w:rPr>
                <w:rFonts w:hint="eastAsia" w:cs="Times New Roman"/>
                <w:b w:val="0"/>
                <w:bCs/>
                <w:color w:val="auto"/>
                <w:sz w:val="24"/>
                <w:szCs w:val="24"/>
                <w:lang w:val="en-US" w:eastAsia="zh-CN"/>
              </w:rPr>
              <w:t>通过15</w:t>
            </w:r>
            <w:r>
              <w:rPr>
                <w:rFonts w:hint="default" w:ascii="Times New Roman" w:hAnsi="Times New Roman" w:cs="Times New Roman"/>
                <w:b w:val="0"/>
                <w:bCs/>
                <w:color w:val="auto"/>
                <w:sz w:val="24"/>
                <w:szCs w:val="24"/>
                <w:lang w:val="en-US" w:eastAsia="zh-CN"/>
              </w:rPr>
              <w:t>m高排气筒</w:t>
            </w:r>
            <w:r>
              <w:rPr>
                <w:rFonts w:hint="eastAsia" w:cs="Times New Roman"/>
                <w:b w:val="0"/>
                <w:bCs/>
                <w:color w:val="auto"/>
                <w:sz w:val="24"/>
                <w:szCs w:val="24"/>
                <w:lang w:val="en-US" w:eastAsia="zh-CN"/>
              </w:rPr>
              <w:t>6#</w:t>
            </w:r>
            <w:r>
              <w:rPr>
                <w:rFonts w:hint="default" w:ascii="Times New Roman" w:hAnsi="Times New Roman" w:cs="Times New Roman"/>
                <w:b w:val="0"/>
                <w:bCs/>
                <w:color w:val="auto"/>
                <w:sz w:val="24"/>
                <w:szCs w:val="24"/>
                <w:lang w:val="en-US" w:eastAsia="zh-CN"/>
              </w:rPr>
              <w:t>排放，</w:t>
            </w:r>
            <w:r>
              <w:rPr>
                <w:rFonts w:hint="eastAsia" w:cs="Times New Roman"/>
                <w:b w:val="0"/>
                <w:bCs/>
                <w:color w:val="auto"/>
                <w:sz w:val="24"/>
                <w:szCs w:val="24"/>
                <w:lang w:val="en-US" w:eastAsia="zh-CN"/>
              </w:rPr>
              <w:t>投料、</w:t>
            </w:r>
            <w:r>
              <w:rPr>
                <w:rFonts w:hint="eastAsia" w:cs="Times New Roman"/>
                <w:b w:val="0"/>
                <w:bCs/>
                <w:color w:val="000000"/>
                <w:sz w:val="24"/>
                <w:szCs w:val="24"/>
                <w:lang w:eastAsia="zh-CN"/>
              </w:rPr>
              <w:t>投小料、包装</w:t>
            </w:r>
            <w:r>
              <w:rPr>
                <w:rFonts w:hint="default" w:ascii="Times New Roman" w:hAnsi="Times New Roman" w:cs="Times New Roman"/>
                <w:b w:val="0"/>
                <w:bCs/>
                <w:color w:val="auto"/>
                <w:sz w:val="24"/>
                <w:szCs w:val="24"/>
                <w:lang w:val="en-US" w:eastAsia="zh-CN"/>
              </w:rPr>
              <w:t>工序废气处理设施出口的</w:t>
            </w:r>
            <w:r>
              <w:rPr>
                <w:rFonts w:hint="eastAsia" w:cs="Times New Roman"/>
                <w:b w:val="0"/>
                <w:bCs/>
                <w:color w:val="auto"/>
                <w:sz w:val="24"/>
                <w:szCs w:val="24"/>
                <w:lang w:val="en-US" w:eastAsia="zh-CN"/>
              </w:rPr>
              <w:t>颗粒物最大浓度为8.8</w:t>
            </w:r>
            <w:r>
              <w:rPr>
                <w:rFonts w:hint="default" w:ascii="Times New Roman" w:hAnsi="Times New Roman" w:cs="Times New Roman"/>
                <w:color w:val="000000"/>
                <w:szCs w:val="21"/>
              </w:rPr>
              <w:t>mg/m³</w:t>
            </w:r>
            <w:r>
              <w:rPr>
                <w:rFonts w:hint="default" w:ascii="Times New Roman" w:hAnsi="Times New Roman" w:cs="Times New Roman"/>
                <w:b w:val="0"/>
                <w:bCs/>
                <w:color w:val="auto"/>
                <w:sz w:val="24"/>
                <w:szCs w:val="24"/>
                <w:lang w:val="en-US" w:eastAsia="zh-CN"/>
              </w:rPr>
              <w:t>，满足</w:t>
            </w:r>
            <w:r>
              <w:rPr>
                <w:rFonts w:hint="eastAsia" w:ascii="Times New Roman" w:hAnsi="Times New Roman"/>
                <w:color w:val="auto"/>
                <w:spacing w:val="0"/>
                <w:sz w:val="24"/>
              </w:rPr>
              <w:t>《大气污染物综合排放标准》（</w:t>
            </w:r>
            <w:r>
              <w:rPr>
                <w:rFonts w:hint="eastAsia"/>
                <w:color w:val="auto"/>
                <w:spacing w:val="0"/>
                <w:sz w:val="24"/>
                <w:lang w:val="en-US" w:eastAsia="zh-CN"/>
              </w:rPr>
              <w:t>GB16297</w:t>
            </w:r>
            <w:r>
              <w:rPr>
                <w:rFonts w:ascii="Times New Roman" w:hAnsi="Times New Roman"/>
                <w:color w:val="auto"/>
                <w:spacing w:val="0"/>
                <w:sz w:val="24"/>
              </w:rPr>
              <w:t>-</w:t>
            </w:r>
            <w:r>
              <w:rPr>
                <w:rFonts w:hint="eastAsia"/>
                <w:color w:val="auto"/>
                <w:spacing w:val="0"/>
                <w:sz w:val="24"/>
                <w:lang w:val="en-US" w:eastAsia="zh-CN"/>
              </w:rPr>
              <w:t>1996</w:t>
            </w:r>
            <w:r>
              <w:rPr>
                <w:rFonts w:hint="eastAsia" w:ascii="Times New Roman" w:hAnsi="Times New Roman"/>
                <w:color w:val="auto"/>
                <w:spacing w:val="0"/>
                <w:sz w:val="24"/>
              </w:rPr>
              <w:t>）表</w:t>
            </w:r>
            <w:r>
              <w:rPr>
                <w:rFonts w:hint="eastAsia"/>
                <w:color w:val="auto"/>
                <w:spacing w:val="0"/>
                <w:sz w:val="24"/>
                <w:lang w:val="en-US" w:eastAsia="zh-CN"/>
              </w:rPr>
              <w:t>2中相关排放</w:t>
            </w:r>
            <w:r>
              <w:rPr>
                <w:rFonts w:hint="eastAsia" w:ascii="Times New Roman" w:hAnsi="Times New Roman"/>
                <w:snapToGrid w:val="0"/>
                <w:color w:val="auto"/>
                <w:spacing w:val="0"/>
                <w:kern w:val="0"/>
                <w:sz w:val="24"/>
                <w:szCs w:val="24"/>
              </w:rPr>
              <w:t>浓度限值</w:t>
            </w:r>
            <w:r>
              <w:rPr>
                <w:rFonts w:hint="default" w:ascii="Times New Roman" w:hAnsi="Times New Roman" w:cs="Times New Roman"/>
                <w:b w:val="0"/>
                <w:bCs/>
                <w:color w:val="auto"/>
                <w:sz w:val="24"/>
                <w:szCs w:val="24"/>
                <w:lang w:val="en-US" w:eastAsia="zh-CN"/>
              </w:rPr>
              <w:t>。</w:t>
            </w:r>
          </w:p>
          <w:p>
            <w:pPr>
              <w:pStyle w:val="4"/>
              <w:keepNext/>
              <w:keepLines/>
              <w:pageBreakBefore w:val="0"/>
              <w:widowControl w:val="0"/>
              <w:kinsoku/>
              <w:wordWrap/>
              <w:overflowPunct/>
              <w:topLinePunct w:val="0"/>
              <w:autoSpaceDE/>
              <w:autoSpaceDN/>
              <w:bidi w:val="0"/>
              <w:adjustRightInd/>
              <w:snapToGrid/>
              <w:spacing w:before="157" w:beforeLines="50" w:after="0" w:line="360" w:lineRule="auto"/>
              <w:textAlignment w:val="auto"/>
              <w:outlineLvl w:val="1"/>
              <w:rPr>
                <w:rFonts w:hint="default" w:ascii="Times New Roman" w:hAnsi="Times New Roman" w:cs="Times New Roman"/>
                <w:color w:val="auto"/>
                <w:sz w:val="24"/>
                <w:szCs w:val="24"/>
                <w:lang w:eastAsia="zh-CN"/>
              </w:rPr>
            </w:pPr>
            <w:r>
              <w:rPr>
                <w:rFonts w:hint="default" w:ascii="Times New Roman" w:hAnsi="Times New Roman" w:cs="Times New Roman"/>
                <w:b/>
                <w:bCs/>
                <w:color w:val="auto"/>
                <w:sz w:val="24"/>
                <w:szCs w:val="24"/>
                <w:lang w:val="en-US" w:eastAsia="zh-CN"/>
              </w:rPr>
              <w:t>7.2.2 无组织</w:t>
            </w:r>
            <w:r>
              <w:rPr>
                <w:rFonts w:hint="default" w:ascii="Times New Roman" w:hAnsi="Times New Roman" w:cs="Times New Roman"/>
                <w:color w:val="auto"/>
                <w:sz w:val="24"/>
                <w:szCs w:val="24"/>
                <w:lang w:eastAsia="zh-CN"/>
              </w:rPr>
              <w:t>废气</w:t>
            </w:r>
            <w:r>
              <w:rPr>
                <w:rFonts w:hint="default" w:ascii="Times New Roman" w:hAnsi="Times New Roman" w:cs="Times New Roman"/>
                <w:color w:val="auto"/>
                <w:sz w:val="24"/>
                <w:szCs w:val="24"/>
              </w:rPr>
              <w:t>监测</w:t>
            </w:r>
            <w:r>
              <w:rPr>
                <w:rFonts w:hint="default" w:ascii="Times New Roman" w:hAnsi="Times New Roman" w:cs="Times New Roman"/>
                <w:color w:val="auto"/>
                <w:sz w:val="24"/>
                <w:szCs w:val="24"/>
                <w:lang w:eastAsia="zh-CN"/>
              </w:rPr>
              <w:t>结果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000000"/>
                <w:sz w:val="24"/>
                <w:szCs w:val="24"/>
                <w:lang w:eastAsia="zh-CN"/>
              </w:rPr>
            </w:pPr>
            <w:r>
              <w:rPr>
                <w:rFonts w:hint="default" w:ascii="Times New Roman" w:hAnsi="Times New Roman" w:cs="Times New Roman"/>
                <w:color w:val="000000"/>
                <w:sz w:val="24"/>
                <w:szCs w:val="24"/>
                <w:lang w:eastAsia="zh-CN"/>
              </w:rPr>
              <w:t>项目无组织废气监测结果见下表。</w:t>
            </w:r>
          </w:p>
          <w:p>
            <w:pPr>
              <w:pStyle w:val="12"/>
              <w:jc w:val="center"/>
              <w:rPr>
                <w:rFonts w:hint="default" w:ascii="Times New Roman" w:hAnsi="Times New Roman" w:cs="Times New Roman"/>
                <w:b/>
                <w:bCs/>
                <w:color w:val="000000"/>
                <w:sz w:val="21"/>
                <w:szCs w:val="21"/>
              </w:rPr>
            </w:pPr>
            <w:r>
              <w:rPr>
                <w:rFonts w:hint="default" w:ascii="Times New Roman" w:hAnsi="Times New Roman" w:cs="Times New Roman"/>
                <w:b/>
                <w:bCs/>
                <w:color w:val="000000"/>
                <w:sz w:val="21"/>
                <w:szCs w:val="21"/>
              </w:rPr>
              <w:t>表</w:t>
            </w:r>
            <w:r>
              <w:rPr>
                <w:rFonts w:hint="default" w:ascii="Times New Roman" w:hAnsi="Times New Roman" w:cs="Times New Roman"/>
                <w:b/>
                <w:bCs/>
                <w:color w:val="000000"/>
                <w:sz w:val="21"/>
                <w:szCs w:val="21"/>
                <w:lang w:val="en-US" w:eastAsia="zh-CN"/>
              </w:rPr>
              <w:t>7</w:t>
            </w:r>
            <w:r>
              <w:rPr>
                <w:rFonts w:hint="default" w:ascii="Times New Roman" w:hAnsi="Times New Roman" w:cs="Times New Roman"/>
                <w:b/>
                <w:bCs/>
                <w:color w:val="000000"/>
                <w:sz w:val="21"/>
                <w:szCs w:val="21"/>
              </w:rPr>
              <w:t>-</w:t>
            </w:r>
            <w:r>
              <w:rPr>
                <w:rFonts w:hint="eastAsia" w:cs="Times New Roman"/>
                <w:b/>
                <w:bCs/>
                <w:color w:val="000000"/>
                <w:sz w:val="21"/>
                <w:szCs w:val="21"/>
                <w:lang w:val="en-US" w:eastAsia="zh-CN"/>
              </w:rPr>
              <w:t>9</w:t>
            </w:r>
            <w:r>
              <w:rPr>
                <w:rFonts w:hint="default" w:ascii="Times New Roman" w:hAnsi="Times New Roman" w:cs="Times New Roman"/>
                <w:b/>
                <w:bCs/>
                <w:color w:val="000000"/>
                <w:sz w:val="21"/>
                <w:szCs w:val="21"/>
                <w:lang w:val="en-US" w:eastAsia="zh-CN"/>
              </w:rPr>
              <w:t xml:space="preserve"> </w:t>
            </w:r>
            <w:r>
              <w:rPr>
                <w:rFonts w:hint="default" w:ascii="Times New Roman" w:hAnsi="Times New Roman" w:cs="Times New Roman"/>
                <w:b/>
                <w:bCs/>
                <w:color w:val="000000"/>
                <w:sz w:val="21"/>
                <w:szCs w:val="21"/>
              </w:rPr>
              <w:t>无组织</w:t>
            </w:r>
            <w:r>
              <w:rPr>
                <w:rFonts w:hint="default" w:ascii="Times New Roman" w:hAnsi="Times New Roman" w:cs="Times New Roman"/>
                <w:b/>
                <w:bCs/>
                <w:color w:val="000000"/>
                <w:sz w:val="21"/>
                <w:szCs w:val="21"/>
                <w:lang w:eastAsia="zh-CN"/>
              </w:rPr>
              <w:t>废气</w:t>
            </w:r>
            <w:r>
              <w:rPr>
                <w:rFonts w:hint="default" w:ascii="Times New Roman" w:hAnsi="Times New Roman" w:cs="Times New Roman"/>
                <w:b/>
                <w:bCs/>
                <w:color w:val="000000"/>
                <w:sz w:val="21"/>
                <w:szCs w:val="21"/>
              </w:rPr>
              <w:t>检测结果</w:t>
            </w:r>
          </w:p>
          <w:p>
            <w:pPr>
              <w:ind w:right="244" w:rightChars="116"/>
              <w:jc w:val="right"/>
              <w:rPr>
                <w:rFonts w:hint="default"/>
                <w:lang w:eastAsia="zh-CN"/>
              </w:rPr>
            </w:pPr>
            <w:r>
              <w:rPr>
                <w:szCs w:val="21"/>
              </w:rPr>
              <w:t>单位：mg/m</w:t>
            </w:r>
            <w:r>
              <w:rPr>
                <w:szCs w:val="21"/>
                <w:vertAlign w:val="superscript"/>
              </w:rPr>
              <w:t>3</w:t>
            </w:r>
          </w:p>
          <w:tbl>
            <w:tblPr>
              <w:tblStyle w:val="20"/>
              <w:tblW w:w="90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2"/>
              <w:gridCol w:w="1206"/>
              <w:gridCol w:w="700"/>
              <w:gridCol w:w="1383"/>
              <w:gridCol w:w="1734"/>
              <w:gridCol w:w="1766"/>
              <w:gridCol w:w="16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22" w:type="dxa"/>
                  <w:vMerge w:val="restart"/>
                  <w:noWrap w:val="0"/>
                  <w:vAlign w:val="center"/>
                </w:tcPr>
                <w:p>
                  <w:pPr>
                    <w:jc w:val="center"/>
                    <w:rPr>
                      <w:rFonts w:hint="eastAsia" w:eastAsia="宋体"/>
                      <w:b/>
                      <w:lang w:eastAsia="zh-CN"/>
                    </w:rPr>
                  </w:pPr>
                  <w:r>
                    <w:rPr>
                      <w:rFonts w:hint="eastAsia"/>
                      <w:b/>
                      <w:lang w:eastAsia="zh-CN"/>
                    </w:rPr>
                    <w:t>监测因子</w:t>
                  </w:r>
                </w:p>
              </w:tc>
              <w:tc>
                <w:tcPr>
                  <w:tcW w:w="1206" w:type="dxa"/>
                  <w:vMerge w:val="restart"/>
                  <w:noWrap w:val="0"/>
                  <w:vAlign w:val="center"/>
                </w:tcPr>
                <w:p>
                  <w:pPr>
                    <w:jc w:val="center"/>
                    <w:rPr>
                      <w:rFonts w:hint="eastAsia"/>
                      <w:b/>
                    </w:rPr>
                  </w:pPr>
                  <w:r>
                    <w:rPr>
                      <w:rFonts w:hint="eastAsia"/>
                      <w:b/>
                    </w:rPr>
                    <w:t>采样日期</w:t>
                  </w:r>
                </w:p>
              </w:tc>
              <w:tc>
                <w:tcPr>
                  <w:tcW w:w="700" w:type="dxa"/>
                  <w:vMerge w:val="restart"/>
                  <w:noWrap w:val="0"/>
                  <w:vAlign w:val="center"/>
                </w:tcPr>
                <w:p>
                  <w:pPr>
                    <w:jc w:val="center"/>
                    <w:rPr>
                      <w:rFonts w:hint="eastAsia" w:eastAsia="宋体"/>
                      <w:b/>
                      <w:lang w:eastAsia="zh-CN"/>
                    </w:rPr>
                  </w:pPr>
                  <w:r>
                    <w:rPr>
                      <w:rFonts w:hint="eastAsia"/>
                      <w:b/>
                      <w:lang w:eastAsia="zh-CN"/>
                    </w:rPr>
                    <w:t>频次</w:t>
                  </w:r>
                </w:p>
              </w:tc>
              <w:tc>
                <w:tcPr>
                  <w:tcW w:w="6543" w:type="dxa"/>
                  <w:gridSpan w:val="4"/>
                  <w:noWrap w:val="0"/>
                  <w:vAlign w:val="center"/>
                </w:tcPr>
                <w:p>
                  <w:pPr>
                    <w:jc w:val="center"/>
                    <w:rPr>
                      <w:rFonts w:hint="eastAsia"/>
                      <w:b/>
                      <w:lang w:eastAsia="zh-CN"/>
                    </w:rPr>
                  </w:pPr>
                  <w:r>
                    <w:rPr>
                      <w:rFonts w:hint="eastAsia"/>
                      <w:b/>
                      <w:lang w:eastAsia="zh-CN"/>
                    </w:rPr>
                    <w:t>采样点位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622" w:type="dxa"/>
                  <w:vMerge w:val="continue"/>
                  <w:noWrap w:val="0"/>
                  <w:vAlign w:val="center"/>
                </w:tcPr>
                <w:p>
                  <w:pPr>
                    <w:adjustRightInd w:val="0"/>
                    <w:snapToGrid w:val="0"/>
                    <w:jc w:val="center"/>
                    <w:textAlignment w:val="baseline"/>
                    <w:rPr>
                      <w:rFonts w:hint="eastAsia"/>
                      <w:lang w:val="en-US" w:eastAsia="zh-CN"/>
                    </w:rPr>
                  </w:pPr>
                </w:p>
              </w:tc>
              <w:tc>
                <w:tcPr>
                  <w:tcW w:w="1206" w:type="dxa"/>
                  <w:vMerge w:val="continue"/>
                  <w:noWrap w:val="0"/>
                  <w:vAlign w:val="center"/>
                </w:tcPr>
                <w:p>
                  <w:pPr>
                    <w:adjustRightInd w:val="0"/>
                    <w:snapToGrid w:val="0"/>
                    <w:jc w:val="center"/>
                    <w:textAlignment w:val="baseline"/>
                    <w:rPr>
                      <w:rFonts w:hint="eastAsia"/>
                      <w:lang w:val="en-US" w:eastAsia="zh-CN"/>
                    </w:rPr>
                  </w:pPr>
                </w:p>
              </w:tc>
              <w:tc>
                <w:tcPr>
                  <w:tcW w:w="700" w:type="dxa"/>
                  <w:vMerge w:val="continue"/>
                  <w:noWrap w:val="0"/>
                  <w:vAlign w:val="center"/>
                </w:tcPr>
                <w:p>
                  <w:pPr>
                    <w:jc w:val="center"/>
                    <w:rPr>
                      <w:rFonts w:hint="eastAsia"/>
                      <w:b/>
                    </w:rPr>
                  </w:pPr>
                </w:p>
              </w:tc>
              <w:tc>
                <w:tcPr>
                  <w:tcW w:w="1383" w:type="dxa"/>
                  <w:noWrap w:val="0"/>
                  <w:vAlign w:val="center"/>
                </w:tcPr>
                <w:p>
                  <w:pPr>
                    <w:jc w:val="center"/>
                    <w:rPr>
                      <w:rFonts w:hint="eastAsia" w:eastAsia="宋体"/>
                      <w:b/>
                      <w:lang w:val="en-US" w:eastAsia="zh-CN"/>
                    </w:rPr>
                  </w:pPr>
                  <w:r>
                    <w:rPr>
                      <w:rFonts w:hint="eastAsia"/>
                      <w:szCs w:val="21"/>
                      <w:lang w:eastAsia="zh-CN"/>
                    </w:rPr>
                    <w:t>上风向</w:t>
                  </w:r>
                </w:p>
              </w:tc>
              <w:tc>
                <w:tcPr>
                  <w:tcW w:w="1734" w:type="dxa"/>
                  <w:noWrap w:val="0"/>
                  <w:vAlign w:val="center"/>
                </w:tcPr>
                <w:p>
                  <w:pPr>
                    <w:adjustRightInd w:val="0"/>
                    <w:snapToGrid w:val="0"/>
                    <w:jc w:val="center"/>
                    <w:textAlignment w:val="baseline"/>
                    <w:rPr>
                      <w:rFonts w:hint="default" w:eastAsia="宋体"/>
                      <w:b/>
                      <w:lang w:val="en-US" w:eastAsia="zh-CN"/>
                    </w:rPr>
                  </w:pPr>
                  <w:r>
                    <w:rPr>
                      <w:rFonts w:hint="eastAsia"/>
                      <w:szCs w:val="21"/>
                      <w:lang w:eastAsia="zh-CN"/>
                    </w:rPr>
                    <w:t>下风向</w:t>
                  </w:r>
                  <w:r>
                    <w:rPr>
                      <w:rFonts w:hint="eastAsia"/>
                      <w:szCs w:val="21"/>
                      <w:lang w:val="en-US" w:eastAsia="zh-CN"/>
                    </w:rPr>
                    <w:t>1#</w:t>
                  </w:r>
                </w:p>
              </w:tc>
              <w:tc>
                <w:tcPr>
                  <w:tcW w:w="1766" w:type="dxa"/>
                  <w:noWrap w:val="0"/>
                  <w:vAlign w:val="center"/>
                </w:tcPr>
                <w:p>
                  <w:pPr>
                    <w:adjustRightInd w:val="0"/>
                    <w:snapToGrid w:val="0"/>
                    <w:jc w:val="center"/>
                    <w:textAlignment w:val="baseline"/>
                    <w:rPr>
                      <w:rFonts w:hint="default" w:eastAsia="宋体"/>
                      <w:b/>
                      <w:lang w:val="en-US" w:eastAsia="zh-CN"/>
                    </w:rPr>
                  </w:pPr>
                  <w:r>
                    <w:rPr>
                      <w:rFonts w:hint="eastAsia"/>
                      <w:szCs w:val="21"/>
                      <w:lang w:eastAsia="zh-CN"/>
                    </w:rPr>
                    <w:t>下风向</w:t>
                  </w:r>
                  <w:r>
                    <w:rPr>
                      <w:rFonts w:hint="eastAsia"/>
                      <w:szCs w:val="21"/>
                      <w:lang w:val="en-US" w:eastAsia="zh-CN"/>
                    </w:rPr>
                    <w:t>2#</w:t>
                  </w:r>
                </w:p>
              </w:tc>
              <w:tc>
                <w:tcPr>
                  <w:tcW w:w="1660" w:type="dxa"/>
                  <w:noWrap w:val="0"/>
                  <w:vAlign w:val="center"/>
                </w:tcPr>
                <w:p>
                  <w:pPr>
                    <w:pStyle w:val="9"/>
                    <w:jc w:val="center"/>
                    <w:rPr>
                      <w:rFonts w:hint="eastAsia"/>
                      <w:szCs w:val="21"/>
                      <w:lang w:eastAsia="zh-CN"/>
                    </w:rPr>
                  </w:pPr>
                  <w:r>
                    <w:rPr>
                      <w:rFonts w:hint="eastAsia" w:ascii="Times New Roman" w:hAnsi="Times New Roman" w:eastAsia="宋体" w:cs="Times New Roman"/>
                      <w:kern w:val="2"/>
                      <w:sz w:val="21"/>
                      <w:szCs w:val="21"/>
                      <w:lang w:val="en-US" w:eastAsia="zh-CN" w:bidi="ar-SA"/>
                    </w:rPr>
                    <w:t>下风向3#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62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szCs w:val="21"/>
                      <w:lang w:eastAsia="zh-CN"/>
                    </w:rPr>
                  </w:pPr>
                  <w:r>
                    <w:rPr>
                      <w:rFonts w:hint="eastAsia"/>
                      <w:szCs w:val="21"/>
                      <w:lang w:eastAsia="zh-CN"/>
                    </w:rPr>
                    <w:t>颗粒物</w:t>
                  </w:r>
                </w:p>
              </w:tc>
              <w:tc>
                <w:tcPr>
                  <w:tcW w:w="120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szCs w:val="21"/>
                      <w:lang w:val="en-US"/>
                    </w:rPr>
                  </w:pPr>
                  <w:r>
                    <w:rPr>
                      <w:rFonts w:hint="eastAsia"/>
                      <w:szCs w:val="21"/>
                    </w:rPr>
                    <w:t>20</w:t>
                  </w:r>
                  <w:r>
                    <w:rPr>
                      <w:rFonts w:hint="eastAsia"/>
                      <w:szCs w:val="21"/>
                      <w:lang w:val="en-US" w:eastAsia="zh-CN"/>
                    </w:rPr>
                    <w:t>21</w:t>
                  </w:r>
                  <w:r>
                    <w:rPr>
                      <w:rFonts w:hint="eastAsia"/>
                      <w:szCs w:val="21"/>
                    </w:rPr>
                    <w:t>.</w:t>
                  </w:r>
                  <w:r>
                    <w:rPr>
                      <w:rFonts w:hint="eastAsia"/>
                      <w:szCs w:val="21"/>
                      <w:lang w:val="en-US" w:eastAsia="zh-CN"/>
                    </w:rPr>
                    <w:t>06.02</w:t>
                  </w:r>
                </w:p>
              </w:tc>
              <w:tc>
                <w:tcPr>
                  <w:tcW w:w="700"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Ⅰ</w:t>
                  </w:r>
                </w:p>
              </w:tc>
              <w:tc>
                <w:tcPr>
                  <w:tcW w:w="1383" w:type="dxa"/>
                  <w:noWrap w:val="0"/>
                  <w:vAlign w:val="center"/>
                </w:tcPr>
                <w:p>
                  <w:pPr>
                    <w:pStyle w:val="9"/>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0.214</w:t>
                  </w:r>
                </w:p>
              </w:tc>
              <w:tc>
                <w:tcPr>
                  <w:tcW w:w="1734" w:type="dxa"/>
                  <w:noWrap w:val="0"/>
                  <w:vAlign w:val="center"/>
                </w:tcPr>
                <w:p>
                  <w:pPr>
                    <w:pStyle w:val="9"/>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0.265</w:t>
                  </w:r>
                </w:p>
              </w:tc>
              <w:tc>
                <w:tcPr>
                  <w:tcW w:w="1766" w:type="dxa"/>
                  <w:noWrap w:val="0"/>
                  <w:vAlign w:val="center"/>
                </w:tcPr>
                <w:p>
                  <w:pPr>
                    <w:pStyle w:val="9"/>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0.241</w:t>
                  </w:r>
                </w:p>
              </w:tc>
              <w:tc>
                <w:tcPr>
                  <w:tcW w:w="1660" w:type="dxa"/>
                  <w:noWrap w:val="0"/>
                  <w:vAlign w:val="center"/>
                </w:tcPr>
                <w:p>
                  <w:pPr>
                    <w:pStyle w:val="9"/>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 w:hRule="atLeast"/>
                <w:jc w:val="center"/>
              </w:trPr>
              <w:tc>
                <w:tcPr>
                  <w:tcW w:w="62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120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00"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Ⅱ</w:t>
                  </w:r>
                </w:p>
              </w:tc>
              <w:tc>
                <w:tcPr>
                  <w:tcW w:w="1383" w:type="dxa"/>
                  <w:noWrap w:val="0"/>
                  <w:vAlign w:val="center"/>
                </w:tcPr>
                <w:p>
                  <w:pPr>
                    <w:pStyle w:val="9"/>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0.220</w:t>
                  </w:r>
                </w:p>
              </w:tc>
              <w:tc>
                <w:tcPr>
                  <w:tcW w:w="1734" w:type="dxa"/>
                  <w:noWrap w:val="0"/>
                  <w:vAlign w:val="center"/>
                </w:tcPr>
                <w:p>
                  <w:pPr>
                    <w:pStyle w:val="9"/>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0.228</w:t>
                  </w:r>
                </w:p>
              </w:tc>
              <w:tc>
                <w:tcPr>
                  <w:tcW w:w="1766" w:type="dxa"/>
                  <w:noWrap w:val="0"/>
                  <w:vAlign w:val="center"/>
                </w:tcPr>
                <w:p>
                  <w:pPr>
                    <w:pStyle w:val="9"/>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0.236</w:t>
                  </w:r>
                </w:p>
              </w:tc>
              <w:tc>
                <w:tcPr>
                  <w:tcW w:w="1660" w:type="dxa"/>
                  <w:noWrap w:val="0"/>
                  <w:vAlign w:val="center"/>
                </w:tcPr>
                <w:p>
                  <w:pPr>
                    <w:pStyle w:val="9"/>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2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120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00"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Ⅲ</w:t>
                  </w:r>
                </w:p>
              </w:tc>
              <w:tc>
                <w:tcPr>
                  <w:tcW w:w="1383" w:type="dxa"/>
                  <w:noWrap w:val="0"/>
                  <w:vAlign w:val="center"/>
                </w:tcPr>
                <w:p>
                  <w:pPr>
                    <w:pStyle w:val="9"/>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0.235</w:t>
                  </w:r>
                </w:p>
              </w:tc>
              <w:tc>
                <w:tcPr>
                  <w:tcW w:w="1734" w:type="dxa"/>
                  <w:noWrap w:val="0"/>
                  <w:vAlign w:val="center"/>
                </w:tcPr>
                <w:p>
                  <w:pPr>
                    <w:pStyle w:val="9"/>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0.236</w:t>
                  </w:r>
                </w:p>
              </w:tc>
              <w:tc>
                <w:tcPr>
                  <w:tcW w:w="1766" w:type="dxa"/>
                  <w:noWrap w:val="0"/>
                  <w:vAlign w:val="center"/>
                </w:tcPr>
                <w:p>
                  <w:pPr>
                    <w:pStyle w:val="9"/>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0.268</w:t>
                  </w:r>
                </w:p>
              </w:tc>
              <w:tc>
                <w:tcPr>
                  <w:tcW w:w="1660" w:type="dxa"/>
                  <w:noWrap w:val="0"/>
                  <w:vAlign w:val="center"/>
                </w:tcPr>
                <w:p>
                  <w:pPr>
                    <w:pStyle w:val="9"/>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2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120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eastAsia="宋体"/>
                      <w:szCs w:val="21"/>
                      <w:lang w:val="en-US" w:eastAsia="zh-CN"/>
                    </w:rPr>
                  </w:pPr>
                  <w:r>
                    <w:rPr>
                      <w:rFonts w:hint="eastAsia"/>
                      <w:szCs w:val="21"/>
                      <w:lang w:val="en-US" w:eastAsia="zh-CN"/>
                    </w:rPr>
                    <w:t>2021.06.03</w:t>
                  </w:r>
                </w:p>
              </w:tc>
              <w:tc>
                <w:tcPr>
                  <w:tcW w:w="700" w:type="dxa"/>
                  <w:noWrap w:val="0"/>
                  <w:vAlign w:val="center"/>
                </w:tcPr>
                <w:p>
                  <w:pPr>
                    <w:spacing w:line="276" w:lineRule="auto"/>
                    <w:jc w:val="center"/>
                    <w:rPr>
                      <w:rFonts w:hint="default" w:ascii="宋体" w:hAnsi="宋体" w:eastAsia="宋体" w:cs="宋体"/>
                      <w:b w:val="0"/>
                      <w:bCs w:val="0"/>
                      <w:szCs w:val="21"/>
                      <w:lang w:val="en-US" w:eastAsia="zh-CN"/>
                    </w:rPr>
                  </w:pPr>
                  <w:r>
                    <w:rPr>
                      <w:rFonts w:hint="eastAsia" w:ascii="宋体" w:hAnsi="宋体" w:eastAsia="宋体" w:cs="宋体"/>
                      <w:b w:val="0"/>
                      <w:bCs w:val="0"/>
                      <w:szCs w:val="21"/>
                      <w:lang w:eastAsia="zh-CN"/>
                    </w:rPr>
                    <w:t>Ⅰ</w:t>
                  </w:r>
                </w:p>
              </w:tc>
              <w:tc>
                <w:tcPr>
                  <w:tcW w:w="1383" w:type="dxa"/>
                  <w:noWrap w:val="0"/>
                  <w:vAlign w:val="center"/>
                </w:tcPr>
                <w:p>
                  <w:pPr>
                    <w:pStyle w:val="9"/>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0.191</w:t>
                  </w:r>
                </w:p>
              </w:tc>
              <w:tc>
                <w:tcPr>
                  <w:tcW w:w="1734" w:type="dxa"/>
                  <w:noWrap w:val="0"/>
                  <w:vAlign w:val="center"/>
                </w:tcPr>
                <w:p>
                  <w:pPr>
                    <w:pStyle w:val="9"/>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0.226</w:t>
                  </w:r>
                </w:p>
              </w:tc>
              <w:tc>
                <w:tcPr>
                  <w:tcW w:w="1766" w:type="dxa"/>
                  <w:noWrap w:val="0"/>
                  <w:vAlign w:val="center"/>
                </w:tcPr>
                <w:p>
                  <w:pPr>
                    <w:pStyle w:val="9"/>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0.241</w:t>
                  </w:r>
                </w:p>
              </w:tc>
              <w:tc>
                <w:tcPr>
                  <w:tcW w:w="1660" w:type="dxa"/>
                  <w:noWrap w:val="0"/>
                  <w:vAlign w:val="center"/>
                </w:tcPr>
                <w:p>
                  <w:pPr>
                    <w:pStyle w:val="9"/>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2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120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00"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Ⅱ</w:t>
                  </w:r>
                </w:p>
              </w:tc>
              <w:tc>
                <w:tcPr>
                  <w:tcW w:w="1383" w:type="dxa"/>
                  <w:noWrap w:val="0"/>
                  <w:vAlign w:val="center"/>
                </w:tcPr>
                <w:p>
                  <w:pPr>
                    <w:pStyle w:val="9"/>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0.215</w:t>
                  </w:r>
                </w:p>
              </w:tc>
              <w:tc>
                <w:tcPr>
                  <w:tcW w:w="1734" w:type="dxa"/>
                  <w:noWrap w:val="0"/>
                  <w:vAlign w:val="center"/>
                </w:tcPr>
                <w:p>
                  <w:pPr>
                    <w:pStyle w:val="9"/>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0.243</w:t>
                  </w:r>
                </w:p>
              </w:tc>
              <w:tc>
                <w:tcPr>
                  <w:tcW w:w="1766" w:type="dxa"/>
                  <w:noWrap w:val="0"/>
                  <w:vAlign w:val="center"/>
                </w:tcPr>
                <w:p>
                  <w:pPr>
                    <w:pStyle w:val="9"/>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0.236</w:t>
                  </w:r>
                </w:p>
              </w:tc>
              <w:tc>
                <w:tcPr>
                  <w:tcW w:w="1660" w:type="dxa"/>
                  <w:noWrap w:val="0"/>
                  <w:vAlign w:val="center"/>
                </w:tcPr>
                <w:p>
                  <w:pPr>
                    <w:pStyle w:val="9"/>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62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120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Cs w:val="21"/>
                    </w:rPr>
                  </w:pPr>
                </w:p>
              </w:tc>
              <w:tc>
                <w:tcPr>
                  <w:tcW w:w="700" w:type="dxa"/>
                  <w:noWrap w:val="0"/>
                  <w:vAlign w:val="center"/>
                </w:tcPr>
                <w:p>
                  <w:pPr>
                    <w:spacing w:line="276" w:lineRule="auto"/>
                    <w:jc w:val="center"/>
                    <w:rPr>
                      <w:rFonts w:hint="eastAsia" w:ascii="宋体" w:hAnsi="宋体" w:eastAsia="宋体" w:cs="宋体"/>
                      <w:b w:val="0"/>
                      <w:bCs w:val="0"/>
                      <w:szCs w:val="21"/>
                      <w:lang w:eastAsia="zh-CN"/>
                    </w:rPr>
                  </w:pPr>
                  <w:r>
                    <w:rPr>
                      <w:rFonts w:hint="eastAsia" w:ascii="宋体" w:hAnsi="宋体" w:eastAsia="宋体" w:cs="宋体"/>
                      <w:b w:val="0"/>
                      <w:bCs w:val="0"/>
                      <w:szCs w:val="21"/>
                      <w:lang w:eastAsia="zh-CN"/>
                    </w:rPr>
                    <w:t>Ⅲ</w:t>
                  </w:r>
                </w:p>
              </w:tc>
              <w:tc>
                <w:tcPr>
                  <w:tcW w:w="1383" w:type="dxa"/>
                  <w:noWrap w:val="0"/>
                  <w:vAlign w:val="center"/>
                </w:tcPr>
                <w:p>
                  <w:pPr>
                    <w:pStyle w:val="9"/>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0.208</w:t>
                  </w:r>
                </w:p>
              </w:tc>
              <w:tc>
                <w:tcPr>
                  <w:tcW w:w="1734" w:type="dxa"/>
                  <w:noWrap w:val="0"/>
                  <w:vAlign w:val="center"/>
                </w:tcPr>
                <w:p>
                  <w:pPr>
                    <w:pStyle w:val="9"/>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0.234</w:t>
                  </w:r>
                </w:p>
              </w:tc>
              <w:tc>
                <w:tcPr>
                  <w:tcW w:w="1766" w:type="dxa"/>
                  <w:noWrap w:val="0"/>
                  <w:vAlign w:val="center"/>
                </w:tcPr>
                <w:p>
                  <w:pPr>
                    <w:pStyle w:val="9"/>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0.271</w:t>
                  </w:r>
                </w:p>
              </w:tc>
              <w:tc>
                <w:tcPr>
                  <w:tcW w:w="1660" w:type="dxa"/>
                  <w:noWrap w:val="0"/>
                  <w:vAlign w:val="center"/>
                </w:tcPr>
                <w:p>
                  <w:pPr>
                    <w:pStyle w:val="9"/>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2528" w:type="dxa"/>
                  <w:gridSpan w:val="3"/>
                  <w:noWrap w:val="0"/>
                  <w:vAlign w:val="center"/>
                </w:tcPr>
                <w:p>
                  <w:pPr>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最大</w:t>
                  </w:r>
                  <w:r>
                    <w:rPr>
                      <w:rFonts w:hint="default" w:ascii="Times New Roman" w:hAnsi="Times New Roman" w:eastAsia="宋体" w:cs="Times New Roman"/>
                      <w:b/>
                      <w:bCs/>
                      <w:color w:val="000000"/>
                      <w:sz w:val="21"/>
                      <w:szCs w:val="21"/>
                      <w:lang w:eastAsia="zh-CN"/>
                    </w:rPr>
                    <w:t>浓度</w:t>
                  </w:r>
                  <w:r>
                    <w:rPr>
                      <w:rFonts w:hint="default" w:ascii="Times New Roman" w:hAnsi="Times New Roman" w:eastAsia="宋体" w:cs="Times New Roman"/>
                      <w:b/>
                      <w:bCs/>
                      <w:color w:val="000000"/>
                      <w:sz w:val="21"/>
                      <w:szCs w:val="21"/>
                    </w:rPr>
                    <w:t>值</w:t>
                  </w:r>
                </w:p>
              </w:tc>
              <w:tc>
                <w:tcPr>
                  <w:tcW w:w="654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kern w:val="2"/>
                      <w:sz w:val="21"/>
                      <w:szCs w:val="21"/>
                      <w:lang w:val="en-US" w:eastAsia="zh-CN" w:bidi="ar-SA"/>
                    </w:rPr>
                  </w:pPr>
                  <w:r>
                    <w:rPr>
                      <w:rFonts w:hint="eastAsia" w:cs="Times New Roman"/>
                      <w:kern w:val="2"/>
                      <w:sz w:val="21"/>
                      <w:szCs w:val="21"/>
                      <w:lang w:val="en-US" w:eastAsia="zh-CN" w:bidi="ar-SA"/>
                    </w:rPr>
                    <w:t>0.274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2528" w:type="dxa"/>
                  <w:gridSpan w:val="3"/>
                  <w:noWrap w:val="0"/>
                  <w:vAlign w:val="center"/>
                </w:tcPr>
                <w:p>
                  <w:pPr>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标准限值</w:t>
                  </w:r>
                </w:p>
              </w:tc>
              <w:tc>
                <w:tcPr>
                  <w:tcW w:w="654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kern w:val="2"/>
                      <w:sz w:val="21"/>
                      <w:szCs w:val="21"/>
                      <w:lang w:val="en-US" w:eastAsia="zh-CN" w:bidi="ar-SA"/>
                    </w:rPr>
                  </w:pPr>
                  <w:r>
                    <w:rPr>
                      <w:rFonts w:hint="eastAsia" w:cs="Times New Roman"/>
                      <w:kern w:val="2"/>
                      <w:sz w:val="21"/>
                      <w:szCs w:val="21"/>
                      <w:lang w:val="en-US" w:eastAsia="zh-CN" w:bidi="ar-SA"/>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2528" w:type="dxa"/>
                  <w:gridSpan w:val="3"/>
                  <w:noWrap w:val="0"/>
                  <w:vAlign w:val="center"/>
                </w:tcPr>
                <w:p>
                  <w:pPr>
                    <w:jc w:val="center"/>
                    <w:rPr>
                      <w:rFonts w:hint="eastAsia" w:ascii="宋体" w:hAnsi="宋体" w:eastAsia="宋体" w:cs="宋体"/>
                      <w:b w:val="0"/>
                      <w:bCs w:val="0"/>
                      <w:szCs w:val="21"/>
                      <w:lang w:eastAsia="zh-CN"/>
                    </w:rPr>
                  </w:pPr>
                  <w:r>
                    <w:rPr>
                      <w:rFonts w:hint="default" w:ascii="Times New Roman" w:hAnsi="Times New Roman" w:eastAsia="宋体" w:cs="Times New Roman"/>
                      <w:b/>
                      <w:bCs/>
                      <w:color w:val="000000"/>
                      <w:sz w:val="21"/>
                      <w:szCs w:val="21"/>
                    </w:rPr>
                    <w:t>达标情况</w:t>
                  </w:r>
                </w:p>
              </w:tc>
              <w:tc>
                <w:tcPr>
                  <w:tcW w:w="654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达标</w:t>
                  </w:r>
                </w:p>
              </w:tc>
            </w:tr>
          </w:tbl>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FF0000"/>
                <w:lang w:eastAsia="zh-CN"/>
              </w:rPr>
            </w:pPr>
            <w:r>
              <w:rPr>
                <w:rFonts w:hint="default" w:ascii="Times New Roman" w:hAnsi="Times New Roman" w:cs="Times New Roman"/>
                <w:color w:val="000000"/>
                <w:sz w:val="24"/>
                <w:szCs w:val="24"/>
              </w:rPr>
              <w:t>对项目厂界废气无组</w:t>
            </w:r>
            <w:r>
              <w:rPr>
                <w:rFonts w:hint="default" w:ascii="Times New Roman" w:hAnsi="Times New Roman" w:cs="Times New Roman"/>
                <w:color w:val="auto"/>
                <w:sz w:val="24"/>
                <w:szCs w:val="24"/>
              </w:rPr>
              <w:t>织排放监测的结果表明</w:t>
            </w:r>
            <w:r>
              <w:rPr>
                <w:rFonts w:hint="default" w:ascii="Times New Roman" w:hAnsi="Times New Roman" w:cs="Times New Roman"/>
                <w:color w:val="auto"/>
                <w:sz w:val="24"/>
                <w:szCs w:val="24"/>
                <w:lang w:eastAsia="zh-CN"/>
              </w:rPr>
              <w:t>，</w:t>
            </w:r>
            <w:r>
              <w:rPr>
                <w:rFonts w:hint="eastAsia" w:cs="Times New Roman"/>
                <w:color w:val="auto"/>
                <w:sz w:val="24"/>
                <w:szCs w:val="24"/>
                <w:lang w:eastAsia="zh-CN"/>
              </w:rPr>
              <w:t>颗粒物</w:t>
            </w:r>
            <w:r>
              <w:rPr>
                <w:rFonts w:hint="default" w:ascii="Times New Roman" w:hAnsi="Times New Roman" w:cs="Times New Roman"/>
                <w:color w:val="auto"/>
                <w:sz w:val="24"/>
                <w:szCs w:val="24"/>
                <w:vertAlign w:val="baseline"/>
                <w:lang w:eastAsia="zh-CN"/>
              </w:rPr>
              <w:t>无组织最大排放浓度为</w:t>
            </w:r>
            <w:r>
              <w:rPr>
                <w:rFonts w:hint="eastAsia" w:cs="Times New Roman"/>
                <w:color w:val="auto"/>
                <w:sz w:val="24"/>
                <w:szCs w:val="24"/>
                <w:vertAlign w:val="baseline"/>
                <w:lang w:val="en-US" w:eastAsia="zh-CN"/>
              </w:rPr>
              <w:t>0.274</w:t>
            </w:r>
            <w:r>
              <w:rPr>
                <w:rFonts w:hint="default" w:ascii="Times New Roman" w:hAnsi="Times New Roman" w:cs="Times New Roman"/>
                <w:color w:val="auto"/>
                <w:sz w:val="24"/>
                <w:szCs w:val="24"/>
                <w:vertAlign w:val="baseline"/>
                <w:lang w:val="en-US" w:eastAsia="zh-CN"/>
              </w:rPr>
              <w:t>mg/m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vertAlign w:val="baseline"/>
                <w:lang w:val="en-US" w:eastAsia="zh-CN"/>
              </w:rPr>
              <w:t>，</w:t>
            </w:r>
            <w:r>
              <w:rPr>
                <w:rFonts w:hint="default" w:ascii="Times New Roman" w:hAnsi="Times New Roman" w:cs="Times New Roman"/>
                <w:b w:val="0"/>
                <w:bCs/>
                <w:color w:val="auto"/>
                <w:sz w:val="24"/>
                <w:szCs w:val="24"/>
                <w:lang w:val="en-US" w:eastAsia="zh-CN"/>
              </w:rPr>
              <w:t>满足</w:t>
            </w:r>
            <w:r>
              <w:rPr>
                <w:rFonts w:hint="eastAsia"/>
                <w:sz w:val="24"/>
              </w:rPr>
              <w:t>《大气污染物综合排放标准》（GB16297-1996）中</w:t>
            </w:r>
            <w:r>
              <w:rPr>
                <w:rFonts w:hint="eastAsia"/>
                <w:sz w:val="24"/>
                <w:lang w:eastAsia="zh-CN"/>
              </w:rPr>
              <w:t>无组织排放限值</w:t>
            </w:r>
            <w:r>
              <w:rPr>
                <w:rFonts w:hint="default" w:ascii="Times New Roman" w:hAnsi="Times New Roman" w:cs="Times New Roman"/>
                <w:color w:val="auto"/>
                <w:sz w:val="24"/>
                <w:szCs w:val="24"/>
                <w:lang w:eastAsia="zh-CN"/>
              </w:rPr>
              <w:t>。</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default"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lang w:eastAsia="zh-CN"/>
              </w:rPr>
              <w:t>7.</w:t>
            </w:r>
            <w:r>
              <w:rPr>
                <w:rFonts w:hint="default" w:ascii="Times New Roman" w:hAnsi="Times New Roman" w:cs="Times New Roman"/>
                <w:color w:val="auto"/>
                <w:sz w:val="24"/>
                <w:szCs w:val="24"/>
                <w:lang w:val="en-US" w:eastAsia="zh-CN"/>
              </w:rPr>
              <w:t>2.</w:t>
            </w:r>
            <w:r>
              <w:rPr>
                <w:rFonts w:hint="eastAsia" w:cs="Times New Roman"/>
                <w:color w:val="auto"/>
                <w:sz w:val="24"/>
                <w:szCs w:val="24"/>
                <w:lang w:val="en-US" w:eastAsia="zh-CN"/>
              </w:rPr>
              <w:t>3</w:t>
            </w:r>
            <w:r>
              <w:rPr>
                <w:rFonts w:hint="default" w:ascii="Times New Roman" w:hAnsi="Times New Roman" w:cs="Times New Roman"/>
                <w:color w:val="auto"/>
                <w:sz w:val="24"/>
                <w:szCs w:val="24"/>
              </w:rPr>
              <w:t>噪声监测</w:t>
            </w:r>
            <w:r>
              <w:rPr>
                <w:rFonts w:hint="default" w:ascii="Times New Roman" w:hAnsi="Times New Roman" w:cs="Times New Roman"/>
                <w:color w:val="auto"/>
                <w:sz w:val="24"/>
                <w:szCs w:val="24"/>
                <w:lang w:eastAsia="zh-CN"/>
              </w:rPr>
              <w:t>结果</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lang w:eastAsia="zh-CN"/>
              </w:rPr>
              <w:t>噪声监测结果</w:t>
            </w:r>
            <w:r>
              <w:rPr>
                <w:rFonts w:hint="eastAsia" w:cs="Times New Roman"/>
                <w:color w:val="000000"/>
                <w:sz w:val="24"/>
                <w:szCs w:val="24"/>
                <w:lang w:eastAsia="zh-CN"/>
              </w:rPr>
              <w:t>见下表</w:t>
            </w:r>
            <w:r>
              <w:rPr>
                <w:rFonts w:hint="default" w:ascii="Times New Roman" w:hAnsi="Times New Roman" w:cs="Times New Roman"/>
                <w:color w:val="000000"/>
                <w:sz w:val="24"/>
                <w:szCs w:val="24"/>
                <w:lang w:val="en-US" w:eastAsia="zh-CN"/>
              </w:rPr>
              <w:t>。</w:t>
            </w:r>
          </w:p>
          <w:p>
            <w:pPr>
              <w:spacing w:line="360" w:lineRule="auto"/>
              <w:jc w:val="center"/>
              <w:rPr>
                <w:bCs/>
                <w:color w:val="auto"/>
                <w:szCs w:val="21"/>
              </w:rPr>
            </w:pPr>
            <w:r>
              <w:rPr>
                <w:rFonts w:hint="eastAsia"/>
                <w:b/>
                <w:color w:val="auto"/>
                <w:szCs w:val="21"/>
              </w:rPr>
              <w:t>表7-</w:t>
            </w:r>
            <w:r>
              <w:rPr>
                <w:rFonts w:hint="eastAsia"/>
                <w:b/>
                <w:color w:val="auto"/>
                <w:szCs w:val="21"/>
                <w:lang w:val="en-US" w:eastAsia="zh-CN"/>
              </w:rPr>
              <w:t>10</w:t>
            </w:r>
            <w:r>
              <w:rPr>
                <w:rFonts w:hint="eastAsia"/>
                <w:b/>
                <w:color w:val="auto"/>
                <w:szCs w:val="21"/>
              </w:rPr>
              <w:t xml:space="preserve"> 噪声监测结果        </w:t>
            </w:r>
            <w:r>
              <w:rPr>
                <w:rFonts w:hint="eastAsia"/>
                <w:bCs/>
                <w:color w:val="auto"/>
                <w:szCs w:val="21"/>
              </w:rPr>
              <w:t>单位：dB（A）</w:t>
            </w:r>
          </w:p>
          <w:tbl>
            <w:tblPr>
              <w:tblStyle w:val="20"/>
              <w:tblW w:w="9071" w:type="dxa"/>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179"/>
              <w:gridCol w:w="1238"/>
              <w:gridCol w:w="831"/>
              <w:gridCol w:w="831"/>
              <w:gridCol w:w="831"/>
              <w:gridCol w:w="830"/>
              <w:gridCol w:w="831"/>
              <w:gridCol w:w="830"/>
              <w:gridCol w:w="831"/>
              <w:gridCol w:w="839"/>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20" w:hRule="atLeast"/>
                <w:jc w:val="center"/>
              </w:trPr>
              <w:tc>
                <w:tcPr>
                  <w:tcW w:w="1219" w:type="dxa"/>
                  <w:vMerge w:val="restart"/>
                  <w:tcBorders>
                    <w:tl2br w:val="nil"/>
                    <w:tr2bl w:val="nil"/>
                  </w:tcBorders>
                  <w:vAlign w:val="center"/>
                </w:tcPr>
                <w:p>
                  <w:pPr>
                    <w:jc w:val="center"/>
                    <w:rPr>
                      <w:b/>
                      <w:bCs/>
                      <w:color w:val="auto"/>
                      <w:szCs w:val="21"/>
                    </w:rPr>
                  </w:pPr>
                  <w:r>
                    <w:rPr>
                      <w:b/>
                      <w:bCs/>
                      <w:color w:val="auto"/>
                      <w:szCs w:val="21"/>
                    </w:rPr>
                    <w:t>编码</w:t>
                  </w:r>
                </w:p>
              </w:tc>
              <w:tc>
                <w:tcPr>
                  <w:tcW w:w="1280" w:type="dxa"/>
                  <w:vMerge w:val="restart"/>
                  <w:tcBorders>
                    <w:tl2br w:val="nil"/>
                    <w:tr2bl w:val="nil"/>
                  </w:tcBorders>
                  <w:vAlign w:val="center"/>
                </w:tcPr>
                <w:p>
                  <w:pPr>
                    <w:jc w:val="center"/>
                    <w:rPr>
                      <w:b/>
                      <w:bCs/>
                      <w:color w:val="auto"/>
                      <w:szCs w:val="21"/>
                    </w:rPr>
                  </w:pPr>
                  <w:r>
                    <w:rPr>
                      <w:b/>
                      <w:bCs/>
                      <w:color w:val="auto"/>
                      <w:szCs w:val="21"/>
                    </w:rPr>
                    <w:t>检测点位</w:t>
                  </w:r>
                </w:p>
              </w:tc>
              <w:tc>
                <w:tcPr>
                  <w:tcW w:w="6855" w:type="dxa"/>
                  <w:gridSpan w:val="8"/>
                  <w:tcBorders>
                    <w:tl2br w:val="nil"/>
                    <w:tr2bl w:val="nil"/>
                  </w:tcBorders>
                  <w:vAlign w:val="center"/>
                </w:tcPr>
                <w:p>
                  <w:pPr>
                    <w:jc w:val="center"/>
                    <w:rPr>
                      <w:b/>
                      <w:bCs/>
                      <w:color w:val="auto"/>
                      <w:szCs w:val="21"/>
                    </w:rPr>
                  </w:pPr>
                  <w:r>
                    <w:rPr>
                      <w:b/>
                      <w:bCs/>
                      <w:color w:val="auto"/>
                      <w:szCs w:val="21"/>
                    </w:rPr>
                    <w:t>检测值</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9" w:hRule="atLeast"/>
                <w:jc w:val="center"/>
              </w:trPr>
              <w:tc>
                <w:tcPr>
                  <w:tcW w:w="1219" w:type="dxa"/>
                  <w:vMerge w:val="continue"/>
                  <w:tcBorders>
                    <w:tl2br w:val="nil"/>
                    <w:tr2bl w:val="nil"/>
                  </w:tcBorders>
                  <w:vAlign w:val="center"/>
                </w:tcPr>
                <w:p>
                  <w:pPr>
                    <w:jc w:val="center"/>
                    <w:rPr>
                      <w:b/>
                      <w:bCs/>
                      <w:color w:val="auto"/>
                      <w:szCs w:val="21"/>
                    </w:rPr>
                  </w:pPr>
                </w:p>
              </w:tc>
              <w:tc>
                <w:tcPr>
                  <w:tcW w:w="1280" w:type="dxa"/>
                  <w:vMerge w:val="continue"/>
                  <w:tcBorders>
                    <w:tl2br w:val="nil"/>
                    <w:tr2bl w:val="nil"/>
                  </w:tcBorders>
                  <w:vAlign w:val="center"/>
                </w:tcPr>
                <w:p>
                  <w:pPr>
                    <w:jc w:val="center"/>
                    <w:rPr>
                      <w:b/>
                      <w:bCs/>
                      <w:color w:val="auto"/>
                      <w:szCs w:val="21"/>
                    </w:rPr>
                  </w:pPr>
                </w:p>
              </w:tc>
              <w:tc>
                <w:tcPr>
                  <w:tcW w:w="3423" w:type="dxa"/>
                  <w:gridSpan w:val="4"/>
                  <w:tcBorders>
                    <w:tl2br w:val="nil"/>
                    <w:tr2bl w:val="nil"/>
                  </w:tcBorders>
                  <w:vAlign w:val="center"/>
                </w:tcPr>
                <w:p>
                  <w:pPr>
                    <w:jc w:val="center"/>
                    <w:rPr>
                      <w:rFonts w:hint="default" w:eastAsia="宋体"/>
                      <w:color w:val="auto"/>
                      <w:szCs w:val="21"/>
                      <w:lang w:val="en-US" w:eastAsia="zh-CN"/>
                    </w:rPr>
                  </w:pPr>
                  <w:r>
                    <w:rPr>
                      <w:color w:val="auto"/>
                      <w:szCs w:val="21"/>
                    </w:rPr>
                    <w:t>20</w:t>
                  </w:r>
                  <w:r>
                    <w:rPr>
                      <w:rFonts w:hint="eastAsia"/>
                      <w:color w:val="auto"/>
                      <w:szCs w:val="21"/>
                      <w:lang w:val="en-US" w:eastAsia="zh-CN"/>
                    </w:rPr>
                    <w:t>21</w:t>
                  </w:r>
                  <w:r>
                    <w:rPr>
                      <w:rFonts w:hint="eastAsia"/>
                      <w:color w:val="auto"/>
                      <w:szCs w:val="21"/>
                    </w:rPr>
                    <w:t>.</w:t>
                  </w:r>
                  <w:r>
                    <w:rPr>
                      <w:rFonts w:hint="eastAsia"/>
                      <w:color w:val="auto"/>
                      <w:szCs w:val="21"/>
                      <w:lang w:val="en-US" w:eastAsia="zh-CN"/>
                    </w:rPr>
                    <w:t>06</w:t>
                  </w:r>
                  <w:r>
                    <w:rPr>
                      <w:rFonts w:hint="eastAsia"/>
                      <w:color w:val="auto"/>
                      <w:szCs w:val="21"/>
                    </w:rPr>
                    <w:t>.</w:t>
                  </w:r>
                  <w:r>
                    <w:rPr>
                      <w:rFonts w:hint="eastAsia"/>
                      <w:color w:val="auto"/>
                      <w:szCs w:val="21"/>
                      <w:lang w:val="en-US" w:eastAsia="zh-CN"/>
                    </w:rPr>
                    <w:t>02</w:t>
                  </w:r>
                </w:p>
              </w:tc>
              <w:tc>
                <w:tcPr>
                  <w:tcW w:w="3432" w:type="dxa"/>
                  <w:gridSpan w:val="4"/>
                  <w:tcBorders>
                    <w:tl2br w:val="nil"/>
                    <w:tr2bl w:val="nil"/>
                  </w:tcBorders>
                  <w:vAlign w:val="center"/>
                </w:tcPr>
                <w:p>
                  <w:pPr>
                    <w:jc w:val="center"/>
                    <w:rPr>
                      <w:rFonts w:hint="default" w:eastAsia="宋体"/>
                      <w:color w:val="auto"/>
                      <w:szCs w:val="21"/>
                      <w:lang w:val="en-US" w:eastAsia="zh-CN"/>
                    </w:rPr>
                  </w:pPr>
                  <w:r>
                    <w:rPr>
                      <w:color w:val="auto"/>
                      <w:szCs w:val="21"/>
                    </w:rPr>
                    <w:t>20</w:t>
                  </w:r>
                  <w:r>
                    <w:rPr>
                      <w:rFonts w:hint="eastAsia"/>
                      <w:color w:val="auto"/>
                      <w:szCs w:val="21"/>
                      <w:lang w:val="en-US" w:eastAsia="zh-CN"/>
                    </w:rPr>
                    <w:t>21.06</w:t>
                  </w:r>
                  <w:r>
                    <w:rPr>
                      <w:rFonts w:hint="eastAsia"/>
                      <w:color w:val="auto"/>
                      <w:szCs w:val="21"/>
                    </w:rPr>
                    <w:t>.</w:t>
                  </w:r>
                  <w:r>
                    <w:rPr>
                      <w:rFonts w:hint="eastAsia"/>
                      <w:color w:val="auto"/>
                      <w:szCs w:val="21"/>
                      <w:lang w:val="en-US" w:eastAsia="zh-CN"/>
                    </w:rPr>
                    <w:t>03</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9" w:hRule="atLeast"/>
                <w:jc w:val="center"/>
              </w:trPr>
              <w:tc>
                <w:tcPr>
                  <w:tcW w:w="1219" w:type="dxa"/>
                  <w:vMerge w:val="continue"/>
                  <w:tcBorders>
                    <w:tl2br w:val="nil"/>
                    <w:tr2bl w:val="nil"/>
                  </w:tcBorders>
                  <w:vAlign w:val="center"/>
                </w:tcPr>
                <w:p>
                  <w:pPr>
                    <w:jc w:val="center"/>
                    <w:rPr>
                      <w:b/>
                      <w:bCs/>
                      <w:color w:val="auto"/>
                      <w:szCs w:val="21"/>
                    </w:rPr>
                  </w:pPr>
                </w:p>
              </w:tc>
              <w:tc>
                <w:tcPr>
                  <w:tcW w:w="1280" w:type="dxa"/>
                  <w:vMerge w:val="continue"/>
                  <w:tcBorders>
                    <w:tl2br w:val="nil"/>
                    <w:tr2bl w:val="nil"/>
                  </w:tcBorders>
                  <w:vAlign w:val="center"/>
                </w:tcPr>
                <w:p>
                  <w:pPr>
                    <w:jc w:val="center"/>
                    <w:rPr>
                      <w:b/>
                      <w:bCs/>
                      <w:color w:val="auto"/>
                      <w:szCs w:val="21"/>
                    </w:rPr>
                  </w:pPr>
                </w:p>
              </w:tc>
              <w:tc>
                <w:tcPr>
                  <w:tcW w:w="1712" w:type="dxa"/>
                  <w:gridSpan w:val="2"/>
                  <w:tcBorders>
                    <w:tl2br w:val="nil"/>
                    <w:tr2bl w:val="nil"/>
                  </w:tcBorders>
                  <w:vAlign w:val="center"/>
                </w:tcPr>
                <w:p>
                  <w:pPr>
                    <w:jc w:val="center"/>
                    <w:rPr>
                      <w:b/>
                      <w:bCs/>
                      <w:color w:val="auto"/>
                      <w:szCs w:val="21"/>
                    </w:rPr>
                  </w:pPr>
                  <w:r>
                    <w:rPr>
                      <w:b/>
                      <w:bCs/>
                      <w:color w:val="auto"/>
                      <w:szCs w:val="21"/>
                    </w:rPr>
                    <w:t>昼间</w:t>
                  </w:r>
                  <w:r>
                    <w:rPr>
                      <w:color w:val="auto"/>
                      <w:szCs w:val="21"/>
                    </w:rPr>
                    <w:t>LeqA</w:t>
                  </w:r>
                </w:p>
              </w:tc>
              <w:tc>
                <w:tcPr>
                  <w:tcW w:w="1711" w:type="dxa"/>
                  <w:gridSpan w:val="2"/>
                  <w:tcBorders>
                    <w:tl2br w:val="nil"/>
                    <w:tr2bl w:val="nil"/>
                  </w:tcBorders>
                  <w:vAlign w:val="center"/>
                </w:tcPr>
                <w:p>
                  <w:pPr>
                    <w:jc w:val="center"/>
                    <w:rPr>
                      <w:b/>
                      <w:bCs/>
                      <w:color w:val="auto"/>
                      <w:szCs w:val="21"/>
                    </w:rPr>
                  </w:pPr>
                  <w:r>
                    <w:rPr>
                      <w:b/>
                      <w:bCs/>
                      <w:color w:val="auto"/>
                      <w:szCs w:val="21"/>
                    </w:rPr>
                    <w:t>夜间</w:t>
                  </w:r>
                  <w:r>
                    <w:rPr>
                      <w:color w:val="auto"/>
                      <w:szCs w:val="21"/>
                    </w:rPr>
                    <w:t>LeqA</w:t>
                  </w:r>
                </w:p>
              </w:tc>
              <w:tc>
                <w:tcPr>
                  <w:tcW w:w="1711" w:type="dxa"/>
                  <w:gridSpan w:val="2"/>
                  <w:tcBorders>
                    <w:tl2br w:val="nil"/>
                    <w:tr2bl w:val="nil"/>
                  </w:tcBorders>
                  <w:vAlign w:val="center"/>
                </w:tcPr>
                <w:p>
                  <w:pPr>
                    <w:jc w:val="center"/>
                    <w:rPr>
                      <w:b/>
                      <w:bCs/>
                      <w:color w:val="auto"/>
                      <w:szCs w:val="21"/>
                    </w:rPr>
                  </w:pPr>
                  <w:r>
                    <w:rPr>
                      <w:b/>
                      <w:bCs/>
                      <w:color w:val="auto"/>
                      <w:szCs w:val="21"/>
                    </w:rPr>
                    <w:t>昼间</w:t>
                  </w:r>
                  <w:r>
                    <w:rPr>
                      <w:color w:val="auto"/>
                      <w:szCs w:val="21"/>
                    </w:rPr>
                    <w:t>LeqA</w:t>
                  </w:r>
                </w:p>
              </w:tc>
              <w:tc>
                <w:tcPr>
                  <w:tcW w:w="1721" w:type="dxa"/>
                  <w:gridSpan w:val="2"/>
                  <w:tcBorders>
                    <w:tl2br w:val="nil"/>
                    <w:tr2bl w:val="nil"/>
                  </w:tcBorders>
                  <w:vAlign w:val="center"/>
                </w:tcPr>
                <w:p>
                  <w:pPr>
                    <w:jc w:val="center"/>
                    <w:rPr>
                      <w:b/>
                      <w:bCs/>
                      <w:color w:val="auto"/>
                      <w:szCs w:val="21"/>
                    </w:rPr>
                  </w:pPr>
                  <w:r>
                    <w:rPr>
                      <w:b/>
                      <w:bCs/>
                      <w:color w:val="auto"/>
                      <w:szCs w:val="21"/>
                    </w:rPr>
                    <w:t>夜间</w:t>
                  </w:r>
                  <w:r>
                    <w:rPr>
                      <w:color w:val="auto"/>
                      <w:szCs w:val="21"/>
                    </w:rPr>
                    <w:t>LeqA</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1219" w:type="dxa"/>
                  <w:vMerge w:val="continue"/>
                  <w:tcBorders>
                    <w:tl2br w:val="nil"/>
                    <w:tr2bl w:val="nil"/>
                  </w:tcBorders>
                  <w:vAlign w:val="center"/>
                </w:tcPr>
                <w:p>
                  <w:pPr>
                    <w:jc w:val="center"/>
                    <w:textAlignment w:val="baseline"/>
                    <w:rPr>
                      <w:color w:val="auto"/>
                      <w:szCs w:val="21"/>
                    </w:rPr>
                  </w:pPr>
                </w:p>
              </w:tc>
              <w:tc>
                <w:tcPr>
                  <w:tcW w:w="1280" w:type="dxa"/>
                  <w:vMerge w:val="continue"/>
                  <w:tcBorders>
                    <w:tl2br w:val="nil"/>
                    <w:tr2bl w:val="nil"/>
                  </w:tcBorders>
                  <w:vAlign w:val="center"/>
                </w:tcPr>
                <w:p>
                  <w:pPr>
                    <w:jc w:val="center"/>
                    <w:rPr>
                      <w:color w:val="auto"/>
                      <w:szCs w:val="21"/>
                    </w:rPr>
                  </w:pPr>
                </w:p>
              </w:tc>
              <w:tc>
                <w:tcPr>
                  <w:tcW w:w="856" w:type="dxa"/>
                  <w:tcBorders>
                    <w:tl2br w:val="nil"/>
                    <w:tr2bl w:val="nil"/>
                  </w:tcBorders>
                  <w:vAlign w:val="center"/>
                </w:tcPr>
                <w:p>
                  <w:pPr>
                    <w:jc w:val="center"/>
                    <w:rPr>
                      <w:color w:val="auto"/>
                      <w:szCs w:val="21"/>
                    </w:rPr>
                  </w:pPr>
                  <w:r>
                    <w:rPr>
                      <w:color w:val="auto"/>
                      <w:szCs w:val="21"/>
                    </w:rPr>
                    <w:t>Ⅰ</w:t>
                  </w:r>
                </w:p>
              </w:tc>
              <w:tc>
                <w:tcPr>
                  <w:tcW w:w="856" w:type="dxa"/>
                  <w:tcBorders>
                    <w:tl2br w:val="nil"/>
                    <w:tr2bl w:val="nil"/>
                  </w:tcBorders>
                  <w:vAlign w:val="center"/>
                </w:tcPr>
                <w:p>
                  <w:pPr>
                    <w:jc w:val="center"/>
                    <w:rPr>
                      <w:color w:val="auto"/>
                      <w:szCs w:val="21"/>
                    </w:rPr>
                  </w:pPr>
                  <w:r>
                    <w:rPr>
                      <w:color w:val="auto"/>
                      <w:szCs w:val="21"/>
                    </w:rPr>
                    <w:t>Ⅱ</w:t>
                  </w:r>
                </w:p>
              </w:tc>
              <w:tc>
                <w:tcPr>
                  <w:tcW w:w="856" w:type="dxa"/>
                  <w:tcBorders>
                    <w:tl2br w:val="nil"/>
                    <w:tr2bl w:val="nil"/>
                  </w:tcBorders>
                  <w:vAlign w:val="center"/>
                </w:tcPr>
                <w:p>
                  <w:pPr>
                    <w:jc w:val="center"/>
                    <w:rPr>
                      <w:color w:val="auto"/>
                      <w:szCs w:val="21"/>
                    </w:rPr>
                  </w:pPr>
                  <w:r>
                    <w:rPr>
                      <w:color w:val="auto"/>
                      <w:szCs w:val="21"/>
                    </w:rPr>
                    <w:t>Ⅰ</w:t>
                  </w:r>
                </w:p>
              </w:tc>
              <w:tc>
                <w:tcPr>
                  <w:tcW w:w="855" w:type="dxa"/>
                  <w:tcBorders>
                    <w:tl2br w:val="nil"/>
                    <w:tr2bl w:val="nil"/>
                  </w:tcBorders>
                  <w:vAlign w:val="center"/>
                </w:tcPr>
                <w:p>
                  <w:pPr>
                    <w:jc w:val="center"/>
                    <w:rPr>
                      <w:color w:val="auto"/>
                      <w:szCs w:val="21"/>
                    </w:rPr>
                  </w:pPr>
                  <w:r>
                    <w:rPr>
                      <w:color w:val="auto"/>
                      <w:szCs w:val="21"/>
                    </w:rPr>
                    <w:t>Ⅱ</w:t>
                  </w:r>
                </w:p>
              </w:tc>
              <w:tc>
                <w:tcPr>
                  <w:tcW w:w="856" w:type="dxa"/>
                  <w:tcBorders>
                    <w:tl2br w:val="nil"/>
                    <w:tr2bl w:val="nil"/>
                  </w:tcBorders>
                  <w:vAlign w:val="center"/>
                </w:tcPr>
                <w:p>
                  <w:pPr>
                    <w:jc w:val="center"/>
                    <w:rPr>
                      <w:color w:val="auto"/>
                      <w:szCs w:val="21"/>
                    </w:rPr>
                  </w:pPr>
                  <w:r>
                    <w:rPr>
                      <w:color w:val="auto"/>
                      <w:szCs w:val="21"/>
                    </w:rPr>
                    <w:t>Ⅰ</w:t>
                  </w:r>
                </w:p>
              </w:tc>
              <w:tc>
                <w:tcPr>
                  <w:tcW w:w="855" w:type="dxa"/>
                  <w:tcBorders>
                    <w:tl2br w:val="nil"/>
                    <w:tr2bl w:val="nil"/>
                  </w:tcBorders>
                  <w:vAlign w:val="center"/>
                </w:tcPr>
                <w:p>
                  <w:pPr>
                    <w:jc w:val="center"/>
                    <w:rPr>
                      <w:color w:val="auto"/>
                      <w:szCs w:val="21"/>
                    </w:rPr>
                  </w:pPr>
                  <w:r>
                    <w:rPr>
                      <w:color w:val="auto"/>
                      <w:szCs w:val="21"/>
                    </w:rPr>
                    <w:t>Ⅱ</w:t>
                  </w:r>
                </w:p>
              </w:tc>
              <w:tc>
                <w:tcPr>
                  <w:tcW w:w="856" w:type="dxa"/>
                  <w:tcBorders>
                    <w:tl2br w:val="nil"/>
                    <w:tr2bl w:val="nil"/>
                  </w:tcBorders>
                  <w:vAlign w:val="center"/>
                </w:tcPr>
                <w:p>
                  <w:pPr>
                    <w:jc w:val="center"/>
                    <w:rPr>
                      <w:color w:val="auto"/>
                      <w:szCs w:val="21"/>
                    </w:rPr>
                  </w:pPr>
                  <w:r>
                    <w:rPr>
                      <w:color w:val="auto"/>
                      <w:szCs w:val="21"/>
                    </w:rPr>
                    <w:t>Ⅰ</w:t>
                  </w:r>
                </w:p>
              </w:tc>
              <w:tc>
                <w:tcPr>
                  <w:tcW w:w="865" w:type="dxa"/>
                  <w:tcBorders>
                    <w:tl2br w:val="nil"/>
                    <w:tr2bl w:val="nil"/>
                  </w:tcBorders>
                  <w:vAlign w:val="center"/>
                </w:tcPr>
                <w:p>
                  <w:pPr>
                    <w:jc w:val="center"/>
                    <w:rPr>
                      <w:color w:val="auto"/>
                      <w:szCs w:val="21"/>
                    </w:rPr>
                  </w:pPr>
                  <w:r>
                    <w:rPr>
                      <w:color w:val="auto"/>
                      <w:szCs w:val="21"/>
                    </w:rPr>
                    <w:t>Ⅱ</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1219" w:type="dxa"/>
                  <w:tcBorders>
                    <w:tl2br w:val="nil"/>
                    <w:tr2bl w:val="nil"/>
                  </w:tcBorders>
                  <w:vAlign w:val="center"/>
                </w:tcPr>
                <w:p>
                  <w:pPr>
                    <w:jc w:val="center"/>
                    <w:textAlignment w:val="baseline"/>
                    <w:rPr>
                      <w:color w:val="auto"/>
                      <w:szCs w:val="21"/>
                    </w:rPr>
                  </w:pPr>
                  <w:r>
                    <w:rPr>
                      <w:color w:val="auto"/>
                      <w:szCs w:val="21"/>
                    </w:rPr>
                    <w:t>▲N1</w:t>
                  </w:r>
                </w:p>
              </w:tc>
              <w:tc>
                <w:tcPr>
                  <w:tcW w:w="1280" w:type="dxa"/>
                  <w:tcBorders>
                    <w:tl2br w:val="nil"/>
                    <w:tr2bl w:val="nil"/>
                  </w:tcBorders>
                  <w:vAlign w:val="center"/>
                </w:tcPr>
                <w:p>
                  <w:pPr>
                    <w:jc w:val="center"/>
                    <w:rPr>
                      <w:color w:val="auto"/>
                      <w:szCs w:val="21"/>
                    </w:rPr>
                  </w:pPr>
                  <w:r>
                    <w:rPr>
                      <w:color w:val="auto"/>
                      <w:szCs w:val="21"/>
                    </w:rPr>
                    <w:t>东厂界</w:t>
                  </w:r>
                </w:p>
              </w:tc>
              <w:tc>
                <w:tcPr>
                  <w:tcW w:w="856"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58</w:t>
                  </w:r>
                </w:p>
              </w:tc>
              <w:tc>
                <w:tcPr>
                  <w:tcW w:w="856"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57</w:t>
                  </w:r>
                </w:p>
              </w:tc>
              <w:tc>
                <w:tcPr>
                  <w:tcW w:w="856"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46</w:t>
                  </w:r>
                </w:p>
              </w:tc>
              <w:tc>
                <w:tcPr>
                  <w:tcW w:w="855"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45</w:t>
                  </w:r>
                </w:p>
              </w:tc>
              <w:tc>
                <w:tcPr>
                  <w:tcW w:w="856"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57</w:t>
                  </w:r>
                </w:p>
              </w:tc>
              <w:tc>
                <w:tcPr>
                  <w:tcW w:w="855"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56</w:t>
                  </w:r>
                </w:p>
              </w:tc>
              <w:tc>
                <w:tcPr>
                  <w:tcW w:w="856"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47</w:t>
                  </w:r>
                </w:p>
              </w:tc>
              <w:tc>
                <w:tcPr>
                  <w:tcW w:w="865"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46</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9" w:hRule="atLeast"/>
                <w:jc w:val="center"/>
              </w:trPr>
              <w:tc>
                <w:tcPr>
                  <w:tcW w:w="1219" w:type="dxa"/>
                  <w:tcBorders>
                    <w:tl2br w:val="nil"/>
                    <w:tr2bl w:val="nil"/>
                  </w:tcBorders>
                  <w:vAlign w:val="center"/>
                </w:tcPr>
                <w:p>
                  <w:pPr>
                    <w:jc w:val="center"/>
                    <w:textAlignment w:val="baseline"/>
                    <w:rPr>
                      <w:color w:val="auto"/>
                      <w:szCs w:val="21"/>
                    </w:rPr>
                  </w:pPr>
                  <w:r>
                    <w:rPr>
                      <w:color w:val="auto"/>
                      <w:szCs w:val="21"/>
                    </w:rPr>
                    <w:t>▲N2</w:t>
                  </w:r>
                </w:p>
              </w:tc>
              <w:tc>
                <w:tcPr>
                  <w:tcW w:w="1280" w:type="dxa"/>
                  <w:tcBorders>
                    <w:tl2br w:val="nil"/>
                    <w:tr2bl w:val="nil"/>
                  </w:tcBorders>
                  <w:vAlign w:val="center"/>
                </w:tcPr>
                <w:p>
                  <w:pPr>
                    <w:jc w:val="center"/>
                    <w:rPr>
                      <w:color w:val="auto"/>
                      <w:szCs w:val="21"/>
                    </w:rPr>
                  </w:pPr>
                  <w:r>
                    <w:rPr>
                      <w:color w:val="auto"/>
                      <w:szCs w:val="21"/>
                    </w:rPr>
                    <w:t>南厂界</w:t>
                  </w:r>
                </w:p>
              </w:tc>
              <w:tc>
                <w:tcPr>
                  <w:tcW w:w="856"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57</w:t>
                  </w:r>
                </w:p>
              </w:tc>
              <w:tc>
                <w:tcPr>
                  <w:tcW w:w="856"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56</w:t>
                  </w:r>
                </w:p>
              </w:tc>
              <w:tc>
                <w:tcPr>
                  <w:tcW w:w="856"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47</w:t>
                  </w:r>
                </w:p>
              </w:tc>
              <w:tc>
                <w:tcPr>
                  <w:tcW w:w="855"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47</w:t>
                  </w:r>
                </w:p>
              </w:tc>
              <w:tc>
                <w:tcPr>
                  <w:tcW w:w="856"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56</w:t>
                  </w:r>
                </w:p>
              </w:tc>
              <w:tc>
                <w:tcPr>
                  <w:tcW w:w="855"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55</w:t>
                  </w:r>
                </w:p>
              </w:tc>
              <w:tc>
                <w:tcPr>
                  <w:tcW w:w="856"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45</w:t>
                  </w:r>
                </w:p>
              </w:tc>
              <w:tc>
                <w:tcPr>
                  <w:tcW w:w="865"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47</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2" w:hRule="atLeast"/>
                <w:jc w:val="center"/>
              </w:trPr>
              <w:tc>
                <w:tcPr>
                  <w:tcW w:w="1219" w:type="dxa"/>
                  <w:tcBorders>
                    <w:tl2br w:val="nil"/>
                    <w:tr2bl w:val="nil"/>
                  </w:tcBorders>
                  <w:vAlign w:val="center"/>
                </w:tcPr>
                <w:p>
                  <w:pPr>
                    <w:jc w:val="center"/>
                    <w:textAlignment w:val="baseline"/>
                    <w:rPr>
                      <w:color w:val="auto"/>
                      <w:szCs w:val="21"/>
                    </w:rPr>
                  </w:pPr>
                  <w:r>
                    <w:rPr>
                      <w:color w:val="auto"/>
                      <w:szCs w:val="21"/>
                    </w:rPr>
                    <w:t>▲N3</w:t>
                  </w:r>
                </w:p>
              </w:tc>
              <w:tc>
                <w:tcPr>
                  <w:tcW w:w="1280" w:type="dxa"/>
                  <w:tcBorders>
                    <w:tl2br w:val="nil"/>
                    <w:tr2bl w:val="nil"/>
                  </w:tcBorders>
                  <w:vAlign w:val="center"/>
                </w:tcPr>
                <w:p>
                  <w:pPr>
                    <w:jc w:val="center"/>
                    <w:rPr>
                      <w:color w:val="auto"/>
                      <w:szCs w:val="21"/>
                    </w:rPr>
                  </w:pPr>
                  <w:r>
                    <w:rPr>
                      <w:color w:val="auto"/>
                      <w:szCs w:val="21"/>
                    </w:rPr>
                    <w:t>西厂界</w:t>
                  </w:r>
                </w:p>
              </w:tc>
              <w:tc>
                <w:tcPr>
                  <w:tcW w:w="856"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58</w:t>
                  </w:r>
                </w:p>
              </w:tc>
              <w:tc>
                <w:tcPr>
                  <w:tcW w:w="856"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57</w:t>
                  </w:r>
                </w:p>
              </w:tc>
              <w:tc>
                <w:tcPr>
                  <w:tcW w:w="856"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46</w:t>
                  </w:r>
                </w:p>
              </w:tc>
              <w:tc>
                <w:tcPr>
                  <w:tcW w:w="855"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47</w:t>
                  </w:r>
                </w:p>
              </w:tc>
              <w:tc>
                <w:tcPr>
                  <w:tcW w:w="856"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55</w:t>
                  </w:r>
                </w:p>
              </w:tc>
              <w:tc>
                <w:tcPr>
                  <w:tcW w:w="855"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57</w:t>
                  </w:r>
                </w:p>
              </w:tc>
              <w:tc>
                <w:tcPr>
                  <w:tcW w:w="856"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45</w:t>
                  </w:r>
                </w:p>
              </w:tc>
              <w:tc>
                <w:tcPr>
                  <w:tcW w:w="865"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46</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5" w:hRule="atLeast"/>
                <w:jc w:val="center"/>
              </w:trPr>
              <w:tc>
                <w:tcPr>
                  <w:tcW w:w="1219" w:type="dxa"/>
                  <w:tcBorders>
                    <w:tl2br w:val="nil"/>
                    <w:tr2bl w:val="nil"/>
                  </w:tcBorders>
                  <w:vAlign w:val="center"/>
                </w:tcPr>
                <w:p>
                  <w:pPr>
                    <w:jc w:val="center"/>
                    <w:textAlignment w:val="baseline"/>
                    <w:rPr>
                      <w:color w:val="auto"/>
                      <w:szCs w:val="21"/>
                    </w:rPr>
                  </w:pPr>
                  <w:r>
                    <w:rPr>
                      <w:color w:val="auto"/>
                      <w:szCs w:val="21"/>
                    </w:rPr>
                    <w:t>▲N4</w:t>
                  </w:r>
                </w:p>
              </w:tc>
              <w:tc>
                <w:tcPr>
                  <w:tcW w:w="1280" w:type="dxa"/>
                  <w:tcBorders>
                    <w:tl2br w:val="nil"/>
                    <w:tr2bl w:val="nil"/>
                  </w:tcBorders>
                  <w:vAlign w:val="center"/>
                </w:tcPr>
                <w:p>
                  <w:pPr>
                    <w:jc w:val="center"/>
                    <w:rPr>
                      <w:color w:val="auto"/>
                      <w:szCs w:val="21"/>
                    </w:rPr>
                  </w:pPr>
                  <w:r>
                    <w:rPr>
                      <w:color w:val="auto"/>
                      <w:szCs w:val="21"/>
                    </w:rPr>
                    <w:t>北厂界</w:t>
                  </w:r>
                </w:p>
              </w:tc>
              <w:tc>
                <w:tcPr>
                  <w:tcW w:w="856"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56</w:t>
                  </w:r>
                </w:p>
              </w:tc>
              <w:tc>
                <w:tcPr>
                  <w:tcW w:w="856"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55</w:t>
                  </w:r>
                </w:p>
              </w:tc>
              <w:tc>
                <w:tcPr>
                  <w:tcW w:w="856"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46</w:t>
                  </w:r>
                </w:p>
              </w:tc>
              <w:tc>
                <w:tcPr>
                  <w:tcW w:w="855"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46</w:t>
                  </w:r>
                </w:p>
              </w:tc>
              <w:tc>
                <w:tcPr>
                  <w:tcW w:w="856"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57</w:t>
                  </w:r>
                </w:p>
              </w:tc>
              <w:tc>
                <w:tcPr>
                  <w:tcW w:w="855"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56</w:t>
                  </w:r>
                </w:p>
              </w:tc>
              <w:tc>
                <w:tcPr>
                  <w:tcW w:w="856"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47</w:t>
                  </w:r>
                </w:p>
              </w:tc>
              <w:tc>
                <w:tcPr>
                  <w:tcW w:w="865" w:type="dxa"/>
                  <w:tcBorders>
                    <w:tl2br w:val="nil"/>
                    <w:tr2bl w:val="nil"/>
                  </w:tcBorders>
                  <w:vAlign w:val="center"/>
                </w:tcPr>
                <w:p>
                  <w:pPr>
                    <w:jc w:val="center"/>
                    <w:rPr>
                      <w:rFonts w:hint="default"/>
                      <w:color w:val="auto"/>
                      <w:szCs w:val="21"/>
                      <w:lang w:val="en-US" w:eastAsia="zh-CN"/>
                    </w:rPr>
                  </w:pPr>
                  <w:r>
                    <w:rPr>
                      <w:rFonts w:hint="eastAsia"/>
                      <w:color w:val="auto"/>
                      <w:szCs w:val="21"/>
                      <w:lang w:val="en-US" w:eastAsia="zh-CN"/>
                    </w:rPr>
                    <w:t>45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58" w:hRule="atLeast"/>
                <w:jc w:val="center"/>
              </w:trPr>
              <w:tc>
                <w:tcPr>
                  <w:tcW w:w="2499" w:type="dxa"/>
                  <w:gridSpan w:val="2"/>
                  <w:tcBorders>
                    <w:tl2br w:val="nil"/>
                    <w:tr2bl w:val="nil"/>
                  </w:tcBorders>
                  <w:vAlign w:val="center"/>
                </w:tcPr>
                <w:p>
                  <w:pPr>
                    <w:jc w:val="center"/>
                    <w:rPr>
                      <w:color w:val="auto"/>
                      <w:szCs w:val="21"/>
                    </w:rPr>
                  </w:pPr>
                  <w:r>
                    <w:rPr>
                      <w:rFonts w:hint="eastAsia"/>
                      <w:color w:val="auto"/>
                      <w:szCs w:val="21"/>
                    </w:rPr>
                    <w:t>标准</w:t>
                  </w:r>
                </w:p>
              </w:tc>
              <w:tc>
                <w:tcPr>
                  <w:tcW w:w="1712" w:type="dxa"/>
                  <w:gridSpan w:val="2"/>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65</w:t>
                  </w:r>
                </w:p>
              </w:tc>
              <w:tc>
                <w:tcPr>
                  <w:tcW w:w="1711" w:type="dxa"/>
                  <w:gridSpan w:val="2"/>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55</w:t>
                  </w:r>
                </w:p>
              </w:tc>
              <w:tc>
                <w:tcPr>
                  <w:tcW w:w="1711" w:type="dxa"/>
                  <w:gridSpan w:val="2"/>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65</w:t>
                  </w:r>
                </w:p>
              </w:tc>
              <w:tc>
                <w:tcPr>
                  <w:tcW w:w="1721" w:type="dxa"/>
                  <w:gridSpan w:val="2"/>
                  <w:tcBorders>
                    <w:tl2br w:val="nil"/>
                    <w:tr2bl w:val="nil"/>
                  </w:tcBorders>
                  <w:vAlign w:val="center"/>
                </w:tcPr>
                <w:p>
                  <w:pPr>
                    <w:jc w:val="center"/>
                    <w:rPr>
                      <w:rFonts w:hint="default" w:eastAsia="宋体"/>
                      <w:color w:val="auto"/>
                      <w:szCs w:val="21"/>
                      <w:lang w:val="en-US" w:eastAsia="zh-CN"/>
                    </w:rPr>
                  </w:pPr>
                  <w:r>
                    <w:rPr>
                      <w:rFonts w:hint="eastAsia"/>
                      <w:color w:val="auto"/>
                      <w:szCs w:val="21"/>
                      <w:lang w:val="en-US" w:eastAsia="zh-CN"/>
                    </w:rPr>
                    <w:t>55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5" w:hRule="atLeast"/>
                <w:jc w:val="center"/>
              </w:trPr>
              <w:tc>
                <w:tcPr>
                  <w:tcW w:w="2499" w:type="dxa"/>
                  <w:gridSpan w:val="2"/>
                  <w:tcBorders>
                    <w:tl2br w:val="nil"/>
                    <w:tr2bl w:val="nil"/>
                  </w:tcBorders>
                  <w:vAlign w:val="center"/>
                </w:tcPr>
                <w:p>
                  <w:pPr>
                    <w:jc w:val="center"/>
                    <w:rPr>
                      <w:color w:val="auto"/>
                      <w:szCs w:val="21"/>
                    </w:rPr>
                  </w:pPr>
                  <w:r>
                    <w:rPr>
                      <w:rFonts w:hint="eastAsia"/>
                      <w:color w:val="auto"/>
                      <w:szCs w:val="21"/>
                    </w:rPr>
                    <w:t>达标情况</w:t>
                  </w:r>
                </w:p>
              </w:tc>
              <w:tc>
                <w:tcPr>
                  <w:tcW w:w="1712" w:type="dxa"/>
                  <w:gridSpan w:val="2"/>
                  <w:tcBorders>
                    <w:tl2br w:val="nil"/>
                    <w:tr2bl w:val="nil"/>
                  </w:tcBorders>
                  <w:vAlign w:val="center"/>
                </w:tcPr>
                <w:p>
                  <w:pPr>
                    <w:jc w:val="center"/>
                    <w:rPr>
                      <w:color w:val="auto"/>
                      <w:szCs w:val="21"/>
                    </w:rPr>
                  </w:pPr>
                  <w:r>
                    <w:rPr>
                      <w:rFonts w:hint="eastAsia"/>
                      <w:color w:val="auto"/>
                      <w:szCs w:val="21"/>
                    </w:rPr>
                    <w:t>达标</w:t>
                  </w:r>
                </w:p>
              </w:tc>
              <w:tc>
                <w:tcPr>
                  <w:tcW w:w="1711" w:type="dxa"/>
                  <w:gridSpan w:val="2"/>
                  <w:tcBorders>
                    <w:tl2br w:val="nil"/>
                    <w:tr2bl w:val="nil"/>
                  </w:tcBorders>
                  <w:vAlign w:val="center"/>
                </w:tcPr>
                <w:p>
                  <w:pPr>
                    <w:jc w:val="center"/>
                    <w:rPr>
                      <w:color w:val="auto"/>
                      <w:szCs w:val="21"/>
                    </w:rPr>
                  </w:pPr>
                  <w:r>
                    <w:rPr>
                      <w:rFonts w:hint="eastAsia"/>
                      <w:color w:val="auto"/>
                      <w:szCs w:val="21"/>
                    </w:rPr>
                    <w:t>达标</w:t>
                  </w:r>
                </w:p>
              </w:tc>
              <w:tc>
                <w:tcPr>
                  <w:tcW w:w="1711" w:type="dxa"/>
                  <w:gridSpan w:val="2"/>
                  <w:tcBorders>
                    <w:tl2br w:val="nil"/>
                    <w:tr2bl w:val="nil"/>
                  </w:tcBorders>
                  <w:vAlign w:val="center"/>
                </w:tcPr>
                <w:p>
                  <w:pPr>
                    <w:jc w:val="center"/>
                    <w:rPr>
                      <w:color w:val="auto"/>
                      <w:szCs w:val="21"/>
                    </w:rPr>
                  </w:pPr>
                  <w:r>
                    <w:rPr>
                      <w:rFonts w:hint="eastAsia"/>
                      <w:color w:val="auto"/>
                      <w:szCs w:val="21"/>
                    </w:rPr>
                    <w:t>达标</w:t>
                  </w:r>
                </w:p>
              </w:tc>
              <w:tc>
                <w:tcPr>
                  <w:tcW w:w="1721" w:type="dxa"/>
                  <w:gridSpan w:val="2"/>
                  <w:tcBorders>
                    <w:tl2br w:val="nil"/>
                    <w:tr2bl w:val="nil"/>
                  </w:tcBorders>
                  <w:vAlign w:val="center"/>
                </w:tcPr>
                <w:p>
                  <w:pPr>
                    <w:jc w:val="center"/>
                    <w:rPr>
                      <w:color w:val="auto"/>
                      <w:szCs w:val="21"/>
                    </w:rPr>
                  </w:pPr>
                  <w:r>
                    <w:rPr>
                      <w:rFonts w:hint="eastAsia"/>
                      <w:color w:val="auto"/>
                      <w:szCs w:val="21"/>
                    </w:rPr>
                    <w:t>达标</w:t>
                  </w:r>
                </w:p>
              </w:tc>
            </w:tr>
          </w:tbl>
          <w:p>
            <w:pPr>
              <w:pStyle w:val="9"/>
              <w:spacing w:before="156" w:beforeLines="50" w:line="360" w:lineRule="auto"/>
              <w:ind w:firstLine="480" w:firstLineChars="200"/>
              <w:jc w:val="both"/>
              <w:rPr>
                <w:rFonts w:ascii="Times New Roman" w:hAnsi="Times New Roman"/>
                <w:color w:val="auto"/>
                <w:sz w:val="24"/>
              </w:rPr>
            </w:pPr>
            <w:r>
              <w:rPr>
                <w:rFonts w:hint="eastAsia" w:ascii="Times New Roman" w:hAnsi="Times New Roman"/>
                <w:bCs/>
                <w:color w:val="auto"/>
                <w:sz w:val="24"/>
              </w:rPr>
              <w:t>验收监测结果表明：验收监测期间</w:t>
            </w:r>
            <w:r>
              <w:rPr>
                <w:color w:val="auto"/>
                <w:sz w:val="24"/>
              </w:rPr>
              <w:t>，</w:t>
            </w:r>
            <w:r>
              <w:rPr>
                <w:rFonts w:ascii="Times New Roman" w:hAnsi="Times New Roman"/>
                <w:color w:val="auto"/>
                <w:sz w:val="24"/>
              </w:rPr>
              <w:t>项目厂界</w:t>
            </w:r>
            <w:r>
              <w:rPr>
                <w:rFonts w:hint="eastAsia" w:ascii="Times New Roman" w:hAnsi="Times New Roman"/>
                <w:color w:val="auto"/>
                <w:sz w:val="24"/>
              </w:rPr>
              <w:t>四周噪声均满足</w:t>
            </w:r>
            <w:r>
              <w:rPr>
                <w:rFonts w:ascii="Times New Roman" w:hAnsi="Times New Roman"/>
                <w:color w:val="auto"/>
                <w:sz w:val="24"/>
              </w:rPr>
              <w:t>《工业企业厂界环境噪声排放标准》（GB12348-2008）中</w:t>
            </w:r>
            <w:r>
              <w:rPr>
                <w:rFonts w:hint="eastAsia" w:ascii="Times New Roman" w:hAnsi="Times New Roman"/>
                <w:color w:val="auto"/>
                <w:sz w:val="24"/>
                <w:lang w:val="en-US" w:eastAsia="zh-CN"/>
              </w:rPr>
              <w:t>3</w:t>
            </w:r>
            <w:r>
              <w:rPr>
                <w:rFonts w:ascii="Times New Roman" w:hAnsi="Times New Roman"/>
                <w:color w:val="auto"/>
                <w:sz w:val="24"/>
              </w:rPr>
              <w:t>类标准</w:t>
            </w:r>
            <w:r>
              <w:rPr>
                <w:rFonts w:hint="eastAsia" w:ascii="Times New Roman" w:hAnsi="Times New Roman"/>
                <w:color w:val="auto"/>
                <w:sz w:val="24"/>
              </w:rPr>
              <w:t>，达标排放</w:t>
            </w:r>
            <w:r>
              <w:rPr>
                <w:rFonts w:ascii="Times New Roman" w:hAnsi="Times New Roman"/>
                <w:color w:val="auto"/>
                <w:sz w:val="24"/>
                <w:szCs w:val="32"/>
              </w:rPr>
              <w:t>。</w:t>
            </w:r>
          </w:p>
          <w:p>
            <w:pPr>
              <w:pStyle w:val="9"/>
              <w:spacing w:line="360" w:lineRule="auto"/>
              <w:jc w:val="both"/>
              <w:rPr>
                <w:rFonts w:ascii="Times New Roman" w:hAnsi="Times New Roman"/>
                <w:b/>
                <w:bCs/>
                <w:color w:val="auto"/>
                <w:sz w:val="28"/>
                <w:szCs w:val="28"/>
              </w:rPr>
            </w:pPr>
            <w:r>
              <w:rPr>
                <w:rFonts w:ascii="Times New Roman" w:hAnsi="Times New Roman"/>
                <w:b/>
                <w:bCs/>
                <w:color w:val="auto"/>
                <w:sz w:val="28"/>
                <w:szCs w:val="28"/>
              </w:rPr>
              <w:t>7.</w:t>
            </w:r>
            <w:r>
              <w:rPr>
                <w:rFonts w:hint="eastAsia" w:ascii="Times New Roman" w:hAnsi="Times New Roman"/>
                <w:b/>
                <w:bCs/>
                <w:color w:val="auto"/>
                <w:sz w:val="28"/>
                <w:szCs w:val="28"/>
              </w:rPr>
              <w:t>3</w:t>
            </w:r>
            <w:r>
              <w:rPr>
                <w:rFonts w:ascii="Times New Roman" w:hAnsi="Times New Roman"/>
                <w:b/>
                <w:bCs/>
                <w:color w:val="auto"/>
                <w:sz w:val="28"/>
                <w:szCs w:val="28"/>
              </w:rPr>
              <w:t>总量核算</w:t>
            </w:r>
          </w:p>
          <w:p>
            <w:pPr>
              <w:pStyle w:val="9"/>
              <w:spacing w:line="360" w:lineRule="auto"/>
              <w:ind w:firstLine="480" w:firstLineChars="200"/>
              <w:jc w:val="both"/>
              <w:rPr>
                <w:rFonts w:hint="eastAsia" w:eastAsia="宋体"/>
                <w:color w:val="FF0000"/>
                <w:sz w:val="24"/>
                <w:lang w:val="en-US" w:eastAsia="zh-CN"/>
              </w:rPr>
            </w:pPr>
            <w:r>
              <w:rPr>
                <w:rFonts w:hint="eastAsia"/>
                <w:color w:val="auto"/>
                <w:sz w:val="24"/>
                <w:szCs w:val="22"/>
                <w:lang w:eastAsia="zh-CN"/>
              </w:rPr>
              <w:t>本项目</w:t>
            </w:r>
            <w:r>
              <w:rPr>
                <w:rFonts w:hint="eastAsia" w:ascii="Times New Roman" w:hAnsi="Times New Roman"/>
                <w:color w:val="auto"/>
                <w:spacing w:val="0"/>
                <w:sz w:val="24"/>
                <w:szCs w:val="24"/>
              </w:rPr>
              <w:t>大气污染物</w:t>
            </w:r>
            <w:r>
              <w:rPr>
                <w:rFonts w:hint="eastAsia"/>
                <w:color w:val="auto"/>
                <w:spacing w:val="0"/>
                <w:sz w:val="24"/>
                <w:szCs w:val="24"/>
                <w:lang w:eastAsia="zh-CN"/>
              </w:rPr>
              <w:t>颗粒物</w:t>
            </w:r>
            <w:r>
              <w:rPr>
                <w:rFonts w:hint="eastAsia"/>
                <w:color w:val="auto"/>
                <w:spacing w:val="0"/>
                <w:sz w:val="24"/>
                <w:szCs w:val="24"/>
                <w:lang w:val="en-US" w:eastAsia="zh-CN"/>
              </w:rPr>
              <w:t>满足环评申请总量。</w:t>
            </w:r>
          </w:p>
        </w:tc>
      </w:tr>
    </w:tbl>
    <w:p>
      <w:pPr>
        <w:rPr>
          <w:b/>
          <w:color w:val="FF0000"/>
          <w:sz w:val="32"/>
          <w:szCs w:val="32"/>
        </w:rPr>
        <w:sectPr>
          <w:pgSz w:w="11906" w:h="16838"/>
          <w:pgMar w:top="1304" w:right="1797" w:bottom="1440" w:left="1797" w:header="851" w:footer="992" w:gutter="0"/>
          <w:cols w:space="720" w:num="1"/>
          <w:docGrid w:type="lines" w:linePitch="312" w:charSpace="0"/>
        </w:sectPr>
      </w:pPr>
    </w:p>
    <w:p>
      <w:pPr>
        <w:rPr>
          <w:color w:val="FF0000"/>
          <w:sz w:val="32"/>
          <w:szCs w:val="32"/>
        </w:rPr>
      </w:pPr>
      <w:r>
        <w:rPr>
          <w:b/>
          <w:color w:val="auto"/>
          <w:sz w:val="32"/>
          <w:szCs w:val="32"/>
        </w:rPr>
        <w:t>表</w:t>
      </w:r>
      <w:r>
        <w:rPr>
          <w:rFonts w:hint="eastAsia"/>
          <w:b/>
          <w:color w:val="auto"/>
          <w:sz w:val="32"/>
          <w:szCs w:val="32"/>
        </w:rPr>
        <w:t>八</w:t>
      </w:r>
    </w:p>
    <w:tbl>
      <w:tblPr>
        <w:tblStyle w:val="20"/>
        <w:tblW w:w="9638"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9638"/>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620" w:hRule="atLeast"/>
          <w:jc w:val="center"/>
        </w:trPr>
        <w:tc>
          <w:tcPr>
            <w:tcW w:w="9638" w:type="dxa"/>
            <w:tcBorders>
              <w:top w:val="single" w:color="auto" w:sz="4" w:space="0"/>
              <w:left w:val="single" w:color="auto" w:sz="4" w:space="0"/>
              <w:bottom w:val="single" w:color="auto" w:sz="4" w:space="0"/>
              <w:right w:val="single" w:color="auto" w:sz="4" w:space="0"/>
            </w:tcBorders>
            <w:vAlign w:val="top"/>
          </w:tcPr>
          <w:p>
            <w:pPr>
              <w:snapToGrid w:val="0"/>
              <w:spacing w:before="156" w:beforeLines="50" w:line="360" w:lineRule="auto"/>
              <w:rPr>
                <w:b/>
                <w:color w:val="auto"/>
                <w:sz w:val="28"/>
                <w:szCs w:val="28"/>
              </w:rPr>
            </w:pPr>
            <w:r>
              <w:rPr>
                <w:rFonts w:hint="eastAsia"/>
                <w:b/>
                <w:color w:val="auto"/>
                <w:sz w:val="28"/>
                <w:szCs w:val="28"/>
              </w:rPr>
              <w:t>8</w:t>
            </w:r>
            <w:r>
              <w:rPr>
                <w:b/>
                <w:color w:val="auto"/>
                <w:sz w:val="28"/>
                <w:szCs w:val="28"/>
              </w:rPr>
              <w:t>验收监测结论</w:t>
            </w:r>
          </w:p>
          <w:p>
            <w:pPr>
              <w:pStyle w:val="34"/>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b w:val="0"/>
                <w:bCs/>
                <w:snapToGrid w:val="0"/>
                <w:color w:val="auto"/>
                <w:spacing w:val="0"/>
                <w:kern w:val="0"/>
                <w:sz w:val="24"/>
                <w:szCs w:val="24"/>
                <w:lang w:val="en-US" w:eastAsia="zh-CN"/>
              </w:rPr>
            </w:pPr>
            <w:r>
              <w:rPr>
                <w:rFonts w:hint="eastAsia" w:ascii="Times New Roman" w:hAnsi="Times New Roman" w:eastAsia="宋体" w:cs="Times New Roman"/>
                <w:b w:val="0"/>
                <w:bCs/>
                <w:color w:val="auto"/>
                <w:kern w:val="2"/>
                <w:sz w:val="24"/>
                <w:szCs w:val="24"/>
                <w:lang w:val="en-US" w:eastAsia="zh-CN" w:bidi="ar-SA"/>
              </w:rPr>
              <w:t>安徽鲲尚节能环保科技有限公司主要从事</w:t>
            </w:r>
            <w:r>
              <w:rPr>
                <w:rFonts w:hint="eastAsia" w:ascii="Times New Roman" w:hAnsi="Times New Roman" w:cs="Times New Roman"/>
                <w:b w:val="0"/>
                <w:bCs/>
                <w:color w:val="auto"/>
                <w:kern w:val="2"/>
                <w:sz w:val="24"/>
                <w:szCs w:val="24"/>
                <w:lang w:val="en-US" w:eastAsia="zh-CN" w:bidi="ar-SA"/>
              </w:rPr>
              <w:t>轻质抹灰石膏的</w:t>
            </w:r>
            <w:r>
              <w:rPr>
                <w:rFonts w:hint="eastAsia" w:ascii="Times New Roman" w:hAnsi="Times New Roman" w:eastAsia="宋体" w:cs="Times New Roman"/>
                <w:b w:val="0"/>
                <w:bCs/>
                <w:color w:val="auto"/>
                <w:kern w:val="2"/>
                <w:sz w:val="24"/>
                <w:szCs w:val="24"/>
                <w:lang w:val="en-US" w:eastAsia="zh-CN" w:bidi="ar-SA"/>
              </w:rPr>
              <w:t>生产，本次验收为年产</w:t>
            </w:r>
            <w:r>
              <w:rPr>
                <w:rFonts w:hint="eastAsia" w:ascii="Times New Roman" w:hAnsi="Times New Roman" w:cs="Times New Roman"/>
                <w:b w:val="0"/>
                <w:bCs/>
                <w:color w:val="auto"/>
                <w:kern w:val="2"/>
                <w:sz w:val="24"/>
                <w:szCs w:val="24"/>
                <w:lang w:val="en-US" w:eastAsia="zh-CN" w:bidi="ar-SA"/>
              </w:rPr>
              <w:t>12万吨</w:t>
            </w:r>
            <w:r>
              <w:rPr>
                <w:rFonts w:hint="eastAsia" w:ascii="Times New Roman" w:hAnsi="Times New Roman"/>
                <w:b w:val="0"/>
                <w:bCs/>
                <w:snapToGrid w:val="0"/>
                <w:color w:val="auto"/>
                <w:spacing w:val="0"/>
                <w:kern w:val="0"/>
                <w:sz w:val="24"/>
                <w:szCs w:val="24"/>
                <w:lang w:val="en-US" w:eastAsia="zh-CN"/>
              </w:rPr>
              <w:t>新型环保建材及建筑系统集成研发设计项目</w:t>
            </w:r>
            <w:r>
              <w:rPr>
                <w:rFonts w:hint="default" w:ascii="Times New Roman" w:hAnsi="Times New Roman"/>
                <w:b w:val="0"/>
                <w:bCs/>
                <w:snapToGrid w:val="0"/>
                <w:color w:val="auto"/>
                <w:spacing w:val="0"/>
                <w:kern w:val="0"/>
                <w:sz w:val="24"/>
                <w:szCs w:val="24"/>
                <w:lang w:val="en-US" w:eastAsia="zh-CN"/>
              </w:rPr>
              <w:t>。</w:t>
            </w:r>
            <w:r>
              <w:rPr>
                <w:rFonts w:hint="eastAsia" w:ascii="Times New Roman" w:hAnsi="Times New Roman" w:eastAsia="宋体" w:cs="Times New Roman"/>
                <w:b w:val="0"/>
                <w:bCs/>
                <w:color w:val="auto"/>
                <w:kern w:val="2"/>
                <w:sz w:val="24"/>
                <w:szCs w:val="24"/>
                <w:lang w:val="en-US" w:eastAsia="zh-CN" w:bidi="ar-SA"/>
              </w:rPr>
              <w:t>安徽鲲尚节能环保科技有限公司年产</w:t>
            </w:r>
            <w:r>
              <w:rPr>
                <w:rFonts w:hint="eastAsia" w:ascii="Times New Roman" w:hAnsi="Times New Roman" w:cs="Times New Roman"/>
                <w:b w:val="0"/>
                <w:bCs/>
                <w:color w:val="auto"/>
                <w:kern w:val="2"/>
                <w:sz w:val="24"/>
                <w:szCs w:val="24"/>
                <w:lang w:val="en-US" w:eastAsia="zh-CN" w:bidi="ar-SA"/>
              </w:rPr>
              <w:t>12万吨</w:t>
            </w:r>
            <w:r>
              <w:rPr>
                <w:rFonts w:hint="eastAsia" w:ascii="Times New Roman" w:hAnsi="Times New Roman"/>
                <w:b w:val="0"/>
                <w:bCs/>
                <w:snapToGrid w:val="0"/>
                <w:color w:val="auto"/>
                <w:spacing w:val="0"/>
                <w:kern w:val="0"/>
                <w:sz w:val="24"/>
                <w:szCs w:val="24"/>
                <w:lang w:val="en-US" w:eastAsia="zh-CN"/>
              </w:rPr>
              <w:t>新型环保建材及建筑系统集成研发设计项目</w:t>
            </w:r>
            <w:r>
              <w:rPr>
                <w:rFonts w:hint="eastAsia" w:ascii="Times New Roman" w:hAnsi="Times New Roman" w:eastAsia="宋体" w:cs="Times New Roman"/>
                <w:b w:val="0"/>
                <w:bCs/>
                <w:color w:val="auto"/>
                <w:kern w:val="2"/>
                <w:sz w:val="24"/>
                <w:szCs w:val="24"/>
                <w:lang w:val="en-US" w:eastAsia="zh-CN" w:bidi="ar-SA"/>
              </w:rPr>
              <w:t>于202</w:t>
            </w:r>
            <w:r>
              <w:rPr>
                <w:rFonts w:hint="eastAsia" w:ascii="Times New Roman" w:hAnsi="Times New Roman" w:cs="Times New Roman"/>
                <w:b w:val="0"/>
                <w:bCs/>
                <w:color w:val="auto"/>
                <w:kern w:val="2"/>
                <w:sz w:val="24"/>
                <w:szCs w:val="24"/>
                <w:lang w:val="en-US" w:eastAsia="zh-CN" w:bidi="ar-SA"/>
              </w:rPr>
              <w:t>1</w:t>
            </w:r>
            <w:r>
              <w:rPr>
                <w:rFonts w:hint="eastAsia" w:ascii="Times New Roman" w:hAnsi="Times New Roman" w:eastAsia="宋体" w:cs="Times New Roman"/>
                <w:b w:val="0"/>
                <w:bCs/>
                <w:color w:val="auto"/>
                <w:kern w:val="2"/>
                <w:sz w:val="24"/>
                <w:szCs w:val="24"/>
                <w:lang w:val="en-US" w:eastAsia="zh-CN" w:bidi="ar-SA"/>
              </w:rPr>
              <w:t>年</w:t>
            </w:r>
            <w:r>
              <w:rPr>
                <w:rFonts w:hint="eastAsia" w:ascii="Times New Roman" w:hAnsi="Times New Roman" w:cs="Times New Roman"/>
                <w:b w:val="0"/>
                <w:bCs/>
                <w:color w:val="auto"/>
                <w:kern w:val="2"/>
                <w:sz w:val="24"/>
                <w:szCs w:val="24"/>
                <w:lang w:val="en-US" w:eastAsia="zh-CN" w:bidi="ar-SA"/>
              </w:rPr>
              <w:t>1月委托安徽启晨环境科技有限公司</w:t>
            </w:r>
            <w:r>
              <w:rPr>
                <w:rFonts w:hint="default" w:ascii="Times New Roman" w:hAnsi="Times New Roman" w:cs="Times New Roman"/>
                <w:b w:val="0"/>
                <w:color w:val="auto"/>
                <w:sz w:val="24"/>
                <w:lang w:val="en-US" w:eastAsia="zh-CN"/>
              </w:rPr>
              <w:t>承担其</w:t>
            </w:r>
            <w:r>
              <w:rPr>
                <w:rFonts w:hint="default" w:ascii="Times New Roman" w:hAnsi="Times New Roman"/>
                <w:b w:val="0"/>
                <w:color w:val="auto"/>
                <w:sz w:val="24"/>
              </w:rPr>
              <w:t>环境影响评价工作</w:t>
            </w:r>
            <w:r>
              <w:rPr>
                <w:rFonts w:hint="eastAsia" w:ascii="Times New Roman" w:hAnsi="Times New Roman"/>
                <w:b w:val="0"/>
                <w:color w:val="auto"/>
                <w:sz w:val="24"/>
                <w:lang w:eastAsia="zh-CN"/>
              </w:rPr>
              <w:t>，于</w:t>
            </w:r>
            <w:r>
              <w:rPr>
                <w:rFonts w:hint="eastAsia" w:ascii="Times New Roman" w:hAnsi="Times New Roman"/>
                <w:b w:val="0"/>
                <w:color w:val="auto"/>
                <w:sz w:val="24"/>
                <w:lang w:val="en-US" w:eastAsia="zh-CN"/>
              </w:rPr>
              <w:t>2021年5月经合肥市生态环境局予以批复，取得《关于</w:t>
            </w:r>
            <w:r>
              <w:rPr>
                <w:rFonts w:hint="eastAsia" w:ascii="Times New Roman" w:hAnsi="Times New Roman" w:eastAsia="宋体" w:cs="Times New Roman"/>
                <w:b w:val="0"/>
                <w:bCs/>
                <w:color w:val="auto"/>
                <w:kern w:val="2"/>
                <w:sz w:val="24"/>
                <w:szCs w:val="24"/>
                <w:lang w:val="en-US" w:eastAsia="zh-CN" w:bidi="ar-SA"/>
              </w:rPr>
              <w:t>安徽鲲尚节能环保科技有限公司年产</w:t>
            </w:r>
            <w:r>
              <w:rPr>
                <w:rFonts w:hint="eastAsia" w:ascii="Times New Roman" w:hAnsi="Times New Roman" w:cs="Times New Roman"/>
                <w:b w:val="0"/>
                <w:bCs/>
                <w:color w:val="auto"/>
                <w:kern w:val="2"/>
                <w:sz w:val="24"/>
                <w:szCs w:val="24"/>
                <w:lang w:val="en-US" w:eastAsia="zh-CN" w:bidi="ar-SA"/>
              </w:rPr>
              <w:t>12万吨</w:t>
            </w:r>
            <w:r>
              <w:rPr>
                <w:rFonts w:hint="eastAsia" w:ascii="Times New Roman" w:hAnsi="Times New Roman"/>
                <w:b w:val="0"/>
                <w:bCs/>
                <w:snapToGrid w:val="0"/>
                <w:color w:val="auto"/>
                <w:spacing w:val="0"/>
                <w:kern w:val="0"/>
                <w:sz w:val="24"/>
                <w:szCs w:val="24"/>
                <w:lang w:val="en-US" w:eastAsia="zh-CN"/>
              </w:rPr>
              <w:t>新型环保建材及建筑系统集成研发设计项目</w:t>
            </w:r>
            <w:r>
              <w:rPr>
                <w:rFonts w:hint="eastAsia" w:ascii="Times New Roman" w:hAnsi="Times New Roman" w:eastAsia="宋体" w:cs="Times New Roman"/>
                <w:b w:val="0"/>
                <w:bCs/>
                <w:color w:val="auto"/>
                <w:kern w:val="2"/>
                <w:sz w:val="24"/>
                <w:szCs w:val="24"/>
                <w:lang w:val="en-US" w:eastAsia="zh-CN" w:bidi="ar-SA"/>
              </w:rPr>
              <w:t>环境影响报告表</w:t>
            </w:r>
            <w:r>
              <w:rPr>
                <w:rFonts w:hint="eastAsia" w:ascii="Times New Roman" w:hAnsi="Times New Roman"/>
                <w:b w:val="0"/>
                <w:color w:val="auto"/>
                <w:sz w:val="24"/>
                <w:lang w:val="en-US" w:eastAsia="zh-CN"/>
              </w:rPr>
              <w:t>》的批复（环建审（【2021】3076号，安徽启晨环境科技有限公司于2021年5月对该</w:t>
            </w:r>
            <w:r>
              <w:rPr>
                <w:rFonts w:hint="default" w:ascii="Times New Roman" w:hAnsi="Times New Roman" w:cs="Times New Roman"/>
                <w:b w:val="0"/>
                <w:color w:val="auto"/>
                <w:sz w:val="24"/>
                <w:lang w:val="en-US" w:eastAsia="zh-CN"/>
              </w:rPr>
              <w:t>项目进行了环境保护验收工作。该</w:t>
            </w:r>
            <w:r>
              <w:rPr>
                <w:rFonts w:hint="default" w:ascii="Times New Roman" w:hAnsi="Times New Roman"/>
                <w:b w:val="0"/>
                <w:bCs/>
                <w:snapToGrid w:val="0"/>
                <w:color w:val="auto"/>
                <w:spacing w:val="0"/>
                <w:kern w:val="0"/>
                <w:sz w:val="24"/>
                <w:szCs w:val="24"/>
                <w:lang w:val="en-US" w:eastAsia="zh-CN"/>
              </w:rPr>
              <w:t>次验收范围及规模为</w:t>
            </w:r>
            <w:r>
              <w:rPr>
                <w:rFonts w:hint="eastAsia" w:ascii="Times New Roman" w:hAnsi="Times New Roman" w:eastAsia="宋体" w:cs="Times New Roman"/>
                <w:b w:val="0"/>
                <w:bCs/>
                <w:color w:val="auto"/>
                <w:kern w:val="2"/>
                <w:sz w:val="24"/>
                <w:szCs w:val="24"/>
                <w:lang w:val="en-US" w:eastAsia="zh-CN" w:bidi="ar-SA"/>
              </w:rPr>
              <w:t>年产</w:t>
            </w:r>
            <w:r>
              <w:rPr>
                <w:rFonts w:hint="eastAsia" w:ascii="Times New Roman" w:hAnsi="Times New Roman" w:cs="Times New Roman"/>
                <w:b w:val="0"/>
                <w:bCs/>
                <w:color w:val="auto"/>
                <w:kern w:val="2"/>
                <w:sz w:val="24"/>
                <w:szCs w:val="24"/>
                <w:lang w:val="en-US" w:eastAsia="zh-CN" w:bidi="ar-SA"/>
              </w:rPr>
              <w:t>12万吨轻质抹灰石膏</w:t>
            </w:r>
            <w:r>
              <w:rPr>
                <w:rFonts w:hint="eastAsia" w:ascii="Times New Roman" w:hAnsi="Times New Roman"/>
                <w:b w:val="0"/>
                <w:bCs/>
                <w:snapToGrid w:val="0"/>
                <w:color w:val="auto"/>
                <w:spacing w:val="0"/>
                <w:kern w:val="0"/>
                <w:sz w:val="24"/>
                <w:szCs w:val="24"/>
                <w:lang w:val="en-US" w:eastAsia="zh-CN"/>
              </w:rPr>
              <w:t>及</w:t>
            </w:r>
            <w:r>
              <w:rPr>
                <w:rFonts w:hint="default" w:ascii="Times New Roman" w:hAnsi="Times New Roman"/>
                <w:b w:val="0"/>
                <w:bCs/>
                <w:snapToGrid w:val="0"/>
                <w:color w:val="auto"/>
                <w:spacing w:val="0"/>
                <w:kern w:val="0"/>
                <w:sz w:val="24"/>
                <w:szCs w:val="24"/>
                <w:lang w:val="en-US" w:eastAsia="zh-CN"/>
              </w:rPr>
              <w:t>已完成的主要车间和配套设施建设。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cs="Times New Roman"/>
                <w:color w:val="auto"/>
                <w:kern w:val="0"/>
                <w:sz w:val="24"/>
                <w:szCs w:val="24"/>
              </w:rPr>
            </w:pPr>
            <w:r>
              <w:rPr>
                <w:rFonts w:hint="default" w:ascii="Times New Roman" w:hAnsi="Times New Roman" w:cs="Times New Roman"/>
                <w:color w:val="auto"/>
                <w:sz w:val="24"/>
                <w:szCs w:val="24"/>
              </w:rPr>
              <w:t>安徽</w:t>
            </w:r>
            <w:r>
              <w:rPr>
                <w:rFonts w:hint="eastAsia" w:cs="Times New Roman"/>
                <w:color w:val="auto"/>
                <w:sz w:val="24"/>
                <w:szCs w:val="24"/>
                <w:lang w:eastAsia="zh-CN"/>
              </w:rPr>
              <w:t>尚德谱检测技术</w:t>
            </w:r>
            <w:r>
              <w:rPr>
                <w:rFonts w:hint="default" w:ascii="Times New Roman" w:hAnsi="Times New Roman" w:cs="Times New Roman"/>
                <w:color w:val="auto"/>
                <w:sz w:val="24"/>
                <w:szCs w:val="24"/>
              </w:rPr>
              <w:t>有限</w:t>
            </w:r>
            <w:r>
              <w:rPr>
                <w:rFonts w:hint="eastAsia" w:cs="Times New Roman"/>
                <w:color w:val="auto"/>
                <w:sz w:val="24"/>
                <w:szCs w:val="24"/>
                <w:lang w:eastAsia="zh-CN"/>
              </w:rPr>
              <w:t>责任</w:t>
            </w:r>
            <w:r>
              <w:rPr>
                <w:rFonts w:hint="default" w:ascii="Times New Roman" w:hAnsi="Times New Roman" w:cs="Times New Roman"/>
                <w:color w:val="auto"/>
                <w:sz w:val="24"/>
                <w:szCs w:val="24"/>
              </w:rPr>
              <w:t>公司</w:t>
            </w:r>
            <w:r>
              <w:rPr>
                <w:rFonts w:hint="default" w:ascii="Times New Roman" w:hAnsi="Times New Roman" w:cs="Times New Roman"/>
                <w:color w:val="auto"/>
                <w:sz w:val="24"/>
              </w:rPr>
              <w:t>于</w:t>
            </w:r>
            <w:r>
              <w:rPr>
                <w:rFonts w:hint="default" w:ascii="Times New Roman" w:hAnsi="Times New Roman" w:cs="Times New Roman"/>
                <w:color w:val="auto"/>
                <w:sz w:val="24"/>
                <w:lang w:eastAsia="zh-CN"/>
              </w:rPr>
              <w:t>20</w:t>
            </w:r>
            <w:r>
              <w:rPr>
                <w:rFonts w:hint="eastAsia" w:cs="Times New Roman"/>
                <w:color w:val="auto"/>
                <w:sz w:val="24"/>
                <w:lang w:val="en-US" w:eastAsia="zh-CN"/>
              </w:rPr>
              <w:t>21</w:t>
            </w:r>
            <w:r>
              <w:rPr>
                <w:rFonts w:hint="default" w:ascii="Times New Roman" w:hAnsi="Times New Roman" w:cs="Times New Roman"/>
                <w:color w:val="auto"/>
                <w:sz w:val="24"/>
                <w:lang w:eastAsia="zh-CN"/>
              </w:rPr>
              <w:t>.</w:t>
            </w:r>
            <w:r>
              <w:rPr>
                <w:rFonts w:hint="eastAsia" w:cs="Times New Roman"/>
                <w:color w:val="auto"/>
                <w:sz w:val="24"/>
                <w:lang w:val="en-US" w:eastAsia="zh-CN"/>
              </w:rPr>
              <w:t>06</w:t>
            </w:r>
            <w:r>
              <w:rPr>
                <w:rFonts w:hint="default" w:ascii="Times New Roman" w:hAnsi="Times New Roman" w:cs="Times New Roman"/>
                <w:color w:val="auto"/>
                <w:sz w:val="24"/>
                <w:lang w:eastAsia="zh-CN"/>
              </w:rPr>
              <w:t>.</w:t>
            </w:r>
            <w:r>
              <w:rPr>
                <w:rFonts w:hint="eastAsia" w:cs="Times New Roman"/>
                <w:color w:val="auto"/>
                <w:sz w:val="24"/>
                <w:lang w:val="en-US" w:eastAsia="zh-CN"/>
              </w:rPr>
              <w:t>02</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lang w:eastAsia="zh-CN"/>
              </w:rPr>
              <w:t>20</w:t>
            </w:r>
            <w:r>
              <w:rPr>
                <w:rFonts w:hint="eastAsia" w:cs="Times New Roman"/>
                <w:color w:val="auto"/>
                <w:sz w:val="24"/>
                <w:lang w:val="en-US" w:eastAsia="zh-CN"/>
              </w:rPr>
              <w:t>21</w:t>
            </w:r>
            <w:r>
              <w:rPr>
                <w:rFonts w:hint="default" w:ascii="Times New Roman" w:hAnsi="Times New Roman" w:cs="Times New Roman"/>
                <w:color w:val="auto"/>
                <w:sz w:val="24"/>
                <w:lang w:eastAsia="zh-CN"/>
              </w:rPr>
              <w:t>.</w:t>
            </w:r>
            <w:r>
              <w:rPr>
                <w:rFonts w:hint="eastAsia" w:cs="Times New Roman"/>
                <w:color w:val="auto"/>
                <w:sz w:val="24"/>
                <w:lang w:val="en-US" w:eastAsia="zh-CN"/>
              </w:rPr>
              <w:t>06</w:t>
            </w:r>
            <w:r>
              <w:rPr>
                <w:rFonts w:hint="default" w:ascii="Times New Roman" w:hAnsi="Times New Roman" w:cs="Times New Roman"/>
                <w:color w:val="auto"/>
                <w:sz w:val="24"/>
                <w:lang w:eastAsia="zh-CN"/>
              </w:rPr>
              <w:t>.</w:t>
            </w:r>
            <w:r>
              <w:rPr>
                <w:rFonts w:hint="eastAsia" w:cs="Times New Roman"/>
                <w:color w:val="auto"/>
                <w:sz w:val="24"/>
                <w:lang w:val="en-US" w:eastAsia="zh-CN"/>
              </w:rPr>
              <w:t>03</w:t>
            </w:r>
            <w:r>
              <w:rPr>
                <w:rFonts w:hint="default" w:ascii="Times New Roman" w:hAnsi="Times New Roman" w:eastAsia="宋体" w:cs="Times New Roman"/>
                <w:b w:val="0"/>
                <w:bCs/>
                <w:color w:val="auto"/>
                <w:kern w:val="2"/>
                <w:sz w:val="24"/>
                <w:szCs w:val="24"/>
                <w:lang w:val="en-US" w:eastAsia="zh-CN" w:bidi="ar-SA"/>
              </w:rPr>
              <w:t>对</w:t>
            </w:r>
            <w:r>
              <w:rPr>
                <w:rFonts w:hint="eastAsia" w:ascii="Times New Roman" w:hAnsi="Times New Roman" w:eastAsia="宋体" w:cs="Times New Roman"/>
                <w:b w:val="0"/>
                <w:bCs/>
                <w:color w:val="auto"/>
                <w:kern w:val="2"/>
                <w:sz w:val="24"/>
                <w:szCs w:val="24"/>
                <w:lang w:val="en-US" w:eastAsia="zh-CN" w:bidi="ar-SA"/>
              </w:rPr>
              <w:t>安徽鲲尚节能环保科技有限公司年产</w:t>
            </w:r>
            <w:r>
              <w:rPr>
                <w:rFonts w:hint="eastAsia" w:ascii="Times New Roman" w:hAnsi="Times New Roman" w:cs="Times New Roman"/>
                <w:b w:val="0"/>
                <w:bCs/>
                <w:color w:val="auto"/>
                <w:kern w:val="2"/>
                <w:sz w:val="24"/>
                <w:szCs w:val="24"/>
                <w:lang w:val="en-US" w:eastAsia="zh-CN" w:bidi="ar-SA"/>
              </w:rPr>
              <w:t>12万吨</w:t>
            </w:r>
            <w:r>
              <w:rPr>
                <w:rFonts w:hint="eastAsia" w:ascii="Times New Roman" w:hAnsi="Times New Roman"/>
                <w:b w:val="0"/>
                <w:bCs/>
                <w:snapToGrid w:val="0"/>
                <w:color w:val="auto"/>
                <w:spacing w:val="0"/>
                <w:kern w:val="0"/>
                <w:sz w:val="24"/>
                <w:szCs w:val="24"/>
                <w:lang w:val="en-US" w:eastAsia="zh-CN"/>
              </w:rPr>
              <w:t>新型环保建材及建筑系统集成研发设计项目</w:t>
            </w:r>
            <w:r>
              <w:rPr>
                <w:rFonts w:hint="default" w:ascii="Times New Roman" w:hAnsi="Times New Roman" w:eastAsia="宋体" w:cs="Times New Roman"/>
                <w:b w:val="0"/>
                <w:bCs/>
                <w:color w:val="auto"/>
                <w:kern w:val="2"/>
                <w:sz w:val="24"/>
                <w:szCs w:val="24"/>
                <w:lang w:val="en-US" w:eastAsia="zh-CN" w:bidi="ar-SA"/>
              </w:rPr>
              <w:t>进行竣工环保验收监测，监测期间对企业的生产负荷进行现场核查，核查结果满足环保验收监测对生产工</w:t>
            </w:r>
            <w:r>
              <w:rPr>
                <w:rFonts w:hint="default" w:ascii="Times New Roman" w:hAnsi="Times New Roman" w:cs="Times New Roman"/>
                <w:color w:val="auto"/>
                <w:sz w:val="24"/>
              </w:rPr>
              <w:t>况的要求，企业各项污染治理设施运行正常，工况基本稳定</w:t>
            </w:r>
            <w:r>
              <w:rPr>
                <w:rFonts w:hint="default" w:ascii="Times New Roman" w:hAnsi="Times New Roman" w:cs="Times New Roman"/>
                <w:color w:val="auto"/>
                <w:kern w:val="0"/>
                <w:sz w:val="24"/>
                <w:szCs w:val="24"/>
              </w:rPr>
              <w:t>。通过对该项目</w:t>
            </w:r>
            <w:r>
              <w:rPr>
                <w:rFonts w:hint="default" w:ascii="Times New Roman" w:hAnsi="Times New Roman" w:cs="Times New Roman"/>
                <w:color w:val="auto"/>
                <w:kern w:val="0"/>
                <w:sz w:val="24"/>
                <w:szCs w:val="24"/>
                <w:lang w:eastAsia="zh-CN"/>
              </w:rPr>
              <w:t>废气、</w:t>
            </w:r>
            <w:r>
              <w:rPr>
                <w:rFonts w:hint="default" w:ascii="Times New Roman" w:hAnsi="Times New Roman" w:eastAsia="宋体" w:cs="Times New Roman"/>
                <w:color w:val="auto"/>
                <w:kern w:val="0"/>
                <w:sz w:val="24"/>
                <w:szCs w:val="24"/>
                <w:lang w:eastAsia="zh-CN"/>
              </w:rPr>
              <w:t>废水、噪声进行了验收监测</w:t>
            </w:r>
            <w:r>
              <w:rPr>
                <w:rFonts w:hint="default" w:ascii="Times New Roman" w:hAnsi="Times New Roman" w:cs="Times New Roman"/>
                <w:color w:val="auto"/>
                <w:kern w:val="0"/>
                <w:sz w:val="24"/>
                <w:szCs w:val="24"/>
              </w:rPr>
              <w:t>和环境管理检查得出结论如下：</w:t>
            </w:r>
          </w:p>
          <w:p>
            <w:pPr>
              <w:pStyle w:val="9"/>
              <w:spacing w:line="360" w:lineRule="auto"/>
              <w:jc w:val="both"/>
              <w:rPr>
                <w:b/>
                <w:bCs/>
                <w:color w:val="auto"/>
                <w:sz w:val="24"/>
              </w:rPr>
            </w:pPr>
            <w:r>
              <w:rPr>
                <w:rFonts w:hint="eastAsia" w:ascii="Times New Roman" w:hAnsi="Times New Roman"/>
                <w:b/>
                <w:bCs/>
                <w:color w:val="auto"/>
                <w:sz w:val="24"/>
              </w:rPr>
              <w:t>8</w:t>
            </w:r>
            <w:r>
              <w:rPr>
                <w:rFonts w:ascii="Times New Roman" w:hAnsi="Times New Roman"/>
                <w:b/>
                <w:bCs/>
                <w:color w:val="auto"/>
                <w:sz w:val="24"/>
              </w:rPr>
              <w:t>.</w:t>
            </w:r>
            <w:r>
              <w:rPr>
                <w:rFonts w:hint="eastAsia" w:ascii="Times New Roman" w:hAnsi="Times New Roman"/>
                <w:b/>
                <w:bCs/>
                <w:color w:val="auto"/>
                <w:sz w:val="24"/>
              </w:rPr>
              <w:t xml:space="preserve">1 </w:t>
            </w:r>
            <w:r>
              <w:rPr>
                <w:b/>
                <w:bCs/>
                <w:color w:val="auto"/>
                <w:sz w:val="24"/>
              </w:rPr>
              <w:t>噪声监测结论</w:t>
            </w:r>
          </w:p>
          <w:p>
            <w:pPr>
              <w:pStyle w:val="9"/>
              <w:spacing w:line="360" w:lineRule="auto"/>
              <w:ind w:firstLine="480" w:firstLineChars="200"/>
              <w:jc w:val="both"/>
              <w:rPr>
                <w:b/>
                <w:bCs/>
                <w:color w:val="auto"/>
                <w:sz w:val="24"/>
              </w:rPr>
            </w:pPr>
            <w:r>
              <w:rPr>
                <w:rFonts w:hint="eastAsia" w:ascii="Times New Roman" w:hAnsi="Times New Roman"/>
                <w:bCs/>
                <w:color w:val="auto"/>
                <w:sz w:val="24"/>
              </w:rPr>
              <w:t>验收监测结果表明：验收监测期间</w:t>
            </w:r>
            <w:r>
              <w:rPr>
                <w:color w:val="auto"/>
                <w:sz w:val="24"/>
              </w:rPr>
              <w:t>，</w:t>
            </w:r>
            <w:r>
              <w:rPr>
                <w:rFonts w:ascii="Times New Roman" w:hAnsi="Times New Roman"/>
                <w:color w:val="auto"/>
                <w:sz w:val="24"/>
              </w:rPr>
              <w:t>项目厂界</w:t>
            </w:r>
            <w:r>
              <w:rPr>
                <w:rFonts w:hint="eastAsia" w:ascii="Times New Roman" w:hAnsi="Times New Roman"/>
                <w:color w:val="auto"/>
                <w:sz w:val="24"/>
              </w:rPr>
              <w:t>四周满足</w:t>
            </w:r>
            <w:r>
              <w:rPr>
                <w:rFonts w:ascii="Times New Roman" w:hAnsi="Times New Roman"/>
                <w:color w:val="auto"/>
                <w:sz w:val="24"/>
              </w:rPr>
              <w:t>《工业企业厂界环境噪声排放标准》（GB12348-2008）中</w:t>
            </w:r>
            <w:r>
              <w:rPr>
                <w:rFonts w:hint="eastAsia" w:ascii="Times New Roman" w:hAnsi="Times New Roman"/>
                <w:color w:val="auto"/>
                <w:sz w:val="24"/>
                <w:lang w:val="en-US" w:eastAsia="zh-CN"/>
              </w:rPr>
              <w:t>3</w:t>
            </w:r>
            <w:r>
              <w:rPr>
                <w:rFonts w:ascii="Times New Roman" w:hAnsi="Times New Roman"/>
                <w:color w:val="auto"/>
                <w:sz w:val="24"/>
              </w:rPr>
              <w:t>类标准</w:t>
            </w:r>
            <w:r>
              <w:rPr>
                <w:rFonts w:hint="eastAsia" w:ascii="Times New Roman" w:hAnsi="Times New Roman"/>
                <w:color w:val="auto"/>
                <w:sz w:val="24"/>
              </w:rPr>
              <w:t>，达标排放</w:t>
            </w:r>
            <w:r>
              <w:rPr>
                <w:rFonts w:hint="eastAsia" w:ascii="Times New Roman" w:hAnsi="Times New Roman"/>
                <w:color w:val="auto"/>
                <w:sz w:val="24"/>
                <w:lang w:eastAsia="zh-CN"/>
              </w:rPr>
              <w:t>，对</w:t>
            </w:r>
            <w:r>
              <w:rPr>
                <w:rFonts w:hint="eastAsia" w:ascii="Times New Roman" w:hAnsi="Times New Roman"/>
                <w:color w:val="auto"/>
                <w:sz w:val="24"/>
              </w:rPr>
              <w:t>周边环境影响小。</w:t>
            </w:r>
          </w:p>
          <w:p>
            <w:pPr>
              <w:pStyle w:val="9"/>
              <w:spacing w:line="360" w:lineRule="auto"/>
              <w:jc w:val="both"/>
              <w:rPr>
                <w:rFonts w:hint="eastAsia" w:ascii="Times New Roman" w:hAnsi="Times New Roman"/>
                <w:b/>
                <w:bCs/>
                <w:color w:val="auto"/>
                <w:sz w:val="24"/>
              </w:rPr>
            </w:pPr>
            <w:r>
              <w:rPr>
                <w:rFonts w:hint="eastAsia" w:ascii="Times New Roman" w:hAnsi="Times New Roman"/>
                <w:b/>
                <w:bCs/>
                <w:color w:val="auto"/>
                <w:sz w:val="24"/>
              </w:rPr>
              <w:t xml:space="preserve">8.2 </w:t>
            </w:r>
            <w:r>
              <w:rPr>
                <w:rFonts w:hint="eastAsia" w:ascii="Times New Roman" w:hAnsi="Times New Roman"/>
                <w:b/>
                <w:bCs/>
                <w:color w:val="auto"/>
                <w:sz w:val="24"/>
                <w:lang w:eastAsia="zh-CN"/>
              </w:rPr>
              <w:t>有组织</w:t>
            </w:r>
            <w:r>
              <w:rPr>
                <w:rFonts w:hint="eastAsia" w:ascii="Times New Roman" w:hAnsi="Times New Roman"/>
                <w:b/>
                <w:bCs/>
                <w:color w:val="auto"/>
                <w:sz w:val="24"/>
              </w:rPr>
              <w:t>废气处理</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cs="Times New Roman"/>
                <w:b w:val="0"/>
                <w:bCs/>
                <w:color w:val="auto"/>
                <w:sz w:val="24"/>
                <w:szCs w:val="24"/>
                <w:lang w:val="en-US" w:eastAsia="zh-CN"/>
              </w:rPr>
            </w:pPr>
            <w:r>
              <w:rPr>
                <w:rFonts w:hint="default" w:ascii="Times New Roman" w:hAnsi="Times New Roman" w:cs="Times New Roman"/>
                <w:b w:val="0"/>
                <w:bCs/>
                <w:color w:val="auto"/>
                <w:sz w:val="24"/>
                <w:szCs w:val="24"/>
                <w:lang w:val="en-US" w:eastAsia="zh-CN"/>
              </w:rPr>
              <w:t>验收监测结果表明，验收监测期间，</w:t>
            </w:r>
            <w:r>
              <w:rPr>
                <w:rFonts w:hint="eastAsia" w:cs="Times New Roman"/>
                <w:b w:val="0"/>
                <w:bCs/>
                <w:color w:val="auto"/>
                <w:sz w:val="24"/>
                <w:szCs w:val="24"/>
                <w:lang w:eastAsia="zh-CN"/>
              </w:rPr>
              <w:t>投料</w:t>
            </w:r>
            <w:r>
              <w:rPr>
                <w:rFonts w:hint="default" w:ascii="Times New Roman" w:hAnsi="Times New Roman" w:cs="Times New Roman"/>
                <w:b w:val="0"/>
                <w:bCs/>
                <w:color w:val="auto"/>
                <w:sz w:val="24"/>
                <w:szCs w:val="24"/>
                <w:lang w:val="en-US" w:eastAsia="zh-CN"/>
              </w:rPr>
              <w:t>工序</w:t>
            </w:r>
            <w:r>
              <w:rPr>
                <w:rFonts w:hint="eastAsia" w:cs="Times New Roman"/>
                <w:b w:val="0"/>
                <w:bCs/>
                <w:color w:val="auto"/>
                <w:sz w:val="24"/>
                <w:szCs w:val="24"/>
                <w:lang w:val="en-US" w:eastAsia="zh-CN"/>
              </w:rPr>
              <w:t>（生产线1）</w:t>
            </w:r>
            <w:r>
              <w:rPr>
                <w:rFonts w:hint="default" w:ascii="Times New Roman" w:hAnsi="Times New Roman" w:cs="Times New Roman"/>
                <w:b w:val="0"/>
                <w:bCs/>
                <w:color w:val="auto"/>
                <w:sz w:val="24"/>
                <w:szCs w:val="24"/>
                <w:lang w:val="en-US" w:eastAsia="zh-CN"/>
              </w:rPr>
              <w:t>过程产生</w:t>
            </w:r>
            <w:r>
              <w:rPr>
                <w:rFonts w:hint="eastAsia" w:cs="Times New Roman"/>
                <w:b w:val="0"/>
                <w:bCs/>
                <w:color w:val="auto"/>
                <w:sz w:val="24"/>
                <w:szCs w:val="24"/>
                <w:lang w:val="en-US" w:eastAsia="zh-CN"/>
              </w:rPr>
              <w:t>颗粒物经集气罩收集后通过布袋除尘器收集</w:t>
            </w:r>
            <w:r>
              <w:rPr>
                <w:rFonts w:hint="default" w:ascii="Times New Roman" w:hAnsi="Times New Roman" w:cs="Times New Roman"/>
                <w:b w:val="0"/>
                <w:bCs/>
                <w:color w:val="auto"/>
                <w:sz w:val="24"/>
                <w:szCs w:val="24"/>
                <w:lang w:val="en-US" w:eastAsia="zh-CN"/>
              </w:rPr>
              <w:t>后</w:t>
            </w:r>
            <w:r>
              <w:rPr>
                <w:rFonts w:hint="eastAsia" w:cs="Times New Roman"/>
                <w:b w:val="0"/>
                <w:bCs/>
                <w:color w:val="auto"/>
                <w:sz w:val="24"/>
                <w:szCs w:val="24"/>
                <w:lang w:val="en-US" w:eastAsia="zh-CN"/>
              </w:rPr>
              <w:t>通过15</w:t>
            </w:r>
            <w:r>
              <w:rPr>
                <w:rFonts w:hint="default" w:ascii="Times New Roman" w:hAnsi="Times New Roman" w:cs="Times New Roman"/>
                <w:b w:val="0"/>
                <w:bCs/>
                <w:color w:val="auto"/>
                <w:sz w:val="24"/>
                <w:szCs w:val="24"/>
                <w:lang w:val="en-US" w:eastAsia="zh-CN"/>
              </w:rPr>
              <w:t>m高排气筒</w:t>
            </w:r>
            <w:r>
              <w:rPr>
                <w:rFonts w:hint="eastAsia" w:cs="Times New Roman"/>
                <w:b w:val="0"/>
                <w:bCs/>
                <w:color w:val="auto"/>
                <w:sz w:val="24"/>
                <w:szCs w:val="24"/>
                <w:lang w:val="en-US" w:eastAsia="zh-CN"/>
              </w:rPr>
              <w:t>1#</w:t>
            </w:r>
            <w:r>
              <w:rPr>
                <w:rFonts w:hint="default" w:ascii="Times New Roman" w:hAnsi="Times New Roman" w:cs="Times New Roman"/>
                <w:b w:val="0"/>
                <w:bCs/>
                <w:color w:val="auto"/>
                <w:sz w:val="24"/>
                <w:szCs w:val="24"/>
                <w:lang w:val="en-US" w:eastAsia="zh-CN"/>
              </w:rPr>
              <w:t>排放，</w:t>
            </w:r>
            <w:r>
              <w:rPr>
                <w:rFonts w:hint="eastAsia" w:cs="Times New Roman"/>
                <w:b w:val="0"/>
                <w:bCs/>
                <w:color w:val="000000"/>
                <w:sz w:val="24"/>
                <w:szCs w:val="24"/>
                <w:lang w:eastAsia="zh-CN"/>
              </w:rPr>
              <w:t>投料</w:t>
            </w:r>
            <w:r>
              <w:rPr>
                <w:rFonts w:hint="default" w:ascii="Times New Roman" w:hAnsi="Times New Roman" w:cs="Times New Roman"/>
                <w:b w:val="0"/>
                <w:bCs/>
                <w:color w:val="auto"/>
                <w:sz w:val="24"/>
                <w:szCs w:val="24"/>
                <w:lang w:val="en-US" w:eastAsia="zh-CN"/>
              </w:rPr>
              <w:t>工序废气处理设施出口的</w:t>
            </w:r>
            <w:r>
              <w:rPr>
                <w:rFonts w:hint="eastAsia" w:cs="Times New Roman"/>
                <w:b w:val="0"/>
                <w:bCs/>
                <w:color w:val="auto"/>
                <w:sz w:val="24"/>
                <w:szCs w:val="24"/>
                <w:lang w:val="en-US" w:eastAsia="zh-CN"/>
              </w:rPr>
              <w:t>颗粒物最大浓度为9.5</w:t>
            </w:r>
            <w:r>
              <w:rPr>
                <w:rFonts w:hint="default" w:ascii="Times New Roman" w:hAnsi="Times New Roman" w:cs="Times New Roman"/>
                <w:color w:val="000000"/>
                <w:szCs w:val="21"/>
              </w:rPr>
              <w:t>mg/m³</w:t>
            </w:r>
            <w:r>
              <w:rPr>
                <w:rFonts w:hint="default" w:ascii="Times New Roman" w:hAnsi="Times New Roman" w:cs="Times New Roman"/>
                <w:b w:val="0"/>
                <w:bCs/>
                <w:color w:val="auto"/>
                <w:sz w:val="24"/>
                <w:szCs w:val="24"/>
                <w:lang w:val="en-US" w:eastAsia="zh-CN"/>
              </w:rPr>
              <w:t>，满足</w:t>
            </w:r>
            <w:r>
              <w:rPr>
                <w:rFonts w:hint="eastAsia" w:ascii="Times New Roman" w:hAnsi="Times New Roman"/>
                <w:color w:val="auto"/>
                <w:spacing w:val="0"/>
                <w:sz w:val="24"/>
              </w:rPr>
              <w:t>《大气污染物综合排放标准》（</w:t>
            </w:r>
            <w:r>
              <w:rPr>
                <w:rFonts w:hint="eastAsia"/>
                <w:color w:val="auto"/>
                <w:spacing w:val="0"/>
                <w:sz w:val="24"/>
                <w:lang w:val="en-US" w:eastAsia="zh-CN"/>
              </w:rPr>
              <w:t>GB16297</w:t>
            </w:r>
            <w:r>
              <w:rPr>
                <w:rFonts w:ascii="Times New Roman" w:hAnsi="Times New Roman"/>
                <w:color w:val="auto"/>
                <w:spacing w:val="0"/>
                <w:sz w:val="24"/>
              </w:rPr>
              <w:t>-</w:t>
            </w:r>
            <w:r>
              <w:rPr>
                <w:rFonts w:hint="eastAsia"/>
                <w:color w:val="auto"/>
                <w:spacing w:val="0"/>
                <w:sz w:val="24"/>
                <w:lang w:val="en-US" w:eastAsia="zh-CN"/>
              </w:rPr>
              <w:t>1996</w:t>
            </w:r>
            <w:r>
              <w:rPr>
                <w:rFonts w:hint="eastAsia" w:ascii="Times New Roman" w:hAnsi="Times New Roman"/>
                <w:color w:val="auto"/>
                <w:spacing w:val="0"/>
                <w:sz w:val="24"/>
              </w:rPr>
              <w:t>）表</w:t>
            </w:r>
            <w:r>
              <w:rPr>
                <w:rFonts w:hint="eastAsia"/>
                <w:color w:val="auto"/>
                <w:spacing w:val="0"/>
                <w:sz w:val="24"/>
                <w:lang w:val="en-US" w:eastAsia="zh-CN"/>
              </w:rPr>
              <w:t>2中相关排放</w:t>
            </w:r>
            <w:r>
              <w:rPr>
                <w:rFonts w:hint="eastAsia" w:ascii="Times New Roman" w:hAnsi="Times New Roman"/>
                <w:snapToGrid w:val="0"/>
                <w:color w:val="auto"/>
                <w:spacing w:val="0"/>
                <w:kern w:val="0"/>
                <w:sz w:val="24"/>
                <w:szCs w:val="24"/>
              </w:rPr>
              <w:t>浓度限值</w:t>
            </w:r>
            <w:r>
              <w:rPr>
                <w:rFonts w:hint="default" w:ascii="Times New Roman" w:hAnsi="Times New Roman" w:cs="Times New Roman"/>
                <w:b w:val="0"/>
                <w:bCs/>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cs="Times New Roman"/>
                <w:b w:val="0"/>
                <w:bCs/>
                <w:color w:val="auto"/>
                <w:sz w:val="24"/>
                <w:szCs w:val="24"/>
                <w:lang w:val="en-US" w:eastAsia="zh-CN"/>
              </w:rPr>
            </w:pPr>
            <w:r>
              <w:rPr>
                <w:rFonts w:hint="eastAsia" w:cs="Times New Roman"/>
                <w:b w:val="0"/>
                <w:bCs/>
                <w:color w:val="000000"/>
                <w:sz w:val="24"/>
                <w:szCs w:val="24"/>
                <w:lang w:eastAsia="zh-CN"/>
              </w:rPr>
              <w:t>投料</w:t>
            </w:r>
            <w:r>
              <w:rPr>
                <w:rFonts w:hint="default" w:ascii="Times New Roman" w:hAnsi="Times New Roman" w:cs="Times New Roman"/>
                <w:b w:val="0"/>
                <w:bCs/>
                <w:color w:val="auto"/>
                <w:sz w:val="24"/>
                <w:szCs w:val="24"/>
                <w:lang w:val="en-US" w:eastAsia="zh-CN"/>
              </w:rPr>
              <w:t>工序</w:t>
            </w:r>
            <w:r>
              <w:rPr>
                <w:rFonts w:hint="eastAsia" w:cs="Times New Roman"/>
                <w:b w:val="0"/>
                <w:bCs/>
                <w:color w:val="auto"/>
                <w:sz w:val="24"/>
                <w:szCs w:val="24"/>
                <w:lang w:val="en-US" w:eastAsia="zh-CN"/>
              </w:rPr>
              <w:t>（生产线2）</w:t>
            </w:r>
            <w:r>
              <w:rPr>
                <w:rFonts w:hint="default" w:ascii="Times New Roman" w:hAnsi="Times New Roman" w:cs="Times New Roman"/>
                <w:b w:val="0"/>
                <w:bCs/>
                <w:color w:val="auto"/>
                <w:sz w:val="24"/>
                <w:szCs w:val="24"/>
                <w:lang w:val="en-US" w:eastAsia="zh-CN"/>
              </w:rPr>
              <w:t>过程产生</w:t>
            </w:r>
            <w:r>
              <w:rPr>
                <w:rFonts w:hint="eastAsia" w:cs="Times New Roman"/>
                <w:b w:val="0"/>
                <w:bCs/>
                <w:color w:val="auto"/>
                <w:sz w:val="24"/>
                <w:szCs w:val="24"/>
                <w:lang w:val="en-US" w:eastAsia="zh-CN"/>
              </w:rPr>
              <w:t>颗粒物经集气罩收集后通过布袋除尘器收集</w:t>
            </w:r>
            <w:r>
              <w:rPr>
                <w:rFonts w:hint="default" w:ascii="Times New Roman" w:hAnsi="Times New Roman" w:cs="Times New Roman"/>
                <w:b w:val="0"/>
                <w:bCs/>
                <w:color w:val="auto"/>
                <w:sz w:val="24"/>
                <w:szCs w:val="24"/>
                <w:lang w:val="en-US" w:eastAsia="zh-CN"/>
              </w:rPr>
              <w:t>后</w:t>
            </w:r>
            <w:r>
              <w:rPr>
                <w:rFonts w:hint="eastAsia" w:cs="Times New Roman"/>
                <w:b w:val="0"/>
                <w:bCs/>
                <w:color w:val="auto"/>
                <w:sz w:val="24"/>
                <w:szCs w:val="24"/>
                <w:lang w:val="en-US" w:eastAsia="zh-CN"/>
              </w:rPr>
              <w:t>通过15</w:t>
            </w:r>
            <w:r>
              <w:rPr>
                <w:rFonts w:hint="default" w:ascii="Times New Roman" w:hAnsi="Times New Roman" w:cs="Times New Roman"/>
                <w:b w:val="0"/>
                <w:bCs/>
                <w:color w:val="auto"/>
                <w:sz w:val="24"/>
                <w:szCs w:val="24"/>
                <w:lang w:val="en-US" w:eastAsia="zh-CN"/>
              </w:rPr>
              <w:t>m高排气筒</w:t>
            </w:r>
            <w:r>
              <w:rPr>
                <w:rFonts w:hint="eastAsia" w:cs="Times New Roman"/>
                <w:b w:val="0"/>
                <w:bCs/>
                <w:color w:val="auto"/>
                <w:sz w:val="24"/>
                <w:szCs w:val="24"/>
                <w:lang w:val="en-US" w:eastAsia="zh-CN"/>
              </w:rPr>
              <w:t>2#</w:t>
            </w:r>
            <w:r>
              <w:rPr>
                <w:rFonts w:hint="default" w:ascii="Times New Roman" w:hAnsi="Times New Roman" w:cs="Times New Roman"/>
                <w:b w:val="0"/>
                <w:bCs/>
                <w:color w:val="auto"/>
                <w:sz w:val="24"/>
                <w:szCs w:val="24"/>
                <w:lang w:val="en-US" w:eastAsia="zh-CN"/>
              </w:rPr>
              <w:t>排放，</w:t>
            </w:r>
            <w:r>
              <w:rPr>
                <w:rFonts w:hint="eastAsia" w:cs="Times New Roman"/>
                <w:b w:val="0"/>
                <w:bCs/>
                <w:color w:val="000000"/>
                <w:sz w:val="24"/>
                <w:szCs w:val="24"/>
                <w:lang w:eastAsia="zh-CN"/>
              </w:rPr>
              <w:t>投料</w:t>
            </w:r>
            <w:r>
              <w:rPr>
                <w:rFonts w:hint="default" w:ascii="Times New Roman" w:hAnsi="Times New Roman" w:cs="Times New Roman"/>
                <w:b w:val="0"/>
                <w:bCs/>
                <w:color w:val="auto"/>
                <w:sz w:val="24"/>
                <w:szCs w:val="24"/>
                <w:lang w:val="en-US" w:eastAsia="zh-CN"/>
              </w:rPr>
              <w:t>工序废气处理设施出口的</w:t>
            </w:r>
            <w:r>
              <w:rPr>
                <w:rFonts w:hint="eastAsia" w:cs="Times New Roman"/>
                <w:b w:val="0"/>
                <w:bCs/>
                <w:color w:val="auto"/>
                <w:sz w:val="24"/>
                <w:szCs w:val="24"/>
                <w:lang w:val="en-US" w:eastAsia="zh-CN"/>
              </w:rPr>
              <w:t>颗粒物最大浓度为10.0</w:t>
            </w:r>
            <w:r>
              <w:rPr>
                <w:rFonts w:hint="default" w:ascii="Times New Roman" w:hAnsi="Times New Roman" w:cs="Times New Roman"/>
                <w:color w:val="000000"/>
                <w:szCs w:val="21"/>
              </w:rPr>
              <w:t>mg/m³</w:t>
            </w:r>
            <w:r>
              <w:rPr>
                <w:rFonts w:hint="default" w:ascii="Times New Roman" w:hAnsi="Times New Roman" w:cs="Times New Roman"/>
                <w:b w:val="0"/>
                <w:bCs/>
                <w:color w:val="auto"/>
                <w:sz w:val="24"/>
                <w:szCs w:val="24"/>
                <w:lang w:val="en-US" w:eastAsia="zh-CN"/>
              </w:rPr>
              <w:t>，满足</w:t>
            </w:r>
            <w:r>
              <w:rPr>
                <w:rFonts w:hint="eastAsia" w:ascii="Times New Roman" w:hAnsi="Times New Roman"/>
                <w:color w:val="auto"/>
                <w:spacing w:val="0"/>
                <w:sz w:val="24"/>
              </w:rPr>
              <w:t>《大气污染物综合排放标准》（</w:t>
            </w:r>
            <w:r>
              <w:rPr>
                <w:rFonts w:hint="eastAsia"/>
                <w:color w:val="auto"/>
                <w:spacing w:val="0"/>
                <w:sz w:val="24"/>
                <w:lang w:val="en-US" w:eastAsia="zh-CN"/>
              </w:rPr>
              <w:t>GB16297</w:t>
            </w:r>
            <w:r>
              <w:rPr>
                <w:rFonts w:ascii="Times New Roman" w:hAnsi="Times New Roman"/>
                <w:color w:val="auto"/>
                <w:spacing w:val="0"/>
                <w:sz w:val="24"/>
              </w:rPr>
              <w:t>-</w:t>
            </w:r>
            <w:r>
              <w:rPr>
                <w:rFonts w:hint="eastAsia"/>
                <w:color w:val="auto"/>
                <w:spacing w:val="0"/>
                <w:sz w:val="24"/>
                <w:lang w:val="en-US" w:eastAsia="zh-CN"/>
              </w:rPr>
              <w:t>1996</w:t>
            </w:r>
            <w:r>
              <w:rPr>
                <w:rFonts w:hint="eastAsia" w:ascii="Times New Roman" w:hAnsi="Times New Roman"/>
                <w:color w:val="auto"/>
                <w:spacing w:val="0"/>
                <w:sz w:val="24"/>
              </w:rPr>
              <w:t>）表</w:t>
            </w:r>
            <w:r>
              <w:rPr>
                <w:rFonts w:hint="eastAsia"/>
                <w:color w:val="auto"/>
                <w:spacing w:val="0"/>
                <w:sz w:val="24"/>
                <w:lang w:val="en-US" w:eastAsia="zh-CN"/>
              </w:rPr>
              <w:t>2中相关排放</w:t>
            </w:r>
            <w:r>
              <w:rPr>
                <w:rFonts w:hint="eastAsia" w:ascii="Times New Roman" w:hAnsi="Times New Roman"/>
                <w:snapToGrid w:val="0"/>
                <w:color w:val="auto"/>
                <w:spacing w:val="0"/>
                <w:kern w:val="0"/>
                <w:sz w:val="24"/>
                <w:szCs w:val="24"/>
              </w:rPr>
              <w:t>浓度限值</w:t>
            </w:r>
            <w:r>
              <w:rPr>
                <w:rFonts w:hint="default" w:ascii="Times New Roman" w:hAnsi="Times New Roman" w:cs="Times New Roman"/>
                <w:b w:val="0"/>
                <w:bCs/>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cs="Times New Roman"/>
                <w:b w:val="0"/>
                <w:bCs/>
                <w:color w:val="auto"/>
                <w:sz w:val="24"/>
                <w:szCs w:val="24"/>
                <w:lang w:val="en-US" w:eastAsia="zh-CN"/>
              </w:rPr>
            </w:pPr>
            <w:r>
              <w:rPr>
                <w:rFonts w:hint="default" w:ascii="Times New Roman" w:hAnsi="Times New Roman" w:cs="Times New Roman"/>
                <w:b w:val="0"/>
                <w:bCs/>
                <w:color w:val="auto"/>
                <w:sz w:val="24"/>
                <w:szCs w:val="24"/>
                <w:lang w:val="en-US" w:eastAsia="zh-CN"/>
              </w:rPr>
              <w:t>投小料、包装工序（生产线1）过程产生颗粒物经集气罩收集后通过布袋除尘器收集后通过15m高排气筒3#排放，投小料、包装工序废气处理设施出口的颗粒物最大浓度为12.1mg/m³，满足《大气污染物综合排放标准》（GB16297-1996）表2中相关排放浓度限值。</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cs="Times New Roman"/>
                <w:b w:val="0"/>
                <w:bCs/>
                <w:color w:val="auto"/>
                <w:sz w:val="24"/>
                <w:szCs w:val="24"/>
                <w:lang w:val="en-US" w:eastAsia="zh-CN"/>
              </w:rPr>
            </w:pPr>
            <w:r>
              <w:rPr>
                <w:rFonts w:hint="default" w:ascii="Times New Roman" w:hAnsi="Times New Roman" w:cs="Times New Roman"/>
                <w:b w:val="0"/>
                <w:bCs/>
                <w:color w:val="auto"/>
                <w:sz w:val="24"/>
                <w:szCs w:val="24"/>
                <w:lang w:val="en-US" w:eastAsia="zh-CN"/>
              </w:rPr>
              <w:t>投小料、包装工序（生产线2）过程产生颗粒物经集气罩收集后通过布袋除尘器收集后通过15m高排气筒4#排放，投小料、包装工序废气处理设施出口的颗粒物最大浓度为10.2mg/m³，满足《大气污染物综合排放标准》（GB16297-1996）表2中相关排放浓度限值。</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cs="Times New Roman"/>
                <w:b w:val="0"/>
                <w:bCs/>
                <w:color w:val="auto"/>
                <w:sz w:val="24"/>
                <w:szCs w:val="24"/>
                <w:lang w:val="en-US" w:eastAsia="zh-CN"/>
              </w:rPr>
            </w:pPr>
            <w:r>
              <w:rPr>
                <w:rFonts w:hint="default" w:ascii="Times New Roman" w:hAnsi="Times New Roman" w:cs="Times New Roman"/>
                <w:b w:val="0"/>
                <w:bCs/>
                <w:color w:val="auto"/>
                <w:sz w:val="24"/>
                <w:szCs w:val="24"/>
                <w:lang w:val="en-US" w:eastAsia="zh-CN"/>
              </w:rPr>
              <w:t>投料、投小料、包装工序（南侧生产线3）过程产生颗粒物经集气罩收集后通过布袋除尘器收集后通过15m高排气筒5#排放，投料、投小料、包装工序废气处理设施出口的颗粒物最大浓度为9.4mg/m³，满足《大气污染物综合排放标准》（GB16297-1996）表2中相关排放浓度限值。</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0" w:firstLineChars="200"/>
              <w:jc w:val="both"/>
              <w:textAlignment w:val="auto"/>
              <w:rPr>
                <w:rFonts w:hint="default" w:ascii="Times New Roman" w:hAnsi="Times New Roman" w:cs="Times New Roman"/>
                <w:b w:val="0"/>
                <w:bCs/>
                <w:color w:val="auto"/>
                <w:sz w:val="24"/>
                <w:szCs w:val="24"/>
                <w:lang w:val="en-US" w:eastAsia="zh-CN"/>
              </w:rPr>
            </w:pPr>
            <w:r>
              <w:rPr>
                <w:rFonts w:hint="default" w:ascii="Times New Roman" w:hAnsi="Times New Roman" w:cs="Times New Roman"/>
                <w:b w:val="0"/>
                <w:bCs/>
                <w:color w:val="auto"/>
                <w:sz w:val="24"/>
                <w:szCs w:val="24"/>
                <w:lang w:val="en-US" w:eastAsia="zh-CN"/>
              </w:rPr>
              <w:t>投料、投小料、包装工序（西南侧生产线</w:t>
            </w:r>
            <w:r>
              <w:rPr>
                <w:rFonts w:hint="eastAsia" w:cs="Times New Roman"/>
                <w:b w:val="0"/>
                <w:bCs/>
                <w:color w:val="auto"/>
                <w:sz w:val="24"/>
                <w:szCs w:val="24"/>
                <w:lang w:val="en-US" w:eastAsia="zh-CN"/>
              </w:rPr>
              <w:t>3</w:t>
            </w:r>
            <w:r>
              <w:rPr>
                <w:rFonts w:hint="default" w:ascii="Times New Roman" w:hAnsi="Times New Roman" w:cs="Times New Roman"/>
                <w:b w:val="0"/>
                <w:bCs/>
                <w:color w:val="auto"/>
                <w:sz w:val="24"/>
                <w:szCs w:val="24"/>
                <w:lang w:val="en-US" w:eastAsia="zh-CN"/>
              </w:rPr>
              <w:t>）过程产生颗粒物经集气罩收集后通过布袋除尘器收集后通过15m高排气筒6#排放，投料、投小料、包装工序废气处理设施出口的颗粒物最大浓度为8.8mg/m³，满足《大气污染物综合排放标准》（GB16297-1996）表2中相关排放浓度限值。</w:t>
            </w:r>
          </w:p>
          <w:p>
            <w:pPr>
              <w:keepNext w:val="0"/>
              <w:keepLines w:val="0"/>
              <w:pageBreakBefore w:val="0"/>
              <w:widowControl w:val="0"/>
              <w:kinsoku/>
              <w:wordWrap/>
              <w:overflowPunct/>
              <w:topLinePunct w:val="0"/>
              <w:autoSpaceDE/>
              <w:autoSpaceDN/>
              <w:bidi w:val="0"/>
              <w:adjustRightInd/>
              <w:snapToGrid/>
              <w:spacing w:beforeLines="0" w:afterLines="0" w:line="360" w:lineRule="auto"/>
              <w:ind w:firstLine="482" w:firstLineChars="200"/>
              <w:jc w:val="both"/>
              <w:textAlignment w:val="auto"/>
              <w:rPr>
                <w:rFonts w:hint="default" w:ascii="Times New Roman" w:hAnsi="Times New Roman" w:cs="Times New Roman"/>
                <w:b/>
                <w:bCs/>
                <w:color w:val="auto"/>
                <w:sz w:val="24"/>
                <w:szCs w:val="24"/>
                <w:lang w:val="en-US" w:eastAsia="zh-CN"/>
              </w:rPr>
            </w:pPr>
            <w:r>
              <w:rPr>
                <w:rFonts w:hint="eastAsia" w:ascii="Times New Roman" w:hAnsi="Times New Roman"/>
                <w:b/>
                <w:bCs/>
                <w:color w:val="auto"/>
                <w:sz w:val="24"/>
              </w:rPr>
              <w:t>8</w:t>
            </w:r>
            <w:r>
              <w:rPr>
                <w:rFonts w:ascii="Times New Roman" w:hAnsi="Times New Roman"/>
                <w:b/>
                <w:bCs/>
                <w:color w:val="auto"/>
                <w:sz w:val="24"/>
              </w:rPr>
              <w:t>.</w:t>
            </w:r>
            <w:r>
              <w:rPr>
                <w:rFonts w:hint="eastAsia" w:ascii="Times New Roman" w:hAnsi="Times New Roman"/>
                <w:b/>
                <w:bCs/>
                <w:color w:val="auto"/>
                <w:sz w:val="24"/>
              </w:rPr>
              <w:t xml:space="preserve">3 </w:t>
            </w:r>
            <w:r>
              <w:rPr>
                <w:rFonts w:hint="default" w:ascii="Times New Roman" w:hAnsi="Times New Roman" w:cs="Times New Roman"/>
                <w:b/>
                <w:bCs/>
                <w:color w:val="auto"/>
                <w:sz w:val="24"/>
                <w:szCs w:val="24"/>
                <w:lang w:val="en-US" w:eastAsia="zh-CN"/>
              </w:rPr>
              <w:t>无组织废气监测结论</w:t>
            </w:r>
          </w:p>
          <w:p>
            <w:pPr>
              <w:pStyle w:val="19"/>
              <w:keepNext w:val="0"/>
              <w:keepLines w:val="0"/>
              <w:pageBreakBefore w:val="0"/>
              <w:widowControl w:val="0"/>
              <w:kinsoku/>
              <w:overflowPunct/>
              <w:topLinePunct w:val="0"/>
              <w:autoSpaceDE/>
              <w:autoSpaceDN/>
              <w:bidi w:val="0"/>
              <w:adjustRightInd/>
              <w:snapToGrid/>
              <w:spacing w:after="0" w:afterLines="0" w:line="360" w:lineRule="auto"/>
              <w:ind w:firstLine="480" w:firstLineChars="200"/>
              <w:textAlignment w:val="auto"/>
              <w:rPr>
                <w:rFonts w:hint="default" w:ascii="Times New Roman" w:hAnsi="Times New Roman" w:cs="Times New Roman"/>
                <w:b w:val="0"/>
                <w:bCs/>
                <w:color w:val="auto"/>
                <w:sz w:val="24"/>
                <w:szCs w:val="24"/>
                <w:lang w:val="en-US" w:eastAsia="zh-CN"/>
              </w:rPr>
            </w:pPr>
            <w:r>
              <w:rPr>
                <w:rFonts w:hint="default" w:ascii="Times New Roman" w:hAnsi="Times New Roman" w:cs="Times New Roman"/>
                <w:color w:val="auto"/>
                <w:sz w:val="24"/>
                <w:szCs w:val="24"/>
              </w:rPr>
              <w:t>对项目厂界废气无组织排放监测的结果表明</w:t>
            </w:r>
            <w:r>
              <w:rPr>
                <w:rFonts w:hint="default" w:ascii="Times New Roman" w:hAnsi="Times New Roman" w:cs="Times New Roman"/>
                <w:color w:val="auto"/>
                <w:sz w:val="24"/>
                <w:szCs w:val="24"/>
                <w:lang w:eastAsia="zh-CN"/>
              </w:rPr>
              <w:t>，</w:t>
            </w:r>
            <w:r>
              <w:rPr>
                <w:rFonts w:hint="default" w:ascii="Times New Roman" w:hAnsi="Times New Roman" w:cs="Times New Roman"/>
                <w:b w:val="0"/>
                <w:bCs/>
                <w:color w:val="auto"/>
                <w:sz w:val="24"/>
                <w:szCs w:val="24"/>
                <w:lang w:val="en-US" w:eastAsia="zh-CN"/>
              </w:rPr>
              <w:t>对项目厂界废气无组织排放监测的结果表明，颗粒物无组织最大排放浓度为</w:t>
            </w:r>
            <w:r>
              <w:rPr>
                <w:rFonts w:hint="eastAsia" w:ascii="Times New Roman" w:hAnsi="Times New Roman" w:cs="Times New Roman"/>
                <w:b w:val="0"/>
                <w:bCs/>
                <w:color w:val="auto"/>
                <w:sz w:val="24"/>
                <w:szCs w:val="24"/>
                <w:lang w:val="en-US" w:eastAsia="zh-CN"/>
              </w:rPr>
              <w:t>0.274</w:t>
            </w:r>
            <w:r>
              <w:rPr>
                <w:rFonts w:hint="default" w:ascii="Times New Roman" w:hAnsi="Times New Roman" w:cs="Times New Roman"/>
                <w:b w:val="0"/>
                <w:bCs/>
                <w:color w:val="auto"/>
                <w:sz w:val="24"/>
                <w:szCs w:val="24"/>
                <w:lang w:val="en-US" w:eastAsia="zh-CN"/>
              </w:rPr>
              <w:t>mg/m</w:t>
            </w:r>
            <w:r>
              <w:rPr>
                <w:rFonts w:hint="default" w:ascii="Times New Roman" w:hAnsi="Times New Roman" w:cs="Times New Roman"/>
                <w:b w:val="0"/>
                <w:bCs/>
                <w:color w:val="auto"/>
                <w:sz w:val="24"/>
                <w:szCs w:val="24"/>
                <w:vertAlign w:val="superscript"/>
                <w:lang w:val="en-US" w:eastAsia="zh-CN"/>
              </w:rPr>
              <w:t>3</w:t>
            </w:r>
            <w:r>
              <w:rPr>
                <w:rFonts w:hint="default" w:ascii="Times New Roman" w:hAnsi="Times New Roman" w:cs="Times New Roman"/>
                <w:b w:val="0"/>
                <w:bCs/>
                <w:color w:val="auto"/>
                <w:sz w:val="24"/>
                <w:szCs w:val="24"/>
                <w:lang w:val="en-US" w:eastAsia="zh-CN"/>
              </w:rPr>
              <w:t>，满足《大气污染物综合排放标准》（GB16297-1996）中无组织排放限值。</w:t>
            </w:r>
          </w:p>
          <w:p>
            <w:pPr>
              <w:pStyle w:val="9"/>
              <w:spacing w:line="360" w:lineRule="auto"/>
              <w:jc w:val="both"/>
              <w:rPr>
                <w:rFonts w:ascii="Times New Roman" w:hAnsi="Times New Roman"/>
                <w:b/>
                <w:bCs/>
                <w:color w:val="auto"/>
                <w:sz w:val="24"/>
              </w:rPr>
            </w:pPr>
            <w:r>
              <w:rPr>
                <w:rFonts w:hint="eastAsia" w:ascii="Times New Roman" w:hAnsi="Times New Roman"/>
                <w:b/>
                <w:bCs/>
                <w:color w:val="auto"/>
                <w:sz w:val="24"/>
              </w:rPr>
              <w:t>8</w:t>
            </w:r>
            <w:r>
              <w:rPr>
                <w:rFonts w:ascii="Times New Roman" w:hAnsi="Times New Roman"/>
                <w:b/>
                <w:bCs/>
                <w:color w:val="auto"/>
                <w:sz w:val="24"/>
              </w:rPr>
              <w:t>.</w:t>
            </w:r>
            <w:r>
              <w:rPr>
                <w:rFonts w:hint="eastAsia" w:ascii="Times New Roman" w:hAnsi="Times New Roman"/>
                <w:b/>
                <w:bCs/>
                <w:color w:val="auto"/>
                <w:sz w:val="24"/>
                <w:lang w:val="en-US" w:eastAsia="zh-CN"/>
              </w:rPr>
              <w:t>4</w:t>
            </w:r>
            <w:r>
              <w:rPr>
                <w:rFonts w:hint="eastAsia" w:ascii="Times New Roman" w:hAnsi="Times New Roman"/>
                <w:b/>
                <w:bCs/>
                <w:color w:val="auto"/>
                <w:sz w:val="24"/>
              </w:rPr>
              <w:t xml:space="preserve"> 废水</w:t>
            </w:r>
            <w:r>
              <w:rPr>
                <w:rFonts w:hint="default" w:ascii="Times New Roman" w:hAnsi="Times New Roman" w:cs="Times New Roman"/>
                <w:b/>
                <w:bCs/>
                <w:color w:val="auto"/>
                <w:sz w:val="24"/>
                <w:szCs w:val="24"/>
                <w:lang w:val="en-US" w:eastAsia="zh-CN"/>
              </w:rPr>
              <w:t>监测结论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lang w:eastAsia="zh-CN"/>
              </w:rPr>
            </w:pPr>
            <w:r>
              <w:rPr>
                <w:rFonts w:hint="default" w:ascii="Times New Roman" w:hAnsi="Times New Roman" w:eastAsia="宋体" w:cs="Times New Roman"/>
                <w:b w:val="0"/>
                <w:bCs/>
                <w:color w:val="auto"/>
                <w:sz w:val="24"/>
                <w:szCs w:val="24"/>
                <w:highlight w:val="none"/>
                <w:lang w:val="en-US" w:eastAsia="zh-CN"/>
              </w:rPr>
              <w:t>验收监测结果表明：</w:t>
            </w:r>
            <w:r>
              <w:rPr>
                <w:rFonts w:hint="default" w:ascii="Times New Roman" w:hAnsi="Times New Roman" w:cs="Times New Roman"/>
                <w:color w:val="auto"/>
                <w:sz w:val="24"/>
                <w:highlight w:val="none"/>
              </w:rPr>
              <w:t>项目总排口出水水质稳定</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各项因子</w:t>
            </w:r>
            <w:r>
              <w:rPr>
                <w:rFonts w:hint="eastAsia" w:ascii="Times New Roman" w:hAnsi="Times New Roman" w:cs="Times New Roman"/>
                <w:color w:val="auto"/>
                <w:sz w:val="24"/>
                <w:highlight w:val="none"/>
                <w:lang w:val="en-US" w:eastAsia="zh-CN"/>
              </w:rPr>
              <w:t>pH、</w:t>
            </w:r>
            <w:r>
              <w:rPr>
                <w:rFonts w:hint="default" w:ascii="Times New Roman" w:hAnsi="Times New Roman" w:cs="Times New Roman"/>
                <w:color w:val="auto"/>
                <w:sz w:val="24"/>
                <w:highlight w:val="none"/>
              </w:rPr>
              <w:t>COD、</w:t>
            </w:r>
            <w:r>
              <w:rPr>
                <w:rFonts w:hint="default" w:ascii="Times New Roman" w:hAnsi="Times New Roman" w:cs="Times New Roman"/>
                <w:color w:val="auto"/>
                <w:sz w:val="24"/>
                <w:highlight w:val="none"/>
                <w:lang w:val="en-US" w:eastAsia="zh-CN"/>
              </w:rPr>
              <w:t>BOD</w:t>
            </w:r>
            <w:r>
              <w:rPr>
                <w:rFonts w:hint="default" w:ascii="Times New Roman" w:hAnsi="Times New Roman" w:cs="Times New Roman"/>
                <w:color w:val="auto"/>
                <w:sz w:val="24"/>
                <w:highlight w:val="none"/>
                <w:vertAlign w:val="subscript"/>
                <w:lang w:val="en-US" w:eastAsia="zh-CN"/>
              </w:rPr>
              <w:t>5</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氨氮</w:t>
            </w:r>
            <w:r>
              <w:rPr>
                <w:rFonts w:hint="default" w:ascii="Times New Roman" w:hAnsi="Times New Roman" w:cs="Times New Roman"/>
                <w:color w:val="auto"/>
                <w:sz w:val="24"/>
                <w:highlight w:val="none"/>
                <w:lang w:eastAsia="zh-CN"/>
              </w:rPr>
              <w:t>和</w:t>
            </w:r>
            <w:r>
              <w:rPr>
                <w:rFonts w:hint="default" w:ascii="Times New Roman" w:hAnsi="Times New Roman" w:cs="Times New Roman"/>
                <w:color w:val="auto"/>
                <w:sz w:val="24"/>
                <w:highlight w:val="none"/>
              </w:rPr>
              <w:t>SS</w:t>
            </w:r>
            <w:r>
              <w:rPr>
                <w:rFonts w:hint="default" w:ascii="Times New Roman" w:hAnsi="Times New Roman" w:cs="Times New Roman"/>
                <w:color w:val="auto"/>
                <w:sz w:val="24"/>
                <w:szCs w:val="24"/>
                <w:highlight w:val="none"/>
              </w:rPr>
              <w:t>日</w:t>
            </w:r>
            <w:r>
              <w:rPr>
                <w:rFonts w:hint="default" w:ascii="Times New Roman" w:hAnsi="Times New Roman" w:cs="Times New Roman"/>
                <w:color w:val="auto"/>
                <w:sz w:val="24"/>
                <w:highlight w:val="none"/>
              </w:rPr>
              <w:t>均值监测指标符合本次验收采用的</w:t>
            </w:r>
            <w:r>
              <w:rPr>
                <w:rFonts w:hint="eastAsia" w:cs="Times New Roman"/>
                <w:color w:val="auto"/>
                <w:sz w:val="24"/>
                <w:highlight w:val="none"/>
                <w:lang w:eastAsia="zh-CN"/>
              </w:rPr>
              <w:t>蔡田铺</w:t>
            </w:r>
            <w:r>
              <w:rPr>
                <w:rFonts w:hint="default" w:ascii="Times New Roman" w:hAnsi="Times New Roman" w:cs="Times New Roman"/>
                <w:color w:val="auto"/>
                <w:sz w:val="24"/>
                <w:highlight w:val="none"/>
                <w:lang w:eastAsia="zh-CN"/>
              </w:rPr>
              <w:t>污水处理厂</w:t>
            </w:r>
            <w:r>
              <w:rPr>
                <w:rFonts w:hint="default" w:ascii="Times New Roman" w:hAnsi="Times New Roman" w:cs="Times New Roman"/>
                <w:color w:val="auto"/>
                <w:sz w:val="24"/>
                <w:szCs w:val="18"/>
                <w:highlight w:val="none"/>
                <w:lang w:eastAsia="zh-CN"/>
              </w:rPr>
              <w:t>接管标准要求</w:t>
            </w:r>
            <w:r>
              <w:rPr>
                <w:rFonts w:hint="eastAsia" w:ascii="Times New Roman" w:hAnsi="Times New Roman" w:cs="Times New Roman"/>
                <w:color w:val="auto"/>
                <w:sz w:val="24"/>
                <w:highlight w:val="none"/>
                <w:lang w:eastAsia="zh-CN"/>
              </w:rPr>
              <w:t>，达标后排入</w:t>
            </w:r>
            <w:r>
              <w:rPr>
                <w:rFonts w:hint="eastAsia" w:cs="Times New Roman"/>
                <w:color w:val="auto"/>
                <w:sz w:val="24"/>
                <w:highlight w:val="none"/>
                <w:lang w:eastAsia="zh-CN"/>
              </w:rPr>
              <w:t>板桥</w:t>
            </w:r>
            <w:r>
              <w:rPr>
                <w:rFonts w:hint="eastAsia" w:ascii="Times New Roman" w:hAnsi="Times New Roman" w:cs="Times New Roman"/>
                <w:color w:val="auto"/>
                <w:sz w:val="24"/>
                <w:highlight w:val="none"/>
                <w:lang w:eastAsia="zh-CN"/>
              </w:rPr>
              <w:t>河。</w:t>
            </w:r>
          </w:p>
          <w:p>
            <w:pPr>
              <w:pStyle w:val="10"/>
              <w:spacing w:after="0" w:line="460" w:lineRule="exact"/>
              <w:ind w:left="0" w:leftChars="0" w:firstLine="0" w:firstLineChars="0"/>
              <w:rPr>
                <w:b/>
                <w:bCs/>
                <w:color w:val="auto"/>
                <w:sz w:val="24"/>
              </w:rPr>
            </w:pPr>
            <w:r>
              <w:rPr>
                <w:rFonts w:hint="eastAsia"/>
                <w:b/>
                <w:bCs/>
                <w:color w:val="auto"/>
                <w:sz w:val="24"/>
              </w:rPr>
              <w:t>8.</w:t>
            </w:r>
            <w:r>
              <w:rPr>
                <w:rFonts w:hint="eastAsia"/>
                <w:b/>
                <w:bCs/>
                <w:color w:val="auto"/>
                <w:sz w:val="24"/>
                <w:lang w:val="en-US" w:eastAsia="zh-CN"/>
              </w:rPr>
              <w:t>5</w:t>
            </w:r>
            <w:r>
              <w:rPr>
                <w:b/>
                <w:bCs/>
                <w:color w:val="auto"/>
                <w:sz w:val="24"/>
              </w:rPr>
              <w:t>固体废物</w:t>
            </w:r>
          </w:p>
          <w:p>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Times New Roman" w:hAnsi="Times New Roman" w:eastAsia="宋体" w:cs="Times New Roman"/>
                <w:b w:val="0"/>
                <w:bCs/>
                <w:color w:val="auto"/>
                <w:kern w:val="2"/>
                <w:sz w:val="24"/>
                <w:szCs w:val="24"/>
                <w:lang w:val="en-US" w:eastAsia="zh-CN" w:bidi="ar-SA"/>
              </w:rPr>
            </w:pPr>
            <w:r>
              <w:rPr>
                <w:rFonts w:hint="eastAsia" w:ascii="Times New Roman" w:hAnsi="Times New Roman" w:eastAsia="宋体" w:cs="Times New Roman"/>
                <w:b w:val="0"/>
                <w:bCs/>
                <w:color w:val="auto"/>
                <w:kern w:val="2"/>
                <w:sz w:val="24"/>
                <w:szCs w:val="24"/>
                <w:lang w:val="en-US" w:eastAsia="zh-CN" w:bidi="ar-SA"/>
              </w:rPr>
              <w:t>本项目固体废物主要包括员工日常生活垃圾，除尘器收集粉尘及废包装袋等。</w:t>
            </w:r>
          </w:p>
          <w:p>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Times New Roman" w:hAnsi="Times New Roman" w:eastAsia="宋体" w:cs="Times New Roman"/>
                <w:b w:val="0"/>
                <w:bCs/>
                <w:color w:val="auto"/>
                <w:kern w:val="2"/>
                <w:sz w:val="24"/>
                <w:szCs w:val="24"/>
                <w:lang w:val="en-US" w:eastAsia="zh-CN" w:bidi="ar-SA"/>
              </w:rPr>
            </w:pPr>
            <w:r>
              <w:rPr>
                <w:rFonts w:hint="eastAsia" w:ascii="Times New Roman" w:hAnsi="Times New Roman" w:eastAsia="宋体" w:cs="Times New Roman"/>
                <w:b w:val="0"/>
                <w:bCs/>
                <w:color w:val="auto"/>
                <w:kern w:val="2"/>
                <w:sz w:val="24"/>
                <w:szCs w:val="24"/>
                <w:lang w:val="en-US" w:eastAsia="zh-CN" w:bidi="ar-SA"/>
              </w:rPr>
              <w:t>一般工业固体废物包括普通废包装袋收集后由物资部门回收利用。除尘器收集粉尘收集后回用于生产。</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olor w:val="auto"/>
                <w:kern w:val="2"/>
                <w:sz w:val="24"/>
                <w:szCs w:val="24"/>
                <w:lang w:val="en-US" w:eastAsia="zh-CN" w:bidi="ar-SA"/>
              </w:rPr>
            </w:pPr>
            <w:r>
              <w:rPr>
                <w:rFonts w:hint="eastAsia" w:ascii="Times New Roman" w:hAnsi="Times New Roman" w:eastAsia="宋体" w:cs="Times New Roman"/>
                <w:b w:val="0"/>
                <w:bCs/>
                <w:color w:val="auto"/>
                <w:kern w:val="2"/>
                <w:sz w:val="24"/>
                <w:szCs w:val="24"/>
                <w:lang w:val="en-US" w:eastAsia="zh-CN" w:bidi="ar-SA"/>
              </w:rPr>
              <w:t>生活垃圾分类收集，由交由环卫部门处理，日产日清</w:t>
            </w:r>
            <w:r>
              <w:rPr>
                <w:rFonts w:hint="default" w:ascii="Times New Roman" w:hAnsi="Times New Roman" w:eastAsia="宋体" w:cs="Times New Roman"/>
                <w:b w:val="0"/>
                <w:bCs/>
                <w:color w:val="auto"/>
                <w:kern w:val="2"/>
                <w:sz w:val="24"/>
                <w:szCs w:val="24"/>
                <w:lang w:val="en-US" w:eastAsia="zh-CN" w:bidi="ar-SA"/>
              </w:rPr>
              <w:t>通过采取以上措施，建设项目各项固体废物均能得到有效处置，处置方案可行，经过以上处置措施后可达到零排放,不会产生二次污染。</w:t>
            </w:r>
          </w:p>
          <w:p>
            <w:pPr>
              <w:pStyle w:val="9"/>
              <w:spacing w:line="360" w:lineRule="auto"/>
              <w:ind w:firstLine="480" w:firstLineChars="200"/>
              <w:jc w:val="both"/>
              <w:rPr>
                <w:rFonts w:hint="default" w:ascii="Times New Roman" w:hAnsi="Times New Roman" w:eastAsia="宋体" w:cs="Times New Roman"/>
                <w:b w:val="0"/>
                <w:bCs/>
                <w:color w:val="auto"/>
                <w:kern w:val="2"/>
                <w:sz w:val="24"/>
                <w:szCs w:val="24"/>
                <w:lang w:val="en-US" w:eastAsia="zh-CN" w:bidi="ar-SA"/>
              </w:rPr>
            </w:pPr>
            <w:r>
              <w:rPr>
                <w:rFonts w:hint="eastAsia" w:ascii="Times New Roman" w:hAnsi="Times New Roman" w:eastAsia="宋体" w:cs="Times New Roman"/>
                <w:b w:val="0"/>
                <w:bCs/>
                <w:color w:val="auto"/>
                <w:kern w:val="2"/>
                <w:sz w:val="24"/>
                <w:szCs w:val="24"/>
                <w:lang w:val="en-US" w:eastAsia="zh-CN" w:bidi="ar-SA"/>
              </w:rPr>
              <w:t>因此，本项目固废均得到妥善处理，实现不外排。</w:t>
            </w:r>
          </w:p>
          <w:p>
            <w:pPr>
              <w:snapToGrid w:val="0"/>
              <w:spacing w:line="360" w:lineRule="auto"/>
              <w:rPr>
                <w:b/>
                <w:color w:val="auto"/>
                <w:sz w:val="24"/>
              </w:rPr>
            </w:pPr>
            <w:r>
              <w:rPr>
                <w:rFonts w:hint="eastAsia"/>
                <w:b/>
                <w:color w:val="auto"/>
                <w:sz w:val="24"/>
              </w:rPr>
              <w:t>8</w:t>
            </w:r>
            <w:r>
              <w:rPr>
                <w:b/>
                <w:color w:val="auto"/>
                <w:sz w:val="24"/>
              </w:rPr>
              <w:t>.</w:t>
            </w:r>
            <w:r>
              <w:rPr>
                <w:rFonts w:hint="eastAsia"/>
                <w:b/>
                <w:color w:val="auto"/>
                <w:sz w:val="24"/>
              </w:rPr>
              <w:t>6总量控制</w:t>
            </w:r>
          </w:p>
          <w:p>
            <w:pPr>
              <w:snapToGrid w:val="0"/>
              <w:spacing w:line="360" w:lineRule="auto"/>
              <w:ind w:firstLine="480" w:firstLineChars="200"/>
              <w:rPr>
                <w:rFonts w:hint="eastAsia"/>
                <w:color w:val="auto"/>
                <w:spacing w:val="0"/>
                <w:sz w:val="24"/>
                <w:szCs w:val="24"/>
                <w:lang w:val="en-US" w:eastAsia="zh-CN"/>
              </w:rPr>
            </w:pPr>
            <w:r>
              <w:rPr>
                <w:rFonts w:hint="eastAsia"/>
                <w:color w:val="auto"/>
                <w:sz w:val="24"/>
                <w:lang w:val="en-US" w:eastAsia="zh-CN"/>
              </w:rPr>
              <w:t>本项目实际运营过程中</w:t>
            </w:r>
            <w:r>
              <w:rPr>
                <w:rFonts w:hint="eastAsia"/>
                <w:color w:val="auto"/>
                <w:spacing w:val="0"/>
                <w:sz w:val="24"/>
                <w:szCs w:val="24"/>
                <w:lang w:eastAsia="zh-CN"/>
              </w:rPr>
              <w:t>颗粒物：</w:t>
            </w:r>
            <w:r>
              <w:rPr>
                <w:rFonts w:hint="eastAsia"/>
                <w:color w:val="auto"/>
                <w:spacing w:val="0"/>
                <w:sz w:val="24"/>
                <w:szCs w:val="24"/>
                <w:lang w:val="en-US" w:eastAsia="zh-CN"/>
              </w:rPr>
              <w:t>0.177t/a，满足环评申请总量。</w:t>
            </w:r>
          </w:p>
          <w:p>
            <w:pPr>
              <w:snapToGrid w:val="0"/>
              <w:spacing w:line="360" w:lineRule="auto"/>
              <w:rPr>
                <w:b/>
                <w:color w:val="auto"/>
                <w:sz w:val="24"/>
              </w:rPr>
            </w:pPr>
            <w:r>
              <w:rPr>
                <w:rFonts w:hint="eastAsia"/>
                <w:b/>
                <w:color w:val="auto"/>
                <w:sz w:val="24"/>
              </w:rPr>
              <w:t>8</w:t>
            </w:r>
            <w:r>
              <w:rPr>
                <w:b/>
                <w:color w:val="auto"/>
                <w:sz w:val="24"/>
              </w:rPr>
              <w:t>.</w:t>
            </w:r>
            <w:r>
              <w:rPr>
                <w:rFonts w:hint="eastAsia"/>
                <w:b/>
                <w:color w:val="auto"/>
                <w:sz w:val="24"/>
              </w:rPr>
              <w:t>7工程变动情况</w:t>
            </w:r>
          </w:p>
          <w:p>
            <w:pPr>
              <w:pStyle w:val="12"/>
              <w:spacing w:after="0" w:line="360" w:lineRule="auto"/>
              <w:ind w:left="0" w:leftChars="0" w:firstLine="480"/>
              <w:rPr>
                <w:rFonts w:hint="eastAsia"/>
                <w:color w:val="auto"/>
                <w:sz w:val="24"/>
                <w:lang w:eastAsia="zh-CN"/>
              </w:rPr>
            </w:pPr>
            <w:r>
              <w:rPr>
                <w:rFonts w:hint="eastAsia"/>
                <w:color w:val="auto"/>
                <w:sz w:val="24"/>
              </w:rPr>
              <w:t>根据现场勘查，本项目实际生产与环评</w:t>
            </w:r>
            <w:r>
              <w:rPr>
                <w:rFonts w:hint="eastAsia"/>
                <w:color w:val="auto"/>
                <w:sz w:val="24"/>
                <w:lang w:eastAsia="zh-CN"/>
              </w:rPr>
              <w:t>有一点不同。</w:t>
            </w:r>
          </w:p>
          <w:p>
            <w:pPr>
              <w:pStyle w:val="12"/>
              <w:spacing w:after="0" w:line="360" w:lineRule="auto"/>
              <w:ind w:left="0" w:leftChars="0" w:firstLine="480"/>
              <w:rPr>
                <w:rFonts w:hint="default"/>
                <w:color w:val="auto"/>
                <w:sz w:val="24"/>
                <w:lang w:eastAsia="zh-CN"/>
              </w:rPr>
            </w:pPr>
            <w:r>
              <w:rPr>
                <w:rFonts w:hint="eastAsia"/>
                <w:color w:val="auto"/>
                <w:sz w:val="24"/>
                <w:lang w:eastAsia="zh-CN"/>
              </w:rPr>
              <w:t>环评中设置</w:t>
            </w:r>
            <w:r>
              <w:rPr>
                <w:rFonts w:hint="eastAsia"/>
                <w:color w:val="auto"/>
                <w:sz w:val="24"/>
                <w:lang w:val="en-US" w:eastAsia="zh-CN"/>
              </w:rPr>
              <w:t>3条生产线，第3条生产线设置密闭投料车间，投料、投小料、包装产生的粉尘经布袋除尘器收集后经15米高排气筒（5#）排放；实际运营过程中第3条生产线安装2套除尘器和2根15米高排气筒（5#、6#），生产线的产能不变，污染物排放量不变。</w:t>
            </w:r>
          </w:p>
          <w:p>
            <w:pPr>
              <w:keepNext/>
              <w:keepLines/>
              <w:spacing w:line="360" w:lineRule="auto"/>
              <w:ind w:firstLine="480" w:firstLineChars="200"/>
              <w:jc w:val="left"/>
              <w:rPr>
                <w:color w:val="auto"/>
                <w:sz w:val="24"/>
              </w:rPr>
            </w:pPr>
            <w:r>
              <w:rPr>
                <w:rFonts w:hint="eastAsia"/>
                <w:color w:val="auto"/>
                <w:sz w:val="24"/>
              </w:rPr>
              <w:t>综上所述，公司履行了相应的建设项目环境保护“三同时”制度，手续完备，污染物达标排放，满足验收条件。</w:t>
            </w:r>
          </w:p>
          <w:p>
            <w:pPr>
              <w:snapToGrid w:val="0"/>
              <w:spacing w:line="360" w:lineRule="auto"/>
              <w:rPr>
                <w:b/>
                <w:color w:val="auto"/>
                <w:sz w:val="24"/>
              </w:rPr>
            </w:pPr>
            <w:r>
              <w:rPr>
                <w:rFonts w:hint="eastAsia"/>
                <w:b/>
                <w:color w:val="auto"/>
                <w:sz w:val="24"/>
              </w:rPr>
              <w:t>8</w:t>
            </w:r>
            <w:r>
              <w:rPr>
                <w:b/>
                <w:color w:val="auto"/>
                <w:sz w:val="24"/>
              </w:rPr>
              <w:t>.</w:t>
            </w:r>
            <w:r>
              <w:rPr>
                <w:rFonts w:hint="eastAsia"/>
                <w:b/>
                <w:color w:val="auto"/>
                <w:sz w:val="24"/>
              </w:rPr>
              <w:t xml:space="preserve">8 </w:t>
            </w:r>
            <w:r>
              <w:rPr>
                <w:b/>
                <w:color w:val="auto"/>
                <w:sz w:val="24"/>
              </w:rPr>
              <w:t>建议</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1、加强生产和环保管理，保证各项污染物长期稳定达标排放，避免污染事故的发生。</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color w:val="FF0000"/>
                <w:sz w:val="24"/>
              </w:rPr>
            </w:pPr>
            <w:r>
              <w:rPr>
                <w:rFonts w:hint="default" w:ascii="Times New Roman" w:hAnsi="Times New Roman" w:cs="Times New Roman"/>
                <w:color w:val="000000"/>
                <w:sz w:val="24"/>
                <w:lang w:val="en-US" w:eastAsia="zh-CN"/>
              </w:rPr>
              <w:t>2</w:t>
            </w:r>
            <w:r>
              <w:rPr>
                <w:rFonts w:hint="default" w:ascii="Times New Roman" w:hAnsi="Times New Roman" w:cs="Times New Roman"/>
                <w:color w:val="000000"/>
                <w:sz w:val="24"/>
              </w:rPr>
              <w:t>、积极做好生产固废的回收暂存工作</w:t>
            </w:r>
            <w:r>
              <w:rPr>
                <w:rFonts w:hint="default" w:ascii="Times New Roman" w:hAnsi="Times New Roman" w:cs="Times New Roman"/>
                <w:color w:val="000000"/>
                <w:sz w:val="24"/>
                <w:lang w:eastAsia="zh-CN"/>
              </w:rPr>
              <w:t>和转运工作</w:t>
            </w:r>
            <w:r>
              <w:rPr>
                <w:rFonts w:hint="default" w:ascii="Times New Roman" w:hAnsi="Times New Roman" w:cs="Times New Roman"/>
                <w:color w:val="000000"/>
                <w:sz w:val="24"/>
              </w:rPr>
              <w:t>，生活垃圾做到日产日清</w:t>
            </w:r>
            <w:r>
              <w:rPr>
                <w:rFonts w:hint="default" w:ascii="Times New Roman" w:hAnsi="Times New Roman" w:cs="Times New Roman"/>
                <w:color w:val="000000"/>
                <w:sz w:val="24"/>
                <w:lang w:eastAsia="zh-CN"/>
              </w:rPr>
              <w:t>。</w:t>
            </w:r>
          </w:p>
        </w:tc>
      </w:tr>
    </w:tbl>
    <w:p>
      <w:pPr>
        <w:widowControl/>
        <w:rPr>
          <w:b/>
          <w:bCs/>
          <w:color w:val="FF0000"/>
          <w:sz w:val="24"/>
        </w:rPr>
        <w:sectPr>
          <w:pgSz w:w="11906" w:h="16838"/>
          <w:pgMar w:top="1304" w:right="1797" w:bottom="1440" w:left="1797" w:header="851" w:footer="992" w:gutter="0"/>
          <w:cols w:space="720" w:num="1"/>
          <w:docGrid w:type="lines" w:linePitch="312" w:charSpace="0"/>
        </w:sectPr>
      </w:pPr>
    </w:p>
    <w:p>
      <w:pPr>
        <w:pStyle w:val="3"/>
        <w:spacing w:before="0" w:beforeLines="0" w:after="0" w:afterLines="0" w:line="240" w:lineRule="auto"/>
        <w:rPr>
          <w:color w:val="auto"/>
          <w:sz w:val="32"/>
          <w:szCs w:val="32"/>
        </w:rPr>
      </w:pPr>
      <w:r>
        <w:rPr>
          <w:color w:val="auto"/>
          <w:sz w:val="32"/>
          <w:szCs w:val="32"/>
        </w:rPr>
        <w:t>建设项目环境保护“三同时”竣工验收登记表</w:t>
      </w:r>
    </w:p>
    <w:p>
      <w:pPr>
        <w:rPr>
          <w:color w:val="FF0000"/>
        </w:rPr>
      </w:pPr>
      <w:r>
        <w:rPr>
          <w:color w:val="auto"/>
          <w:kern w:val="0"/>
          <w:sz w:val="18"/>
          <w:szCs w:val="18"/>
        </w:rPr>
        <w:t>填表单位（盖章）：</w:t>
      </w:r>
      <w:r>
        <w:rPr>
          <w:rFonts w:hint="eastAsia" w:cs="Times New Roman"/>
          <w:color w:val="auto"/>
          <w:kern w:val="0"/>
          <w:sz w:val="18"/>
          <w:szCs w:val="18"/>
          <w:lang w:val="en-US" w:eastAsia="zh-CN"/>
        </w:rPr>
        <w:t>安徽鲲尚节能环保科技有限公司</w:t>
      </w:r>
      <w:r>
        <w:rPr>
          <w:color w:val="auto"/>
          <w:sz w:val="18"/>
          <w:szCs w:val="18"/>
        </w:rPr>
        <w:t xml:space="preserve"> </w:t>
      </w:r>
      <w:r>
        <w:rPr>
          <w:color w:val="auto"/>
          <w:kern w:val="0"/>
          <w:sz w:val="18"/>
          <w:szCs w:val="18"/>
        </w:rPr>
        <w:t xml:space="preserve"> </w:t>
      </w:r>
      <w:r>
        <w:rPr>
          <w:color w:val="FF0000"/>
          <w:kern w:val="0"/>
          <w:sz w:val="18"/>
          <w:szCs w:val="18"/>
        </w:rPr>
        <w:t xml:space="preserve"> </w:t>
      </w:r>
      <w:r>
        <w:rPr>
          <w:color w:val="FF0000"/>
          <w:sz w:val="18"/>
          <w:szCs w:val="18"/>
        </w:rPr>
        <w:t xml:space="preserve">                         </w:t>
      </w:r>
      <w:r>
        <w:rPr>
          <w:color w:val="auto"/>
          <w:kern w:val="0"/>
          <w:sz w:val="18"/>
          <w:szCs w:val="18"/>
        </w:rPr>
        <w:t>填表人：</w:t>
      </w:r>
      <w:r>
        <w:rPr>
          <w:rFonts w:hint="eastAsia"/>
          <w:color w:val="auto"/>
          <w:kern w:val="0"/>
          <w:sz w:val="18"/>
          <w:szCs w:val="18"/>
        </w:rPr>
        <w:t xml:space="preserve"> </w:t>
      </w:r>
      <w:r>
        <w:rPr>
          <w:color w:val="auto"/>
          <w:kern w:val="0"/>
          <w:sz w:val="18"/>
          <w:szCs w:val="18"/>
        </w:rPr>
        <w:t xml:space="preserve">                          </w:t>
      </w:r>
      <w:r>
        <w:rPr>
          <w:rFonts w:hint="eastAsia"/>
          <w:color w:val="auto"/>
          <w:kern w:val="0"/>
          <w:sz w:val="18"/>
          <w:szCs w:val="18"/>
        </w:rPr>
        <w:t xml:space="preserve"> </w:t>
      </w:r>
      <w:r>
        <w:rPr>
          <w:color w:val="auto"/>
          <w:kern w:val="0"/>
          <w:sz w:val="18"/>
          <w:szCs w:val="18"/>
        </w:rPr>
        <w:t>项目经办人：</w:t>
      </w:r>
    </w:p>
    <w:tbl>
      <w:tblPr>
        <w:tblStyle w:val="20"/>
        <w:tblW w:w="14014"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28" w:type="dxa"/>
          <w:bottom w:w="0" w:type="dxa"/>
          <w:right w:w="28" w:type="dxa"/>
        </w:tblCellMar>
      </w:tblPr>
      <w:tblGrid>
        <w:gridCol w:w="723"/>
        <w:gridCol w:w="148"/>
        <w:gridCol w:w="1090"/>
        <w:gridCol w:w="261"/>
        <w:gridCol w:w="457"/>
        <w:gridCol w:w="237"/>
        <w:gridCol w:w="578"/>
        <w:gridCol w:w="313"/>
        <w:gridCol w:w="508"/>
        <w:gridCol w:w="135"/>
        <w:gridCol w:w="697"/>
        <w:gridCol w:w="112"/>
        <w:gridCol w:w="147"/>
        <w:gridCol w:w="955"/>
        <w:gridCol w:w="250"/>
        <w:gridCol w:w="609"/>
        <w:gridCol w:w="292"/>
        <w:gridCol w:w="646"/>
        <w:gridCol w:w="115"/>
        <w:gridCol w:w="933"/>
        <w:gridCol w:w="23"/>
        <w:gridCol w:w="373"/>
        <w:gridCol w:w="280"/>
        <w:gridCol w:w="107"/>
        <w:gridCol w:w="196"/>
        <w:gridCol w:w="399"/>
        <w:gridCol w:w="290"/>
        <w:gridCol w:w="183"/>
        <w:gridCol w:w="84"/>
        <w:gridCol w:w="243"/>
        <w:gridCol w:w="648"/>
        <w:gridCol w:w="252"/>
        <w:gridCol w:w="768"/>
        <w:gridCol w:w="51"/>
        <w:gridCol w:w="911"/>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restart"/>
            <w:textDirection w:val="tbRlV"/>
            <w:vAlign w:val="center"/>
          </w:tcPr>
          <w:p>
            <w:pPr>
              <w:widowControl/>
              <w:jc w:val="center"/>
              <w:rPr>
                <w:color w:val="auto"/>
                <w:kern w:val="0"/>
                <w:sz w:val="18"/>
                <w:szCs w:val="18"/>
              </w:rPr>
            </w:pPr>
            <w:r>
              <w:rPr>
                <w:color w:val="auto"/>
                <w:kern w:val="0"/>
                <w:sz w:val="18"/>
                <w:szCs w:val="18"/>
              </w:rPr>
              <w:t>建 设 项 目</w:t>
            </w:r>
          </w:p>
        </w:tc>
        <w:tc>
          <w:tcPr>
            <w:tcW w:w="1499" w:type="dxa"/>
            <w:gridSpan w:val="3"/>
            <w:vAlign w:val="center"/>
          </w:tcPr>
          <w:p>
            <w:pPr>
              <w:widowControl/>
              <w:jc w:val="center"/>
              <w:rPr>
                <w:color w:val="auto"/>
                <w:kern w:val="0"/>
                <w:sz w:val="18"/>
                <w:szCs w:val="18"/>
              </w:rPr>
            </w:pPr>
            <w:r>
              <w:rPr>
                <w:color w:val="auto"/>
                <w:kern w:val="0"/>
                <w:sz w:val="18"/>
                <w:szCs w:val="18"/>
              </w:rPr>
              <w:t>项目名称</w:t>
            </w:r>
          </w:p>
        </w:tc>
        <w:tc>
          <w:tcPr>
            <w:tcW w:w="4998" w:type="dxa"/>
            <w:gridSpan w:val="12"/>
            <w:vAlign w:val="center"/>
          </w:tcPr>
          <w:p>
            <w:pPr>
              <w:jc w:val="center"/>
              <w:rPr>
                <w:rFonts w:hint="eastAsia"/>
                <w:color w:val="auto"/>
                <w:kern w:val="0"/>
                <w:sz w:val="18"/>
                <w:szCs w:val="18"/>
                <w:lang w:val="en-US" w:eastAsia="zh-CN"/>
              </w:rPr>
            </w:pPr>
            <w:r>
              <w:rPr>
                <w:rFonts w:hint="eastAsia"/>
                <w:color w:val="auto"/>
                <w:kern w:val="0"/>
                <w:sz w:val="18"/>
                <w:szCs w:val="18"/>
                <w:lang w:val="en-US" w:eastAsia="zh-CN"/>
              </w:rPr>
              <w:t>年产12万吨新型环保建材及建筑系统集成研发设计项目</w:t>
            </w:r>
          </w:p>
        </w:tc>
        <w:tc>
          <w:tcPr>
            <w:tcW w:w="2382" w:type="dxa"/>
            <w:gridSpan w:val="6"/>
            <w:vAlign w:val="center"/>
          </w:tcPr>
          <w:p>
            <w:pPr>
              <w:jc w:val="center"/>
              <w:rPr>
                <w:rFonts w:hint="eastAsia"/>
                <w:color w:val="auto"/>
                <w:kern w:val="0"/>
                <w:sz w:val="18"/>
                <w:szCs w:val="18"/>
                <w:lang w:val="en-US" w:eastAsia="zh-CN"/>
              </w:rPr>
            </w:pPr>
            <w:r>
              <w:rPr>
                <w:rFonts w:hint="eastAsia"/>
                <w:color w:val="auto"/>
                <w:kern w:val="0"/>
                <w:sz w:val="18"/>
                <w:szCs w:val="18"/>
                <w:lang w:val="en-US" w:eastAsia="zh-CN"/>
              </w:rPr>
              <w:t>建设地点</w:t>
            </w:r>
          </w:p>
        </w:tc>
        <w:tc>
          <w:tcPr>
            <w:tcW w:w="4412" w:type="dxa"/>
            <w:gridSpan w:val="13"/>
            <w:vAlign w:val="center"/>
          </w:tcPr>
          <w:p>
            <w:pPr>
              <w:widowControl/>
              <w:jc w:val="center"/>
              <w:rPr>
                <w:rFonts w:hint="eastAsia"/>
                <w:color w:val="auto"/>
                <w:kern w:val="0"/>
                <w:sz w:val="18"/>
                <w:szCs w:val="18"/>
                <w:lang w:eastAsia="zh-CN"/>
              </w:rPr>
            </w:pPr>
            <w:r>
              <w:rPr>
                <w:rFonts w:hint="eastAsia"/>
                <w:color w:val="auto"/>
                <w:kern w:val="0"/>
                <w:sz w:val="18"/>
                <w:szCs w:val="18"/>
                <w:lang w:eastAsia="zh-CN"/>
              </w:rPr>
              <w:t xml:space="preserve"> 安徽省合肥市长丰县双凤经济开发区凤麟路</w:t>
            </w:r>
            <w:r>
              <w:rPr>
                <w:rFonts w:hint="eastAsia"/>
                <w:color w:val="auto"/>
                <w:kern w:val="0"/>
                <w:sz w:val="18"/>
                <w:szCs w:val="18"/>
                <w:lang w:val="en-US" w:eastAsia="zh-CN"/>
              </w:rPr>
              <w:t>20</w:t>
            </w:r>
            <w:r>
              <w:rPr>
                <w:rFonts w:hint="eastAsia"/>
                <w:color w:val="auto"/>
                <w:kern w:val="0"/>
                <w:sz w:val="18"/>
                <w:szCs w:val="18"/>
                <w:lang w:eastAsia="zh-CN"/>
              </w:rPr>
              <w:t>号</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8" w:hRule="atLeast"/>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行业类别</w:t>
            </w:r>
          </w:p>
        </w:tc>
        <w:tc>
          <w:tcPr>
            <w:tcW w:w="4998" w:type="dxa"/>
            <w:gridSpan w:val="12"/>
            <w:vAlign w:val="center"/>
          </w:tcPr>
          <w:p>
            <w:pPr>
              <w:widowControl/>
              <w:jc w:val="center"/>
              <w:rPr>
                <w:rFonts w:hint="eastAsia" w:eastAsia="宋体"/>
                <w:color w:val="FF0000"/>
                <w:kern w:val="0"/>
                <w:sz w:val="18"/>
                <w:szCs w:val="18"/>
                <w:lang w:val="en-US" w:eastAsia="zh-CN"/>
              </w:rPr>
            </w:pPr>
            <w:r>
              <w:rPr>
                <w:rFonts w:hint="eastAsia"/>
                <w:color w:val="auto"/>
                <w:kern w:val="0"/>
                <w:sz w:val="18"/>
                <w:szCs w:val="18"/>
              </w:rPr>
              <w:t>C</w:t>
            </w:r>
            <w:r>
              <w:rPr>
                <w:rFonts w:hint="eastAsia"/>
                <w:color w:val="auto"/>
                <w:kern w:val="0"/>
                <w:sz w:val="18"/>
                <w:szCs w:val="18"/>
                <w:lang w:val="en-US" w:eastAsia="zh-CN"/>
              </w:rPr>
              <w:t>3024</w:t>
            </w:r>
            <w:r>
              <w:rPr>
                <w:rFonts w:hint="eastAsia"/>
                <w:color w:val="auto"/>
                <w:kern w:val="0"/>
                <w:sz w:val="18"/>
                <w:szCs w:val="18"/>
              </w:rPr>
              <w:t xml:space="preserve"> </w:t>
            </w:r>
            <w:r>
              <w:rPr>
                <w:rFonts w:hint="eastAsia"/>
                <w:color w:val="auto"/>
                <w:kern w:val="0"/>
                <w:sz w:val="18"/>
                <w:szCs w:val="18"/>
                <w:lang w:eastAsia="zh-CN"/>
              </w:rPr>
              <w:t>轻质建筑材料制造</w:t>
            </w:r>
          </w:p>
        </w:tc>
        <w:tc>
          <w:tcPr>
            <w:tcW w:w="2382" w:type="dxa"/>
            <w:gridSpan w:val="6"/>
            <w:vAlign w:val="center"/>
          </w:tcPr>
          <w:p>
            <w:pPr>
              <w:widowControl/>
              <w:jc w:val="center"/>
              <w:rPr>
                <w:color w:val="auto"/>
                <w:kern w:val="0"/>
                <w:sz w:val="18"/>
                <w:szCs w:val="18"/>
              </w:rPr>
            </w:pPr>
            <w:r>
              <w:rPr>
                <w:color w:val="auto"/>
                <w:kern w:val="0"/>
                <w:sz w:val="18"/>
                <w:szCs w:val="18"/>
              </w:rPr>
              <w:t>建设性质</w:t>
            </w:r>
          </w:p>
        </w:tc>
        <w:tc>
          <w:tcPr>
            <w:tcW w:w="4412" w:type="dxa"/>
            <w:gridSpan w:val="13"/>
            <w:vAlign w:val="center"/>
          </w:tcPr>
          <w:p>
            <w:pPr>
              <w:widowControl/>
              <w:jc w:val="center"/>
              <w:rPr>
                <w:rFonts w:hint="eastAsia"/>
                <w:color w:val="auto"/>
                <w:kern w:val="0"/>
                <w:sz w:val="18"/>
                <w:szCs w:val="18"/>
                <w:lang w:eastAsia="zh-CN"/>
              </w:rPr>
            </w:pPr>
            <w:r>
              <w:rPr>
                <w:rFonts w:hint="eastAsia"/>
                <w:color w:val="auto"/>
                <w:kern w:val="0"/>
                <w:sz w:val="18"/>
                <w:szCs w:val="18"/>
                <w:lang w:eastAsia="zh-CN"/>
              </w:rPr>
              <w:t>新建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设计生产能力</w:t>
            </w:r>
          </w:p>
        </w:tc>
        <w:tc>
          <w:tcPr>
            <w:tcW w:w="3037" w:type="dxa"/>
            <w:gridSpan w:val="8"/>
            <w:vAlign w:val="center"/>
          </w:tcPr>
          <w:p>
            <w:pPr>
              <w:widowControl/>
              <w:jc w:val="center"/>
              <w:rPr>
                <w:rFonts w:hint="default" w:ascii="Times New Roman" w:hAnsi="Times New Roman" w:eastAsia="宋体" w:cs="Times New Roman"/>
                <w:color w:val="auto"/>
                <w:kern w:val="0"/>
                <w:sz w:val="18"/>
                <w:szCs w:val="18"/>
                <w:lang w:val="en-US" w:eastAsia="zh-CN"/>
              </w:rPr>
            </w:pPr>
            <w:r>
              <w:rPr>
                <w:rFonts w:hint="eastAsia" w:ascii="Times New Roman" w:hAnsi="Times New Roman" w:cs="Times New Roman"/>
                <w:color w:val="auto"/>
                <w:kern w:val="0"/>
                <w:sz w:val="18"/>
                <w:szCs w:val="18"/>
              </w:rPr>
              <w:t>年产</w:t>
            </w:r>
            <w:r>
              <w:rPr>
                <w:rFonts w:hint="eastAsia" w:cs="Times New Roman"/>
                <w:color w:val="auto"/>
                <w:kern w:val="0"/>
                <w:sz w:val="18"/>
                <w:szCs w:val="18"/>
                <w:lang w:val="en-US" w:eastAsia="zh-CN"/>
              </w:rPr>
              <w:t>12万吨轻质抹灰石膏</w:t>
            </w:r>
          </w:p>
        </w:tc>
        <w:tc>
          <w:tcPr>
            <w:tcW w:w="1961" w:type="dxa"/>
            <w:gridSpan w:val="4"/>
            <w:vAlign w:val="center"/>
          </w:tcPr>
          <w:p>
            <w:pPr>
              <w:widowControl/>
              <w:jc w:val="center"/>
              <w:rPr>
                <w:rFonts w:hint="eastAsia" w:ascii="Times New Roman" w:hAnsi="Times New Roman" w:cs="Times New Roman"/>
                <w:color w:val="auto"/>
                <w:kern w:val="0"/>
                <w:sz w:val="18"/>
                <w:szCs w:val="18"/>
                <w:lang w:val="en-US" w:eastAsia="zh-CN"/>
              </w:rPr>
            </w:pPr>
            <w:r>
              <w:rPr>
                <w:rFonts w:hint="eastAsia" w:ascii="Times New Roman" w:hAnsi="Times New Roman" w:cs="Times New Roman"/>
                <w:color w:val="auto"/>
                <w:kern w:val="0"/>
                <w:sz w:val="18"/>
                <w:szCs w:val="18"/>
                <w:lang w:val="en-US" w:eastAsia="zh-CN"/>
              </w:rPr>
              <w:t>实际生产能力</w:t>
            </w:r>
          </w:p>
        </w:tc>
        <w:tc>
          <w:tcPr>
            <w:tcW w:w="2965" w:type="dxa"/>
            <w:gridSpan w:val="9"/>
            <w:vAlign w:val="center"/>
          </w:tcPr>
          <w:p>
            <w:pPr>
              <w:widowControl/>
              <w:jc w:val="center"/>
              <w:rPr>
                <w:rFonts w:hint="default" w:ascii="Times New Roman" w:hAnsi="Times New Roman" w:eastAsia="宋体" w:cs="Times New Roman"/>
                <w:color w:val="auto"/>
                <w:kern w:val="0"/>
                <w:sz w:val="18"/>
                <w:szCs w:val="18"/>
                <w:lang w:val="en-US" w:eastAsia="zh-CN"/>
              </w:rPr>
            </w:pPr>
            <w:r>
              <w:rPr>
                <w:rFonts w:hint="eastAsia" w:cs="Times New Roman"/>
                <w:color w:val="auto"/>
                <w:kern w:val="0"/>
                <w:sz w:val="18"/>
                <w:szCs w:val="18"/>
                <w:lang w:eastAsia="zh-CN"/>
              </w:rPr>
              <w:t>年产</w:t>
            </w:r>
            <w:r>
              <w:rPr>
                <w:rFonts w:hint="eastAsia" w:cs="Times New Roman"/>
                <w:color w:val="auto"/>
                <w:kern w:val="0"/>
                <w:sz w:val="18"/>
                <w:szCs w:val="18"/>
                <w:lang w:val="en-US" w:eastAsia="zh-CN"/>
              </w:rPr>
              <w:t>12万吨轻质抹灰石膏</w:t>
            </w:r>
          </w:p>
        </w:tc>
        <w:tc>
          <w:tcPr>
            <w:tcW w:w="872" w:type="dxa"/>
            <w:gridSpan w:val="3"/>
            <w:vAlign w:val="center"/>
          </w:tcPr>
          <w:p>
            <w:pPr>
              <w:widowControl/>
              <w:jc w:val="center"/>
              <w:rPr>
                <w:color w:val="auto"/>
                <w:kern w:val="0"/>
                <w:sz w:val="18"/>
                <w:szCs w:val="18"/>
              </w:rPr>
            </w:pPr>
            <w:r>
              <w:rPr>
                <w:color w:val="auto"/>
                <w:kern w:val="0"/>
                <w:sz w:val="18"/>
                <w:szCs w:val="18"/>
              </w:rPr>
              <w:t>环评单位</w:t>
            </w:r>
          </w:p>
        </w:tc>
        <w:tc>
          <w:tcPr>
            <w:tcW w:w="2957" w:type="dxa"/>
            <w:gridSpan w:val="7"/>
            <w:vAlign w:val="center"/>
          </w:tcPr>
          <w:p>
            <w:pPr>
              <w:widowControl/>
              <w:jc w:val="center"/>
              <w:rPr>
                <w:color w:val="auto"/>
                <w:kern w:val="0"/>
                <w:sz w:val="18"/>
                <w:szCs w:val="18"/>
              </w:rPr>
            </w:pPr>
            <w:r>
              <w:rPr>
                <w:rFonts w:hint="eastAsia"/>
                <w:color w:val="auto"/>
                <w:kern w:val="0"/>
                <w:sz w:val="18"/>
                <w:szCs w:val="18"/>
                <w:lang w:eastAsia="zh-CN"/>
              </w:rPr>
              <w:t>安徽启晨环境科技有限公司</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27" w:hRule="atLeast"/>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环评审批机关</w:t>
            </w:r>
          </w:p>
        </w:tc>
        <w:tc>
          <w:tcPr>
            <w:tcW w:w="3037" w:type="dxa"/>
            <w:gridSpan w:val="8"/>
            <w:vAlign w:val="center"/>
          </w:tcPr>
          <w:p>
            <w:pPr>
              <w:widowControl/>
              <w:jc w:val="center"/>
              <w:rPr>
                <w:color w:val="auto"/>
                <w:kern w:val="0"/>
                <w:sz w:val="18"/>
                <w:szCs w:val="18"/>
              </w:rPr>
            </w:pPr>
            <w:r>
              <w:rPr>
                <w:rFonts w:hint="eastAsia"/>
                <w:color w:val="auto"/>
                <w:sz w:val="18"/>
                <w:lang w:eastAsia="zh-CN"/>
              </w:rPr>
              <w:t>合肥市生态环境局</w:t>
            </w:r>
          </w:p>
        </w:tc>
        <w:tc>
          <w:tcPr>
            <w:tcW w:w="1961" w:type="dxa"/>
            <w:gridSpan w:val="4"/>
            <w:vAlign w:val="center"/>
          </w:tcPr>
          <w:p>
            <w:pPr>
              <w:widowControl/>
              <w:jc w:val="center"/>
              <w:rPr>
                <w:color w:val="auto"/>
                <w:kern w:val="0"/>
                <w:sz w:val="18"/>
                <w:szCs w:val="18"/>
              </w:rPr>
            </w:pPr>
            <w:r>
              <w:rPr>
                <w:color w:val="auto"/>
                <w:kern w:val="0"/>
                <w:sz w:val="18"/>
                <w:szCs w:val="18"/>
              </w:rPr>
              <w:t>审批文号</w:t>
            </w:r>
          </w:p>
        </w:tc>
        <w:tc>
          <w:tcPr>
            <w:tcW w:w="2965" w:type="dxa"/>
            <w:gridSpan w:val="9"/>
            <w:vAlign w:val="center"/>
          </w:tcPr>
          <w:p>
            <w:pPr>
              <w:widowControl/>
              <w:jc w:val="center"/>
              <w:rPr>
                <w:color w:val="FF0000"/>
                <w:kern w:val="0"/>
                <w:sz w:val="18"/>
                <w:szCs w:val="18"/>
              </w:rPr>
            </w:pPr>
            <w:r>
              <w:rPr>
                <w:rFonts w:hint="eastAsia"/>
                <w:color w:val="auto"/>
                <w:sz w:val="18"/>
                <w:lang w:eastAsia="zh-CN"/>
              </w:rPr>
              <w:t>环建审</w:t>
            </w:r>
            <w:r>
              <w:rPr>
                <w:rFonts w:hint="eastAsia"/>
                <w:color w:val="auto"/>
                <w:sz w:val="18"/>
              </w:rPr>
              <w:t>[</w:t>
            </w:r>
            <w:r>
              <w:rPr>
                <w:rFonts w:hint="eastAsia"/>
                <w:color w:val="auto"/>
                <w:sz w:val="18"/>
                <w:lang w:val="en-US" w:eastAsia="zh-CN"/>
              </w:rPr>
              <w:t>2021</w:t>
            </w:r>
            <w:r>
              <w:rPr>
                <w:rFonts w:hint="eastAsia"/>
                <w:color w:val="auto"/>
                <w:sz w:val="18"/>
              </w:rPr>
              <w:t>]</w:t>
            </w:r>
            <w:r>
              <w:rPr>
                <w:rFonts w:hint="eastAsia"/>
                <w:color w:val="auto"/>
                <w:sz w:val="18"/>
                <w:lang w:val="en-US" w:eastAsia="zh-CN"/>
              </w:rPr>
              <w:t>3076</w:t>
            </w:r>
            <w:r>
              <w:rPr>
                <w:rFonts w:hint="eastAsia"/>
                <w:color w:val="auto"/>
                <w:sz w:val="18"/>
              </w:rPr>
              <w:t>号</w:t>
            </w:r>
          </w:p>
        </w:tc>
        <w:tc>
          <w:tcPr>
            <w:tcW w:w="1847" w:type="dxa"/>
            <w:gridSpan w:val="6"/>
            <w:vAlign w:val="center"/>
          </w:tcPr>
          <w:p>
            <w:pPr>
              <w:widowControl/>
              <w:jc w:val="center"/>
              <w:rPr>
                <w:color w:val="auto"/>
                <w:kern w:val="0"/>
                <w:sz w:val="18"/>
                <w:szCs w:val="18"/>
              </w:rPr>
            </w:pPr>
            <w:r>
              <w:rPr>
                <w:color w:val="auto"/>
                <w:kern w:val="0"/>
                <w:sz w:val="18"/>
                <w:szCs w:val="18"/>
              </w:rPr>
              <w:t>环评文件类型</w:t>
            </w:r>
          </w:p>
        </w:tc>
        <w:tc>
          <w:tcPr>
            <w:tcW w:w="1982" w:type="dxa"/>
            <w:gridSpan w:val="4"/>
            <w:vAlign w:val="center"/>
          </w:tcPr>
          <w:p>
            <w:pPr>
              <w:widowControl/>
              <w:jc w:val="center"/>
              <w:rPr>
                <w:color w:val="auto"/>
                <w:kern w:val="0"/>
                <w:sz w:val="18"/>
                <w:szCs w:val="18"/>
              </w:rPr>
            </w:pPr>
            <w:r>
              <w:rPr>
                <w:color w:val="auto"/>
                <w:kern w:val="0"/>
                <w:sz w:val="18"/>
                <w:szCs w:val="18"/>
              </w:rPr>
              <w:t>环境影响报告</w:t>
            </w:r>
            <w:r>
              <w:rPr>
                <w:rFonts w:hint="eastAsia"/>
                <w:color w:val="auto"/>
                <w:kern w:val="0"/>
                <w:sz w:val="18"/>
                <w:szCs w:val="18"/>
              </w:rPr>
              <w:t>表</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开工日期</w:t>
            </w:r>
          </w:p>
        </w:tc>
        <w:tc>
          <w:tcPr>
            <w:tcW w:w="3037" w:type="dxa"/>
            <w:gridSpan w:val="8"/>
            <w:vAlign w:val="center"/>
          </w:tcPr>
          <w:p>
            <w:pPr>
              <w:widowControl/>
              <w:jc w:val="center"/>
              <w:rPr>
                <w:rFonts w:hint="default" w:eastAsia="宋体"/>
                <w:b/>
                <w:bCs/>
                <w:color w:val="auto"/>
                <w:kern w:val="0"/>
                <w:sz w:val="18"/>
                <w:szCs w:val="18"/>
                <w:lang w:val="en-US" w:eastAsia="zh-CN"/>
              </w:rPr>
            </w:pPr>
            <w:r>
              <w:rPr>
                <w:rFonts w:hint="eastAsia"/>
                <w:b w:val="0"/>
                <w:bCs w:val="0"/>
                <w:color w:val="auto"/>
                <w:kern w:val="0"/>
                <w:sz w:val="18"/>
                <w:szCs w:val="18"/>
              </w:rPr>
              <w:t>20</w:t>
            </w:r>
            <w:r>
              <w:rPr>
                <w:rFonts w:hint="eastAsia"/>
                <w:b w:val="0"/>
                <w:bCs w:val="0"/>
                <w:color w:val="auto"/>
                <w:kern w:val="0"/>
                <w:sz w:val="18"/>
                <w:szCs w:val="18"/>
                <w:lang w:val="en-US" w:eastAsia="zh-CN"/>
              </w:rPr>
              <w:t>20.12</w:t>
            </w:r>
          </w:p>
        </w:tc>
        <w:tc>
          <w:tcPr>
            <w:tcW w:w="1961" w:type="dxa"/>
            <w:gridSpan w:val="4"/>
            <w:vAlign w:val="center"/>
          </w:tcPr>
          <w:p>
            <w:pPr>
              <w:widowControl/>
              <w:jc w:val="center"/>
              <w:rPr>
                <w:color w:val="auto"/>
                <w:kern w:val="0"/>
                <w:sz w:val="18"/>
                <w:szCs w:val="18"/>
              </w:rPr>
            </w:pPr>
            <w:r>
              <w:rPr>
                <w:color w:val="auto"/>
                <w:kern w:val="0"/>
                <w:sz w:val="18"/>
                <w:szCs w:val="18"/>
              </w:rPr>
              <w:t>竣工日期</w:t>
            </w:r>
          </w:p>
        </w:tc>
        <w:tc>
          <w:tcPr>
            <w:tcW w:w="2965" w:type="dxa"/>
            <w:gridSpan w:val="9"/>
            <w:vAlign w:val="center"/>
          </w:tcPr>
          <w:p>
            <w:pPr>
              <w:widowControl/>
              <w:jc w:val="center"/>
              <w:rPr>
                <w:rFonts w:hint="default" w:eastAsia="宋体"/>
                <w:color w:val="FF0000"/>
                <w:kern w:val="0"/>
                <w:sz w:val="18"/>
                <w:szCs w:val="18"/>
                <w:lang w:val="en-US" w:eastAsia="zh-CN"/>
              </w:rPr>
            </w:pPr>
            <w:r>
              <w:rPr>
                <w:rFonts w:hint="eastAsia"/>
                <w:color w:val="auto"/>
                <w:kern w:val="0"/>
                <w:sz w:val="18"/>
                <w:szCs w:val="18"/>
              </w:rPr>
              <w:t>20</w:t>
            </w:r>
            <w:r>
              <w:rPr>
                <w:rFonts w:hint="eastAsia"/>
                <w:color w:val="auto"/>
                <w:kern w:val="0"/>
                <w:sz w:val="18"/>
                <w:szCs w:val="18"/>
                <w:lang w:val="en-US" w:eastAsia="zh-CN"/>
              </w:rPr>
              <w:t>21.3</w:t>
            </w:r>
          </w:p>
        </w:tc>
        <w:tc>
          <w:tcPr>
            <w:tcW w:w="1847" w:type="dxa"/>
            <w:gridSpan w:val="6"/>
            <w:vAlign w:val="center"/>
          </w:tcPr>
          <w:p>
            <w:pPr>
              <w:widowControl/>
              <w:jc w:val="center"/>
              <w:rPr>
                <w:color w:val="auto"/>
                <w:kern w:val="0"/>
                <w:sz w:val="18"/>
                <w:szCs w:val="18"/>
              </w:rPr>
            </w:pPr>
            <w:r>
              <w:rPr>
                <w:color w:val="auto"/>
                <w:kern w:val="0"/>
                <w:sz w:val="18"/>
                <w:szCs w:val="18"/>
              </w:rPr>
              <w:t>排污许可证申领时间</w:t>
            </w:r>
          </w:p>
        </w:tc>
        <w:tc>
          <w:tcPr>
            <w:tcW w:w="1982" w:type="dxa"/>
            <w:gridSpan w:val="4"/>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2021.06.09</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环保设施设计单位</w:t>
            </w:r>
          </w:p>
        </w:tc>
        <w:tc>
          <w:tcPr>
            <w:tcW w:w="3037" w:type="dxa"/>
            <w:gridSpan w:val="8"/>
            <w:vAlign w:val="center"/>
          </w:tcPr>
          <w:p>
            <w:pPr>
              <w:widowControl/>
              <w:jc w:val="center"/>
              <w:rPr>
                <w:rFonts w:hint="eastAsia" w:cs="Times New Roman"/>
                <w:color w:val="auto"/>
                <w:kern w:val="0"/>
                <w:sz w:val="18"/>
                <w:szCs w:val="18"/>
                <w:lang w:eastAsia="zh-CN"/>
              </w:rPr>
            </w:pPr>
            <w:r>
              <w:rPr>
                <w:rFonts w:hint="eastAsia" w:cs="Times New Roman"/>
                <w:color w:val="auto"/>
                <w:kern w:val="0"/>
                <w:sz w:val="18"/>
                <w:szCs w:val="18"/>
                <w:lang w:val="en-US" w:eastAsia="zh-CN"/>
              </w:rPr>
              <w:t>安徽鲲尚节能环保科技有限公司</w:t>
            </w:r>
          </w:p>
        </w:tc>
        <w:tc>
          <w:tcPr>
            <w:tcW w:w="1961" w:type="dxa"/>
            <w:gridSpan w:val="4"/>
            <w:vAlign w:val="center"/>
          </w:tcPr>
          <w:p>
            <w:pPr>
              <w:widowControl/>
              <w:jc w:val="center"/>
              <w:rPr>
                <w:rFonts w:hint="eastAsia" w:cs="Times New Roman"/>
                <w:color w:val="auto"/>
                <w:kern w:val="0"/>
                <w:sz w:val="18"/>
                <w:szCs w:val="18"/>
                <w:lang w:eastAsia="zh-CN"/>
              </w:rPr>
            </w:pPr>
            <w:r>
              <w:rPr>
                <w:rFonts w:hint="eastAsia" w:cs="Times New Roman"/>
                <w:color w:val="auto"/>
                <w:kern w:val="0"/>
                <w:sz w:val="18"/>
                <w:szCs w:val="18"/>
                <w:lang w:eastAsia="zh-CN"/>
              </w:rPr>
              <w:t>环保设施施工单位</w:t>
            </w:r>
          </w:p>
        </w:tc>
        <w:tc>
          <w:tcPr>
            <w:tcW w:w="2965" w:type="dxa"/>
            <w:gridSpan w:val="9"/>
            <w:vAlign w:val="center"/>
          </w:tcPr>
          <w:p>
            <w:pPr>
              <w:widowControl/>
              <w:jc w:val="center"/>
              <w:rPr>
                <w:rFonts w:hint="eastAsia" w:cs="Times New Roman"/>
                <w:color w:val="auto"/>
                <w:kern w:val="0"/>
                <w:sz w:val="18"/>
                <w:szCs w:val="18"/>
                <w:lang w:val="en-US" w:eastAsia="zh-CN"/>
              </w:rPr>
            </w:pPr>
            <w:r>
              <w:rPr>
                <w:rFonts w:hint="eastAsia" w:cs="Times New Roman"/>
                <w:color w:val="auto"/>
                <w:kern w:val="0"/>
                <w:sz w:val="18"/>
                <w:szCs w:val="18"/>
                <w:lang w:val="en-US" w:eastAsia="zh-CN"/>
              </w:rPr>
              <w:t>安徽鲲尚节能环保科技有限公司</w:t>
            </w:r>
          </w:p>
        </w:tc>
        <w:tc>
          <w:tcPr>
            <w:tcW w:w="1847" w:type="dxa"/>
            <w:gridSpan w:val="6"/>
            <w:vAlign w:val="center"/>
          </w:tcPr>
          <w:p>
            <w:pPr>
              <w:widowControl/>
              <w:jc w:val="center"/>
              <w:rPr>
                <w:rFonts w:hint="eastAsia"/>
                <w:color w:val="auto"/>
                <w:kern w:val="0"/>
                <w:sz w:val="18"/>
                <w:szCs w:val="18"/>
                <w:lang w:val="en-US" w:eastAsia="zh-CN"/>
              </w:rPr>
            </w:pPr>
            <w:r>
              <w:rPr>
                <w:rFonts w:hint="eastAsia"/>
                <w:color w:val="auto"/>
                <w:kern w:val="0"/>
                <w:sz w:val="18"/>
                <w:szCs w:val="18"/>
                <w:lang w:val="en-US" w:eastAsia="zh-CN"/>
              </w:rPr>
              <w:t>本工程排污许可证编号</w:t>
            </w:r>
          </w:p>
        </w:tc>
        <w:tc>
          <w:tcPr>
            <w:tcW w:w="1982" w:type="dxa"/>
            <w:gridSpan w:val="4"/>
            <w:vAlign w:val="center"/>
          </w:tcPr>
          <w:p>
            <w:pPr>
              <w:widowControl/>
              <w:jc w:val="center"/>
              <w:rPr>
                <w:rFonts w:hint="eastAsia"/>
                <w:color w:val="auto"/>
                <w:kern w:val="0"/>
                <w:sz w:val="18"/>
                <w:szCs w:val="18"/>
                <w:lang w:val="en-US" w:eastAsia="zh-CN"/>
              </w:rPr>
            </w:pPr>
            <w:r>
              <w:rPr>
                <w:rFonts w:hint="eastAsia"/>
                <w:color w:val="auto"/>
                <w:kern w:val="0"/>
                <w:sz w:val="18"/>
                <w:szCs w:val="18"/>
                <w:lang w:val="en-US" w:eastAsia="zh-CN"/>
              </w:rPr>
              <w:t>91340121MA2W2JDX5B</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验收单位</w:t>
            </w:r>
          </w:p>
        </w:tc>
        <w:tc>
          <w:tcPr>
            <w:tcW w:w="3037" w:type="dxa"/>
            <w:gridSpan w:val="8"/>
            <w:vAlign w:val="center"/>
          </w:tcPr>
          <w:p>
            <w:pPr>
              <w:widowControl/>
              <w:jc w:val="center"/>
              <w:rPr>
                <w:color w:val="auto"/>
                <w:kern w:val="0"/>
                <w:sz w:val="18"/>
                <w:szCs w:val="18"/>
              </w:rPr>
            </w:pPr>
            <w:r>
              <w:rPr>
                <w:rFonts w:hint="eastAsia"/>
                <w:color w:val="auto"/>
                <w:sz w:val="18"/>
              </w:rPr>
              <w:t>安徽启晨环境科技有限公司</w:t>
            </w:r>
            <w:r>
              <w:rPr>
                <w:color w:val="auto"/>
                <w:sz w:val="18"/>
                <w:szCs w:val="18"/>
              </w:rPr>
              <w:t xml:space="preserve">  </w:t>
            </w:r>
          </w:p>
        </w:tc>
        <w:tc>
          <w:tcPr>
            <w:tcW w:w="1961" w:type="dxa"/>
            <w:gridSpan w:val="4"/>
            <w:vAlign w:val="center"/>
          </w:tcPr>
          <w:p>
            <w:pPr>
              <w:widowControl/>
              <w:rPr>
                <w:color w:val="auto"/>
                <w:kern w:val="0"/>
                <w:sz w:val="18"/>
                <w:szCs w:val="18"/>
              </w:rPr>
            </w:pPr>
            <w:r>
              <w:rPr>
                <w:color w:val="auto"/>
                <w:kern w:val="0"/>
                <w:sz w:val="18"/>
                <w:szCs w:val="18"/>
              </w:rPr>
              <w:t>环保设施监测单位</w:t>
            </w:r>
          </w:p>
        </w:tc>
        <w:tc>
          <w:tcPr>
            <w:tcW w:w="2965" w:type="dxa"/>
            <w:gridSpan w:val="9"/>
            <w:vAlign w:val="center"/>
          </w:tcPr>
          <w:p>
            <w:pPr>
              <w:widowControl/>
              <w:jc w:val="center"/>
              <w:rPr>
                <w:color w:val="auto"/>
                <w:kern w:val="0"/>
                <w:sz w:val="18"/>
                <w:szCs w:val="18"/>
              </w:rPr>
            </w:pPr>
            <w:r>
              <w:rPr>
                <w:rFonts w:hint="eastAsia"/>
                <w:color w:val="auto"/>
                <w:sz w:val="18"/>
              </w:rPr>
              <w:t>安徽</w:t>
            </w:r>
            <w:r>
              <w:rPr>
                <w:rFonts w:hint="eastAsia"/>
                <w:color w:val="auto"/>
                <w:sz w:val="18"/>
                <w:lang w:eastAsia="zh-CN"/>
              </w:rPr>
              <w:t>尚德谱检测技术</w:t>
            </w:r>
            <w:r>
              <w:rPr>
                <w:rFonts w:hint="eastAsia"/>
                <w:color w:val="auto"/>
                <w:sz w:val="18"/>
              </w:rPr>
              <w:t>有限</w:t>
            </w:r>
            <w:r>
              <w:rPr>
                <w:rFonts w:hint="eastAsia"/>
                <w:color w:val="auto"/>
                <w:sz w:val="18"/>
                <w:lang w:eastAsia="zh-CN"/>
              </w:rPr>
              <w:t>责任</w:t>
            </w:r>
            <w:r>
              <w:rPr>
                <w:rFonts w:hint="eastAsia"/>
                <w:color w:val="auto"/>
                <w:sz w:val="18"/>
              </w:rPr>
              <w:t>公司</w:t>
            </w:r>
            <w:r>
              <w:rPr>
                <w:color w:val="auto"/>
                <w:kern w:val="0"/>
                <w:sz w:val="18"/>
                <w:szCs w:val="18"/>
              </w:rPr>
              <w:t xml:space="preserve"> </w:t>
            </w:r>
          </w:p>
        </w:tc>
        <w:tc>
          <w:tcPr>
            <w:tcW w:w="1847" w:type="dxa"/>
            <w:gridSpan w:val="6"/>
            <w:vAlign w:val="center"/>
          </w:tcPr>
          <w:p>
            <w:pPr>
              <w:widowControl/>
              <w:jc w:val="center"/>
              <w:rPr>
                <w:color w:val="auto"/>
                <w:kern w:val="0"/>
                <w:sz w:val="18"/>
                <w:szCs w:val="18"/>
              </w:rPr>
            </w:pPr>
            <w:r>
              <w:rPr>
                <w:color w:val="auto"/>
                <w:kern w:val="0"/>
                <w:sz w:val="18"/>
                <w:szCs w:val="18"/>
              </w:rPr>
              <w:t>验收监测时工况</w:t>
            </w:r>
          </w:p>
        </w:tc>
        <w:tc>
          <w:tcPr>
            <w:tcW w:w="1982" w:type="dxa"/>
            <w:gridSpan w:val="4"/>
            <w:vAlign w:val="center"/>
          </w:tcPr>
          <w:p>
            <w:pPr>
              <w:widowControl/>
              <w:jc w:val="center"/>
              <w:rPr>
                <w:color w:val="auto"/>
                <w:kern w:val="0"/>
                <w:sz w:val="18"/>
                <w:szCs w:val="18"/>
              </w:rPr>
            </w:pPr>
            <w:r>
              <w:rPr>
                <w:rFonts w:hint="eastAsia"/>
                <w:color w:val="auto"/>
                <w:kern w:val="0"/>
                <w:sz w:val="18"/>
                <w:szCs w:val="18"/>
              </w:rPr>
              <w:t>75%以上</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79" w:hRule="atLeast"/>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投资总概算（万元）</w:t>
            </w:r>
          </w:p>
        </w:tc>
        <w:tc>
          <w:tcPr>
            <w:tcW w:w="3037" w:type="dxa"/>
            <w:gridSpan w:val="8"/>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1000</w:t>
            </w:r>
          </w:p>
        </w:tc>
        <w:tc>
          <w:tcPr>
            <w:tcW w:w="1961" w:type="dxa"/>
            <w:gridSpan w:val="4"/>
            <w:vAlign w:val="center"/>
          </w:tcPr>
          <w:p>
            <w:pPr>
              <w:widowControl/>
              <w:rPr>
                <w:color w:val="auto"/>
                <w:kern w:val="0"/>
                <w:sz w:val="18"/>
                <w:szCs w:val="18"/>
              </w:rPr>
            </w:pPr>
            <w:r>
              <w:rPr>
                <w:color w:val="auto"/>
                <w:kern w:val="0"/>
                <w:sz w:val="18"/>
                <w:szCs w:val="18"/>
              </w:rPr>
              <w:t>环保投资总概算（万元）</w:t>
            </w:r>
          </w:p>
        </w:tc>
        <w:tc>
          <w:tcPr>
            <w:tcW w:w="2965" w:type="dxa"/>
            <w:gridSpan w:val="9"/>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35</w:t>
            </w:r>
          </w:p>
        </w:tc>
        <w:tc>
          <w:tcPr>
            <w:tcW w:w="1847" w:type="dxa"/>
            <w:gridSpan w:val="6"/>
            <w:vAlign w:val="center"/>
          </w:tcPr>
          <w:p>
            <w:pPr>
              <w:widowControl/>
              <w:jc w:val="center"/>
              <w:rPr>
                <w:color w:val="auto"/>
                <w:kern w:val="0"/>
                <w:sz w:val="18"/>
                <w:szCs w:val="18"/>
              </w:rPr>
            </w:pPr>
            <w:r>
              <w:rPr>
                <w:color w:val="auto"/>
                <w:kern w:val="0"/>
                <w:sz w:val="18"/>
                <w:szCs w:val="18"/>
              </w:rPr>
              <w:t>所占比例（%）</w:t>
            </w:r>
          </w:p>
        </w:tc>
        <w:tc>
          <w:tcPr>
            <w:tcW w:w="1982" w:type="dxa"/>
            <w:gridSpan w:val="4"/>
            <w:vAlign w:val="center"/>
          </w:tcPr>
          <w:p>
            <w:pPr>
              <w:widowControl/>
              <w:jc w:val="center"/>
              <w:rPr>
                <w:color w:val="auto"/>
                <w:kern w:val="0"/>
                <w:sz w:val="18"/>
                <w:szCs w:val="18"/>
              </w:rPr>
            </w:pPr>
            <w:r>
              <w:rPr>
                <w:rFonts w:hint="eastAsia"/>
                <w:color w:val="auto"/>
                <w:kern w:val="0"/>
                <w:sz w:val="18"/>
                <w:szCs w:val="18"/>
                <w:lang w:val="en-US" w:eastAsia="zh-CN"/>
              </w:rPr>
              <w:t>0.35</w:t>
            </w:r>
            <w:r>
              <w:rPr>
                <w:rFonts w:hint="eastAsia"/>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97" w:hRule="atLeast"/>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实际总投资（万元）</w:t>
            </w:r>
          </w:p>
        </w:tc>
        <w:tc>
          <w:tcPr>
            <w:tcW w:w="3037" w:type="dxa"/>
            <w:gridSpan w:val="8"/>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1000</w:t>
            </w:r>
          </w:p>
        </w:tc>
        <w:tc>
          <w:tcPr>
            <w:tcW w:w="1961" w:type="dxa"/>
            <w:gridSpan w:val="4"/>
            <w:vAlign w:val="center"/>
          </w:tcPr>
          <w:p>
            <w:pPr>
              <w:widowControl/>
              <w:rPr>
                <w:color w:val="auto"/>
                <w:kern w:val="0"/>
                <w:sz w:val="18"/>
                <w:szCs w:val="18"/>
              </w:rPr>
            </w:pPr>
            <w:r>
              <w:rPr>
                <w:color w:val="auto"/>
                <w:kern w:val="0"/>
                <w:sz w:val="18"/>
                <w:szCs w:val="18"/>
              </w:rPr>
              <w:t>实际环保投资（万元）</w:t>
            </w:r>
          </w:p>
        </w:tc>
        <w:tc>
          <w:tcPr>
            <w:tcW w:w="2965" w:type="dxa"/>
            <w:gridSpan w:val="9"/>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38</w:t>
            </w:r>
          </w:p>
        </w:tc>
        <w:tc>
          <w:tcPr>
            <w:tcW w:w="1847" w:type="dxa"/>
            <w:gridSpan w:val="6"/>
            <w:vAlign w:val="center"/>
          </w:tcPr>
          <w:p>
            <w:pPr>
              <w:widowControl/>
              <w:jc w:val="center"/>
              <w:rPr>
                <w:color w:val="auto"/>
                <w:kern w:val="0"/>
                <w:sz w:val="18"/>
                <w:szCs w:val="18"/>
              </w:rPr>
            </w:pPr>
            <w:r>
              <w:rPr>
                <w:color w:val="auto"/>
                <w:kern w:val="0"/>
                <w:sz w:val="18"/>
                <w:szCs w:val="18"/>
              </w:rPr>
              <w:t>所占比例（%）</w:t>
            </w:r>
          </w:p>
        </w:tc>
        <w:tc>
          <w:tcPr>
            <w:tcW w:w="1982" w:type="dxa"/>
            <w:gridSpan w:val="4"/>
            <w:vAlign w:val="center"/>
          </w:tcPr>
          <w:p>
            <w:pPr>
              <w:widowControl/>
              <w:jc w:val="center"/>
              <w:rPr>
                <w:color w:val="auto"/>
                <w:kern w:val="0"/>
                <w:sz w:val="18"/>
                <w:szCs w:val="18"/>
              </w:rPr>
            </w:pPr>
            <w:r>
              <w:rPr>
                <w:rFonts w:hint="eastAsia"/>
                <w:color w:val="auto"/>
                <w:kern w:val="0"/>
                <w:sz w:val="18"/>
                <w:szCs w:val="18"/>
                <w:lang w:val="en-US" w:eastAsia="zh-CN"/>
              </w:rPr>
              <w:t>3.8</w:t>
            </w:r>
            <w:r>
              <w:rPr>
                <w:rFonts w:hint="eastAsia"/>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1499" w:type="dxa"/>
            <w:gridSpan w:val="3"/>
            <w:vAlign w:val="center"/>
          </w:tcPr>
          <w:p>
            <w:pPr>
              <w:widowControl/>
              <w:jc w:val="center"/>
              <w:rPr>
                <w:color w:val="auto"/>
                <w:kern w:val="0"/>
                <w:sz w:val="18"/>
                <w:szCs w:val="18"/>
              </w:rPr>
            </w:pPr>
            <w:r>
              <w:rPr>
                <w:color w:val="auto"/>
                <w:kern w:val="0"/>
                <w:sz w:val="18"/>
                <w:szCs w:val="18"/>
              </w:rPr>
              <w:t>废水治理（万元）</w:t>
            </w:r>
          </w:p>
        </w:tc>
        <w:tc>
          <w:tcPr>
            <w:tcW w:w="694" w:type="dxa"/>
            <w:gridSpan w:val="2"/>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0</w:t>
            </w:r>
          </w:p>
        </w:tc>
        <w:tc>
          <w:tcPr>
            <w:tcW w:w="1399" w:type="dxa"/>
            <w:gridSpan w:val="3"/>
            <w:vAlign w:val="center"/>
          </w:tcPr>
          <w:p>
            <w:pPr>
              <w:widowControl/>
              <w:jc w:val="center"/>
              <w:rPr>
                <w:color w:val="auto"/>
                <w:kern w:val="0"/>
                <w:sz w:val="18"/>
                <w:szCs w:val="18"/>
              </w:rPr>
            </w:pPr>
            <w:r>
              <w:rPr>
                <w:color w:val="auto"/>
                <w:kern w:val="0"/>
                <w:sz w:val="18"/>
                <w:szCs w:val="18"/>
              </w:rPr>
              <w:t>废气治理（万元）</w:t>
            </w:r>
          </w:p>
        </w:tc>
        <w:tc>
          <w:tcPr>
            <w:tcW w:w="832" w:type="dxa"/>
            <w:gridSpan w:val="2"/>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35</w:t>
            </w:r>
          </w:p>
        </w:tc>
        <w:tc>
          <w:tcPr>
            <w:tcW w:w="1464" w:type="dxa"/>
            <w:gridSpan w:val="4"/>
            <w:vAlign w:val="center"/>
          </w:tcPr>
          <w:p>
            <w:pPr>
              <w:widowControl/>
              <w:jc w:val="center"/>
              <w:rPr>
                <w:color w:val="auto"/>
                <w:kern w:val="0"/>
                <w:sz w:val="18"/>
                <w:szCs w:val="18"/>
              </w:rPr>
            </w:pPr>
            <w:r>
              <w:rPr>
                <w:color w:val="auto"/>
                <w:kern w:val="0"/>
                <w:sz w:val="18"/>
                <w:szCs w:val="18"/>
              </w:rPr>
              <w:t>噪声治理（万元）</w:t>
            </w:r>
          </w:p>
        </w:tc>
        <w:tc>
          <w:tcPr>
            <w:tcW w:w="609" w:type="dxa"/>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2</w:t>
            </w:r>
          </w:p>
        </w:tc>
        <w:tc>
          <w:tcPr>
            <w:tcW w:w="1986" w:type="dxa"/>
            <w:gridSpan w:val="4"/>
            <w:vAlign w:val="center"/>
          </w:tcPr>
          <w:p>
            <w:pPr>
              <w:widowControl/>
              <w:jc w:val="center"/>
              <w:rPr>
                <w:color w:val="auto"/>
                <w:kern w:val="0"/>
                <w:sz w:val="18"/>
                <w:szCs w:val="18"/>
              </w:rPr>
            </w:pPr>
            <w:r>
              <w:rPr>
                <w:color w:val="auto"/>
                <w:kern w:val="0"/>
                <w:sz w:val="18"/>
                <w:szCs w:val="18"/>
              </w:rPr>
              <w:t>固体废物治理（万元）</w:t>
            </w:r>
          </w:p>
        </w:tc>
        <w:tc>
          <w:tcPr>
            <w:tcW w:w="676" w:type="dxa"/>
            <w:gridSpan w:val="3"/>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1</w:t>
            </w:r>
          </w:p>
        </w:tc>
        <w:tc>
          <w:tcPr>
            <w:tcW w:w="1502" w:type="dxa"/>
            <w:gridSpan w:val="7"/>
            <w:vAlign w:val="center"/>
          </w:tcPr>
          <w:p>
            <w:pPr>
              <w:widowControl/>
              <w:jc w:val="center"/>
              <w:rPr>
                <w:color w:val="auto"/>
                <w:kern w:val="0"/>
                <w:sz w:val="18"/>
                <w:szCs w:val="18"/>
              </w:rPr>
            </w:pPr>
            <w:r>
              <w:rPr>
                <w:color w:val="auto"/>
                <w:kern w:val="0"/>
                <w:sz w:val="18"/>
                <w:szCs w:val="18"/>
              </w:rPr>
              <w:t>绿化及生态（万元）</w:t>
            </w:r>
          </w:p>
        </w:tc>
        <w:tc>
          <w:tcPr>
            <w:tcW w:w="648" w:type="dxa"/>
            <w:vAlign w:val="center"/>
          </w:tcPr>
          <w:p>
            <w:pPr>
              <w:widowControl/>
              <w:jc w:val="center"/>
              <w:rPr>
                <w:rFonts w:hint="eastAsia" w:eastAsia="宋体"/>
                <w:color w:val="auto"/>
                <w:kern w:val="0"/>
                <w:sz w:val="18"/>
                <w:szCs w:val="18"/>
                <w:lang w:val="en-US" w:eastAsia="zh-CN"/>
              </w:rPr>
            </w:pPr>
            <w:r>
              <w:rPr>
                <w:rFonts w:hint="eastAsia"/>
                <w:color w:val="auto"/>
                <w:kern w:val="0"/>
                <w:sz w:val="18"/>
                <w:szCs w:val="18"/>
                <w:lang w:val="en-US" w:eastAsia="zh-CN"/>
              </w:rPr>
              <w:t>0</w:t>
            </w:r>
          </w:p>
        </w:tc>
        <w:tc>
          <w:tcPr>
            <w:tcW w:w="1071" w:type="dxa"/>
            <w:gridSpan w:val="3"/>
            <w:vAlign w:val="center"/>
          </w:tcPr>
          <w:p>
            <w:pPr>
              <w:widowControl/>
              <w:jc w:val="center"/>
              <w:rPr>
                <w:color w:val="auto"/>
                <w:kern w:val="0"/>
                <w:sz w:val="18"/>
                <w:szCs w:val="18"/>
              </w:rPr>
            </w:pPr>
            <w:r>
              <w:rPr>
                <w:color w:val="auto"/>
                <w:kern w:val="0"/>
                <w:sz w:val="18"/>
                <w:szCs w:val="18"/>
              </w:rPr>
              <w:t>其它（万元）</w:t>
            </w:r>
          </w:p>
        </w:tc>
        <w:tc>
          <w:tcPr>
            <w:tcW w:w="911" w:type="dxa"/>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723" w:type="dxa"/>
            <w:vMerge w:val="continue"/>
            <w:vAlign w:val="center"/>
          </w:tcPr>
          <w:p>
            <w:pPr>
              <w:widowControl/>
              <w:jc w:val="left"/>
              <w:rPr>
                <w:color w:val="auto"/>
                <w:kern w:val="0"/>
                <w:sz w:val="18"/>
                <w:szCs w:val="18"/>
              </w:rPr>
            </w:pPr>
          </w:p>
        </w:tc>
        <w:tc>
          <w:tcPr>
            <w:tcW w:w="2193" w:type="dxa"/>
            <w:gridSpan w:val="5"/>
            <w:vAlign w:val="center"/>
          </w:tcPr>
          <w:p>
            <w:pPr>
              <w:widowControl/>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新增废水处理设施能力</w:t>
            </w:r>
          </w:p>
        </w:tc>
        <w:tc>
          <w:tcPr>
            <w:tcW w:w="2231" w:type="dxa"/>
            <w:gridSpan w:val="5"/>
            <w:vAlign w:val="center"/>
          </w:tcPr>
          <w:p>
            <w:pPr>
              <w:widowControl/>
              <w:jc w:val="center"/>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w:t>
            </w:r>
          </w:p>
        </w:tc>
        <w:tc>
          <w:tcPr>
            <w:tcW w:w="3011" w:type="dxa"/>
            <w:gridSpan w:val="7"/>
            <w:vAlign w:val="center"/>
          </w:tcPr>
          <w:p>
            <w:pPr>
              <w:widowControl/>
              <w:jc w:val="center"/>
              <w:rPr>
                <w:color w:val="auto"/>
                <w:kern w:val="0"/>
                <w:sz w:val="18"/>
                <w:szCs w:val="18"/>
              </w:rPr>
            </w:pPr>
            <w:r>
              <w:rPr>
                <w:color w:val="auto"/>
                <w:kern w:val="0"/>
                <w:sz w:val="18"/>
                <w:szCs w:val="18"/>
              </w:rPr>
              <w:t>新增废气处理设施能力（Nm</w:t>
            </w:r>
            <w:r>
              <w:rPr>
                <w:color w:val="auto"/>
                <w:kern w:val="0"/>
                <w:sz w:val="18"/>
                <w:szCs w:val="18"/>
                <w:vertAlign w:val="superscript"/>
              </w:rPr>
              <w:t>3</w:t>
            </w:r>
            <w:r>
              <w:rPr>
                <w:color w:val="auto"/>
                <w:kern w:val="0"/>
                <w:sz w:val="18"/>
                <w:szCs w:val="18"/>
              </w:rPr>
              <w:t>/h）</w:t>
            </w:r>
          </w:p>
        </w:tc>
        <w:tc>
          <w:tcPr>
            <w:tcW w:w="2426" w:type="dxa"/>
            <w:gridSpan w:val="8"/>
            <w:vAlign w:val="center"/>
          </w:tcPr>
          <w:p>
            <w:pPr>
              <w:widowControl/>
              <w:jc w:val="center"/>
              <w:rPr>
                <w:color w:val="auto"/>
                <w:kern w:val="0"/>
                <w:sz w:val="18"/>
                <w:szCs w:val="18"/>
              </w:rPr>
            </w:pPr>
            <w:r>
              <w:rPr>
                <w:rFonts w:hint="eastAsia"/>
                <w:color w:val="auto"/>
                <w:kern w:val="0"/>
                <w:sz w:val="18"/>
                <w:szCs w:val="18"/>
              </w:rPr>
              <w:t>/</w:t>
            </w:r>
          </w:p>
        </w:tc>
        <w:tc>
          <w:tcPr>
            <w:tcW w:w="1700" w:type="dxa"/>
            <w:gridSpan w:val="6"/>
            <w:vAlign w:val="center"/>
          </w:tcPr>
          <w:p>
            <w:pPr>
              <w:widowControl/>
              <w:rPr>
                <w:color w:val="auto"/>
                <w:kern w:val="0"/>
                <w:sz w:val="18"/>
                <w:szCs w:val="18"/>
              </w:rPr>
            </w:pPr>
            <w:r>
              <w:rPr>
                <w:color w:val="auto"/>
                <w:kern w:val="0"/>
                <w:sz w:val="18"/>
                <w:szCs w:val="18"/>
              </w:rPr>
              <w:t>年平均工作日（h/a）</w:t>
            </w:r>
          </w:p>
        </w:tc>
        <w:tc>
          <w:tcPr>
            <w:tcW w:w="1730" w:type="dxa"/>
            <w:gridSpan w:val="3"/>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2400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32" w:hRule="atLeast"/>
          <w:jc w:val="center"/>
        </w:trPr>
        <w:tc>
          <w:tcPr>
            <w:tcW w:w="871" w:type="dxa"/>
            <w:gridSpan w:val="2"/>
            <w:vAlign w:val="center"/>
          </w:tcPr>
          <w:p>
            <w:pPr>
              <w:widowControl/>
              <w:rPr>
                <w:color w:val="auto"/>
                <w:kern w:val="0"/>
                <w:sz w:val="18"/>
                <w:szCs w:val="18"/>
              </w:rPr>
            </w:pPr>
            <w:r>
              <w:rPr>
                <w:color w:val="auto"/>
                <w:kern w:val="0"/>
                <w:sz w:val="18"/>
                <w:szCs w:val="18"/>
              </w:rPr>
              <w:t>运营单位</w:t>
            </w:r>
          </w:p>
        </w:tc>
        <w:tc>
          <w:tcPr>
            <w:tcW w:w="2936" w:type="dxa"/>
            <w:gridSpan w:val="6"/>
            <w:vAlign w:val="center"/>
          </w:tcPr>
          <w:p>
            <w:pPr>
              <w:widowControl/>
              <w:jc w:val="center"/>
              <w:rPr>
                <w:color w:val="000000" w:themeColor="text1"/>
                <w:kern w:val="0"/>
                <w:sz w:val="18"/>
                <w:szCs w:val="18"/>
                <w14:textFill>
                  <w14:solidFill>
                    <w14:schemeClr w14:val="tx1"/>
                  </w14:solidFill>
                </w14:textFill>
              </w:rPr>
            </w:pPr>
            <w:r>
              <w:rPr>
                <w:rFonts w:hint="eastAsia" w:cs="Times New Roman"/>
                <w:color w:val="auto"/>
                <w:kern w:val="0"/>
                <w:sz w:val="18"/>
                <w:szCs w:val="18"/>
                <w:lang w:val="en-US" w:eastAsia="zh-CN"/>
              </w:rPr>
              <w:t>安徽鲲尚节能环保科技有限公司</w:t>
            </w:r>
          </w:p>
        </w:tc>
        <w:tc>
          <w:tcPr>
            <w:tcW w:w="3705" w:type="dxa"/>
            <w:gridSpan w:val="9"/>
            <w:vAlign w:val="center"/>
          </w:tcPr>
          <w:p>
            <w:pPr>
              <w:widowControl/>
              <w:rPr>
                <w:color w:val="000000" w:themeColor="text1"/>
                <w:kern w:val="0"/>
                <w:sz w:val="18"/>
                <w:szCs w:val="18"/>
                <w14:textFill>
                  <w14:solidFill>
                    <w14:schemeClr w14:val="tx1"/>
                  </w14:solidFill>
                </w14:textFill>
              </w:rPr>
            </w:pPr>
            <w:r>
              <w:rPr>
                <w:color w:val="000000" w:themeColor="text1"/>
                <w:kern w:val="0"/>
                <w:sz w:val="18"/>
                <w:szCs w:val="18"/>
                <w14:textFill>
                  <w14:solidFill>
                    <w14:schemeClr w14:val="tx1"/>
                  </w14:solidFill>
                </w14:textFill>
              </w:rPr>
              <w:t>运营单位社会统一信用代码（或组织机构代码）</w:t>
            </w:r>
          </w:p>
        </w:tc>
        <w:tc>
          <w:tcPr>
            <w:tcW w:w="2477" w:type="dxa"/>
            <w:gridSpan w:val="7"/>
            <w:vAlign w:val="center"/>
          </w:tcPr>
          <w:p>
            <w:pPr>
              <w:widowControl/>
              <w:jc w:val="center"/>
              <w:rPr>
                <w:rFonts w:hint="eastAsia"/>
                <w:color w:val="auto"/>
                <w:kern w:val="0"/>
                <w:sz w:val="18"/>
                <w:szCs w:val="18"/>
                <w:lang w:val="en-US" w:eastAsia="zh-CN"/>
              </w:rPr>
            </w:pPr>
            <w:r>
              <w:rPr>
                <w:rFonts w:hint="eastAsia"/>
                <w:color w:val="auto"/>
                <w:kern w:val="0"/>
                <w:sz w:val="18"/>
                <w:szCs w:val="18"/>
                <w:lang w:val="en-US" w:eastAsia="zh-CN"/>
              </w:rPr>
              <w:t>91340121MA2W2JDX5B</w:t>
            </w:r>
          </w:p>
        </w:tc>
        <w:tc>
          <w:tcPr>
            <w:tcW w:w="885" w:type="dxa"/>
            <w:gridSpan w:val="3"/>
            <w:vAlign w:val="center"/>
          </w:tcPr>
          <w:p>
            <w:pPr>
              <w:widowControl/>
              <w:jc w:val="center"/>
              <w:rPr>
                <w:rFonts w:hint="eastAsia"/>
                <w:color w:val="auto"/>
                <w:kern w:val="0"/>
                <w:sz w:val="18"/>
                <w:szCs w:val="18"/>
                <w:lang w:val="en-US" w:eastAsia="zh-CN"/>
              </w:rPr>
            </w:pPr>
            <w:r>
              <w:rPr>
                <w:rFonts w:hint="eastAsia"/>
                <w:color w:val="auto"/>
                <w:kern w:val="0"/>
                <w:sz w:val="18"/>
                <w:szCs w:val="18"/>
                <w:lang w:val="en-US" w:eastAsia="zh-CN"/>
              </w:rPr>
              <w:t>验收时间</w:t>
            </w:r>
          </w:p>
        </w:tc>
        <w:tc>
          <w:tcPr>
            <w:tcW w:w="3140" w:type="dxa"/>
            <w:gridSpan w:val="8"/>
            <w:vAlign w:val="center"/>
          </w:tcPr>
          <w:p>
            <w:pPr>
              <w:widowControl/>
              <w:jc w:val="center"/>
              <w:rPr>
                <w:rFonts w:hint="default" w:eastAsia="宋体"/>
                <w:color w:val="FF0000"/>
                <w:kern w:val="0"/>
                <w:sz w:val="18"/>
                <w:szCs w:val="18"/>
                <w:lang w:val="en-US" w:eastAsia="zh-CN"/>
              </w:rPr>
            </w:pPr>
            <w:r>
              <w:rPr>
                <w:rFonts w:hint="eastAsia"/>
                <w:color w:val="auto"/>
                <w:kern w:val="0"/>
                <w:sz w:val="18"/>
                <w:szCs w:val="18"/>
              </w:rPr>
              <w:t>20</w:t>
            </w:r>
            <w:r>
              <w:rPr>
                <w:rFonts w:hint="eastAsia"/>
                <w:color w:val="auto"/>
                <w:kern w:val="0"/>
                <w:sz w:val="18"/>
                <w:szCs w:val="18"/>
                <w:lang w:val="en-US" w:eastAsia="zh-CN"/>
              </w:rPr>
              <w:t>21</w:t>
            </w:r>
            <w:r>
              <w:rPr>
                <w:rFonts w:hint="eastAsia"/>
                <w:color w:val="auto"/>
                <w:kern w:val="0"/>
                <w:sz w:val="18"/>
                <w:szCs w:val="18"/>
              </w:rPr>
              <w:t>.</w:t>
            </w:r>
            <w:r>
              <w:rPr>
                <w:rFonts w:hint="eastAsia"/>
                <w:color w:val="auto"/>
                <w:kern w:val="0"/>
                <w:sz w:val="18"/>
                <w:szCs w:val="18"/>
                <w:lang w:val="en-US" w:eastAsia="zh-CN"/>
              </w:rPr>
              <w:t>06</w:t>
            </w:r>
            <w:r>
              <w:rPr>
                <w:rFonts w:hint="eastAsia"/>
                <w:color w:val="auto"/>
                <w:kern w:val="0"/>
                <w:sz w:val="18"/>
                <w:szCs w:val="18"/>
              </w:rPr>
              <w:t>.</w:t>
            </w:r>
            <w:r>
              <w:rPr>
                <w:rFonts w:hint="eastAsia"/>
                <w:color w:val="auto"/>
                <w:kern w:val="0"/>
                <w:sz w:val="18"/>
                <w:szCs w:val="18"/>
                <w:lang w:val="en-US" w:eastAsia="zh-CN"/>
              </w:rPr>
              <w:t>02</w:t>
            </w:r>
            <w:r>
              <w:rPr>
                <w:rFonts w:hint="eastAsia"/>
                <w:color w:val="auto"/>
                <w:kern w:val="0"/>
                <w:sz w:val="18"/>
                <w:szCs w:val="18"/>
              </w:rPr>
              <w:t>～20</w:t>
            </w:r>
            <w:r>
              <w:rPr>
                <w:rFonts w:hint="eastAsia"/>
                <w:color w:val="auto"/>
                <w:kern w:val="0"/>
                <w:sz w:val="18"/>
                <w:szCs w:val="18"/>
                <w:lang w:val="en-US" w:eastAsia="zh-CN"/>
              </w:rPr>
              <w:t>21</w:t>
            </w:r>
            <w:r>
              <w:rPr>
                <w:rFonts w:hint="eastAsia"/>
                <w:color w:val="auto"/>
                <w:kern w:val="0"/>
                <w:sz w:val="18"/>
                <w:szCs w:val="18"/>
              </w:rPr>
              <w:t>.</w:t>
            </w:r>
            <w:r>
              <w:rPr>
                <w:rFonts w:hint="eastAsia"/>
                <w:color w:val="auto"/>
                <w:kern w:val="0"/>
                <w:sz w:val="18"/>
                <w:szCs w:val="18"/>
                <w:lang w:val="en-US" w:eastAsia="zh-CN"/>
              </w:rPr>
              <w:t>06</w:t>
            </w:r>
            <w:r>
              <w:rPr>
                <w:rFonts w:hint="eastAsia"/>
                <w:color w:val="auto"/>
                <w:kern w:val="0"/>
                <w:sz w:val="18"/>
                <w:szCs w:val="18"/>
              </w:rPr>
              <w:t>.</w:t>
            </w:r>
            <w:r>
              <w:rPr>
                <w:rFonts w:hint="eastAsia"/>
                <w:color w:val="auto"/>
                <w:kern w:val="0"/>
                <w:sz w:val="18"/>
                <w:szCs w:val="18"/>
                <w:lang w:val="en-US" w:eastAsia="zh-CN"/>
              </w:rPr>
              <w:t>03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restart"/>
            <w:vAlign w:val="center"/>
          </w:tcPr>
          <w:p>
            <w:pPr>
              <w:widowControl/>
              <w:rPr>
                <w:color w:val="auto"/>
                <w:kern w:val="0"/>
                <w:sz w:val="18"/>
                <w:szCs w:val="18"/>
              </w:rPr>
            </w:pPr>
            <w:r>
              <w:rPr>
                <w:color w:val="auto"/>
                <w:kern w:val="0"/>
                <w:sz w:val="18"/>
                <w:szCs w:val="18"/>
              </w:rPr>
              <w:t>污染物排放达标与总控制</w:t>
            </w:r>
          </w:p>
          <w:p>
            <w:pPr>
              <w:widowControl/>
              <w:rPr>
                <w:color w:val="auto"/>
                <w:kern w:val="0"/>
                <w:sz w:val="18"/>
                <w:szCs w:val="18"/>
              </w:rPr>
            </w:pPr>
            <w:r>
              <w:rPr>
                <w:color w:val="auto"/>
                <w:kern w:val="0"/>
                <w:sz w:val="18"/>
                <w:szCs w:val="18"/>
              </w:rPr>
              <w:t>（工业建</w:t>
            </w:r>
          </w:p>
          <w:p>
            <w:pPr>
              <w:widowControl/>
              <w:rPr>
                <w:color w:val="auto"/>
                <w:kern w:val="0"/>
                <w:sz w:val="18"/>
                <w:szCs w:val="18"/>
              </w:rPr>
            </w:pPr>
            <w:r>
              <w:rPr>
                <w:color w:val="auto"/>
                <w:kern w:val="0"/>
                <w:sz w:val="18"/>
                <w:szCs w:val="18"/>
              </w:rPr>
              <w:t>设项目</w:t>
            </w:r>
          </w:p>
          <w:p>
            <w:pPr>
              <w:widowControl/>
              <w:rPr>
                <w:color w:val="auto"/>
                <w:kern w:val="0"/>
                <w:sz w:val="18"/>
                <w:szCs w:val="18"/>
              </w:rPr>
            </w:pPr>
            <w:r>
              <w:rPr>
                <w:color w:val="auto"/>
                <w:kern w:val="0"/>
                <w:sz w:val="18"/>
                <w:szCs w:val="18"/>
              </w:rPr>
              <w:t>详填）</w:t>
            </w:r>
          </w:p>
        </w:tc>
        <w:tc>
          <w:tcPr>
            <w:tcW w:w="1808" w:type="dxa"/>
            <w:gridSpan w:val="3"/>
            <w:vAlign w:val="center"/>
          </w:tcPr>
          <w:p>
            <w:pPr>
              <w:widowControl/>
              <w:rPr>
                <w:color w:val="auto"/>
                <w:kern w:val="0"/>
                <w:sz w:val="18"/>
                <w:szCs w:val="18"/>
              </w:rPr>
            </w:pPr>
            <w:r>
              <w:rPr>
                <w:color w:val="auto"/>
                <w:kern w:val="0"/>
                <w:sz w:val="18"/>
                <w:szCs w:val="18"/>
              </w:rPr>
              <w:t>污染物</w:t>
            </w:r>
          </w:p>
        </w:tc>
        <w:tc>
          <w:tcPr>
            <w:tcW w:w="815" w:type="dxa"/>
            <w:gridSpan w:val="2"/>
            <w:vAlign w:val="center"/>
          </w:tcPr>
          <w:p>
            <w:pPr>
              <w:widowControl/>
              <w:jc w:val="center"/>
              <w:rPr>
                <w:color w:val="auto"/>
                <w:kern w:val="0"/>
                <w:sz w:val="18"/>
                <w:szCs w:val="18"/>
              </w:rPr>
            </w:pPr>
            <w:r>
              <w:rPr>
                <w:color w:val="auto"/>
                <w:kern w:val="0"/>
                <w:sz w:val="18"/>
                <w:szCs w:val="18"/>
              </w:rPr>
              <w:t>原有排放量</w:t>
            </w:r>
            <w:r>
              <w:rPr>
                <w:color w:val="auto"/>
                <w:kern w:val="0"/>
                <w:sz w:val="18"/>
                <w:szCs w:val="18"/>
              </w:rPr>
              <w:br w:type="textWrapping"/>
            </w:r>
            <w:r>
              <w:rPr>
                <w:color w:val="auto"/>
                <w:kern w:val="0"/>
                <w:sz w:val="18"/>
                <w:szCs w:val="18"/>
              </w:rPr>
              <w:t>（1）</w:t>
            </w:r>
          </w:p>
        </w:tc>
        <w:tc>
          <w:tcPr>
            <w:tcW w:w="956" w:type="dxa"/>
            <w:gridSpan w:val="3"/>
            <w:vAlign w:val="center"/>
          </w:tcPr>
          <w:p>
            <w:pPr>
              <w:widowControl/>
              <w:jc w:val="center"/>
              <w:rPr>
                <w:color w:val="auto"/>
                <w:kern w:val="0"/>
                <w:sz w:val="18"/>
                <w:szCs w:val="18"/>
              </w:rPr>
            </w:pPr>
            <w:r>
              <w:rPr>
                <w:color w:val="auto"/>
                <w:kern w:val="0"/>
                <w:sz w:val="18"/>
                <w:szCs w:val="18"/>
              </w:rPr>
              <w:t>本期工程实际排放浓度（2）</w:t>
            </w:r>
          </w:p>
        </w:tc>
        <w:tc>
          <w:tcPr>
            <w:tcW w:w="956" w:type="dxa"/>
            <w:gridSpan w:val="3"/>
            <w:vAlign w:val="center"/>
          </w:tcPr>
          <w:p>
            <w:pPr>
              <w:widowControl/>
              <w:jc w:val="center"/>
              <w:rPr>
                <w:color w:val="auto"/>
                <w:kern w:val="0"/>
                <w:sz w:val="18"/>
                <w:szCs w:val="18"/>
              </w:rPr>
            </w:pPr>
            <w:r>
              <w:rPr>
                <w:color w:val="auto"/>
                <w:kern w:val="0"/>
                <w:sz w:val="18"/>
                <w:szCs w:val="18"/>
              </w:rPr>
              <w:t>本期工程允许排放浓度</w:t>
            </w:r>
            <w:r>
              <w:rPr>
                <w:color w:val="auto"/>
                <w:kern w:val="0"/>
                <w:sz w:val="18"/>
                <w:szCs w:val="18"/>
              </w:rPr>
              <w:br w:type="textWrapping"/>
            </w:r>
            <w:r>
              <w:rPr>
                <w:color w:val="auto"/>
                <w:kern w:val="0"/>
                <w:sz w:val="18"/>
                <w:szCs w:val="18"/>
              </w:rPr>
              <w:t>（3）</w:t>
            </w:r>
          </w:p>
        </w:tc>
        <w:tc>
          <w:tcPr>
            <w:tcW w:w="955" w:type="dxa"/>
            <w:vAlign w:val="center"/>
          </w:tcPr>
          <w:p>
            <w:pPr>
              <w:widowControl/>
              <w:jc w:val="center"/>
              <w:rPr>
                <w:color w:val="auto"/>
                <w:kern w:val="0"/>
                <w:sz w:val="18"/>
                <w:szCs w:val="18"/>
              </w:rPr>
            </w:pPr>
            <w:r>
              <w:rPr>
                <w:color w:val="auto"/>
                <w:kern w:val="0"/>
                <w:sz w:val="18"/>
                <w:szCs w:val="18"/>
              </w:rPr>
              <w:t>本期工程产生量</w:t>
            </w:r>
            <w:r>
              <w:rPr>
                <w:color w:val="auto"/>
                <w:kern w:val="0"/>
                <w:sz w:val="18"/>
                <w:szCs w:val="18"/>
              </w:rPr>
              <w:br w:type="textWrapping"/>
            </w:r>
            <w:r>
              <w:rPr>
                <w:color w:val="auto"/>
                <w:kern w:val="0"/>
                <w:sz w:val="18"/>
                <w:szCs w:val="18"/>
              </w:rPr>
              <w:t>（4）</w:t>
            </w:r>
          </w:p>
        </w:tc>
        <w:tc>
          <w:tcPr>
            <w:tcW w:w="1151" w:type="dxa"/>
            <w:gridSpan w:val="3"/>
            <w:vAlign w:val="center"/>
          </w:tcPr>
          <w:p>
            <w:pPr>
              <w:widowControl/>
              <w:jc w:val="center"/>
              <w:rPr>
                <w:color w:val="auto"/>
                <w:kern w:val="0"/>
                <w:sz w:val="18"/>
                <w:szCs w:val="18"/>
              </w:rPr>
            </w:pPr>
            <w:r>
              <w:rPr>
                <w:color w:val="auto"/>
                <w:kern w:val="0"/>
                <w:sz w:val="18"/>
                <w:szCs w:val="18"/>
              </w:rPr>
              <w:t>本期工程自身削减量（5）</w:t>
            </w:r>
          </w:p>
        </w:tc>
        <w:tc>
          <w:tcPr>
            <w:tcW w:w="761" w:type="dxa"/>
            <w:gridSpan w:val="2"/>
            <w:vAlign w:val="center"/>
          </w:tcPr>
          <w:p>
            <w:pPr>
              <w:widowControl/>
              <w:jc w:val="center"/>
              <w:rPr>
                <w:color w:val="auto"/>
                <w:kern w:val="0"/>
                <w:sz w:val="18"/>
                <w:szCs w:val="18"/>
              </w:rPr>
            </w:pPr>
            <w:r>
              <w:rPr>
                <w:color w:val="auto"/>
                <w:kern w:val="0"/>
                <w:sz w:val="18"/>
                <w:szCs w:val="18"/>
              </w:rPr>
              <w:t>本期工程实际排放量（6）</w:t>
            </w:r>
          </w:p>
        </w:tc>
        <w:tc>
          <w:tcPr>
            <w:tcW w:w="956" w:type="dxa"/>
            <w:gridSpan w:val="2"/>
            <w:vAlign w:val="center"/>
          </w:tcPr>
          <w:p>
            <w:pPr>
              <w:widowControl/>
              <w:jc w:val="center"/>
              <w:rPr>
                <w:color w:val="auto"/>
                <w:kern w:val="0"/>
                <w:sz w:val="18"/>
                <w:szCs w:val="18"/>
              </w:rPr>
            </w:pPr>
            <w:r>
              <w:rPr>
                <w:color w:val="auto"/>
                <w:kern w:val="0"/>
                <w:sz w:val="18"/>
                <w:szCs w:val="18"/>
              </w:rPr>
              <w:t>本期工程核定排放总量（7）</w:t>
            </w:r>
          </w:p>
        </w:tc>
        <w:tc>
          <w:tcPr>
            <w:tcW w:w="956" w:type="dxa"/>
            <w:gridSpan w:val="4"/>
            <w:vAlign w:val="center"/>
          </w:tcPr>
          <w:p>
            <w:pPr>
              <w:widowControl/>
              <w:jc w:val="center"/>
              <w:rPr>
                <w:color w:val="auto"/>
                <w:kern w:val="0"/>
                <w:sz w:val="18"/>
                <w:szCs w:val="18"/>
              </w:rPr>
            </w:pPr>
            <w:r>
              <w:rPr>
                <w:color w:val="auto"/>
                <w:kern w:val="0"/>
                <w:sz w:val="18"/>
                <w:szCs w:val="18"/>
              </w:rPr>
              <w:t>本期工程“以新带老”削减量</w:t>
            </w:r>
            <w:r>
              <w:rPr>
                <w:color w:val="auto"/>
                <w:kern w:val="0"/>
                <w:sz w:val="18"/>
                <w:szCs w:val="18"/>
              </w:rPr>
              <w:br w:type="textWrapping"/>
            </w:r>
            <w:r>
              <w:rPr>
                <w:color w:val="auto"/>
                <w:kern w:val="0"/>
                <w:sz w:val="18"/>
                <w:szCs w:val="18"/>
              </w:rPr>
              <w:t>（8）</w:t>
            </w:r>
          </w:p>
        </w:tc>
        <w:tc>
          <w:tcPr>
            <w:tcW w:w="956" w:type="dxa"/>
            <w:gridSpan w:val="4"/>
            <w:vAlign w:val="center"/>
          </w:tcPr>
          <w:p>
            <w:pPr>
              <w:widowControl/>
              <w:jc w:val="center"/>
              <w:rPr>
                <w:color w:val="auto"/>
                <w:kern w:val="0"/>
                <w:sz w:val="18"/>
                <w:szCs w:val="18"/>
              </w:rPr>
            </w:pPr>
            <w:r>
              <w:rPr>
                <w:color w:val="auto"/>
                <w:kern w:val="0"/>
                <w:sz w:val="18"/>
                <w:szCs w:val="18"/>
              </w:rPr>
              <w:t>全厂实际排放总量</w:t>
            </w:r>
            <w:r>
              <w:rPr>
                <w:color w:val="auto"/>
                <w:kern w:val="0"/>
                <w:sz w:val="18"/>
                <w:szCs w:val="18"/>
              </w:rPr>
              <w:br w:type="textWrapping"/>
            </w:r>
            <w:r>
              <w:rPr>
                <w:color w:val="auto"/>
                <w:kern w:val="0"/>
                <w:sz w:val="18"/>
                <w:szCs w:val="18"/>
              </w:rPr>
              <w:t>（9）</w:t>
            </w:r>
          </w:p>
        </w:tc>
        <w:tc>
          <w:tcPr>
            <w:tcW w:w="891" w:type="dxa"/>
            <w:gridSpan w:val="2"/>
            <w:vAlign w:val="center"/>
          </w:tcPr>
          <w:p>
            <w:pPr>
              <w:widowControl/>
              <w:jc w:val="center"/>
              <w:rPr>
                <w:color w:val="auto"/>
                <w:kern w:val="0"/>
                <w:sz w:val="18"/>
                <w:szCs w:val="18"/>
              </w:rPr>
            </w:pPr>
            <w:r>
              <w:rPr>
                <w:color w:val="auto"/>
                <w:kern w:val="0"/>
                <w:sz w:val="18"/>
                <w:szCs w:val="18"/>
              </w:rPr>
              <w:t>全厂核定排放总量</w:t>
            </w:r>
            <w:r>
              <w:rPr>
                <w:color w:val="auto"/>
                <w:kern w:val="0"/>
                <w:sz w:val="18"/>
                <w:szCs w:val="18"/>
              </w:rPr>
              <w:br w:type="textWrapping"/>
            </w:r>
            <w:r>
              <w:rPr>
                <w:color w:val="auto"/>
                <w:kern w:val="0"/>
                <w:sz w:val="18"/>
                <w:szCs w:val="18"/>
              </w:rPr>
              <w:t>（10）</w:t>
            </w:r>
          </w:p>
        </w:tc>
        <w:tc>
          <w:tcPr>
            <w:tcW w:w="1020" w:type="dxa"/>
            <w:gridSpan w:val="2"/>
            <w:vAlign w:val="center"/>
          </w:tcPr>
          <w:p>
            <w:pPr>
              <w:widowControl/>
              <w:jc w:val="center"/>
              <w:rPr>
                <w:color w:val="auto"/>
                <w:kern w:val="0"/>
                <w:sz w:val="18"/>
                <w:szCs w:val="18"/>
              </w:rPr>
            </w:pPr>
            <w:r>
              <w:rPr>
                <w:color w:val="auto"/>
                <w:kern w:val="0"/>
                <w:sz w:val="18"/>
                <w:szCs w:val="18"/>
              </w:rPr>
              <w:t>区域平衡替代削减量</w:t>
            </w:r>
            <w:r>
              <w:rPr>
                <w:color w:val="auto"/>
                <w:kern w:val="0"/>
                <w:sz w:val="18"/>
                <w:szCs w:val="18"/>
              </w:rPr>
              <w:br w:type="textWrapping"/>
            </w:r>
            <w:r>
              <w:rPr>
                <w:color w:val="auto"/>
                <w:kern w:val="0"/>
                <w:sz w:val="18"/>
                <w:szCs w:val="18"/>
              </w:rPr>
              <w:t>（11）</w:t>
            </w:r>
          </w:p>
        </w:tc>
        <w:tc>
          <w:tcPr>
            <w:tcW w:w="962" w:type="dxa"/>
            <w:gridSpan w:val="2"/>
            <w:vAlign w:val="center"/>
          </w:tcPr>
          <w:p>
            <w:pPr>
              <w:widowControl/>
              <w:jc w:val="center"/>
              <w:rPr>
                <w:color w:val="auto"/>
                <w:kern w:val="0"/>
                <w:sz w:val="18"/>
                <w:szCs w:val="18"/>
              </w:rPr>
            </w:pPr>
            <w:r>
              <w:rPr>
                <w:color w:val="auto"/>
                <w:kern w:val="0"/>
                <w:sz w:val="18"/>
                <w:szCs w:val="18"/>
              </w:rPr>
              <w:t>排放增减量</w:t>
            </w:r>
            <w:r>
              <w:rPr>
                <w:color w:val="auto"/>
                <w:kern w:val="0"/>
                <w:sz w:val="18"/>
                <w:szCs w:val="18"/>
              </w:rPr>
              <w:br w:type="textWrapping"/>
            </w:r>
            <w:r>
              <w:rPr>
                <w:color w:val="auto"/>
                <w:kern w:val="0"/>
                <w:sz w:val="18"/>
                <w:szCs w:val="18"/>
              </w:rPr>
              <w:t>（12）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01"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废水</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rFonts w:hint="default"/>
                <w:color w:val="auto"/>
                <w:kern w:val="0"/>
                <w:sz w:val="18"/>
                <w:szCs w:val="18"/>
                <w:lang w:val="en-US"/>
              </w:rPr>
            </w:pPr>
            <w:r>
              <w:rPr>
                <w:rFonts w:hint="eastAsia"/>
                <w:color w:val="auto"/>
                <w:kern w:val="0"/>
                <w:sz w:val="18"/>
                <w:szCs w:val="18"/>
                <w:lang w:val="en-US" w:eastAsia="zh-CN"/>
              </w:rPr>
              <w:t>0.018</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0.018</w:t>
            </w:r>
          </w:p>
        </w:tc>
        <w:tc>
          <w:tcPr>
            <w:tcW w:w="891" w:type="dxa"/>
            <w:gridSpan w:val="2"/>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0.018</w:t>
            </w:r>
          </w:p>
        </w:tc>
        <w:tc>
          <w:tcPr>
            <w:tcW w:w="1020"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rFonts w:hint="default" w:ascii="Times New Roman" w:hAnsi="Times New Roman" w:eastAsia="宋体" w:cs="Times New Roman"/>
                <w:color w:val="auto"/>
                <w:kern w:val="0"/>
                <w:sz w:val="18"/>
                <w:szCs w:val="18"/>
                <w:lang w:val="en-US" w:eastAsia="zh-CN" w:bidi="ar-SA"/>
              </w:rPr>
            </w:pPr>
            <w:r>
              <w:rPr>
                <w:rFonts w:hint="eastAsia"/>
                <w:color w:val="auto"/>
                <w:kern w:val="0"/>
                <w:sz w:val="18"/>
                <w:szCs w:val="18"/>
                <w:lang w:val="en-US" w:eastAsia="zh-CN"/>
              </w:rPr>
              <w:t>0.018</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化学需氧量</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rFonts w:hint="eastAsia"/>
                <w:color w:val="auto"/>
                <w:kern w:val="0"/>
                <w:sz w:val="18"/>
                <w:szCs w:val="18"/>
                <w:lang w:val="en-US" w:eastAsia="zh-CN"/>
              </w:rPr>
              <w:t>0.054</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0.054</w:t>
            </w:r>
          </w:p>
        </w:tc>
        <w:tc>
          <w:tcPr>
            <w:tcW w:w="891" w:type="dxa"/>
            <w:gridSpan w:val="2"/>
            <w:vAlign w:val="center"/>
          </w:tcPr>
          <w:p>
            <w:pPr>
              <w:widowControl/>
              <w:jc w:val="center"/>
              <w:rPr>
                <w:rFonts w:hint="default"/>
                <w:color w:val="auto"/>
                <w:kern w:val="0"/>
                <w:sz w:val="18"/>
                <w:szCs w:val="18"/>
                <w:lang w:val="en-US"/>
              </w:rPr>
            </w:pPr>
            <w:r>
              <w:rPr>
                <w:rFonts w:hint="eastAsia"/>
                <w:color w:val="auto"/>
                <w:kern w:val="0"/>
                <w:sz w:val="18"/>
                <w:szCs w:val="18"/>
                <w:lang w:val="en-US" w:eastAsia="zh-CN"/>
              </w:rPr>
              <w:t>0.054</w:t>
            </w:r>
          </w:p>
        </w:tc>
        <w:tc>
          <w:tcPr>
            <w:tcW w:w="1020"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rFonts w:hint="default" w:ascii="Times New Roman" w:hAnsi="Times New Roman" w:eastAsia="宋体" w:cs="Times New Roman"/>
                <w:color w:val="auto"/>
                <w:kern w:val="0"/>
                <w:sz w:val="18"/>
                <w:szCs w:val="18"/>
                <w:lang w:val="en-US" w:eastAsia="zh-CN" w:bidi="ar-SA"/>
              </w:rPr>
            </w:pPr>
            <w:r>
              <w:rPr>
                <w:rFonts w:hint="eastAsia"/>
                <w:color w:val="auto"/>
                <w:kern w:val="0"/>
                <w:sz w:val="18"/>
                <w:szCs w:val="18"/>
                <w:lang w:val="en-US" w:eastAsia="zh-CN"/>
              </w:rPr>
              <w:t>0.054</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氨氮</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rFonts w:hint="eastAsia"/>
                <w:color w:val="auto"/>
                <w:kern w:val="0"/>
                <w:sz w:val="18"/>
                <w:szCs w:val="18"/>
                <w:lang w:val="en-US" w:eastAsia="zh-CN"/>
              </w:rPr>
              <w:t>0.0045</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0.0045</w:t>
            </w:r>
          </w:p>
        </w:tc>
        <w:tc>
          <w:tcPr>
            <w:tcW w:w="891" w:type="dxa"/>
            <w:gridSpan w:val="2"/>
            <w:vAlign w:val="center"/>
          </w:tcPr>
          <w:p>
            <w:pPr>
              <w:widowControl/>
              <w:jc w:val="center"/>
              <w:rPr>
                <w:color w:val="auto"/>
                <w:kern w:val="0"/>
                <w:sz w:val="18"/>
                <w:szCs w:val="18"/>
              </w:rPr>
            </w:pPr>
            <w:r>
              <w:rPr>
                <w:rFonts w:hint="eastAsia"/>
                <w:color w:val="auto"/>
                <w:kern w:val="0"/>
                <w:sz w:val="18"/>
                <w:szCs w:val="18"/>
                <w:lang w:val="en-US" w:eastAsia="zh-CN"/>
              </w:rPr>
              <w:t>0.0045</w:t>
            </w:r>
          </w:p>
        </w:tc>
        <w:tc>
          <w:tcPr>
            <w:tcW w:w="1020"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rFonts w:ascii="Times New Roman" w:hAnsi="Times New Roman" w:eastAsia="宋体" w:cs="Times New Roman"/>
                <w:color w:val="auto"/>
                <w:kern w:val="0"/>
                <w:sz w:val="18"/>
                <w:szCs w:val="18"/>
                <w:lang w:val="en-US" w:eastAsia="zh-CN" w:bidi="ar-SA"/>
              </w:rPr>
            </w:pPr>
            <w:r>
              <w:rPr>
                <w:rFonts w:hint="eastAsia"/>
                <w:color w:val="auto"/>
                <w:kern w:val="0"/>
                <w:sz w:val="18"/>
                <w:szCs w:val="18"/>
                <w:lang w:val="en-US" w:eastAsia="zh-CN"/>
              </w:rPr>
              <w:t>0.0045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石油类</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891" w:type="dxa"/>
            <w:gridSpan w:val="2"/>
            <w:vAlign w:val="center"/>
          </w:tcPr>
          <w:p>
            <w:pPr>
              <w:widowControl/>
              <w:jc w:val="center"/>
              <w:rPr>
                <w:color w:val="auto"/>
                <w:kern w:val="0"/>
                <w:sz w:val="18"/>
                <w:szCs w:val="18"/>
              </w:rPr>
            </w:pPr>
            <w:r>
              <w:rPr>
                <w:color w:val="auto"/>
                <w:kern w:val="0"/>
                <w:sz w:val="18"/>
                <w:szCs w:val="18"/>
              </w:rPr>
              <w:t>—</w:t>
            </w:r>
          </w:p>
        </w:tc>
        <w:tc>
          <w:tcPr>
            <w:tcW w:w="1020"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26"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废气</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891" w:type="dxa"/>
            <w:gridSpan w:val="2"/>
            <w:vAlign w:val="center"/>
          </w:tcPr>
          <w:p>
            <w:pPr>
              <w:widowControl/>
              <w:jc w:val="center"/>
              <w:rPr>
                <w:color w:val="auto"/>
                <w:kern w:val="0"/>
                <w:sz w:val="18"/>
                <w:szCs w:val="18"/>
              </w:rPr>
            </w:pPr>
            <w:r>
              <w:rPr>
                <w:color w:val="auto"/>
                <w:kern w:val="0"/>
                <w:sz w:val="18"/>
                <w:szCs w:val="18"/>
              </w:rPr>
              <w:t>—</w:t>
            </w:r>
          </w:p>
        </w:tc>
        <w:tc>
          <w:tcPr>
            <w:tcW w:w="1020"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烟尘（粉尘）</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rFonts w:hint="default" w:eastAsia="宋体"/>
                <w:color w:val="auto"/>
                <w:kern w:val="0"/>
                <w:sz w:val="18"/>
                <w:szCs w:val="18"/>
                <w:lang w:val="en-US" w:eastAsia="zh-CN"/>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0.177</w:t>
            </w:r>
          </w:p>
        </w:tc>
        <w:tc>
          <w:tcPr>
            <w:tcW w:w="956" w:type="dxa"/>
            <w:gridSpan w:val="2"/>
            <w:vAlign w:val="center"/>
          </w:tcPr>
          <w:p>
            <w:pPr>
              <w:widowControl/>
              <w:jc w:val="center"/>
              <w:rPr>
                <w:rFonts w:hint="default" w:eastAsia="宋体"/>
                <w:color w:val="auto"/>
                <w:kern w:val="0"/>
                <w:sz w:val="18"/>
                <w:szCs w:val="18"/>
                <w:lang w:val="en-US" w:eastAsia="zh-CN"/>
              </w:rPr>
            </w:pPr>
            <w:r>
              <w:rPr>
                <w:rFonts w:hint="eastAsia"/>
                <w:color w:val="auto"/>
                <w:kern w:val="0"/>
                <w:sz w:val="18"/>
                <w:szCs w:val="18"/>
                <w:lang w:val="en-US" w:eastAsia="zh-CN"/>
              </w:rPr>
              <w:t>0.198</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rFonts w:hint="eastAsia"/>
                <w:color w:val="auto"/>
                <w:kern w:val="0"/>
                <w:sz w:val="18"/>
                <w:szCs w:val="18"/>
                <w:lang w:val="en-US" w:eastAsia="zh-CN"/>
              </w:rPr>
              <w:t>0.177</w:t>
            </w:r>
          </w:p>
        </w:tc>
        <w:tc>
          <w:tcPr>
            <w:tcW w:w="891" w:type="dxa"/>
            <w:gridSpan w:val="2"/>
            <w:vAlign w:val="center"/>
          </w:tcPr>
          <w:p>
            <w:pPr>
              <w:widowControl/>
              <w:jc w:val="center"/>
              <w:rPr>
                <w:color w:val="auto"/>
                <w:kern w:val="0"/>
                <w:sz w:val="18"/>
                <w:szCs w:val="18"/>
              </w:rPr>
            </w:pPr>
            <w:r>
              <w:rPr>
                <w:rFonts w:hint="eastAsia"/>
                <w:color w:val="auto"/>
                <w:kern w:val="0"/>
                <w:sz w:val="18"/>
                <w:szCs w:val="18"/>
                <w:lang w:val="en-US" w:eastAsia="zh-CN"/>
              </w:rPr>
              <w:t>0.198</w:t>
            </w:r>
          </w:p>
        </w:tc>
        <w:tc>
          <w:tcPr>
            <w:tcW w:w="1020"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rFonts w:hint="eastAsia"/>
                <w:color w:val="auto"/>
                <w:kern w:val="0"/>
                <w:sz w:val="18"/>
                <w:szCs w:val="18"/>
                <w:lang w:val="en-US" w:eastAsia="zh-CN"/>
              </w:rPr>
              <w:t>0.198</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76"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二氧化硫</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891" w:type="dxa"/>
            <w:gridSpan w:val="2"/>
            <w:vAlign w:val="center"/>
          </w:tcPr>
          <w:p>
            <w:pPr>
              <w:widowControl/>
              <w:jc w:val="center"/>
              <w:rPr>
                <w:color w:val="auto"/>
                <w:kern w:val="0"/>
                <w:sz w:val="18"/>
                <w:szCs w:val="18"/>
              </w:rPr>
            </w:pPr>
            <w:r>
              <w:rPr>
                <w:color w:val="auto"/>
                <w:kern w:val="0"/>
                <w:sz w:val="18"/>
                <w:szCs w:val="18"/>
              </w:rPr>
              <w:t>—</w:t>
            </w:r>
          </w:p>
        </w:tc>
        <w:tc>
          <w:tcPr>
            <w:tcW w:w="1020"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97"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氮氧化物</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891" w:type="dxa"/>
            <w:gridSpan w:val="2"/>
            <w:vAlign w:val="center"/>
          </w:tcPr>
          <w:p>
            <w:pPr>
              <w:widowControl/>
              <w:jc w:val="center"/>
              <w:rPr>
                <w:color w:val="auto"/>
                <w:kern w:val="0"/>
                <w:sz w:val="18"/>
                <w:szCs w:val="18"/>
              </w:rPr>
            </w:pPr>
            <w:r>
              <w:rPr>
                <w:color w:val="auto"/>
                <w:kern w:val="0"/>
                <w:sz w:val="18"/>
                <w:szCs w:val="18"/>
              </w:rPr>
              <w:t>—</w:t>
            </w:r>
          </w:p>
        </w:tc>
        <w:tc>
          <w:tcPr>
            <w:tcW w:w="1020"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51" w:hRule="atLeast"/>
          <w:jc w:val="center"/>
        </w:trPr>
        <w:tc>
          <w:tcPr>
            <w:tcW w:w="871" w:type="dxa"/>
            <w:gridSpan w:val="2"/>
            <w:vMerge w:val="continue"/>
            <w:vAlign w:val="center"/>
          </w:tcPr>
          <w:p>
            <w:pPr>
              <w:widowControl/>
              <w:rPr>
                <w:color w:val="auto"/>
                <w:kern w:val="0"/>
                <w:sz w:val="18"/>
                <w:szCs w:val="18"/>
              </w:rPr>
            </w:pPr>
          </w:p>
        </w:tc>
        <w:tc>
          <w:tcPr>
            <w:tcW w:w="1808" w:type="dxa"/>
            <w:gridSpan w:val="3"/>
            <w:vAlign w:val="center"/>
          </w:tcPr>
          <w:p>
            <w:pPr>
              <w:widowControl/>
              <w:rPr>
                <w:color w:val="auto"/>
                <w:kern w:val="0"/>
                <w:sz w:val="18"/>
                <w:szCs w:val="18"/>
              </w:rPr>
            </w:pPr>
            <w:r>
              <w:rPr>
                <w:color w:val="auto"/>
                <w:kern w:val="0"/>
                <w:sz w:val="18"/>
                <w:szCs w:val="18"/>
              </w:rPr>
              <w:t>VOC</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rFonts w:hint="default" w:eastAsia="宋体"/>
                <w:color w:val="FF0000"/>
                <w:kern w:val="0"/>
                <w:sz w:val="18"/>
                <w:szCs w:val="18"/>
                <w:lang w:val="en-US" w:eastAsia="zh-CN"/>
              </w:rPr>
            </w:pPr>
            <w:r>
              <w:rPr>
                <w:color w:val="auto"/>
                <w:kern w:val="0"/>
                <w:sz w:val="18"/>
                <w:szCs w:val="18"/>
              </w:rPr>
              <w:t>—</w:t>
            </w:r>
          </w:p>
        </w:tc>
        <w:tc>
          <w:tcPr>
            <w:tcW w:w="891" w:type="dxa"/>
            <w:gridSpan w:val="2"/>
            <w:vAlign w:val="center"/>
          </w:tcPr>
          <w:p>
            <w:pPr>
              <w:widowControl/>
              <w:jc w:val="center"/>
              <w:rPr>
                <w:rFonts w:hint="default" w:eastAsia="宋体"/>
                <w:color w:val="FF0000"/>
                <w:kern w:val="0"/>
                <w:sz w:val="18"/>
                <w:szCs w:val="18"/>
                <w:lang w:val="en-US" w:eastAsia="zh-CN"/>
              </w:rPr>
            </w:pPr>
            <w:r>
              <w:rPr>
                <w:color w:val="auto"/>
                <w:kern w:val="0"/>
                <w:sz w:val="18"/>
                <w:szCs w:val="18"/>
              </w:rPr>
              <w:t>—</w:t>
            </w:r>
          </w:p>
        </w:tc>
        <w:tc>
          <w:tcPr>
            <w:tcW w:w="1020"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90" w:hRule="atLeast"/>
          <w:jc w:val="center"/>
        </w:trPr>
        <w:tc>
          <w:tcPr>
            <w:tcW w:w="871" w:type="dxa"/>
            <w:gridSpan w:val="2"/>
            <w:vMerge w:val="continue"/>
            <w:vAlign w:val="center"/>
          </w:tcPr>
          <w:p>
            <w:pPr>
              <w:widowControl/>
              <w:rPr>
                <w:color w:val="auto"/>
                <w:kern w:val="0"/>
                <w:sz w:val="18"/>
                <w:szCs w:val="18"/>
              </w:rPr>
            </w:pPr>
          </w:p>
        </w:tc>
        <w:tc>
          <w:tcPr>
            <w:tcW w:w="1808" w:type="dxa"/>
            <w:gridSpan w:val="3"/>
            <w:tcBorders>
              <w:bottom w:val="single" w:color="auto" w:sz="4" w:space="0"/>
            </w:tcBorders>
            <w:vAlign w:val="center"/>
          </w:tcPr>
          <w:p>
            <w:pPr>
              <w:widowControl/>
              <w:rPr>
                <w:color w:val="auto"/>
                <w:kern w:val="0"/>
                <w:sz w:val="18"/>
                <w:szCs w:val="18"/>
              </w:rPr>
            </w:pPr>
            <w:r>
              <w:rPr>
                <w:color w:val="auto"/>
                <w:kern w:val="0"/>
                <w:sz w:val="18"/>
                <w:szCs w:val="18"/>
              </w:rPr>
              <w:t>工业固体废物</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rFonts w:hint="eastAsia" w:eastAsia="宋体"/>
                <w:color w:val="auto"/>
                <w:kern w:val="0"/>
                <w:sz w:val="18"/>
                <w:szCs w:val="18"/>
                <w:lang w:eastAsia="zh-CN"/>
              </w:rPr>
            </w:pPr>
            <w:r>
              <w:rPr>
                <w:color w:val="auto"/>
                <w:kern w:val="0"/>
                <w:sz w:val="18"/>
                <w:szCs w:val="18"/>
              </w:rPr>
              <w:t>—</w:t>
            </w:r>
          </w:p>
        </w:tc>
        <w:tc>
          <w:tcPr>
            <w:tcW w:w="1151" w:type="dxa"/>
            <w:gridSpan w:val="3"/>
            <w:vAlign w:val="center"/>
          </w:tcPr>
          <w:p>
            <w:pPr>
              <w:widowControl/>
              <w:jc w:val="center"/>
              <w:rPr>
                <w:rFonts w:hint="eastAsia" w:eastAsia="宋体"/>
                <w:color w:val="auto"/>
                <w:kern w:val="0"/>
                <w:sz w:val="18"/>
                <w:szCs w:val="18"/>
                <w:lang w:eastAsia="zh-CN"/>
              </w:rPr>
            </w:pPr>
            <w:r>
              <w:rPr>
                <w:color w:val="auto"/>
                <w:kern w:val="0"/>
                <w:sz w:val="18"/>
                <w:szCs w:val="18"/>
              </w:rPr>
              <w:t>—</w:t>
            </w:r>
          </w:p>
        </w:tc>
        <w:tc>
          <w:tcPr>
            <w:tcW w:w="761" w:type="dxa"/>
            <w:gridSpan w:val="2"/>
            <w:vAlign w:val="center"/>
          </w:tcPr>
          <w:p>
            <w:pPr>
              <w:widowControl/>
              <w:jc w:val="center"/>
              <w:rPr>
                <w:rFonts w:hint="eastAsia" w:eastAsia="宋体"/>
                <w:color w:val="auto"/>
                <w:kern w:val="0"/>
                <w:sz w:val="18"/>
                <w:szCs w:val="18"/>
                <w:lang w:eastAsia="zh-CN"/>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891" w:type="dxa"/>
            <w:gridSpan w:val="2"/>
            <w:vAlign w:val="center"/>
          </w:tcPr>
          <w:p>
            <w:pPr>
              <w:widowControl/>
              <w:jc w:val="center"/>
              <w:rPr>
                <w:color w:val="auto"/>
                <w:kern w:val="0"/>
                <w:sz w:val="18"/>
                <w:szCs w:val="18"/>
              </w:rPr>
            </w:pPr>
            <w:r>
              <w:rPr>
                <w:color w:val="auto"/>
                <w:kern w:val="0"/>
                <w:sz w:val="18"/>
                <w:szCs w:val="18"/>
              </w:rPr>
              <w:t>—</w:t>
            </w:r>
          </w:p>
        </w:tc>
        <w:tc>
          <w:tcPr>
            <w:tcW w:w="1020"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rPr>
                <w:color w:val="auto"/>
                <w:kern w:val="0"/>
                <w:sz w:val="18"/>
                <w:szCs w:val="18"/>
              </w:rPr>
            </w:pPr>
          </w:p>
        </w:tc>
        <w:tc>
          <w:tcPr>
            <w:tcW w:w="1090" w:type="dxa"/>
            <w:vMerge w:val="restart"/>
            <w:tcBorders>
              <w:right w:val="single" w:color="auto" w:sz="4" w:space="0"/>
            </w:tcBorders>
            <w:vAlign w:val="center"/>
          </w:tcPr>
          <w:p>
            <w:pPr>
              <w:widowControl/>
              <w:rPr>
                <w:color w:val="auto"/>
                <w:kern w:val="0"/>
                <w:sz w:val="18"/>
                <w:szCs w:val="18"/>
              </w:rPr>
            </w:pPr>
            <w:r>
              <w:rPr>
                <w:color w:val="auto"/>
                <w:kern w:val="0"/>
                <w:sz w:val="18"/>
                <w:szCs w:val="18"/>
              </w:rPr>
              <w:t>与项目有关的其他特征污染物</w:t>
            </w:r>
          </w:p>
        </w:tc>
        <w:tc>
          <w:tcPr>
            <w:tcW w:w="718" w:type="dxa"/>
            <w:gridSpan w:val="2"/>
            <w:tcBorders>
              <w:left w:val="single" w:color="auto" w:sz="4" w:space="0"/>
              <w:bottom w:val="single" w:color="auto" w:sz="4" w:space="0"/>
            </w:tcBorders>
            <w:vAlign w:val="center"/>
          </w:tcPr>
          <w:p>
            <w:pPr>
              <w:widowControl/>
              <w:ind w:firstLine="360" w:firstLineChars="200"/>
              <w:rPr>
                <w:color w:val="auto"/>
                <w:kern w:val="0"/>
                <w:sz w:val="18"/>
                <w:szCs w:val="18"/>
              </w:rPr>
            </w:pPr>
            <w:r>
              <w:rPr>
                <w:color w:val="auto"/>
                <w:kern w:val="0"/>
                <w:sz w:val="18"/>
                <w:szCs w:val="18"/>
              </w:rPr>
              <w:t>—</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891" w:type="dxa"/>
            <w:gridSpan w:val="2"/>
            <w:vAlign w:val="center"/>
          </w:tcPr>
          <w:p>
            <w:pPr>
              <w:widowControl/>
              <w:jc w:val="center"/>
              <w:rPr>
                <w:color w:val="auto"/>
                <w:kern w:val="0"/>
                <w:sz w:val="18"/>
                <w:szCs w:val="18"/>
              </w:rPr>
            </w:pPr>
            <w:r>
              <w:rPr>
                <w:color w:val="auto"/>
                <w:kern w:val="0"/>
                <w:sz w:val="18"/>
                <w:szCs w:val="18"/>
              </w:rPr>
              <w:t>—</w:t>
            </w:r>
          </w:p>
        </w:tc>
        <w:tc>
          <w:tcPr>
            <w:tcW w:w="1020"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jc w:val="center"/>
              <w:rPr>
                <w:color w:val="auto"/>
                <w:kern w:val="0"/>
                <w:sz w:val="18"/>
                <w:szCs w:val="18"/>
              </w:rPr>
            </w:pPr>
          </w:p>
        </w:tc>
        <w:tc>
          <w:tcPr>
            <w:tcW w:w="1090" w:type="dxa"/>
            <w:vMerge w:val="continue"/>
            <w:tcBorders>
              <w:right w:val="single" w:color="auto" w:sz="4" w:space="0"/>
            </w:tcBorders>
            <w:vAlign w:val="center"/>
          </w:tcPr>
          <w:p>
            <w:pPr>
              <w:widowControl/>
              <w:jc w:val="center"/>
              <w:rPr>
                <w:color w:val="auto"/>
                <w:sz w:val="18"/>
                <w:szCs w:val="18"/>
              </w:rPr>
            </w:pPr>
          </w:p>
        </w:tc>
        <w:tc>
          <w:tcPr>
            <w:tcW w:w="718" w:type="dxa"/>
            <w:gridSpan w:val="2"/>
            <w:tcBorders>
              <w:left w:val="single" w:color="auto" w:sz="4" w:space="0"/>
              <w:bottom w:val="single" w:color="auto" w:sz="4" w:space="0"/>
            </w:tcBorders>
            <w:vAlign w:val="center"/>
          </w:tcPr>
          <w:p>
            <w:pPr>
              <w:widowControl/>
              <w:ind w:firstLine="360" w:firstLineChars="200"/>
              <w:rPr>
                <w:color w:val="auto"/>
                <w:kern w:val="0"/>
                <w:sz w:val="18"/>
                <w:szCs w:val="18"/>
              </w:rPr>
            </w:pPr>
            <w:r>
              <w:rPr>
                <w:color w:val="auto"/>
                <w:kern w:val="0"/>
                <w:sz w:val="18"/>
                <w:szCs w:val="18"/>
              </w:rPr>
              <w:t>—</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891" w:type="dxa"/>
            <w:gridSpan w:val="2"/>
            <w:vAlign w:val="center"/>
          </w:tcPr>
          <w:p>
            <w:pPr>
              <w:widowControl/>
              <w:jc w:val="center"/>
              <w:rPr>
                <w:color w:val="auto"/>
                <w:kern w:val="0"/>
                <w:sz w:val="18"/>
                <w:szCs w:val="18"/>
              </w:rPr>
            </w:pPr>
            <w:r>
              <w:rPr>
                <w:color w:val="auto"/>
                <w:kern w:val="0"/>
                <w:sz w:val="18"/>
                <w:szCs w:val="18"/>
              </w:rPr>
              <w:t>—</w:t>
            </w:r>
          </w:p>
        </w:tc>
        <w:tc>
          <w:tcPr>
            <w:tcW w:w="1020"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jc w:val="center"/>
        </w:trPr>
        <w:tc>
          <w:tcPr>
            <w:tcW w:w="871" w:type="dxa"/>
            <w:gridSpan w:val="2"/>
            <w:vMerge w:val="continue"/>
            <w:vAlign w:val="center"/>
          </w:tcPr>
          <w:p>
            <w:pPr>
              <w:widowControl/>
              <w:jc w:val="center"/>
              <w:rPr>
                <w:color w:val="auto"/>
                <w:kern w:val="0"/>
                <w:sz w:val="18"/>
                <w:szCs w:val="18"/>
              </w:rPr>
            </w:pPr>
          </w:p>
        </w:tc>
        <w:tc>
          <w:tcPr>
            <w:tcW w:w="1090" w:type="dxa"/>
            <w:vMerge w:val="continue"/>
            <w:tcBorders>
              <w:bottom w:val="single" w:color="auto" w:sz="4" w:space="0"/>
              <w:right w:val="single" w:color="auto" w:sz="4" w:space="0"/>
            </w:tcBorders>
            <w:vAlign w:val="center"/>
          </w:tcPr>
          <w:p>
            <w:pPr>
              <w:widowControl/>
              <w:jc w:val="center"/>
              <w:rPr>
                <w:color w:val="auto"/>
                <w:sz w:val="18"/>
                <w:szCs w:val="18"/>
              </w:rPr>
            </w:pPr>
          </w:p>
        </w:tc>
        <w:tc>
          <w:tcPr>
            <w:tcW w:w="718" w:type="dxa"/>
            <w:gridSpan w:val="2"/>
            <w:tcBorders>
              <w:left w:val="single" w:color="auto" w:sz="4" w:space="0"/>
              <w:bottom w:val="single" w:color="auto" w:sz="4" w:space="0"/>
            </w:tcBorders>
            <w:vAlign w:val="center"/>
          </w:tcPr>
          <w:p>
            <w:pPr>
              <w:widowControl/>
              <w:ind w:firstLine="360" w:firstLineChars="200"/>
              <w:rPr>
                <w:color w:val="auto"/>
                <w:kern w:val="0"/>
                <w:sz w:val="18"/>
                <w:szCs w:val="18"/>
              </w:rPr>
            </w:pPr>
            <w:r>
              <w:rPr>
                <w:color w:val="auto"/>
                <w:kern w:val="0"/>
                <w:sz w:val="18"/>
                <w:szCs w:val="18"/>
              </w:rPr>
              <w:t>—</w:t>
            </w:r>
          </w:p>
        </w:tc>
        <w:tc>
          <w:tcPr>
            <w:tcW w:w="815" w:type="dxa"/>
            <w:gridSpan w:val="2"/>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6" w:type="dxa"/>
            <w:gridSpan w:val="3"/>
            <w:vAlign w:val="center"/>
          </w:tcPr>
          <w:p>
            <w:pPr>
              <w:widowControl/>
              <w:jc w:val="center"/>
              <w:rPr>
                <w:color w:val="auto"/>
                <w:kern w:val="0"/>
                <w:sz w:val="18"/>
                <w:szCs w:val="18"/>
              </w:rPr>
            </w:pPr>
            <w:r>
              <w:rPr>
                <w:color w:val="auto"/>
                <w:kern w:val="0"/>
                <w:sz w:val="18"/>
                <w:szCs w:val="18"/>
              </w:rPr>
              <w:t>—</w:t>
            </w:r>
          </w:p>
        </w:tc>
        <w:tc>
          <w:tcPr>
            <w:tcW w:w="955" w:type="dxa"/>
            <w:vAlign w:val="center"/>
          </w:tcPr>
          <w:p>
            <w:pPr>
              <w:widowControl/>
              <w:jc w:val="center"/>
              <w:rPr>
                <w:color w:val="auto"/>
                <w:kern w:val="0"/>
                <w:sz w:val="18"/>
                <w:szCs w:val="18"/>
              </w:rPr>
            </w:pPr>
            <w:r>
              <w:rPr>
                <w:color w:val="auto"/>
                <w:kern w:val="0"/>
                <w:sz w:val="18"/>
                <w:szCs w:val="18"/>
              </w:rPr>
              <w:t>—</w:t>
            </w:r>
          </w:p>
        </w:tc>
        <w:tc>
          <w:tcPr>
            <w:tcW w:w="1151" w:type="dxa"/>
            <w:gridSpan w:val="3"/>
            <w:vAlign w:val="center"/>
          </w:tcPr>
          <w:p>
            <w:pPr>
              <w:widowControl/>
              <w:jc w:val="center"/>
              <w:rPr>
                <w:color w:val="auto"/>
                <w:kern w:val="0"/>
                <w:sz w:val="18"/>
                <w:szCs w:val="18"/>
              </w:rPr>
            </w:pPr>
            <w:r>
              <w:rPr>
                <w:color w:val="auto"/>
                <w:kern w:val="0"/>
                <w:sz w:val="18"/>
                <w:szCs w:val="18"/>
              </w:rPr>
              <w:t>—</w:t>
            </w:r>
          </w:p>
        </w:tc>
        <w:tc>
          <w:tcPr>
            <w:tcW w:w="761" w:type="dxa"/>
            <w:gridSpan w:val="2"/>
            <w:vAlign w:val="center"/>
          </w:tcPr>
          <w:p>
            <w:pPr>
              <w:widowControl/>
              <w:jc w:val="center"/>
              <w:rPr>
                <w:color w:val="auto"/>
                <w:kern w:val="0"/>
                <w:sz w:val="18"/>
                <w:szCs w:val="18"/>
              </w:rPr>
            </w:pPr>
            <w:r>
              <w:rPr>
                <w:color w:val="auto"/>
                <w:kern w:val="0"/>
                <w:sz w:val="18"/>
                <w:szCs w:val="18"/>
              </w:rPr>
              <w:t>—</w:t>
            </w:r>
          </w:p>
        </w:tc>
        <w:tc>
          <w:tcPr>
            <w:tcW w:w="956" w:type="dxa"/>
            <w:gridSpan w:val="2"/>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956" w:type="dxa"/>
            <w:gridSpan w:val="4"/>
            <w:vAlign w:val="center"/>
          </w:tcPr>
          <w:p>
            <w:pPr>
              <w:widowControl/>
              <w:jc w:val="center"/>
              <w:rPr>
                <w:color w:val="auto"/>
                <w:kern w:val="0"/>
                <w:sz w:val="18"/>
                <w:szCs w:val="18"/>
              </w:rPr>
            </w:pPr>
            <w:r>
              <w:rPr>
                <w:color w:val="auto"/>
                <w:kern w:val="0"/>
                <w:sz w:val="18"/>
                <w:szCs w:val="18"/>
              </w:rPr>
              <w:t>—</w:t>
            </w:r>
          </w:p>
        </w:tc>
        <w:tc>
          <w:tcPr>
            <w:tcW w:w="891" w:type="dxa"/>
            <w:gridSpan w:val="2"/>
            <w:vAlign w:val="center"/>
          </w:tcPr>
          <w:p>
            <w:pPr>
              <w:widowControl/>
              <w:jc w:val="center"/>
              <w:rPr>
                <w:color w:val="auto"/>
                <w:kern w:val="0"/>
                <w:sz w:val="18"/>
                <w:szCs w:val="18"/>
              </w:rPr>
            </w:pPr>
            <w:r>
              <w:rPr>
                <w:color w:val="auto"/>
                <w:kern w:val="0"/>
                <w:sz w:val="18"/>
                <w:szCs w:val="18"/>
              </w:rPr>
              <w:t>—</w:t>
            </w:r>
          </w:p>
        </w:tc>
        <w:tc>
          <w:tcPr>
            <w:tcW w:w="1020" w:type="dxa"/>
            <w:gridSpan w:val="2"/>
            <w:vAlign w:val="center"/>
          </w:tcPr>
          <w:p>
            <w:pPr>
              <w:widowControl/>
              <w:jc w:val="center"/>
              <w:rPr>
                <w:color w:val="auto"/>
                <w:kern w:val="0"/>
                <w:sz w:val="18"/>
                <w:szCs w:val="18"/>
              </w:rPr>
            </w:pPr>
            <w:r>
              <w:rPr>
                <w:color w:val="auto"/>
                <w:kern w:val="0"/>
                <w:sz w:val="18"/>
                <w:szCs w:val="18"/>
              </w:rPr>
              <w:t>—</w:t>
            </w:r>
          </w:p>
        </w:tc>
        <w:tc>
          <w:tcPr>
            <w:tcW w:w="962" w:type="dxa"/>
            <w:gridSpan w:val="2"/>
            <w:vAlign w:val="center"/>
          </w:tcPr>
          <w:p>
            <w:pPr>
              <w:widowControl/>
              <w:jc w:val="center"/>
              <w:rPr>
                <w:color w:val="auto"/>
                <w:kern w:val="0"/>
                <w:sz w:val="18"/>
                <w:szCs w:val="18"/>
              </w:rPr>
            </w:pPr>
            <w:r>
              <w:rPr>
                <w:color w:val="auto"/>
                <w:kern w:val="0"/>
                <w:sz w:val="18"/>
                <w:szCs w:val="18"/>
              </w:rPr>
              <w:t>—</w:t>
            </w:r>
          </w:p>
        </w:tc>
      </w:tr>
    </w:tbl>
    <w:p>
      <w:pPr>
        <w:rPr>
          <w:b/>
          <w:color w:val="auto"/>
          <w:szCs w:val="28"/>
        </w:rPr>
        <w:sectPr>
          <w:pgSz w:w="16840" w:h="11907" w:orient="landscape"/>
          <w:pgMar w:top="1134" w:right="1440" w:bottom="1134" w:left="1440" w:header="851" w:footer="992" w:gutter="0"/>
          <w:cols w:space="720" w:num="1"/>
          <w:docGrid w:linePitch="387" w:charSpace="0"/>
        </w:sectPr>
      </w:pPr>
      <w:r>
        <w:rPr>
          <w:color w:val="auto"/>
          <w:kern w:val="0"/>
          <w:sz w:val="18"/>
          <w:szCs w:val="18"/>
        </w:rPr>
        <w:t>注：1、排放增减量：（+）表示增加，（-）表示减少；    2、(12)=(6)-(8)-(11)，（9）=(4)-(5)-(8)-(11)+（1）</w:t>
      </w:r>
      <w:r>
        <w:rPr>
          <w:color w:val="auto"/>
          <w:kern w:val="0"/>
          <w:sz w:val="18"/>
          <w:szCs w:val="18"/>
        </w:rPr>
        <w:br w:type="textWrapping"/>
      </w:r>
      <w:r>
        <w:rPr>
          <w:color w:val="auto"/>
          <w:kern w:val="0"/>
          <w:sz w:val="18"/>
          <w:szCs w:val="18"/>
        </w:rPr>
        <w:t xml:space="preserve">    3、计量单位：废水排放量——万吨/年；废气排放量——万标立方米/年；工业固体废物排放量——万吨/年；水污染物排放浓度——毫克/升；</w:t>
      </w:r>
      <w:r>
        <w:rPr>
          <w:color w:val="auto"/>
          <w:kern w:val="0"/>
          <w:sz w:val="18"/>
          <w:szCs w:val="18"/>
        </w:rPr>
        <w:br w:type="textWrapping"/>
      </w:r>
      <w:r>
        <w:rPr>
          <w:color w:val="auto"/>
          <w:kern w:val="0"/>
          <w:sz w:val="18"/>
          <w:szCs w:val="18"/>
        </w:rPr>
        <w:t>大气污染物排放浓度——毫克/立方米；水污染物排放量——吨/年；大气污染物排放量——吨/年</w:t>
      </w:r>
    </w:p>
    <w:p>
      <w:pPr>
        <w:pStyle w:val="10"/>
        <w:spacing w:after="0" w:line="360" w:lineRule="auto"/>
        <w:ind w:left="0" w:leftChars="0"/>
        <w:rPr>
          <w:color w:val="FF0000"/>
          <w:sz w:val="24"/>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rPr>
        <w:t>附件：</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cs="Times New Roman"/>
          <w:sz w:val="24"/>
          <w:szCs w:val="24"/>
          <w:lang w:val="en-US" w:eastAsia="zh-CN"/>
        </w:rPr>
        <w:t>1</w:t>
      </w:r>
      <w:r>
        <w:rPr>
          <w:rFonts w:hint="default" w:ascii="Times New Roman" w:hAnsi="Times New Roman" w:cs="Times New Roman"/>
          <w:sz w:val="24"/>
          <w:szCs w:val="24"/>
          <w:lang w:val="en-US" w:eastAsia="zh-CN"/>
        </w:rPr>
        <w:t>、项目环评批复</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cs="Times New Roman"/>
          <w:sz w:val="24"/>
          <w:szCs w:val="24"/>
          <w:lang w:val="en-US" w:eastAsia="zh-CN"/>
        </w:rPr>
      </w:pPr>
      <w:r>
        <w:rPr>
          <w:rFonts w:hint="eastAsia" w:cs="Times New Roman"/>
          <w:sz w:val="24"/>
          <w:szCs w:val="24"/>
          <w:lang w:val="en-US" w:eastAsia="zh-CN"/>
        </w:rPr>
        <w:t>2、评审意见</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cs="Times New Roman"/>
          <w:sz w:val="24"/>
          <w:szCs w:val="24"/>
          <w:lang w:val="en-US" w:eastAsia="zh-CN"/>
        </w:rPr>
        <w:t>3</w:t>
      </w:r>
      <w:r>
        <w:rPr>
          <w:rFonts w:hint="default" w:ascii="Times New Roman" w:hAnsi="Times New Roman" w:cs="Times New Roman"/>
          <w:sz w:val="24"/>
          <w:szCs w:val="24"/>
          <w:lang w:val="en-US" w:eastAsia="zh-CN"/>
        </w:rPr>
        <w:t>、现场照片</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cs="Times New Roman"/>
          <w:sz w:val="24"/>
          <w:szCs w:val="24"/>
          <w:lang w:val="en-US" w:eastAsia="zh-CN"/>
        </w:rPr>
        <w:t>4</w:t>
      </w:r>
      <w:r>
        <w:rPr>
          <w:rFonts w:hint="default" w:ascii="Times New Roman" w:hAnsi="Times New Roman" w:cs="Times New Roman"/>
          <w:sz w:val="24"/>
          <w:szCs w:val="24"/>
          <w:lang w:val="en-US" w:eastAsia="zh-CN"/>
        </w:rPr>
        <w:t>、监测报告</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附图：</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1、项目地理位置图</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2、平面布置图</w:t>
      </w:r>
      <w:r>
        <w:rPr>
          <w:rFonts w:hint="default" w:ascii="Times New Roman" w:hAnsi="Times New Roman" w:cs="Times New Roman"/>
          <w:sz w:val="24"/>
          <w:szCs w:val="24"/>
          <w:lang w:val="en-US" w:eastAsia="zh-CN"/>
        </w:rPr>
        <w:t xml:space="preserve"> </w:t>
      </w: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pPr>
    </w:p>
    <w:p>
      <w:pPr>
        <w:pStyle w:val="9"/>
        <w:jc w:val="both"/>
        <w:rPr>
          <w:b/>
          <w:bCs/>
          <w:color w:val="FF0000"/>
          <w:sz w:val="24"/>
        </w:rPr>
        <w:sectPr>
          <w:pgSz w:w="11906" w:h="16838"/>
          <w:pgMar w:top="1304" w:right="1797" w:bottom="1440" w:left="1797" w:header="851" w:footer="992" w:gutter="0"/>
          <w:cols w:space="720" w:num="1"/>
          <w:docGrid w:type="lines" w:linePitch="312" w:charSpace="0"/>
        </w:sectPr>
      </w:pP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项目环评批复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drawing>
          <wp:inline distT="0" distB="0" distL="114300" distR="114300">
            <wp:extent cx="5278120" cy="7839075"/>
            <wp:effectExtent l="0" t="0" r="17780" b="9525"/>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19"/>
                    <a:stretch>
                      <a:fillRect/>
                    </a:stretch>
                  </pic:blipFill>
                  <pic:spPr>
                    <a:xfrm>
                      <a:off x="0" y="0"/>
                      <a:ext cx="5278120" cy="7839075"/>
                    </a:xfrm>
                    <a:prstGeom prst="rect">
                      <a:avLst/>
                    </a:prstGeom>
                    <a:noFill/>
                    <a:ln>
                      <a:noFill/>
                    </a:ln>
                  </pic:spPr>
                </pic:pic>
              </a:graphicData>
            </a:graphic>
          </wp:inline>
        </w:drawing>
      </w:r>
    </w:p>
    <w:p>
      <w:pPr>
        <w:jc w:val="center"/>
        <w:rPr>
          <w:rFonts w:hint="eastAsia" w:eastAsia="宋体"/>
          <w:lang w:eastAsia="zh-CN"/>
        </w:rPr>
        <w:sectPr>
          <w:pgSz w:w="11906" w:h="16838"/>
          <w:pgMar w:top="1304" w:right="1797" w:bottom="1440" w:left="1797" w:header="851" w:footer="992" w:gutter="0"/>
          <w:cols w:space="720" w:num="1"/>
          <w:docGrid w:type="lines" w:linePitch="312" w:charSpace="0"/>
        </w:sectPr>
      </w:pPr>
      <w:r>
        <w:drawing>
          <wp:inline distT="0" distB="0" distL="114300" distR="114300">
            <wp:extent cx="5277485" cy="7887970"/>
            <wp:effectExtent l="0" t="0" r="18415" b="17780"/>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20"/>
                    <a:stretch>
                      <a:fillRect/>
                    </a:stretch>
                  </pic:blipFill>
                  <pic:spPr>
                    <a:xfrm>
                      <a:off x="0" y="0"/>
                      <a:ext cx="5277485" cy="7887970"/>
                    </a:xfrm>
                    <a:prstGeom prst="rect">
                      <a:avLst/>
                    </a:prstGeom>
                    <a:noFill/>
                    <a:ln>
                      <a:noFill/>
                    </a:ln>
                  </pic:spPr>
                </pic:pic>
              </a:graphicData>
            </a:graphic>
          </wp:inline>
        </w:drawing>
      </w:r>
      <w:r>
        <w:drawing>
          <wp:inline distT="0" distB="0" distL="114300" distR="114300">
            <wp:extent cx="5327650" cy="7591425"/>
            <wp:effectExtent l="0" t="0" r="6350" b="9525"/>
            <wp:docPr id="9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
                    <pic:cNvPicPr>
                      <a:picLocks noChangeAspect="1"/>
                    </pic:cNvPicPr>
                  </pic:nvPicPr>
                  <pic:blipFill>
                    <a:blip r:embed="rId21"/>
                    <a:stretch>
                      <a:fillRect/>
                    </a:stretch>
                  </pic:blipFill>
                  <pic:spPr>
                    <a:xfrm>
                      <a:off x="0" y="0"/>
                      <a:ext cx="5327650" cy="7591425"/>
                    </a:xfrm>
                    <a:prstGeom prst="rect">
                      <a:avLst/>
                    </a:prstGeom>
                    <a:noFill/>
                    <a:ln>
                      <a:noFill/>
                    </a:ln>
                  </pic:spPr>
                </pic:pic>
              </a:graphicData>
            </a:graphic>
          </wp:inline>
        </w:drawing>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cs="Times New Roman"/>
          <w:sz w:val="24"/>
          <w:szCs w:val="24"/>
          <w:lang w:val="en-US" w:eastAsia="zh-CN"/>
        </w:rPr>
      </w:pPr>
      <w:r>
        <w:rPr>
          <w:rFonts w:hint="eastAsia" w:cs="Times New Roman"/>
          <w:sz w:val="24"/>
          <w:szCs w:val="24"/>
          <w:lang w:val="en-US" w:eastAsia="zh-CN"/>
        </w:rPr>
        <w:t>评审意见</w:t>
      </w:r>
    </w:p>
    <w:p>
      <w:pPr>
        <w:keepNext w:val="0"/>
        <w:keepLines w:val="0"/>
        <w:pageBreakBefore w:val="0"/>
        <w:widowControl w:val="0"/>
        <w:numPr>
          <w:numId w:val="0"/>
        </w:numPr>
        <w:kinsoku/>
        <w:wordWrap/>
        <w:overflowPunct/>
        <w:topLinePunct w:val="0"/>
        <w:autoSpaceDE/>
        <w:autoSpaceDN/>
        <w:bidi w:val="0"/>
        <w:adjustRightInd/>
        <w:snapToGrid/>
        <w:spacing w:line="360" w:lineRule="auto"/>
        <w:ind w:leftChars="0"/>
        <w:textAlignment w:val="auto"/>
      </w:pPr>
      <w:r>
        <w:drawing>
          <wp:inline distT="0" distB="0" distL="114300" distR="114300">
            <wp:extent cx="5275580" cy="7792085"/>
            <wp:effectExtent l="0" t="0" r="1270" b="18415"/>
            <wp:docPr id="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
                    <pic:cNvPicPr>
                      <a:picLocks noChangeAspect="1"/>
                    </pic:cNvPicPr>
                  </pic:nvPicPr>
                  <pic:blipFill>
                    <a:blip r:embed="rId22"/>
                    <a:stretch>
                      <a:fillRect/>
                    </a:stretch>
                  </pic:blipFill>
                  <pic:spPr>
                    <a:xfrm>
                      <a:off x="0" y="0"/>
                      <a:ext cx="5275580" cy="7792085"/>
                    </a:xfrm>
                    <a:prstGeom prst="rect">
                      <a:avLst/>
                    </a:prstGeom>
                    <a:noFill/>
                    <a:ln>
                      <a:noFill/>
                    </a:ln>
                  </pic:spPr>
                </pic:pic>
              </a:graphicData>
            </a:graphic>
          </wp:inline>
        </w:drawing>
      </w:r>
    </w:p>
    <w:p>
      <w:pPr>
        <w:keepNext w:val="0"/>
        <w:keepLines w:val="0"/>
        <w:pageBreakBefore w:val="0"/>
        <w:widowControl w:val="0"/>
        <w:numPr>
          <w:numId w:val="0"/>
        </w:numPr>
        <w:kinsoku/>
        <w:wordWrap/>
        <w:overflowPunct/>
        <w:topLinePunct w:val="0"/>
        <w:autoSpaceDE/>
        <w:autoSpaceDN/>
        <w:bidi w:val="0"/>
        <w:adjustRightInd/>
        <w:snapToGrid/>
        <w:spacing w:line="360" w:lineRule="auto"/>
        <w:ind w:leftChars="0"/>
        <w:textAlignment w:val="auto"/>
      </w:pPr>
    </w:p>
    <w:p>
      <w:pPr>
        <w:keepNext w:val="0"/>
        <w:keepLines w:val="0"/>
        <w:pageBreakBefore w:val="0"/>
        <w:widowControl w:val="0"/>
        <w:numPr>
          <w:numId w:val="0"/>
        </w:numPr>
        <w:kinsoku/>
        <w:wordWrap/>
        <w:overflowPunct/>
        <w:topLinePunct w:val="0"/>
        <w:autoSpaceDE/>
        <w:autoSpaceDN/>
        <w:bidi w:val="0"/>
        <w:adjustRightInd/>
        <w:snapToGrid/>
        <w:spacing w:line="360" w:lineRule="auto"/>
        <w:ind w:leftChars="0"/>
        <w:textAlignment w:val="auto"/>
      </w:pPr>
    </w:p>
    <w:p>
      <w:pPr>
        <w:keepNext w:val="0"/>
        <w:keepLines w:val="0"/>
        <w:pageBreakBefore w:val="0"/>
        <w:widowControl w:val="0"/>
        <w:numPr>
          <w:numId w:val="0"/>
        </w:numPr>
        <w:kinsoku/>
        <w:wordWrap/>
        <w:overflowPunct/>
        <w:topLinePunct w:val="0"/>
        <w:autoSpaceDE/>
        <w:autoSpaceDN/>
        <w:bidi w:val="0"/>
        <w:adjustRightInd/>
        <w:snapToGrid/>
        <w:spacing w:line="360" w:lineRule="auto"/>
        <w:ind w:leftChars="0"/>
        <w:textAlignment w:val="auto"/>
        <w:rPr>
          <w:rFonts w:hint="eastAsia" w:eastAsia="宋体"/>
          <w:sz w:val="24"/>
          <w:szCs w:val="24"/>
          <w:lang w:val="en-US" w:eastAsia="zh-CN"/>
        </w:rPr>
      </w:pPr>
      <w:r>
        <w:rPr>
          <w:rFonts w:hint="eastAsia"/>
          <w:sz w:val="24"/>
          <w:szCs w:val="24"/>
          <w:lang w:val="en-US" w:eastAsia="zh-CN"/>
        </w:rPr>
        <w:t>3、现场照片</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9"/>
        <w:gridCol w:w="42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Pr>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611755" cy="3059430"/>
                  <wp:effectExtent l="0" t="0" r="17145" b="7620"/>
                  <wp:docPr id="118" name="图片 118" descr="原料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原料区"/>
                          <pic:cNvPicPr>
                            <a:picLocks noChangeAspect="1"/>
                          </pic:cNvPicPr>
                        </pic:nvPicPr>
                        <pic:blipFill>
                          <a:blip r:embed="rId23"/>
                          <a:stretch>
                            <a:fillRect/>
                          </a:stretch>
                        </pic:blipFill>
                        <pic:spPr>
                          <a:xfrm>
                            <a:off x="0" y="0"/>
                            <a:ext cx="2611755" cy="3059430"/>
                          </a:xfrm>
                          <a:prstGeom prst="rect">
                            <a:avLst/>
                          </a:prstGeom>
                        </pic:spPr>
                      </pic:pic>
                    </a:graphicData>
                  </a:graphic>
                </wp:inline>
              </w:drawing>
            </w:r>
          </w:p>
        </w:tc>
        <w:tc>
          <w:tcPr>
            <w:tcW w:w="4264" w:type="dxa"/>
          </w:tcPr>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616200" cy="3070860"/>
                  <wp:effectExtent l="0" t="0" r="12700" b="15240"/>
                  <wp:docPr id="119" name="图片 119" descr="成品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成品区"/>
                          <pic:cNvPicPr>
                            <a:picLocks noChangeAspect="1"/>
                          </pic:cNvPicPr>
                        </pic:nvPicPr>
                        <pic:blipFill>
                          <a:blip r:embed="rId24"/>
                          <a:stretch>
                            <a:fillRect/>
                          </a:stretch>
                        </pic:blipFill>
                        <pic:spPr>
                          <a:xfrm>
                            <a:off x="0" y="0"/>
                            <a:ext cx="2616200" cy="30708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Pr>
          <w:p>
            <w:pPr>
              <w:jc w:val="center"/>
              <w:rPr>
                <w:rFonts w:hint="eastAsia" w:eastAsiaTheme="minorEastAsia"/>
                <w:vertAlign w:val="baseline"/>
                <w:lang w:val="en-US" w:eastAsia="zh-CN"/>
              </w:rPr>
            </w:pPr>
            <w:r>
              <w:rPr>
                <w:rFonts w:hint="eastAsia" w:eastAsiaTheme="minorEastAsia"/>
                <w:vertAlign w:val="baseline"/>
                <w:lang w:val="en-US" w:eastAsia="zh-CN"/>
              </w:rPr>
              <w:t>原料区</w:t>
            </w:r>
          </w:p>
        </w:tc>
        <w:tc>
          <w:tcPr>
            <w:tcW w:w="4264" w:type="dxa"/>
          </w:tcPr>
          <w:p>
            <w:pPr>
              <w:jc w:val="center"/>
              <w:rPr>
                <w:rFonts w:hint="eastAsia" w:eastAsiaTheme="minorEastAsia"/>
                <w:vertAlign w:val="baseline"/>
                <w:lang w:eastAsia="zh-CN"/>
              </w:rPr>
            </w:pPr>
            <w:r>
              <w:rPr>
                <w:rFonts w:hint="eastAsia" w:eastAsiaTheme="minorEastAsia"/>
                <w:vertAlign w:val="baseline"/>
                <w:lang w:eastAsia="zh-CN"/>
              </w:rPr>
              <w:t>成品区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Pr>
          <w:p>
            <w:pPr>
              <w:jc w:val="center"/>
              <w:rPr>
                <w:rFonts w:hint="eastAsia"/>
                <w:vertAlign w:val="baseline"/>
                <w:lang w:val="en-US" w:eastAsia="zh-CN"/>
              </w:rPr>
            </w:pPr>
            <w:r>
              <w:rPr>
                <w:rFonts w:hint="eastAsia"/>
                <w:vertAlign w:val="baseline"/>
                <w:lang w:val="en-US" w:eastAsia="zh-CN"/>
              </w:rPr>
              <w:drawing>
                <wp:inline distT="0" distB="0" distL="114300" distR="114300">
                  <wp:extent cx="3386455" cy="2607310"/>
                  <wp:effectExtent l="0" t="0" r="2540" b="4445"/>
                  <wp:docPr id="120" name="图片 120" descr="投料间（生产线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投料间（生产线1）"/>
                          <pic:cNvPicPr>
                            <a:picLocks noChangeAspect="1"/>
                          </pic:cNvPicPr>
                        </pic:nvPicPr>
                        <pic:blipFill>
                          <a:blip r:embed="rId25"/>
                          <a:stretch>
                            <a:fillRect/>
                          </a:stretch>
                        </pic:blipFill>
                        <pic:spPr>
                          <a:xfrm rot="5400000">
                            <a:off x="0" y="0"/>
                            <a:ext cx="3386455" cy="2607310"/>
                          </a:xfrm>
                          <a:prstGeom prst="rect">
                            <a:avLst/>
                          </a:prstGeom>
                        </pic:spPr>
                      </pic:pic>
                    </a:graphicData>
                  </a:graphic>
                </wp:inline>
              </w:drawing>
            </w:r>
          </w:p>
        </w:tc>
        <w:tc>
          <w:tcPr>
            <w:tcW w:w="4264" w:type="dxa"/>
          </w:tcPr>
          <w:p>
            <w:pPr>
              <w:jc w:val="center"/>
              <w:rPr>
                <w:rFonts w:hint="eastAsia"/>
                <w:vertAlign w:val="baseline"/>
                <w:lang w:eastAsia="zh-CN"/>
              </w:rPr>
            </w:pPr>
            <w:r>
              <w:rPr>
                <w:rFonts w:hint="eastAsia"/>
                <w:vertAlign w:val="baseline"/>
                <w:lang w:eastAsia="zh-CN"/>
              </w:rPr>
              <w:drawing>
                <wp:inline distT="0" distB="0" distL="114300" distR="114300">
                  <wp:extent cx="2534920" cy="3379470"/>
                  <wp:effectExtent l="0" t="0" r="17780" b="11430"/>
                  <wp:docPr id="126" name="图片 126" descr="投料间4生产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投料间4生产线"/>
                          <pic:cNvPicPr>
                            <a:picLocks noChangeAspect="1"/>
                          </pic:cNvPicPr>
                        </pic:nvPicPr>
                        <pic:blipFill>
                          <a:blip r:embed="rId26"/>
                          <a:stretch>
                            <a:fillRect/>
                          </a:stretch>
                        </pic:blipFill>
                        <pic:spPr>
                          <a:xfrm>
                            <a:off x="0" y="0"/>
                            <a:ext cx="2534920" cy="33794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8" w:type="dxa"/>
            <w:gridSpan w:val="2"/>
          </w:tcPr>
          <w:p>
            <w:pPr>
              <w:jc w:val="center"/>
              <w:rPr>
                <w:rFonts w:hint="eastAsia"/>
                <w:vertAlign w:val="baseline"/>
                <w:lang w:eastAsia="zh-CN"/>
              </w:rPr>
            </w:pPr>
            <w:r>
              <w:rPr>
                <w:rFonts w:hint="eastAsia"/>
                <w:vertAlign w:val="baseline"/>
                <w:lang w:eastAsia="zh-CN"/>
              </w:rPr>
              <w:t>投料口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3" w:hRule="atLeast"/>
        </w:trPr>
        <w:tc>
          <w:tcPr>
            <w:tcW w:w="4264" w:type="dxa"/>
          </w:tcPr>
          <w:p>
            <w:pPr>
              <w:rPr>
                <w:rFonts w:hint="eastAsia" w:eastAsiaTheme="minorEastAsia"/>
                <w:vertAlign w:val="baseline"/>
                <w:lang w:eastAsia="zh-CN"/>
              </w:rPr>
            </w:pPr>
            <w:r>
              <w:rPr>
                <w:rFonts w:hint="eastAsia"/>
                <w:vertAlign w:val="baseline"/>
                <w:lang w:eastAsia="zh-CN"/>
              </w:rPr>
              <w:drawing>
                <wp:inline distT="0" distB="0" distL="114300" distR="114300">
                  <wp:extent cx="2623820" cy="2525395"/>
                  <wp:effectExtent l="0" t="0" r="5080" b="8255"/>
                  <wp:docPr id="122" name="图片 122" descr="投料口+除尘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投料口+除尘器"/>
                          <pic:cNvPicPr>
                            <a:picLocks noChangeAspect="1"/>
                          </pic:cNvPicPr>
                        </pic:nvPicPr>
                        <pic:blipFill>
                          <a:blip r:embed="rId27"/>
                          <a:stretch>
                            <a:fillRect/>
                          </a:stretch>
                        </pic:blipFill>
                        <pic:spPr>
                          <a:xfrm>
                            <a:off x="0" y="0"/>
                            <a:ext cx="2623820" cy="2525395"/>
                          </a:xfrm>
                          <a:prstGeom prst="rect">
                            <a:avLst/>
                          </a:prstGeom>
                        </pic:spPr>
                      </pic:pic>
                    </a:graphicData>
                  </a:graphic>
                </wp:inline>
              </w:drawing>
            </w:r>
          </w:p>
        </w:tc>
        <w:tc>
          <w:tcPr>
            <w:tcW w:w="4264" w:type="dxa"/>
          </w:tcPr>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534920" cy="2766060"/>
                  <wp:effectExtent l="0" t="0" r="17780" b="15240"/>
                  <wp:docPr id="123" name="图片 123" descr="投料口生产线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投料口生产线3"/>
                          <pic:cNvPicPr>
                            <a:picLocks noChangeAspect="1"/>
                          </pic:cNvPicPr>
                        </pic:nvPicPr>
                        <pic:blipFill>
                          <a:blip r:embed="rId28"/>
                          <a:stretch>
                            <a:fillRect/>
                          </a:stretch>
                        </pic:blipFill>
                        <pic:spPr>
                          <a:xfrm>
                            <a:off x="0" y="0"/>
                            <a:ext cx="2534920" cy="27660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8" w:type="dxa"/>
            <w:gridSpan w:val="2"/>
          </w:tcPr>
          <w:p>
            <w:pPr>
              <w:jc w:val="center"/>
              <w:rPr>
                <w:rFonts w:hint="eastAsia" w:eastAsiaTheme="minorEastAsia"/>
                <w:vertAlign w:val="baseline"/>
                <w:lang w:eastAsia="zh-CN"/>
              </w:rPr>
            </w:pPr>
            <w:r>
              <w:rPr>
                <w:rFonts w:hint="eastAsia" w:eastAsiaTheme="minorEastAsia"/>
                <w:vertAlign w:val="baseline"/>
                <w:lang w:eastAsia="zh-CN"/>
              </w:rPr>
              <w:t>投料、包装工序（生产线</w:t>
            </w:r>
            <w:r>
              <w:rPr>
                <w:rFonts w:hint="eastAsia" w:eastAsiaTheme="minorEastAsia"/>
                <w:vertAlign w:val="baseline"/>
                <w:lang w:val="en-US" w:eastAsia="zh-CN"/>
              </w:rPr>
              <w:t>3</w:t>
            </w:r>
            <w:r>
              <w:rPr>
                <w:rFonts w:hint="eastAsia" w:eastAsiaTheme="minorEastAsia"/>
                <w:vertAlign w:val="baseline"/>
                <w:lang w:eastAsia="zh-CN"/>
              </w:rPr>
              <w:t>除尘器</w:t>
            </w:r>
            <w:r>
              <w:rPr>
                <w:rFonts w:hint="eastAsia" w:eastAsiaTheme="minorEastAsia"/>
                <w:vertAlign w:val="baseline"/>
                <w:lang w:val="en-US" w:eastAsia="zh-CN"/>
              </w:rPr>
              <w:t>+15m高排气筒</w:t>
            </w:r>
            <w:r>
              <w:rPr>
                <w:rFonts w:hint="eastAsia" w:eastAsiaTheme="minorEastAsia"/>
                <w:vertAlign w:val="baseli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Pr>
          <w:p>
            <w:pPr>
              <w:rPr>
                <w:rFonts w:hint="eastAsia"/>
                <w:vertAlign w:val="baseline"/>
                <w:lang w:eastAsia="zh-CN"/>
              </w:rPr>
            </w:pPr>
            <w:r>
              <w:rPr>
                <w:rFonts w:hint="eastAsia"/>
                <w:vertAlign w:val="baseline"/>
                <w:lang w:eastAsia="zh-CN"/>
              </w:rPr>
              <w:drawing>
                <wp:inline distT="0" distB="0" distL="114300" distR="114300">
                  <wp:extent cx="2640965" cy="3654425"/>
                  <wp:effectExtent l="0" t="0" r="6985" b="3175"/>
                  <wp:docPr id="127" name="图片 127" descr="投料排气筒（生产线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投料排气筒（生产线1、2）"/>
                          <pic:cNvPicPr>
                            <a:picLocks noChangeAspect="1"/>
                          </pic:cNvPicPr>
                        </pic:nvPicPr>
                        <pic:blipFill>
                          <a:blip r:embed="rId29"/>
                          <a:stretch>
                            <a:fillRect/>
                          </a:stretch>
                        </pic:blipFill>
                        <pic:spPr>
                          <a:xfrm>
                            <a:off x="0" y="0"/>
                            <a:ext cx="2640965" cy="3654425"/>
                          </a:xfrm>
                          <a:prstGeom prst="rect">
                            <a:avLst/>
                          </a:prstGeom>
                        </pic:spPr>
                      </pic:pic>
                    </a:graphicData>
                  </a:graphic>
                </wp:inline>
              </w:drawing>
            </w:r>
          </w:p>
        </w:tc>
        <w:tc>
          <w:tcPr>
            <w:tcW w:w="4264" w:type="dxa"/>
          </w:tcPr>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608580" cy="3611880"/>
                  <wp:effectExtent l="0" t="0" r="1270" b="7620"/>
                  <wp:docPr id="128" name="图片 128" descr="投小料、包装（生产线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投小料、包装（生产线1、2）"/>
                          <pic:cNvPicPr>
                            <a:picLocks noChangeAspect="1"/>
                          </pic:cNvPicPr>
                        </pic:nvPicPr>
                        <pic:blipFill>
                          <a:blip r:embed="rId30"/>
                          <a:stretch>
                            <a:fillRect/>
                          </a:stretch>
                        </pic:blipFill>
                        <pic:spPr>
                          <a:xfrm>
                            <a:off x="0" y="0"/>
                            <a:ext cx="2608580" cy="36118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Pr>
          <w:p>
            <w:pPr>
              <w:jc w:val="center"/>
              <w:rPr>
                <w:rFonts w:hint="eastAsia"/>
                <w:vertAlign w:val="baseline"/>
                <w:lang w:eastAsia="zh-CN"/>
              </w:rPr>
            </w:pPr>
            <w:r>
              <w:rPr>
                <w:rFonts w:hint="eastAsia"/>
                <w:vertAlign w:val="baseline"/>
                <w:lang w:eastAsia="zh-CN"/>
              </w:rPr>
              <w:t>投料排气筒</w:t>
            </w:r>
            <w:r>
              <w:rPr>
                <w:rFonts w:hint="eastAsia"/>
                <w:vertAlign w:val="baseline"/>
                <w:lang w:val="en-US" w:eastAsia="zh-CN"/>
              </w:rPr>
              <w:t>1#、2#</w:t>
            </w:r>
            <w:r>
              <w:rPr>
                <w:rFonts w:hint="eastAsia"/>
                <w:vertAlign w:val="baseline"/>
                <w:lang w:eastAsia="zh-CN"/>
              </w:rPr>
              <w:t>（生产线</w:t>
            </w:r>
            <w:r>
              <w:rPr>
                <w:rFonts w:hint="eastAsia"/>
                <w:vertAlign w:val="baseline"/>
                <w:lang w:val="en-US" w:eastAsia="zh-CN"/>
              </w:rPr>
              <w:t>1、2</w:t>
            </w:r>
            <w:r>
              <w:rPr>
                <w:rFonts w:hint="eastAsia"/>
                <w:vertAlign w:val="baseline"/>
                <w:lang w:eastAsia="zh-CN"/>
              </w:rPr>
              <w:t>）</w:t>
            </w:r>
          </w:p>
        </w:tc>
        <w:tc>
          <w:tcPr>
            <w:tcW w:w="4264" w:type="dxa"/>
          </w:tcPr>
          <w:p>
            <w:pPr>
              <w:rPr>
                <w:rFonts w:hint="eastAsia" w:eastAsiaTheme="minorEastAsia"/>
                <w:vertAlign w:val="baseline"/>
                <w:lang w:val="en-US" w:eastAsia="zh-CN"/>
              </w:rPr>
            </w:pPr>
            <w:r>
              <w:rPr>
                <w:rFonts w:hint="eastAsia" w:eastAsiaTheme="minorEastAsia"/>
                <w:vertAlign w:val="baseline"/>
                <w:lang w:eastAsia="zh-CN"/>
              </w:rPr>
              <w:t>投小料、包装工序排气筒</w:t>
            </w:r>
            <w:r>
              <w:rPr>
                <w:rFonts w:hint="eastAsia" w:eastAsiaTheme="minorEastAsia"/>
                <w:vertAlign w:val="baseline"/>
                <w:lang w:val="en-US" w:eastAsia="zh-CN"/>
              </w:rPr>
              <w:t>3#、4#（生产线1、2）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Pr>
          <w:p>
            <w:pPr>
              <w:rPr>
                <w:rFonts w:hint="eastAsia"/>
                <w:vertAlign w:val="baseline"/>
                <w:lang w:eastAsia="zh-CN"/>
              </w:rPr>
            </w:pPr>
            <w:r>
              <w:rPr>
                <w:rFonts w:hint="eastAsia"/>
                <w:vertAlign w:val="baseline"/>
                <w:lang w:eastAsia="zh-CN"/>
              </w:rPr>
              <w:drawing>
                <wp:inline distT="0" distB="0" distL="114300" distR="114300">
                  <wp:extent cx="2573020" cy="3430905"/>
                  <wp:effectExtent l="0" t="0" r="17780" b="17145"/>
                  <wp:docPr id="129" name="图片 129" descr="生产线3排气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生产线3排气筒"/>
                          <pic:cNvPicPr>
                            <a:picLocks noChangeAspect="1"/>
                          </pic:cNvPicPr>
                        </pic:nvPicPr>
                        <pic:blipFill>
                          <a:blip r:embed="rId31"/>
                          <a:stretch>
                            <a:fillRect/>
                          </a:stretch>
                        </pic:blipFill>
                        <pic:spPr>
                          <a:xfrm>
                            <a:off x="0" y="0"/>
                            <a:ext cx="2573020" cy="3430905"/>
                          </a:xfrm>
                          <a:prstGeom prst="rect">
                            <a:avLst/>
                          </a:prstGeom>
                        </pic:spPr>
                      </pic:pic>
                    </a:graphicData>
                  </a:graphic>
                </wp:inline>
              </w:drawing>
            </w:r>
          </w:p>
        </w:tc>
        <w:tc>
          <w:tcPr>
            <w:tcW w:w="4264" w:type="dxa"/>
          </w:tcPr>
          <w:p>
            <w:pP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534920" cy="3379470"/>
                  <wp:effectExtent l="0" t="0" r="17780" b="11430"/>
                  <wp:docPr id="130" name="图片 130" descr="生产线4排气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生产线4排气筒"/>
                          <pic:cNvPicPr>
                            <a:picLocks noChangeAspect="1"/>
                          </pic:cNvPicPr>
                        </pic:nvPicPr>
                        <pic:blipFill>
                          <a:blip r:embed="rId32"/>
                          <a:stretch>
                            <a:fillRect/>
                          </a:stretch>
                        </pic:blipFill>
                        <pic:spPr>
                          <a:xfrm>
                            <a:off x="0" y="0"/>
                            <a:ext cx="2534920" cy="33794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Pr>
          <w:p>
            <w:pPr>
              <w:rPr>
                <w:rFonts w:hint="eastAsia"/>
                <w:vertAlign w:val="baseline"/>
                <w:lang w:eastAsia="zh-CN"/>
              </w:rPr>
            </w:pPr>
            <w:r>
              <w:rPr>
                <w:rFonts w:hint="eastAsia"/>
                <w:vertAlign w:val="baseline"/>
                <w:lang w:eastAsia="zh-CN"/>
              </w:rPr>
              <w:t>投料、投小料、包装工序排气筒（西南侧生产线</w:t>
            </w:r>
            <w:r>
              <w:rPr>
                <w:rFonts w:hint="eastAsia"/>
                <w:vertAlign w:val="baseline"/>
                <w:lang w:val="en-US" w:eastAsia="zh-CN"/>
              </w:rPr>
              <w:t>3</w:t>
            </w:r>
            <w:r>
              <w:rPr>
                <w:rFonts w:hint="eastAsia"/>
                <w:vertAlign w:val="baseline"/>
                <w:lang w:eastAsia="zh-CN"/>
              </w:rPr>
              <w:t>）</w:t>
            </w:r>
          </w:p>
        </w:tc>
        <w:tc>
          <w:tcPr>
            <w:tcW w:w="4264" w:type="dxa"/>
          </w:tcPr>
          <w:p>
            <w:pPr>
              <w:rPr>
                <w:rFonts w:hint="eastAsia" w:eastAsiaTheme="minorEastAsia"/>
                <w:vertAlign w:val="baseline"/>
                <w:lang w:eastAsia="zh-CN"/>
              </w:rPr>
            </w:pPr>
            <w:r>
              <w:rPr>
                <w:rFonts w:hint="eastAsia"/>
                <w:vertAlign w:val="baseline"/>
                <w:lang w:eastAsia="zh-CN"/>
              </w:rPr>
              <w:t>投料、投小料、包装工序排气筒（南侧生产线</w:t>
            </w:r>
            <w:r>
              <w:rPr>
                <w:rFonts w:hint="eastAsia"/>
                <w:vertAlign w:val="baseline"/>
                <w:lang w:val="en-US" w:eastAsia="zh-CN"/>
              </w:rPr>
              <w:t>3</w:t>
            </w:r>
            <w:r>
              <w:rPr>
                <w:rFonts w:hint="eastAsia"/>
                <w:vertAlign w:val="baseline"/>
                <w:lang w:eastAsia="zh-CN"/>
              </w:rPr>
              <w:t>）</w:t>
            </w:r>
          </w:p>
        </w:tc>
      </w:tr>
    </w:tbl>
    <w:p>
      <w:pPr>
        <w:pStyle w:val="2"/>
      </w:pPr>
    </w:p>
    <w:p>
      <w:pPr>
        <w:pStyle w:val="9"/>
        <w:jc w:val="both"/>
        <w:rPr>
          <w:b/>
          <w:bCs/>
          <w:color w:val="FF0000"/>
          <w:sz w:val="24"/>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bookmarkStart w:id="19" w:name="_GoBack"/>
      <w:bookmarkEnd w:id="19"/>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cs="Times New Roman"/>
          <w:sz w:val="24"/>
          <w:szCs w:val="24"/>
          <w:lang w:val="en-US" w:eastAsia="zh-CN"/>
        </w:rPr>
        <w:t>4</w:t>
      </w:r>
      <w:r>
        <w:rPr>
          <w:rFonts w:hint="default" w:ascii="Times New Roman" w:hAnsi="Times New Roman" w:cs="Times New Roman"/>
          <w:sz w:val="24"/>
          <w:szCs w:val="24"/>
          <w:lang w:val="en-US" w:eastAsia="zh-CN"/>
        </w:rPr>
        <w:t>、监测报告</w:t>
      </w:r>
    </w:p>
    <w:p>
      <w:pPr>
        <w:pStyle w:val="9"/>
        <w:jc w:val="both"/>
        <w:sectPr>
          <w:pgSz w:w="11906" w:h="16838"/>
          <w:pgMar w:top="1304" w:right="1797" w:bottom="1440" w:left="1797" w:header="851" w:footer="992" w:gutter="0"/>
          <w:cols w:space="720" w:num="1"/>
          <w:docGrid w:type="lines" w:linePitch="312" w:charSpace="0"/>
        </w:sectPr>
      </w:pPr>
      <w:r>
        <w:drawing>
          <wp:inline distT="0" distB="0" distL="114300" distR="114300">
            <wp:extent cx="5277485" cy="7190740"/>
            <wp:effectExtent l="0" t="0" r="18415" b="1016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33"/>
                    <a:stretch>
                      <a:fillRect/>
                    </a:stretch>
                  </pic:blipFill>
                  <pic:spPr>
                    <a:xfrm>
                      <a:off x="0" y="0"/>
                      <a:ext cx="5277485" cy="7190740"/>
                    </a:xfrm>
                    <a:prstGeom prst="rect">
                      <a:avLst/>
                    </a:prstGeom>
                    <a:noFill/>
                    <a:ln>
                      <a:noFill/>
                    </a:ln>
                  </pic:spPr>
                </pic:pic>
              </a:graphicData>
            </a:graphic>
          </wp:inline>
        </w:drawing>
      </w:r>
      <w:r>
        <w:drawing>
          <wp:inline distT="0" distB="0" distL="114300" distR="114300">
            <wp:extent cx="5275580" cy="7459980"/>
            <wp:effectExtent l="0" t="0" r="1270" b="7620"/>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34"/>
                    <a:stretch>
                      <a:fillRect/>
                    </a:stretch>
                  </pic:blipFill>
                  <pic:spPr>
                    <a:xfrm>
                      <a:off x="0" y="0"/>
                      <a:ext cx="5275580" cy="7459980"/>
                    </a:xfrm>
                    <a:prstGeom prst="rect">
                      <a:avLst/>
                    </a:prstGeom>
                    <a:noFill/>
                    <a:ln>
                      <a:noFill/>
                    </a:ln>
                  </pic:spPr>
                </pic:pic>
              </a:graphicData>
            </a:graphic>
          </wp:inline>
        </w:drawing>
      </w:r>
      <w:r>
        <w:drawing>
          <wp:inline distT="0" distB="0" distL="114300" distR="114300">
            <wp:extent cx="5272405" cy="7181215"/>
            <wp:effectExtent l="0" t="0" r="4445" b="635"/>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pic:cNvPicPr>
                  </pic:nvPicPr>
                  <pic:blipFill>
                    <a:blip r:embed="rId35"/>
                    <a:stretch>
                      <a:fillRect/>
                    </a:stretch>
                  </pic:blipFill>
                  <pic:spPr>
                    <a:xfrm>
                      <a:off x="0" y="0"/>
                      <a:ext cx="5272405" cy="7181215"/>
                    </a:xfrm>
                    <a:prstGeom prst="rect">
                      <a:avLst/>
                    </a:prstGeom>
                    <a:noFill/>
                    <a:ln>
                      <a:noFill/>
                    </a:ln>
                  </pic:spPr>
                </pic:pic>
              </a:graphicData>
            </a:graphic>
          </wp:inline>
        </w:drawing>
      </w:r>
      <w:r>
        <w:drawing>
          <wp:inline distT="0" distB="0" distL="114300" distR="114300">
            <wp:extent cx="5274945" cy="7250430"/>
            <wp:effectExtent l="0" t="0" r="1905" b="7620"/>
            <wp:docPr id="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pic:cNvPicPr>
                      <a:picLocks noChangeAspect="1"/>
                    </pic:cNvPicPr>
                  </pic:nvPicPr>
                  <pic:blipFill>
                    <a:blip r:embed="rId36"/>
                    <a:stretch>
                      <a:fillRect/>
                    </a:stretch>
                  </pic:blipFill>
                  <pic:spPr>
                    <a:xfrm>
                      <a:off x="0" y="0"/>
                      <a:ext cx="5274945" cy="7250430"/>
                    </a:xfrm>
                    <a:prstGeom prst="rect">
                      <a:avLst/>
                    </a:prstGeom>
                    <a:noFill/>
                    <a:ln>
                      <a:noFill/>
                    </a:ln>
                  </pic:spPr>
                </pic:pic>
              </a:graphicData>
            </a:graphic>
          </wp:inline>
        </w:drawing>
      </w:r>
      <w:r>
        <w:drawing>
          <wp:inline distT="0" distB="0" distL="114300" distR="114300">
            <wp:extent cx="5278120" cy="7139305"/>
            <wp:effectExtent l="0" t="0" r="17780" b="4445"/>
            <wp:docPr id="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pic:cNvPicPr>
                      <a:picLocks noChangeAspect="1"/>
                    </pic:cNvPicPr>
                  </pic:nvPicPr>
                  <pic:blipFill>
                    <a:blip r:embed="rId37"/>
                    <a:stretch>
                      <a:fillRect/>
                    </a:stretch>
                  </pic:blipFill>
                  <pic:spPr>
                    <a:xfrm>
                      <a:off x="0" y="0"/>
                      <a:ext cx="5278120" cy="7139305"/>
                    </a:xfrm>
                    <a:prstGeom prst="rect">
                      <a:avLst/>
                    </a:prstGeom>
                    <a:noFill/>
                    <a:ln>
                      <a:noFill/>
                    </a:ln>
                  </pic:spPr>
                </pic:pic>
              </a:graphicData>
            </a:graphic>
          </wp:inline>
        </w:drawing>
      </w:r>
      <w:r>
        <w:drawing>
          <wp:inline distT="0" distB="0" distL="114300" distR="114300">
            <wp:extent cx="5274945" cy="7232015"/>
            <wp:effectExtent l="0" t="0" r="1905" b="6985"/>
            <wp:docPr id="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
                    <pic:cNvPicPr>
                      <a:picLocks noChangeAspect="1"/>
                    </pic:cNvPicPr>
                  </pic:nvPicPr>
                  <pic:blipFill>
                    <a:blip r:embed="rId38"/>
                    <a:stretch>
                      <a:fillRect/>
                    </a:stretch>
                  </pic:blipFill>
                  <pic:spPr>
                    <a:xfrm>
                      <a:off x="0" y="0"/>
                      <a:ext cx="5274945" cy="7232015"/>
                    </a:xfrm>
                    <a:prstGeom prst="rect">
                      <a:avLst/>
                    </a:prstGeom>
                    <a:noFill/>
                    <a:ln>
                      <a:noFill/>
                    </a:ln>
                  </pic:spPr>
                </pic:pic>
              </a:graphicData>
            </a:graphic>
          </wp:inline>
        </w:drawing>
      </w:r>
      <w:r>
        <w:drawing>
          <wp:inline distT="0" distB="0" distL="114300" distR="114300">
            <wp:extent cx="5273675" cy="7122795"/>
            <wp:effectExtent l="0" t="0" r="3175" b="1905"/>
            <wp:docPr id="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pic:cNvPicPr>
                      <a:picLocks noChangeAspect="1"/>
                    </pic:cNvPicPr>
                  </pic:nvPicPr>
                  <pic:blipFill>
                    <a:blip r:embed="rId39"/>
                    <a:stretch>
                      <a:fillRect/>
                    </a:stretch>
                  </pic:blipFill>
                  <pic:spPr>
                    <a:xfrm>
                      <a:off x="0" y="0"/>
                      <a:ext cx="5273675" cy="7122795"/>
                    </a:xfrm>
                    <a:prstGeom prst="rect">
                      <a:avLst/>
                    </a:prstGeom>
                    <a:noFill/>
                    <a:ln>
                      <a:noFill/>
                    </a:ln>
                  </pic:spPr>
                </pic:pic>
              </a:graphicData>
            </a:graphic>
          </wp:inline>
        </w:drawing>
      </w:r>
      <w:r>
        <w:drawing>
          <wp:inline distT="0" distB="0" distL="114300" distR="114300">
            <wp:extent cx="5273040" cy="7233285"/>
            <wp:effectExtent l="0" t="0" r="3810" b="5715"/>
            <wp:docPr id="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
                    <pic:cNvPicPr>
                      <a:picLocks noChangeAspect="1"/>
                    </pic:cNvPicPr>
                  </pic:nvPicPr>
                  <pic:blipFill>
                    <a:blip r:embed="rId40"/>
                    <a:stretch>
                      <a:fillRect/>
                    </a:stretch>
                  </pic:blipFill>
                  <pic:spPr>
                    <a:xfrm>
                      <a:off x="0" y="0"/>
                      <a:ext cx="5273040" cy="7233285"/>
                    </a:xfrm>
                    <a:prstGeom prst="rect">
                      <a:avLst/>
                    </a:prstGeom>
                    <a:noFill/>
                    <a:ln>
                      <a:noFill/>
                    </a:ln>
                  </pic:spPr>
                </pic:pic>
              </a:graphicData>
            </a:graphic>
          </wp:inline>
        </w:drawing>
      </w:r>
      <w:r>
        <w:drawing>
          <wp:inline distT="0" distB="0" distL="114300" distR="114300">
            <wp:extent cx="5276215" cy="7115810"/>
            <wp:effectExtent l="0" t="0" r="635" b="8890"/>
            <wp:docPr id="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41"/>
                    <a:stretch>
                      <a:fillRect/>
                    </a:stretch>
                  </pic:blipFill>
                  <pic:spPr>
                    <a:xfrm>
                      <a:off x="0" y="0"/>
                      <a:ext cx="5276215" cy="7115810"/>
                    </a:xfrm>
                    <a:prstGeom prst="rect">
                      <a:avLst/>
                    </a:prstGeom>
                    <a:noFill/>
                    <a:ln>
                      <a:noFill/>
                    </a:ln>
                  </pic:spPr>
                </pic:pic>
              </a:graphicData>
            </a:graphic>
          </wp:inline>
        </w:drawing>
      </w:r>
      <w:r>
        <w:drawing>
          <wp:inline distT="0" distB="0" distL="114300" distR="114300">
            <wp:extent cx="5277485" cy="7200265"/>
            <wp:effectExtent l="0" t="0" r="18415" b="635"/>
            <wp:docPr id="2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1"/>
                    <pic:cNvPicPr>
                      <a:picLocks noChangeAspect="1"/>
                    </pic:cNvPicPr>
                  </pic:nvPicPr>
                  <pic:blipFill>
                    <a:blip r:embed="rId42"/>
                    <a:stretch>
                      <a:fillRect/>
                    </a:stretch>
                  </pic:blipFill>
                  <pic:spPr>
                    <a:xfrm>
                      <a:off x="0" y="0"/>
                      <a:ext cx="5277485" cy="7200265"/>
                    </a:xfrm>
                    <a:prstGeom prst="rect">
                      <a:avLst/>
                    </a:prstGeom>
                    <a:noFill/>
                    <a:ln>
                      <a:noFill/>
                    </a:ln>
                  </pic:spPr>
                </pic:pic>
              </a:graphicData>
            </a:graphic>
          </wp:inline>
        </w:drawing>
      </w:r>
      <w:r>
        <w:drawing>
          <wp:inline distT="0" distB="0" distL="114300" distR="114300">
            <wp:extent cx="5274310" cy="7164705"/>
            <wp:effectExtent l="0" t="0" r="2540" b="17145"/>
            <wp:docPr id="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2"/>
                    <pic:cNvPicPr>
                      <a:picLocks noChangeAspect="1"/>
                    </pic:cNvPicPr>
                  </pic:nvPicPr>
                  <pic:blipFill>
                    <a:blip r:embed="rId43"/>
                    <a:stretch>
                      <a:fillRect/>
                    </a:stretch>
                  </pic:blipFill>
                  <pic:spPr>
                    <a:xfrm>
                      <a:off x="0" y="0"/>
                      <a:ext cx="5274310" cy="71647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lang w:eastAsia="zh-CN"/>
        </w:rPr>
        <w:sectPr>
          <w:pgSz w:w="16838" w:h="11906" w:orient="landscape"/>
          <w:pgMar w:top="1797" w:right="1304" w:bottom="1797" w:left="1440" w:header="851" w:footer="992" w:gutter="0"/>
          <w:cols w:space="720" w:num="1"/>
          <w:docGrid w:type="lines" w:linePitch="312" w:charSpace="0"/>
        </w:sectPr>
      </w:pPr>
      <w:r>
        <w:rPr>
          <w:sz w:val="21"/>
        </w:rPr>
        <mc:AlternateContent>
          <mc:Choice Requires="wps">
            <w:drawing>
              <wp:anchor distT="0" distB="0" distL="114300" distR="114300" simplePos="0" relativeHeight="251684864" behindDoc="0" locked="0" layoutInCell="1" allowOverlap="1">
                <wp:simplePos x="0" y="0"/>
                <wp:positionH relativeFrom="column">
                  <wp:posOffset>2359025</wp:posOffset>
                </wp:positionH>
                <wp:positionV relativeFrom="paragraph">
                  <wp:posOffset>5244465</wp:posOffset>
                </wp:positionV>
                <wp:extent cx="3152775" cy="276225"/>
                <wp:effectExtent l="0" t="0" r="9525" b="9525"/>
                <wp:wrapNone/>
                <wp:docPr id="57" name="矩形 57"/>
                <wp:cNvGraphicFramePr/>
                <a:graphic xmlns:a="http://schemas.openxmlformats.org/drawingml/2006/main">
                  <a:graphicData uri="http://schemas.microsoft.com/office/word/2010/wordprocessingShape">
                    <wps:wsp>
                      <wps:cNvSpPr/>
                      <wps:spPr>
                        <a:xfrm>
                          <a:off x="3531870" y="6282690"/>
                          <a:ext cx="3152775" cy="2762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jc w:val="center"/>
                              <w:rPr>
                                <w:rFonts w:hint="eastAsia" w:eastAsia="宋体"/>
                                <w:b/>
                                <w:bCs/>
                                <w:sz w:val="24"/>
                                <w:szCs w:val="24"/>
                                <w:lang w:eastAsia="zh-CN"/>
                              </w:rPr>
                            </w:pPr>
                            <w:r>
                              <w:rPr>
                                <w:rFonts w:hint="eastAsia"/>
                                <w:b/>
                                <w:bCs/>
                                <w:sz w:val="24"/>
                                <w:szCs w:val="24"/>
                                <w:lang w:eastAsia="zh-CN"/>
                              </w:rPr>
                              <w:t>附图</w:t>
                            </w:r>
                            <w:r>
                              <w:rPr>
                                <w:rFonts w:hint="eastAsia"/>
                                <w:b/>
                                <w:bCs/>
                                <w:sz w:val="24"/>
                                <w:szCs w:val="24"/>
                                <w:lang w:val="en-US" w:eastAsia="zh-CN"/>
                              </w:rPr>
                              <w:t>1：</w:t>
                            </w:r>
                            <w:r>
                              <w:rPr>
                                <w:rFonts w:hint="eastAsia"/>
                                <w:b/>
                                <w:bCs/>
                                <w:sz w:val="24"/>
                                <w:szCs w:val="24"/>
                                <w:lang w:eastAsia="zh-CN"/>
                              </w:rPr>
                              <w:t>项目地理位置图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5.75pt;margin-top:412.95pt;height:21.75pt;width:248.25pt;z-index:251684864;v-text-anchor:middle;mso-width-relative:page;mso-height-relative:page;" fillcolor="#FFFFFF [3201]" filled="t" stroked="f" coordsize="21600,21600" o:gfxdata="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UzNQydsAAAALAQAADwAAAAAAAAAB&#10;ACAAAAAiAAAAZHJzL2Rvd25yZXYueG1sUEsBAhQAFAAAAAgAh07iQM2KOCt/AgAA5AQAAA4AAAAA&#10;AAAAAQAgAAAAKgEAAGRycy9lMm9Eb2MueG1sUEsFBgAAAAAGAAYAWQEAABsGAAAAAA==&#10;">
                <v:fill on="t" focussize="0,0"/>
                <v:stroke on="f" weight="1pt" miterlimit="8" joinstyle="miter"/>
                <v:imagedata o:title=""/>
                <o:lock v:ext="edit" aspectratio="f"/>
                <v:textbox>
                  <w:txbxContent>
                    <w:p>
                      <w:pPr>
                        <w:jc w:val="center"/>
                        <w:rPr>
                          <w:rFonts w:hint="eastAsia" w:eastAsia="宋体"/>
                          <w:b/>
                          <w:bCs/>
                          <w:sz w:val="24"/>
                          <w:szCs w:val="24"/>
                          <w:lang w:eastAsia="zh-CN"/>
                        </w:rPr>
                      </w:pPr>
                      <w:r>
                        <w:rPr>
                          <w:rFonts w:hint="eastAsia"/>
                          <w:b/>
                          <w:bCs/>
                          <w:sz w:val="24"/>
                          <w:szCs w:val="24"/>
                          <w:lang w:eastAsia="zh-CN"/>
                        </w:rPr>
                        <w:t>附图</w:t>
                      </w:r>
                      <w:r>
                        <w:rPr>
                          <w:rFonts w:hint="eastAsia"/>
                          <w:b/>
                          <w:bCs/>
                          <w:sz w:val="24"/>
                          <w:szCs w:val="24"/>
                          <w:lang w:val="en-US" w:eastAsia="zh-CN"/>
                        </w:rPr>
                        <w:t>1：</w:t>
                      </w:r>
                      <w:r>
                        <w:rPr>
                          <w:rFonts w:hint="eastAsia"/>
                          <w:b/>
                          <w:bCs/>
                          <w:sz w:val="24"/>
                          <w:szCs w:val="24"/>
                          <w:lang w:eastAsia="zh-CN"/>
                        </w:rPr>
                        <w:t>项目地理位置图</w:t>
                      </w:r>
                    </w:p>
                  </w:txbxContent>
                </v:textbox>
              </v:rect>
            </w:pict>
          </mc:Fallback>
        </mc:AlternateContent>
      </w:r>
      <w:r>
        <w:rPr>
          <w:sz w:val="21"/>
        </w:rPr>
        <mc:AlternateContent>
          <mc:Choice Requires="wps">
            <w:drawing>
              <wp:anchor distT="0" distB="0" distL="114300" distR="114300" simplePos="0" relativeHeight="251683840" behindDoc="0" locked="0" layoutInCell="1" allowOverlap="1">
                <wp:simplePos x="0" y="0"/>
                <wp:positionH relativeFrom="column">
                  <wp:posOffset>3739515</wp:posOffset>
                </wp:positionH>
                <wp:positionV relativeFrom="paragraph">
                  <wp:posOffset>1923415</wp:posOffset>
                </wp:positionV>
                <wp:extent cx="914400" cy="342900"/>
                <wp:effectExtent l="0" t="0" r="0" b="0"/>
                <wp:wrapNone/>
                <wp:docPr id="51" name="矩形 51"/>
                <wp:cNvGraphicFramePr/>
                <a:graphic xmlns:a="http://schemas.openxmlformats.org/drawingml/2006/main">
                  <a:graphicData uri="http://schemas.microsoft.com/office/word/2010/wordprocessingShape">
                    <wps:wsp>
                      <wps:cNvSpPr/>
                      <wps:spPr>
                        <a:xfrm>
                          <a:off x="4960620" y="3082290"/>
                          <a:ext cx="914400" cy="342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color w:val="FF0000"/>
                                <w:lang w:eastAsia="zh-CN"/>
                              </w:rPr>
                            </w:pPr>
                            <w:r>
                              <w:rPr>
                                <w:rFonts w:hint="eastAsia"/>
                                <w:color w:val="FF0000"/>
                                <w:lang w:eastAsia="zh-CN"/>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4.45pt;margin-top:151.45pt;height:27pt;width:72pt;z-index:251683840;v-text-anchor:middle;mso-width-relative:page;mso-height-relative:page;" filled="f" stroked="f" coordsize="21600,21600" o:gfxdata="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LNLANTZAAAACwEAAA8AAAAAAAAAAQAgAAAAIgAAAGRycy9kb3ducmV2LnhtbFBL&#10;AQIUABQAAAAIAIdO4kAFQq5oZwIAALoEAAAOAAAAAAAAAAEAIAAAACgBAABkcnMvZTJvRG9jLnht&#10;bFBLBQYAAAAABgAGAFkBAAABBgAAAAA=&#10;">
                <v:fill on="f" focussize="0,0"/>
                <v:stroke on="f" weight="1pt" miterlimit="8" joinstyle="miter"/>
                <v:imagedata o:title=""/>
                <o:lock v:ext="edit" aspectratio="f"/>
                <v:textbox>
                  <w:txbxContent>
                    <w:p>
                      <w:pPr>
                        <w:jc w:val="center"/>
                        <w:rPr>
                          <w:rFonts w:hint="eastAsia" w:eastAsia="宋体"/>
                          <w:color w:val="FF0000"/>
                          <w:lang w:eastAsia="zh-CN"/>
                        </w:rPr>
                      </w:pPr>
                      <w:r>
                        <w:rPr>
                          <w:rFonts w:hint="eastAsia"/>
                          <w:color w:val="FF0000"/>
                          <w:lang w:eastAsia="zh-CN"/>
                        </w:rPr>
                        <w:t>项目地</w:t>
                      </w:r>
                    </w:p>
                  </w:txbxContent>
                </v:textbox>
              </v:rect>
            </w:pict>
          </mc:Fallback>
        </mc:AlternateContent>
      </w:r>
      <w:r>
        <w:rPr>
          <w:sz w:val="21"/>
        </w:rPr>
        <mc:AlternateContent>
          <mc:Choice Requires="wps">
            <w:drawing>
              <wp:anchor distT="0" distB="0" distL="114300" distR="114300" simplePos="0" relativeHeight="251682816" behindDoc="0" locked="0" layoutInCell="1" allowOverlap="1">
                <wp:simplePos x="0" y="0"/>
                <wp:positionH relativeFrom="column">
                  <wp:posOffset>3724275</wp:posOffset>
                </wp:positionH>
                <wp:positionV relativeFrom="paragraph">
                  <wp:posOffset>2101215</wp:posOffset>
                </wp:positionV>
                <wp:extent cx="228600" cy="209550"/>
                <wp:effectExtent l="3175" t="0" r="15875" b="19050"/>
                <wp:wrapNone/>
                <wp:docPr id="50" name="直接箭头连接符 50"/>
                <wp:cNvGraphicFramePr/>
                <a:graphic xmlns:a="http://schemas.openxmlformats.org/drawingml/2006/main">
                  <a:graphicData uri="http://schemas.microsoft.com/office/word/2010/wordprocessingShape">
                    <wps:wsp>
                      <wps:cNvCnPr/>
                      <wps:spPr>
                        <a:xfrm flipV="1">
                          <a:off x="4665345" y="3225165"/>
                          <a:ext cx="228600" cy="2095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93.25pt;margin-top:165.45pt;height:16.5pt;width:18pt;z-index:251682816;mso-width-relative:page;mso-height-relative:page;" filled="f" stroked="t" coordsize="21600,21600" o:gfxdata="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mZGHS&#10;2gAAAAsBAAAPAAAAAAAAAAEAIAAAACIAAABkcnMvZG93bnJldi54bWxQSwECFAAUAAAACACHTuJA&#10;FWnQpB8CAAD6AwAADgAAAAAAAAABACAAAAApAQAAZHJzL2Uyb0RvYy54bWxQSwUGAAAAAAYABgBZ&#10;AQAAugUAAAAA&#10;">
                <v:fill on="f" focussize="0,0"/>
                <v:stroke weight="0.5pt" color="#FF0000 [3204]" miterlimit="8" joinstyle="miter" endarrow="open"/>
                <v:imagedata o:title=""/>
                <o:lock v:ext="edit" aspectratio="f"/>
              </v:shape>
            </w:pict>
          </mc:Fallback>
        </mc:AlternateContent>
      </w:r>
      <w:r>
        <w:drawing>
          <wp:anchor distT="0" distB="0" distL="114300" distR="114300" simplePos="0" relativeHeight="251687936" behindDoc="0" locked="0" layoutInCell="1" allowOverlap="1">
            <wp:simplePos x="0" y="0"/>
            <wp:positionH relativeFrom="column">
              <wp:posOffset>7358380</wp:posOffset>
            </wp:positionH>
            <wp:positionV relativeFrom="paragraph">
              <wp:posOffset>84455</wp:posOffset>
            </wp:positionV>
            <wp:extent cx="1024255" cy="974725"/>
            <wp:effectExtent l="0" t="0" r="4445" b="15875"/>
            <wp:wrapNone/>
            <wp:docPr id="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
                    <pic:cNvPicPr>
                      <a:picLocks noChangeAspect="1"/>
                    </pic:cNvPicPr>
                  </pic:nvPicPr>
                  <pic:blipFill>
                    <a:blip r:embed="rId44"/>
                    <a:stretch>
                      <a:fillRect/>
                    </a:stretch>
                  </pic:blipFill>
                  <pic:spPr>
                    <a:xfrm>
                      <a:off x="0" y="0"/>
                      <a:ext cx="1024255" cy="974725"/>
                    </a:xfrm>
                    <a:prstGeom prst="rect">
                      <a:avLst/>
                    </a:prstGeom>
                    <a:noFill/>
                    <a:ln>
                      <a:noFill/>
                    </a:ln>
                  </pic:spPr>
                </pic:pic>
              </a:graphicData>
            </a:graphic>
          </wp:anchor>
        </w:drawing>
      </w:r>
      <w:r>
        <w:drawing>
          <wp:inline distT="0" distB="0" distL="114300" distR="114300">
            <wp:extent cx="7333615" cy="5176520"/>
            <wp:effectExtent l="0" t="0" r="635" b="508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45"/>
                    <a:stretch>
                      <a:fillRect/>
                    </a:stretch>
                  </pic:blipFill>
                  <pic:spPr>
                    <a:xfrm>
                      <a:off x="0" y="0"/>
                      <a:ext cx="7333615" cy="5176520"/>
                    </a:xfrm>
                    <a:prstGeom prst="rect">
                      <a:avLst/>
                    </a:prstGeom>
                    <a:noFill/>
                    <a:ln>
                      <a:noFill/>
                    </a:ln>
                  </pic:spPr>
                </pic:pic>
              </a:graphicData>
            </a:graphic>
          </wp:inline>
        </w:drawing>
      </w:r>
    </w:p>
    <w:p>
      <w:pPr>
        <w:rPr>
          <w:rFonts w:hint="eastAsia" w:eastAsia="宋体"/>
          <w:lang w:val="en-US" w:eastAsia="zh-CN"/>
        </w:rPr>
        <w:sectPr>
          <w:pgSz w:w="16838" w:h="11906" w:orient="landscape"/>
          <w:pgMar w:top="1797" w:right="1304" w:bottom="1797" w:left="1440" w:header="851" w:footer="992" w:gutter="0"/>
          <w:cols w:space="720" w:num="1"/>
          <w:docGrid w:type="lines" w:linePitch="312" w:charSpace="0"/>
        </w:sectPr>
      </w:pPr>
      <w:r>
        <w:rPr>
          <w:sz w:val="24"/>
        </w:rPr>
        <mc:AlternateContent>
          <mc:Choice Requires="wps">
            <w:drawing>
              <wp:anchor distT="0" distB="0" distL="114300" distR="114300" simplePos="0" relativeHeight="251705344" behindDoc="0" locked="0" layoutInCell="1" allowOverlap="1">
                <wp:simplePos x="0" y="0"/>
                <wp:positionH relativeFrom="column">
                  <wp:posOffset>2056765</wp:posOffset>
                </wp:positionH>
                <wp:positionV relativeFrom="paragraph">
                  <wp:posOffset>4780915</wp:posOffset>
                </wp:positionV>
                <wp:extent cx="3853180" cy="374650"/>
                <wp:effectExtent l="0" t="0" r="13970" b="6350"/>
                <wp:wrapNone/>
                <wp:docPr id="29" name="矩形 29"/>
                <wp:cNvGraphicFramePr/>
                <a:graphic xmlns:a="http://schemas.openxmlformats.org/drawingml/2006/main">
                  <a:graphicData uri="http://schemas.microsoft.com/office/word/2010/wordprocessingShape">
                    <wps:wsp>
                      <wps:cNvSpPr/>
                      <wps:spPr>
                        <a:xfrm>
                          <a:off x="0" y="0"/>
                          <a:ext cx="3853180" cy="37465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pPr>
                              <w:jc w:val="center"/>
                              <w:rPr>
                                <w:rFonts w:hint="default"/>
                                <w:lang w:val="en-US"/>
                              </w:rPr>
                            </w:pPr>
                            <w:r>
                              <w:rPr>
                                <w:rFonts w:hint="eastAsia"/>
                                <w:b/>
                                <w:bCs/>
                                <w:sz w:val="24"/>
                                <w:szCs w:val="32"/>
                                <w:lang w:eastAsia="zh-CN"/>
                              </w:rPr>
                              <w:t>附图</w:t>
                            </w:r>
                            <w:r>
                              <w:rPr>
                                <w:rFonts w:hint="eastAsia"/>
                                <w:b/>
                                <w:bCs/>
                                <w:sz w:val="24"/>
                                <w:szCs w:val="32"/>
                                <w:lang w:val="en-US" w:eastAsia="zh-CN"/>
                              </w:rPr>
                              <w:t>:2：  建设项目平面布置图</w:t>
                            </w:r>
                          </w:p>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1.95pt;margin-top:376.45pt;height:29.5pt;width:303.4pt;z-index:251705344;v-text-anchor:middle;mso-width-relative:page;mso-height-relative:page;" fillcolor="#FFFFFF [3201]" filled="t" stroked="f" coordsize="21600,21600" o:gfxdata="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&#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GUIM7LbAAAACwEAAA8AAAAAAAAAAQAgAAAAIgAAAGRy&#10;cy9kb3ducmV2LnhtbFBLAQIUABQAAAAIAIdO4kDLlFMTdAIAANgEAAAOAAAAAAAAAAEAIAAAACoB&#10;AABkcnMvZTJvRG9jLnhtbFBLBQYAAAAABgAGAFkBAAAQBgAAAAA=&#10;">
                <v:fill on="t" focussize="0,0"/>
                <v:stroke on="f" weight="1pt" miterlimit="8" joinstyle="miter"/>
                <v:imagedata o:title=""/>
                <o:lock v:ext="edit" aspectratio="f"/>
                <v:textbox>
                  <w:txbxContent>
                    <w:p>
                      <w:pPr>
                        <w:jc w:val="center"/>
                        <w:rPr>
                          <w:rFonts w:hint="default"/>
                          <w:lang w:val="en-US"/>
                        </w:rPr>
                      </w:pPr>
                      <w:r>
                        <w:rPr>
                          <w:rFonts w:hint="eastAsia"/>
                          <w:b/>
                          <w:bCs/>
                          <w:sz w:val="24"/>
                          <w:szCs w:val="32"/>
                          <w:lang w:eastAsia="zh-CN"/>
                        </w:rPr>
                        <w:t>附图</w:t>
                      </w:r>
                      <w:r>
                        <w:rPr>
                          <w:rFonts w:hint="eastAsia"/>
                          <w:b/>
                          <w:bCs/>
                          <w:sz w:val="24"/>
                          <w:szCs w:val="32"/>
                          <w:lang w:val="en-US" w:eastAsia="zh-CN"/>
                        </w:rPr>
                        <w:t>:2：  建设项目平面布置图</w:t>
                      </w:r>
                    </w:p>
                    <w:p>
                      <w:pPr>
                        <w:jc w:val="center"/>
                      </w:pPr>
                    </w:p>
                  </w:txbxContent>
                </v:textbox>
              </v:rect>
            </w:pict>
          </mc:Fallback>
        </mc:AlternateContent>
      </w:r>
      <w:r>
        <w:drawing>
          <wp:inline distT="0" distB="0" distL="114300" distR="114300">
            <wp:extent cx="8134350" cy="4867275"/>
            <wp:effectExtent l="0" t="0" r="0" b="9525"/>
            <wp:docPr id="2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4"/>
                    <pic:cNvPicPr>
                      <a:picLocks noChangeAspect="1"/>
                    </pic:cNvPicPr>
                  </pic:nvPicPr>
                  <pic:blipFill>
                    <a:blip r:embed="rId46"/>
                    <a:stretch>
                      <a:fillRect/>
                    </a:stretch>
                  </pic:blipFill>
                  <pic:spPr>
                    <a:xfrm>
                      <a:off x="0" y="0"/>
                      <a:ext cx="8134350" cy="4867275"/>
                    </a:xfrm>
                    <a:prstGeom prst="rect">
                      <a:avLst/>
                    </a:prstGeom>
                    <a:noFill/>
                    <a:ln>
                      <a:noFill/>
                    </a:ln>
                  </pic:spPr>
                </pic:pic>
              </a:graphicData>
            </a:graphic>
          </wp:inline>
        </w:drawing>
      </w:r>
      <w:r>
        <w:rPr>
          <w:rFonts w:hint="eastAsia"/>
          <w:lang w:val="en-US" w:eastAsia="zh-CN"/>
        </w:rPr>
        <w:t xml:space="preserve"> </w:t>
      </w:r>
    </w:p>
    <w:p>
      <w:pPr>
        <w:rPr>
          <w:rFonts w:hint="default"/>
          <w:lang w:val="en-US"/>
        </w:rPr>
      </w:pPr>
    </w:p>
    <w:sectPr>
      <w:pgSz w:w="16838" w:h="11906" w:orient="landscape"/>
      <w:pgMar w:top="1797" w:right="1304" w:bottom="1797" w:left="144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18030">
    <w:altName w:val="Segoe Print"/>
    <w:panose1 w:val="00000000000000000000"/>
    <w:charset w:val="00"/>
    <w:family w:val="auto"/>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font-weight : 400">
    <w:altName w:val="Segoe Print"/>
    <w:panose1 w:val="00000000000000000000"/>
    <w:charset w:val="00"/>
    <w:family w:val="auto"/>
    <w:pitch w:val="default"/>
    <w:sig w:usb0="00000000"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wordWrap w:val="0"/>
      <w:jc w:val="right"/>
    </w:pPr>
    <w:r>
      <w:rPr>
        <w:rFonts w:hint="eastAsia" w:ascii="宋体" w:hAnsi="宋体"/>
        <w:sz w:val="21"/>
        <w:szCs w:val="21"/>
      </w:rPr>
      <w:t xml:space="preserve">       </w:t>
    </w:r>
    <w:r>
      <w:rPr>
        <w:rFonts w:hint="eastAsia"/>
      </w:rPr>
      <w:t xml:space="preserve"> </w:t>
    </w:r>
    <w:r>
      <w:t xml:space="preserve">       </w:t>
    </w:r>
  </w:p>
  <w:p>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wordWrap w:val="0"/>
      <w:jc w:val="right"/>
    </w:pPr>
    <w:r>
      <w:rPr>
        <w:rFonts w:hint="eastAsia" w:ascii="宋体" w:hAnsi="宋体"/>
        <w:sz w:val="21"/>
        <w:szCs w:val="21"/>
      </w:rPr>
      <w:t xml:space="preserve">       </w:t>
    </w:r>
    <w:r>
      <w:rPr>
        <w:rFonts w:hint="eastAsia"/>
      </w:rPr>
      <w:t xml:space="preserve"> </w:t>
    </w:r>
    <w:r>
      <w:t xml:space="preserve">       </w:t>
    </w:r>
  </w:p>
  <w:p>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wordWrap w:val="0"/>
      <w:jc w:val="right"/>
    </w:pPr>
    <w:r>
      <w:rPr>
        <w:sz w:val="21"/>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pStyle w:val="14"/>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n/kUsoBAACWAwAADgAAAAAAAAABACAAAAAeAQAAZHJzL2Uyb0Rv&#10;Yy54bWxQSwUGAAAAAAYABgBZAQAAWgUAAAAA&#10;">
              <v:fill on="f" focussize="0,0"/>
              <v:stroke on="f"/>
              <v:imagedata o:title=""/>
              <o:lock v:ext="edit" aspectratio="f"/>
              <v:textbox inset="0mm,0mm,0mm,0mm" style="mso-fit-shape-to-text:t;">
                <w:txbxContent>
                  <w:p>
                    <w:pPr>
                      <w:pStyle w:val="14"/>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v:textbox>
            </v:shape>
          </w:pict>
        </mc:Fallback>
      </mc:AlternateContent>
    </w:r>
    <w:r>
      <w:rPr>
        <w:rFonts w:hint="eastAsia" w:ascii="宋体" w:hAnsi="宋体"/>
        <w:sz w:val="21"/>
        <w:szCs w:val="21"/>
      </w:rPr>
      <w:t xml:space="preserve">       </w:t>
    </w:r>
    <w:r>
      <w:rPr>
        <w:rFonts w:hint="eastAsia"/>
      </w:rPr>
      <w:t xml:space="preserve"> </w:t>
    </w:r>
    <w: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none" w:color="auto" w:sz="0" w:space="1"/>
      </w:pBdr>
      <w:jc w:val="both"/>
      <w:rPr>
        <w:rFonts w:ascii="宋体" w:hAnsi="宋体" w:cs="宋体"/>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none" w:color="auto" w:sz="0" w:space="1"/>
      </w:pBdr>
      <w:jc w:val="both"/>
      <w:rPr>
        <w:rFonts w:ascii="宋体" w:hAnsi="宋体" w:cs="宋体"/>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Fonts w:hint="default" w:eastAsia="宋体"/>
        <w:lang w:val="en-US" w:eastAsia="zh-CN"/>
      </w:rPr>
    </w:pPr>
    <w:r>
      <w:rPr>
        <w:rFonts w:hint="eastAsia"/>
        <w:lang w:val="en-US" w:eastAsia="zh-CN"/>
      </w:rPr>
      <w:t>年产12万吨新型环保建材及建筑系统集成研发设计项目竣工环境保护验收监测表</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311D8F1"/>
    <w:multiLevelType w:val="singleLevel"/>
    <w:tmpl w:val="C311D8F1"/>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5CF385C"/>
    <w:rsid w:val="001D27F2"/>
    <w:rsid w:val="00201EB5"/>
    <w:rsid w:val="00256004"/>
    <w:rsid w:val="003527FA"/>
    <w:rsid w:val="00376F48"/>
    <w:rsid w:val="0039544A"/>
    <w:rsid w:val="003B3044"/>
    <w:rsid w:val="003D3D13"/>
    <w:rsid w:val="003E5C28"/>
    <w:rsid w:val="0040152F"/>
    <w:rsid w:val="004C7213"/>
    <w:rsid w:val="006012FB"/>
    <w:rsid w:val="00721434"/>
    <w:rsid w:val="008145CD"/>
    <w:rsid w:val="00860940"/>
    <w:rsid w:val="008D2BCB"/>
    <w:rsid w:val="00AC6FE8"/>
    <w:rsid w:val="00B77CDF"/>
    <w:rsid w:val="00BE43DF"/>
    <w:rsid w:val="00C34BE2"/>
    <w:rsid w:val="00CA0A14"/>
    <w:rsid w:val="00CF37A6"/>
    <w:rsid w:val="00D26A13"/>
    <w:rsid w:val="00EB32AE"/>
    <w:rsid w:val="00F06294"/>
    <w:rsid w:val="00FC4A66"/>
    <w:rsid w:val="01091134"/>
    <w:rsid w:val="0146023E"/>
    <w:rsid w:val="01CC0DC3"/>
    <w:rsid w:val="020C3C92"/>
    <w:rsid w:val="0221133D"/>
    <w:rsid w:val="023159A9"/>
    <w:rsid w:val="025D1D97"/>
    <w:rsid w:val="02782FA4"/>
    <w:rsid w:val="038A2AB3"/>
    <w:rsid w:val="03A733ED"/>
    <w:rsid w:val="03D678F9"/>
    <w:rsid w:val="040623F6"/>
    <w:rsid w:val="040A7F87"/>
    <w:rsid w:val="04295DF7"/>
    <w:rsid w:val="0470302D"/>
    <w:rsid w:val="04E32284"/>
    <w:rsid w:val="05834FEA"/>
    <w:rsid w:val="059C1AC4"/>
    <w:rsid w:val="05BB2205"/>
    <w:rsid w:val="05E507B0"/>
    <w:rsid w:val="062C149D"/>
    <w:rsid w:val="06654C3F"/>
    <w:rsid w:val="06EE1198"/>
    <w:rsid w:val="073249B6"/>
    <w:rsid w:val="07672D68"/>
    <w:rsid w:val="0779320B"/>
    <w:rsid w:val="07D7440E"/>
    <w:rsid w:val="081E522B"/>
    <w:rsid w:val="08266413"/>
    <w:rsid w:val="08945E6B"/>
    <w:rsid w:val="092B00D2"/>
    <w:rsid w:val="09494685"/>
    <w:rsid w:val="097B7756"/>
    <w:rsid w:val="09876897"/>
    <w:rsid w:val="09A20A76"/>
    <w:rsid w:val="09E13055"/>
    <w:rsid w:val="09FE0D33"/>
    <w:rsid w:val="0A6225BA"/>
    <w:rsid w:val="0A7900C3"/>
    <w:rsid w:val="0A9F4C8B"/>
    <w:rsid w:val="0B886D52"/>
    <w:rsid w:val="0BCF174F"/>
    <w:rsid w:val="0BDC19AA"/>
    <w:rsid w:val="0C176872"/>
    <w:rsid w:val="0C1C53CF"/>
    <w:rsid w:val="0C224B1C"/>
    <w:rsid w:val="0C24453C"/>
    <w:rsid w:val="0C4A6F37"/>
    <w:rsid w:val="0C7675D7"/>
    <w:rsid w:val="0CBB6B02"/>
    <w:rsid w:val="0CC30807"/>
    <w:rsid w:val="0CF57A2C"/>
    <w:rsid w:val="0D653E4D"/>
    <w:rsid w:val="0D664660"/>
    <w:rsid w:val="0D7133E5"/>
    <w:rsid w:val="0D757960"/>
    <w:rsid w:val="0D831DDC"/>
    <w:rsid w:val="0D9E2F0B"/>
    <w:rsid w:val="0DA328FF"/>
    <w:rsid w:val="0DF52FF7"/>
    <w:rsid w:val="0E547754"/>
    <w:rsid w:val="0E6F284D"/>
    <w:rsid w:val="0EC763FE"/>
    <w:rsid w:val="0EF86314"/>
    <w:rsid w:val="0F2A0546"/>
    <w:rsid w:val="0F5E118C"/>
    <w:rsid w:val="0FC474A1"/>
    <w:rsid w:val="0FDE06A7"/>
    <w:rsid w:val="0FEA1C63"/>
    <w:rsid w:val="10077B73"/>
    <w:rsid w:val="103C3C96"/>
    <w:rsid w:val="107966F3"/>
    <w:rsid w:val="10A90249"/>
    <w:rsid w:val="10B2615F"/>
    <w:rsid w:val="10C24421"/>
    <w:rsid w:val="10D4363A"/>
    <w:rsid w:val="11862D9D"/>
    <w:rsid w:val="119A0E74"/>
    <w:rsid w:val="11BE5695"/>
    <w:rsid w:val="11D71834"/>
    <w:rsid w:val="11D864AC"/>
    <w:rsid w:val="124C59E0"/>
    <w:rsid w:val="12774399"/>
    <w:rsid w:val="12906AA5"/>
    <w:rsid w:val="12DC67C9"/>
    <w:rsid w:val="12E72CAF"/>
    <w:rsid w:val="12ED26E9"/>
    <w:rsid w:val="12F82FC9"/>
    <w:rsid w:val="13C13CDD"/>
    <w:rsid w:val="13ED1F46"/>
    <w:rsid w:val="143E0D55"/>
    <w:rsid w:val="14B911D4"/>
    <w:rsid w:val="14BF381B"/>
    <w:rsid w:val="14FA2559"/>
    <w:rsid w:val="15075B2A"/>
    <w:rsid w:val="15626681"/>
    <w:rsid w:val="15983DF5"/>
    <w:rsid w:val="15C119D7"/>
    <w:rsid w:val="15C959BE"/>
    <w:rsid w:val="15D42672"/>
    <w:rsid w:val="167B5BF7"/>
    <w:rsid w:val="17CF0ECD"/>
    <w:rsid w:val="17F35C5E"/>
    <w:rsid w:val="17FD1E09"/>
    <w:rsid w:val="180670B0"/>
    <w:rsid w:val="184E6CDE"/>
    <w:rsid w:val="185B6091"/>
    <w:rsid w:val="18810FFD"/>
    <w:rsid w:val="18E84F29"/>
    <w:rsid w:val="19722D65"/>
    <w:rsid w:val="199D5AD0"/>
    <w:rsid w:val="19B27B6F"/>
    <w:rsid w:val="1A5C6D79"/>
    <w:rsid w:val="1AA75CE2"/>
    <w:rsid w:val="1ACE194B"/>
    <w:rsid w:val="1AE55935"/>
    <w:rsid w:val="1AEC1AE2"/>
    <w:rsid w:val="1AF51058"/>
    <w:rsid w:val="1BB56016"/>
    <w:rsid w:val="1BE04E96"/>
    <w:rsid w:val="1C2621B8"/>
    <w:rsid w:val="1C7720D8"/>
    <w:rsid w:val="1CF21174"/>
    <w:rsid w:val="1D3121CF"/>
    <w:rsid w:val="1D446783"/>
    <w:rsid w:val="1D847BD3"/>
    <w:rsid w:val="1DE22681"/>
    <w:rsid w:val="1E1E38E8"/>
    <w:rsid w:val="1E3E06E3"/>
    <w:rsid w:val="1E5537AE"/>
    <w:rsid w:val="1E5B50AF"/>
    <w:rsid w:val="1E5C7883"/>
    <w:rsid w:val="1E6C2937"/>
    <w:rsid w:val="1E853638"/>
    <w:rsid w:val="1E8D014B"/>
    <w:rsid w:val="1E992DAB"/>
    <w:rsid w:val="1F98054E"/>
    <w:rsid w:val="1FBF3B63"/>
    <w:rsid w:val="1FE5239F"/>
    <w:rsid w:val="208B1F1D"/>
    <w:rsid w:val="20A14148"/>
    <w:rsid w:val="20BE2DEF"/>
    <w:rsid w:val="20DE58FD"/>
    <w:rsid w:val="20FC7160"/>
    <w:rsid w:val="21287125"/>
    <w:rsid w:val="21417DE1"/>
    <w:rsid w:val="21491731"/>
    <w:rsid w:val="218F0AEF"/>
    <w:rsid w:val="21B5381F"/>
    <w:rsid w:val="21F04C68"/>
    <w:rsid w:val="22107174"/>
    <w:rsid w:val="224C5076"/>
    <w:rsid w:val="230359DC"/>
    <w:rsid w:val="234112FF"/>
    <w:rsid w:val="23450E8B"/>
    <w:rsid w:val="235F1F20"/>
    <w:rsid w:val="236C5C1F"/>
    <w:rsid w:val="242409D3"/>
    <w:rsid w:val="2454745E"/>
    <w:rsid w:val="247C4826"/>
    <w:rsid w:val="248B158D"/>
    <w:rsid w:val="249606CC"/>
    <w:rsid w:val="24B2051E"/>
    <w:rsid w:val="2516721D"/>
    <w:rsid w:val="25ED4D6A"/>
    <w:rsid w:val="263D1EE6"/>
    <w:rsid w:val="264F41A9"/>
    <w:rsid w:val="265F2034"/>
    <w:rsid w:val="269815C3"/>
    <w:rsid w:val="27255609"/>
    <w:rsid w:val="272E622C"/>
    <w:rsid w:val="273620EC"/>
    <w:rsid w:val="273D2C82"/>
    <w:rsid w:val="27F85503"/>
    <w:rsid w:val="28270E0A"/>
    <w:rsid w:val="28F9572B"/>
    <w:rsid w:val="28FB3E04"/>
    <w:rsid w:val="29011B90"/>
    <w:rsid w:val="298316ED"/>
    <w:rsid w:val="29A951C1"/>
    <w:rsid w:val="2A931973"/>
    <w:rsid w:val="2AC572B4"/>
    <w:rsid w:val="2B6646B5"/>
    <w:rsid w:val="2BE93AF4"/>
    <w:rsid w:val="2C131B25"/>
    <w:rsid w:val="2C4B0E3C"/>
    <w:rsid w:val="2CB2198B"/>
    <w:rsid w:val="2CF07ACC"/>
    <w:rsid w:val="2D3148C5"/>
    <w:rsid w:val="2D831F86"/>
    <w:rsid w:val="2DBD09DD"/>
    <w:rsid w:val="2DE12FFC"/>
    <w:rsid w:val="2DFD4B91"/>
    <w:rsid w:val="2DFF5BAB"/>
    <w:rsid w:val="2E3544A7"/>
    <w:rsid w:val="2E36291B"/>
    <w:rsid w:val="2E636D13"/>
    <w:rsid w:val="2EAE37EA"/>
    <w:rsid w:val="2EC426E9"/>
    <w:rsid w:val="2EFD195C"/>
    <w:rsid w:val="2F9D02FA"/>
    <w:rsid w:val="2F9E5964"/>
    <w:rsid w:val="304C6D5E"/>
    <w:rsid w:val="30550053"/>
    <w:rsid w:val="30632BA3"/>
    <w:rsid w:val="30896A61"/>
    <w:rsid w:val="30962F81"/>
    <w:rsid w:val="30A02591"/>
    <w:rsid w:val="30CE62E5"/>
    <w:rsid w:val="30EE1F19"/>
    <w:rsid w:val="317C32E0"/>
    <w:rsid w:val="31870501"/>
    <w:rsid w:val="32131EEB"/>
    <w:rsid w:val="32322B63"/>
    <w:rsid w:val="324F7F64"/>
    <w:rsid w:val="32763667"/>
    <w:rsid w:val="3296143E"/>
    <w:rsid w:val="32AE1C9A"/>
    <w:rsid w:val="32F10C83"/>
    <w:rsid w:val="333150D2"/>
    <w:rsid w:val="335D316A"/>
    <w:rsid w:val="336E3A14"/>
    <w:rsid w:val="33AD68BF"/>
    <w:rsid w:val="33FB7DC1"/>
    <w:rsid w:val="347F3EF3"/>
    <w:rsid w:val="34B738F0"/>
    <w:rsid w:val="34CA7AFE"/>
    <w:rsid w:val="34D80811"/>
    <w:rsid w:val="34DC28B3"/>
    <w:rsid w:val="34EE2680"/>
    <w:rsid w:val="350F3F29"/>
    <w:rsid w:val="35235F4D"/>
    <w:rsid w:val="359030DD"/>
    <w:rsid w:val="35CF385C"/>
    <w:rsid w:val="35EC7A24"/>
    <w:rsid w:val="36177859"/>
    <w:rsid w:val="362F4C19"/>
    <w:rsid w:val="36585765"/>
    <w:rsid w:val="3669733E"/>
    <w:rsid w:val="3684197B"/>
    <w:rsid w:val="36A25569"/>
    <w:rsid w:val="36B81292"/>
    <w:rsid w:val="36CB1902"/>
    <w:rsid w:val="37244EF9"/>
    <w:rsid w:val="372B18BC"/>
    <w:rsid w:val="3735376E"/>
    <w:rsid w:val="376749C7"/>
    <w:rsid w:val="378C1C8D"/>
    <w:rsid w:val="379779C5"/>
    <w:rsid w:val="37A11CBC"/>
    <w:rsid w:val="37EC4308"/>
    <w:rsid w:val="37FC665E"/>
    <w:rsid w:val="38335D47"/>
    <w:rsid w:val="389251A3"/>
    <w:rsid w:val="38AF6663"/>
    <w:rsid w:val="39301CF2"/>
    <w:rsid w:val="393470F3"/>
    <w:rsid w:val="3939029D"/>
    <w:rsid w:val="397E1322"/>
    <w:rsid w:val="39930144"/>
    <w:rsid w:val="3996117A"/>
    <w:rsid w:val="39D22FF1"/>
    <w:rsid w:val="39F25127"/>
    <w:rsid w:val="3A3E3214"/>
    <w:rsid w:val="3A9861D5"/>
    <w:rsid w:val="3AC61A13"/>
    <w:rsid w:val="3ACF0012"/>
    <w:rsid w:val="3AD669B5"/>
    <w:rsid w:val="3BB2039B"/>
    <w:rsid w:val="3BB43CE1"/>
    <w:rsid w:val="3C562490"/>
    <w:rsid w:val="3C636F12"/>
    <w:rsid w:val="3C6475E5"/>
    <w:rsid w:val="3C6607A5"/>
    <w:rsid w:val="3C7948D0"/>
    <w:rsid w:val="3CD1730E"/>
    <w:rsid w:val="3CD72D77"/>
    <w:rsid w:val="3D4925A6"/>
    <w:rsid w:val="3DAF30B6"/>
    <w:rsid w:val="3DE176FC"/>
    <w:rsid w:val="3E05003B"/>
    <w:rsid w:val="3E085D4B"/>
    <w:rsid w:val="3E0C34FC"/>
    <w:rsid w:val="3E474831"/>
    <w:rsid w:val="3E9C2A99"/>
    <w:rsid w:val="3EC83031"/>
    <w:rsid w:val="3EF14DAC"/>
    <w:rsid w:val="3EFF4CF2"/>
    <w:rsid w:val="3F632778"/>
    <w:rsid w:val="3F640876"/>
    <w:rsid w:val="3F7242BB"/>
    <w:rsid w:val="3F7F5F4F"/>
    <w:rsid w:val="3F8C0CD8"/>
    <w:rsid w:val="3FB5328E"/>
    <w:rsid w:val="4009752E"/>
    <w:rsid w:val="40E45125"/>
    <w:rsid w:val="418E69DA"/>
    <w:rsid w:val="41B23691"/>
    <w:rsid w:val="41B5236D"/>
    <w:rsid w:val="41BD37EE"/>
    <w:rsid w:val="41FC3D07"/>
    <w:rsid w:val="425D3590"/>
    <w:rsid w:val="428F4B9E"/>
    <w:rsid w:val="42A763CE"/>
    <w:rsid w:val="42AF5E14"/>
    <w:rsid w:val="42BE0E5B"/>
    <w:rsid w:val="42C65B40"/>
    <w:rsid w:val="42D37365"/>
    <w:rsid w:val="42DC6025"/>
    <w:rsid w:val="437F6F20"/>
    <w:rsid w:val="442A5C2F"/>
    <w:rsid w:val="443C7566"/>
    <w:rsid w:val="44766710"/>
    <w:rsid w:val="44C32AEC"/>
    <w:rsid w:val="45524055"/>
    <w:rsid w:val="455D5B77"/>
    <w:rsid w:val="45D2642D"/>
    <w:rsid w:val="45D27F77"/>
    <w:rsid w:val="45DE0F0F"/>
    <w:rsid w:val="45F2644B"/>
    <w:rsid w:val="45F87CFA"/>
    <w:rsid w:val="46264232"/>
    <w:rsid w:val="4682519B"/>
    <w:rsid w:val="469502A3"/>
    <w:rsid w:val="470E08A8"/>
    <w:rsid w:val="474B1FEA"/>
    <w:rsid w:val="477B16A3"/>
    <w:rsid w:val="477E60CB"/>
    <w:rsid w:val="47D92060"/>
    <w:rsid w:val="47DF7E42"/>
    <w:rsid w:val="47EE298E"/>
    <w:rsid w:val="4867479A"/>
    <w:rsid w:val="489021FE"/>
    <w:rsid w:val="48A06616"/>
    <w:rsid w:val="48C052CA"/>
    <w:rsid w:val="492A5003"/>
    <w:rsid w:val="49D37B0D"/>
    <w:rsid w:val="49FC672D"/>
    <w:rsid w:val="4A490D6E"/>
    <w:rsid w:val="4A492340"/>
    <w:rsid w:val="4AB61C14"/>
    <w:rsid w:val="4AF628F5"/>
    <w:rsid w:val="4AFA3381"/>
    <w:rsid w:val="4B2777DC"/>
    <w:rsid w:val="4B312170"/>
    <w:rsid w:val="4B3D1A2D"/>
    <w:rsid w:val="4B5B1ACA"/>
    <w:rsid w:val="4B7F4DCB"/>
    <w:rsid w:val="4C2A656D"/>
    <w:rsid w:val="4C5A2399"/>
    <w:rsid w:val="4C634839"/>
    <w:rsid w:val="4C7272CF"/>
    <w:rsid w:val="4CA33DDB"/>
    <w:rsid w:val="4CBA4BF7"/>
    <w:rsid w:val="4CC53E31"/>
    <w:rsid w:val="4CF304AF"/>
    <w:rsid w:val="4D2E76D7"/>
    <w:rsid w:val="4D53115A"/>
    <w:rsid w:val="4D6E37E0"/>
    <w:rsid w:val="4D9A4C2C"/>
    <w:rsid w:val="4DBD41D5"/>
    <w:rsid w:val="4DBF2ACB"/>
    <w:rsid w:val="4DEE7E0C"/>
    <w:rsid w:val="4E1D3B31"/>
    <w:rsid w:val="4E512747"/>
    <w:rsid w:val="4EF30C48"/>
    <w:rsid w:val="4F0E4BB9"/>
    <w:rsid w:val="4F9D7976"/>
    <w:rsid w:val="50093445"/>
    <w:rsid w:val="503D5C37"/>
    <w:rsid w:val="503E6AAC"/>
    <w:rsid w:val="506D38BB"/>
    <w:rsid w:val="50764CB1"/>
    <w:rsid w:val="5077516B"/>
    <w:rsid w:val="51285D72"/>
    <w:rsid w:val="51A33B82"/>
    <w:rsid w:val="51B96F4F"/>
    <w:rsid w:val="51FF6B3A"/>
    <w:rsid w:val="52085699"/>
    <w:rsid w:val="5210398D"/>
    <w:rsid w:val="524A66FF"/>
    <w:rsid w:val="52511436"/>
    <w:rsid w:val="52933B2D"/>
    <w:rsid w:val="52BC1496"/>
    <w:rsid w:val="52FF5C2F"/>
    <w:rsid w:val="531B6F95"/>
    <w:rsid w:val="5360454E"/>
    <w:rsid w:val="53D55436"/>
    <w:rsid w:val="53ED440D"/>
    <w:rsid w:val="53FB0A60"/>
    <w:rsid w:val="54004597"/>
    <w:rsid w:val="54151180"/>
    <w:rsid w:val="545905B5"/>
    <w:rsid w:val="545B2980"/>
    <w:rsid w:val="54A24231"/>
    <w:rsid w:val="54AB4E08"/>
    <w:rsid w:val="54F62F4B"/>
    <w:rsid w:val="55196596"/>
    <w:rsid w:val="55A67239"/>
    <w:rsid w:val="55BE7B7F"/>
    <w:rsid w:val="561501D9"/>
    <w:rsid w:val="561A590F"/>
    <w:rsid w:val="568C6C08"/>
    <w:rsid w:val="568C7A6F"/>
    <w:rsid w:val="56F90E27"/>
    <w:rsid w:val="573E256B"/>
    <w:rsid w:val="57490FA1"/>
    <w:rsid w:val="57607076"/>
    <w:rsid w:val="57C37210"/>
    <w:rsid w:val="5859213C"/>
    <w:rsid w:val="589F3044"/>
    <w:rsid w:val="58BD134E"/>
    <w:rsid w:val="58BD32DE"/>
    <w:rsid w:val="58CA2E53"/>
    <w:rsid w:val="58F52660"/>
    <w:rsid w:val="598825BE"/>
    <w:rsid w:val="59BB1A06"/>
    <w:rsid w:val="59ED1C34"/>
    <w:rsid w:val="5A690101"/>
    <w:rsid w:val="5A791D3E"/>
    <w:rsid w:val="5A7F4C3D"/>
    <w:rsid w:val="5A9529D4"/>
    <w:rsid w:val="5A986B4B"/>
    <w:rsid w:val="5AA53DB2"/>
    <w:rsid w:val="5ADC6AE2"/>
    <w:rsid w:val="5AE25150"/>
    <w:rsid w:val="5AF3252F"/>
    <w:rsid w:val="5B383902"/>
    <w:rsid w:val="5B5D73F0"/>
    <w:rsid w:val="5BC07BFA"/>
    <w:rsid w:val="5BC66F00"/>
    <w:rsid w:val="5BD16D82"/>
    <w:rsid w:val="5BD33CDD"/>
    <w:rsid w:val="5BE76FFB"/>
    <w:rsid w:val="5BF54DB0"/>
    <w:rsid w:val="5C1C50CD"/>
    <w:rsid w:val="5C317A26"/>
    <w:rsid w:val="5C47476A"/>
    <w:rsid w:val="5CA57031"/>
    <w:rsid w:val="5CBF2C7E"/>
    <w:rsid w:val="5D195645"/>
    <w:rsid w:val="5D3248AD"/>
    <w:rsid w:val="5D507659"/>
    <w:rsid w:val="5D9B68C9"/>
    <w:rsid w:val="5DB2327F"/>
    <w:rsid w:val="5DE479EF"/>
    <w:rsid w:val="5E4A16C1"/>
    <w:rsid w:val="5F3A2A0C"/>
    <w:rsid w:val="5FB306B5"/>
    <w:rsid w:val="5FE904FE"/>
    <w:rsid w:val="5FF015D8"/>
    <w:rsid w:val="60101DCA"/>
    <w:rsid w:val="6022653F"/>
    <w:rsid w:val="6023479D"/>
    <w:rsid w:val="602F7F08"/>
    <w:rsid w:val="60664D79"/>
    <w:rsid w:val="606652B0"/>
    <w:rsid w:val="606F6590"/>
    <w:rsid w:val="609A5165"/>
    <w:rsid w:val="60AF4D88"/>
    <w:rsid w:val="60C7612D"/>
    <w:rsid w:val="60CC7F22"/>
    <w:rsid w:val="60E8042A"/>
    <w:rsid w:val="612A1A94"/>
    <w:rsid w:val="61525162"/>
    <w:rsid w:val="61930E66"/>
    <w:rsid w:val="61F77855"/>
    <w:rsid w:val="61FF421D"/>
    <w:rsid w:val="620D7FCE"/>
    <w:rsid w:val="62875D3D"/>
    <w:rsid w:val="62901C4D"/>
    <w:rsid w:val="62BF2C47"/>
    <w:rsid w:val="633B67B0"/>
    <w:rsid w:val="633D498D"/>
    <w:rsid w:val="634217FC"/>
    <w:rsid w:val="634A2CFC"/>
    <w:rsid w:val="63A84FDC"/>
    <w:rsid w:val="63F1427D"/>
    <w:rsid w:val="64581A81"/>
    <w:rsid w:val="649D0177"/>
    <w:rsid w:val="64D81746"/>
    <w:rsid w:val="64F37E14"/>
    <w:rsid w:val="652A2F1B"/>
    <w:rsid w:val="653B5181"/>
    <w:rsid w:val="653D7138"/>
    <w:rsid w:val="654745AF"/>
    <w:rsid w:val="65CD5885"/>
    <w:rsid w:val="66372720"/>
    <w:rsid w:val="6681278C"/>
    <w:rsid w:val="669F547B"/>
    <w:rsid w:val="675179DB"/>
    <w:rsid w:val="677C27AC"/>
    <w:rsid w:val="677C3930"/>
    <w:rsid w:val="67E610C7"/>
    <w:rsid w:val="680471F6"/>
    <w:rsid w:val="68073186"/>
    <w:rsid w:val="6828199C"/>
    <w:rsid w:val="68436A03"/>
    <w:rsid w:val="68442196"/>
    <w:rsid w:val="684B0916"/>
    <w:rsid w:val="685C18D8"/>
    <w:rsid w:val="68DA3D6D"/>
    <w:rsid w:val="68EE1E34"/>
    <w:rsid w:val="68FE7118"/>
    <w:rsid w:val="69196F13"/>
    <w:rsid w:val="69443030"/>
    <w:rsid w:val="69747672"/>
    <w:rsid w:val="6988224B"/>
    <w:rsid w:val="69B174F8"/>
    <w:rsid w:val="69D53DFB"/>
    <w:rsid w:val="6A223716"/>
    <w:rsid w:val="6A9068A7"/>
    <w:rsid w:val="6AA13878"/>
    <w:rsid w:val="6AAA0E92"/>
    <w:rsid w:val="6ABC3C1D"/>
    <w:rsid w:val="6AD20BC6"/>
    <w:rsid w:val="6ADA6168"/>
    <w:rsid w:val="6B26279F"/>
    <w:rsid w:val="6BE4748F"/>
    <w:rsid w:val="6BEB316F"/>
    <w:rsid w:val="6BED39F2"/>
    <w:rsid w:val="6C3815FD"/>
    <w:rsid w:val="6C414E73"/>
    <w:rsid w:val="6C566516"/>
    <w:rsid w:val="6CB3064A"/>
    <w:rsid w:val="6CEE560B"/>
    <w:rsid w:val="6CF0712C"/>
    <w:rsid w:val="6D7A3891"/>
    <w:rsid w:val="6D964739"/>
    <w:rsid w:val="6DA22527"/>
    <w:rsid w:val="6DFA5D04"/>
    <w:rsid w:val="6E110ECA"/>
    <w:rsid w:val="6E141B22"/>
    <w:rsid w:val="6E625106"/>
    <w:rsid w:val="6E667565"/>
    <w:rsid w:val="6E706E72"/>
    <w:rsid w:val="6E9A3134"/>
    <w:rsid w:val="6EFF672E"/>
    <w:rsid w:val="6FAB7D1A"/>
    <w:rsid w:val="6FC45E70"/>
    <w:rsid w:val="6FF03A95"/>
    <w:rsid w:val="700D0F97"/>
    <w:rsid w:val="70174D16"/>
    <w:rsid w:val="702A464D"/>
    <w:rsid w:val="705E64FB"/>
    <w:rsid w:val="70F838FD"/>
    <w:rsid w:val="72633EC4"/>
    <w:rsid w:val="726B5E23"/>
    <w:rsid w:val="729A251D"/>
    <w:rsid w:val="729E6251"/>
    <w:rsid w:val="72C71868"/>
    <w:rsid w:val="72EA1C82"/>
    <w:rsid w:val="72FC66AF"/>
    <w:rsid w:val="73096AA1"/>
    <w:rsid w:val="73597C4D"/>
    <w:rsid w:val="736A5F74"/>
    <w:rsid w:val="73B3667E"/>
    <w:rsid w:val="73BC1064"/>
    <w:rsid w:val="73BF609C"/>
    <w:rsid w:val="74004F29"/>
    <w:rsid w:val="744D0D26"/>
    <w:rsid w:val="74575A8F"/>
    <w:rsid w:val="745C2D8A"/>
    <w:rsid w:val="74A8685D"/>
    <w:rsid w:val="75041707"/>
    <w:rsid w:val="75180D68"/>
    <w:rsid w:val="755327D8"/>
    <w:rsid w:val="755E75AC"/>
    <w:rsid w:val="756F7751"/>
    <w:rsid w:val="75B04D28"/>
    <w:rsid w:val="75B931A9"/>
    <w:rsid w:val="75D1111C"/>
    <w:rsid w:val="760A5A5D"/>
    <w:rsid w:val="76103B5C"/>
    <w:rsid w:val="76217E72"/>
    <w:rsid w:val="76570656"/>
    <w:rsid w:val="766F1523"/>
    <w:rsid w:val="768B2BC6"/>
    <w:rsid w:val="77222974"/>
    <w:rsid w:val="77406F30"/>
    <w:rsid w:val="77764E57"/>
    <w:rsid w:val="781D7BCE"/>
    <w:rsid w:val="785D3050"/>
    <w:rsid w:val="78931744"/>
    <w:rsid w:val="78C40236"/>
    <w:rsid w:val="79697501"/>
    <w:rsid w:val="79F37F28"/>
    <w:rsid w:val="79F45C7A"/>
    <w:rsid w:val="7A1459AA"/>
    <w:rsid w:val="7A2879C7"/>
    <w:rsid w:val="7A5519BE"/>
    <w:rsid w:val="7A7A3FAE"/>
    <w:rsid w:val="7ABE7CDF"/>
    <w:rsid w:val="7ADA09AC"/>
    <w:rsid w:val="7B57184E"/>
    <w:rsid w:val="7B7B4D49"/>
    <w:rsid w:val="7B9A6B73"/>
    <w:rsid w:val="7BA717FD"/>
    <w:rsid w:val="7BBE04C9"/>
    <w:rsid w:val="7C6A4F78"/>
    <w:rsid w:val="7CD32A9A"/>
    <w:rsid w:val="7CEF474C"/>
    <w:rsid w:val="7D0B3CA7"/>
    <w:rsid w:val="7D2C157B"/>
    <w:rsid w:val="7D4776FD"/>
    <w:rsid w:val="7D577C25"/>
    <w:rsid w:val="7D7B1E32"/>
    <w:rsid w:val="7D7F2D1B"/>
    <w:rsid w:val="7DA27E76"/>
    <w:rsid w:val="7E090B2A"/>
    <w:rsid w:val="7E2447DE"/>
    <w:rsid w:val="7E627217"/>
    <w:rsid w:val="7EFC0134"/>
    <w:rsid w:val="7F094660"/>
    <w:rsid w:val="7F1B7592"/>
    <w:rsid w:val="7F1F06E7"/>
    <w:rsid w:val="7F640C0C"/>
    <w:rsid w:val="7F7E4C51"/>
    <w:rsid w:val="7FFD675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 w:semiHidden="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99"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99"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99"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0"/>
    <w:pPr>
      <w:keepNext/>
      <w:keepLines/>
      <w:spacing w:before="40" w:beforeLines="40" w:after="40" w:afterLines="40" w:line="360" w:lineRule="auto"/>
      <w:jc w:val="center"/>
      <w:outlineLvl w:val="0"/>
    </w:pPr>
    <w:rPr>
      <w:b/>
      <w:bCs/>
      <w:kern w:val="44"/>
      <w:sz w:val="44"/>
      <w:szCs w:val="44"/>
    </w:rPr>
  </w:style>
  <w:style w:type="paragraph" w:styleId="4">
    <w:name w:val="heading 2"/>
    <w:basedOn w:val="1"/>
    <w:next w:val="1"/>
    <w:qFormat/>
    <w:uiPriority w:val="0"/>
    <w:pPr>
      <w:keepNext/>
      <w:keepLines/>
      <w:spacing w:before="260" w:after="260" w:line="416" w:lineRule="auto"/>
      <w:outlineLvl w:val="1"/>
    </w:pPr>
    <w:rPr>
      <w:b/>
      <w:bCs/>
      <w:sz w:val="32"/>
      <w:szCs w:val="32"/>
    </w:rPr>
  </w:style>
  <w:style w:type="paragraph" w:styleId="5">
    <w:name w:val="heading 3"/>
    <w:basedOn w:val="1"/>
    <w:next w:val="1"/>
    <w:qFormat/>
    <w:uiPriority w:val="9"/>
    <w:pPr>
      <w:keepNext/>
      <w:keepLines/>
      <w:spacing w:before="260" w:after="260" w:line="416" w:lineRule="auto"/>
      <w:outlineLvl w:val="2"/>
    </w:pPr>
    <w:rPr>
      <w:b/>
      <w:bCs/>
      <w:sz w:val="32"/>
      <w:szCs w:val="32"/>
    </w:rPr>
  </w:style>
  <w:style w:type="paragraph" w:styleId="2">
    <w:name w:val="heading 4"/>
    <w:basedOn w:val="1"/>
    <w:next w:val="1"/>
    <w:qFormat/>
    <w:uiPriority w:val="9"/>
    <w:pPr>
      <w:keepNext/>
      <w:keepLines/>
      <w:spacing w:before="280" w:beforeLines="0" w:after="290" w:afterLines="0" w:line="376" w:lineRule="auto"/>
      <w:outlineLvl w:val="3"/>
    </w:pPr>
    <w:rPr>
      <w:rFonts w:ascii="Cambria" w:hAnsi="Cambria"/>
      <w:b/>
      <w:bCs/>
      <w:sz w:val="28"/>
      <w:szCs w:val="28"/>
    </w:rPr>
  </w:style>
  <w:style w:type="character" w:default="1" w:styleId="22">
    <w:name w:val="Default Paragraph Font"/>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rPr>
      <w:szCs w:val="20"/>
    </w:rPr>
  </w:style>
  <w:style w:type="paragraph" w:styleId="7">
    <w:name w:val="annotation text"/>
    <w:basedOn w:val="1"/>
    <w:qFormat/>
    <w:uiPriority w:val="0"/>
    <w:pPr>
      <w:jc w:val="left"/>
    </w:pPr>
  </w:style>
  <w:style w:type="paragraph" w:styleId="8">
    <w:name w:val="Salutation"/>
    <w:basedOn w:val="1"/>
    <w:next w:val="1"/>
    <w:qFormat/>
    <w:uiPriority w:val="99"/>
  </w:style>
  <w:style w:type="paragraph" w:styleId="9">
    <w:name w:val="Body Text"/>
    <w:basedOn w:val="1"/>
    <w:next w:val="1"/>
    <w:qFormat/>
    <w:uiPriority w:val="0"/>
    <w:pPr>
      <w:jc w:val="center"/>
    </w:pPr>
    <w:rPr>
      <w:rFonts w:ascii="宋体" w:hAnsi="宋体"/>
      <w:sz w:val="72"/>
    </w:rPr>
  </w:style>
  <w:style w:type="paragraph" w:styleId="10">
    <w:name w:val="Body Text Indent"/>
    <w:basedOn w:val="1"/>
    <w:next w:val="11"/>
    <w:qFormat/>
    <w:uiPriority w:val="0"/>
    <w:pPr>
      <w:spacing w:after="120"/>
      <w:ind w:left="420" w:leftChars="200"/>
    </w:pPr>
  </w:style>
  <w:style w:type="paragraph" w:styleId="11">
    <w:name w:val="Body Text Indent 2"/>
    <w:basedOn w:val="1"/>
    <w:next w:val="12"/>
    <w:qFormat/>
    <w:uiPriority w:val="0"/>
    <w:pPr>
      <w:spacing w:after="120" w:line="480" w:lineRule="auto"/>
      <w:ind w:left="420" w:leftChars="200"/>
    </w:pPr>
  </w:style>
  <w:style w:type="paragraph" w:styleId="12">
    <w:name w:val="Body Text First Indent 2"/>
    <w:basedOn w:val="10"/>
    <w:next w:val="1"/>
    <w:qFormat/>
    <w:uiPriority w:val="0"/>
    <w:pPr>
      <w:ind w:firstLine="420" w:firstLineChars="200"/>
    </w:pPr>
  </w:style>
  <w:style w:type="paragraph" w:styleId="13">
    <w:name w:val="Plain Text"/>
    <w:basedOn w:val="1"/>
    <w:next w:val="8"/>
    <w:qFormat/>
    <w:uiPriority w:val="0"/>
    <w:rPr>
      <w:rFonts w:ascii="宋体" w:hAnsi="Courier New" w:cs="Courier New"/>
      <w:szCs w:val="21"/>
    </w:rPr>
  </w:style>
  <w:style w:type="paragraph" w:styleId="14">
    <w:name w:val="footer"/>
    <w:basedOn w:val="1"/>
    <w:qFormat/>
    <w:uiPriority w:val="0"/>
    <w:pPr>
      <w:tabs>
        <w:tab w:val="center" w:pos="4153"/>
        <w:tab w:val="right" w:pos="8306"/>
      </w:tabs>
      <w:snapToGrid w:val="0"/>
      <w:jc w:val="left"/>
    </w:pPr>
    <w:rPr>
      <w:sz w:val="18"/>
      <w:szCs w:val="18"/>
    </w:rPr>
  </w:style>
  <w:style w:type="paragraph" w:styleId="15">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6">
    <w:name w:val="List"/>
    <w:basedOn w:val="1"/>
    <w:qFormat/>
    <w:uiPriority w:val="0"/>
    <w:pPr>
      <w:spacing w:line="360" w:lineRule="exact"/>
      <w:jc w:val="center"/>
    </w:pPr>
    <w:rPr>
      <w:rFonts w:ascii="仿宋_GB2312" w:eastAsia="仿宋_GB2312"/>
      <w:sz w:val="24"/>
      <w:szCs w:val="20"/>
    </w:rPr>
  </w:style>
  <w:style w:type="paragraph" w:styleId="17">
    <w:name w:val="Body Text Indent 3"/>
    <w:basedOn w:val="1"/>
    <w:qFormat/>
    <w:uiPriority w:val="99"/>
    <w:pPr>
      <w:ind w:left="420" w:leftChars="200"/>
    </w:pPr>
    <w:rPr>
      <w:sz w:val="16"/>
      <w:szCs w:val="16"/>
    </w:rPr>
  </w:style>
  <w:style w:type="paragraph" w:styleId="18">
    <w:name w:val="Normal (Web)"/>
    <w:basedOn w:val="1"/>
    <w:qFormat/>
    <w:uiPriority w:val="0"/>
    <w:pPr>
      <w:widowControl/>
      <w:spacing w:before="100" w:beforeAutospacing="1" w:after="100" w:afterAutospacing="1"/>
      <w:jc w:val="left"/>
    </w:pPr>
    <w:rPr>
      <w:rFonts w:ascii="宋体" w:hAnsi="宋体" w:cs="宋体"/>
      <w:kern w:val="0"/>
      <w:sz w:val="24"/>
    </w:rPr>
  </w:style>
  <w:style w:type="paragraph" w:styleId="19">
    <w:name w:val="Body Text First Indent"/>
    <w:basedOn w:val="9"/>
    <w:qFormat/>
    <w:uiPriority w:val="0"/>
    <w:pPr>
      <w:spacing w:after="120" w:afterLines="0"/>
      <w:ind w:firstLine="420" w:firstLineChars="100"/>
      <w:jc w:val="both"/>
    </w:pPr>
    <w:rPr>
      <w:sz w:val="21"/>
    </w:rPr>
  </w:style>
  <w:style w:type="table" w:styleId="21">
    <w:name w:val="Table Grid"/>
    <w:basedOn w:val="2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Strong"/>
    <w:qFormat/>
    <w:uiPriority w:val="0"/>
    <w:rPr>
      <w:b/>
    </w:rPr>
  </w:style>
  <w:style w:type="character" w:styleId="24">
    <w:name w:val="page number"/>
    <w:qFormat/>
    <w:uiPriority w:val="99"/>
    <w:rPr>
      <w:rFonts w:cs="Times New Roman"/>
    </w:rPr>
  </w:style>
  <w:style w:type="character" w:styleId="25">
    <w:name w:val="Hyperlink"/>
    <w:basedOn w:val="22"/>
    <w:qFormat/>
    <w:uiPriority w:val="0"/>
    <w:rPr>
      <w:color w:val="0000FF"/>
      <w:u w:val="single"/>
    </w:rPr>
  </w:style>
  <w:style w:type="character" w:styleId="26">
    <w:name w:val="annotation reference"/>
    <w:basedOn w:val="22"/>
    <w:qFormat/>
    <w:uiPriority w:val="0"/>
    <w:rPr>
      <w:sz w:val="21"/>
      <w:szCs w:val="21"/>
    </w:rPr>
  </w:style>
  <w:style w:type="paragraph" w:customStyle="1" w:styleId="27">
    <w:name w:val="xl27"/>
    <w:basedOn w:val="1"/>
    <w:next w:val="1"/>
    <w:qFormat/>
    <w:uiPriority w:val="99"/>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18030" w:hAnsi="???-18030" w:cs="???-18030"/>
      <w:kern w:val="0"/>
    </w:rPr>
  </w:style>
  <w:style w:type="paragraph" w:customStyle="1" w:styleId="28">
    <w:name w:val="Default"/>
    <w:next w:val="14"/>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29">
    <w:name w:val="Default2"/>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30">
    <w:name w:val="正文 首行缩进:  2 字符"/>
    <w:qFormat/>
    <w:uiPriority w:val="99"/>
    <w:pPr>
      <w:widowControl w:val="0"/>
      <w:ind w:firstLine="579" w:firstLineChars="200"/>
      <w:jc w:val="both"/>
    </w:pPr>
    <w:rPr>
      <w:rFonts w:ascii="Times New Roman" w:hAnsi="Times New Roman" w:eastAsia="宋体" w:cs="宋体"/>
      <w:kern w:val="2"/>
      <w:sz w:val="21"/>
      <w:szCs w:val="20"/>
      <w:lang w:val="en-US" w:eastAsia="zh-CN" w:bidi="ar-SA"/>
    </w:rPr>
  </w:style>
  <w:style w:type="paragraph" w:customStyle="1" w:styleId="31">
    <w:name w:val="p0"/>
    <w:basedOn w:val="1"/>
    <w:qFormat/>
    <w:uiPriority w:val="0"/>
    <w:pPr>
      <w:widowControl/>
      <w:jc w:val="left"/>
    </w:pPr>
    <w:rPr>
      <w:kern w:val="0"/>
      <w:szCs w:val="21"/>
    </w:rPr>
  </w:style>
  <w:style w:type="paragraph" w:customStyle="1" w:styleId="32">
    <w:name w:val="中文报告书样式"/>
    <w:basedOn w:val="1"/>
    <w:qFormat/>
    <w:uiPriority w:val="0"/>
    <w:pPr>
      <w:adjustRightInd w:val="0"/>
      <w:spacing w:line="480" w:lineRule="atLeast"/>
      <w:ind w:firstLine="482"/>
      <w:textAlignment w:val="baseline"/>
    </w:pPr>
    <w:rPr>
      <w:kern w:val="24"/>
      <w:sz w:val="24"/>
      <w:szCs w:val="20"/>
    </w:rPr>
  </w:style>
  <w:style w:type="paragraph" w:customStyle="1" w:styleId="33">
    <w:name w:val="表格文字"/>
    <w:basedOn w:val="1"/>
    <w:qFormat/>
    <w:uiPriority w:val="0"/>
    <w:pPr>
      <w:autoSpaceDE w:val="0"/>
      <w:autoSpaceDN w:val="0"/>
      <w:adjustRightInd w:val="0"/>
      <w:spacing w:before="60" w:after="60"/>
      <w:jc w:val="center"/>
      <w:textAlignment w:val="bottom"/>
    </w:pPr>
    <w:rPr>
      <w:rFonts w:eastAsia="仿宋_GB2312"/>
      <w:kern w:val="0"/>
      <w:sz w:val="24"/>
    </w:rPr>
  </w:style>
  <w:style w:type="paragraph" w:customStyle="1" w:styleId="34">
    <w:name w:val="2222"/>
    <w:basedOn w:val="1"/>
    <w:qFormat/>
    <w:uiPriority w:val="0"/>
    <w:pPr>
      <w:spacing w:after="156" w:line="500" w:lineRule="exact"/>
      <w:jc w:val="left"/>
    </w:pPr>
    <w:rPr>
      <w:rFonts w:ascii="宋体" w:hAnsi="宋体"/>
      <w:b/>
      <w:color w:val="000066"/>
      <w:sz w:val="28"/>
      <w:szCs w:val="20"/>
    </w:rPr>
  </w:style>
  <w:style w:type="paragraph" w:customStyle="1" w:styleId="35">
    <w:name w:val="表格内文字"/>
    <w:basedOn w:val="1"/>
    <w:qFormat/>
    <w:uiPriority w:val="0"/>
    <w:pPr>
      <w:tabs>
        <w:tab w:val="left" w:pos="0"/>
      </w:tabs>
      <w:adjustRightInd w:val="0"/>
      <w:snapToGrid w:val="0"/>
      <w:jc w:val="center"/>
    </w:pPr>
    <w:rPr>
      <w:rFonts w:eastAsia="仿宋_GB2312"/>
      <w:kern w:val="0"/>
      <w:sz w:val="24"/>
    </w:rPr>
  </w:style>
  <w:style w:type="paragraph" w:customStyle="1" w:styleId="36">
    <w:name w:val="Table Paragraph"/>
    <w:basedOn w:val="1"/>
    <w:qFormat/>
    <w:uiPriority w:val="1"/>
    <w:rPr>
      <w:rFonts w:ascii="Times New Roman" w:hAnsi="Times New Roman" w:eastAsia="Times New Roman" w:cs="Times New Roman"/>
      <w:lang w:val="zh-CN" w:eastAsia="zh-CN" w:bidi="zh-CN"/>
    </w:rPr>
  </w:style>
  <w:style w:type="paragraph" w:customStyle="1" w:styleId="37">
    <w:name w:val="表格"/>
    <w:basedOn w:val="6"/>
    <w:qFormat/>
    <w:uiPriority w:val="0"/>
    <w:pPr>
      <w:jc w:val="center"/>
    </w:pPr>
    <w:rPr>
      <w:sz w:val="24"/>
    </w:rPr>
  </w:style>
  <w:style w:type="paragraph" w:customStyle="1" w:styleId="38">
    <w:name w:val="1"/>
    <w:basedOn w:val="1"/>
    <w:next w:val="6"/>
    <w:qFormat/>
    <w:uiPriority w:val="99"/>
    <w:pPr>
      <w:ind w:firstLine="420"/>
    </w:pPr>
    <w:rPr>
      <w:rFonts w:ascii="宋体"/>
      <w:sz w:val="26"/>
      <w:szCs w:val="20"/>
    </w:rPr>
  </w:style>
  <w:style w:type="paragraph" w:customStyle="1" w:styleId="39">
    <w:name w:val="样式35"/>
    <w:basedOn w:val="1"/>
    <w:qFormat/>
    <w:uiPriority w:val="0"/>
    <w:pPr>
      <w:adjustRightInd w:val="0"/>
      <w:spacing w:line="312" w:lineRule="auto"/>
      <w:ind w:firstLine="567"/>
    </w:pPr>
    <w:rPr>
      <w:rFonts w:ascii="宋体"/>
      <w:kern w:val="0"/>
      <w:sz w:val="28"/>
      <w:szCs w:val="20"/>
    </w:rPr>
  </w:style>
  <w:style w:type="character" w:customStyle="1" w:styleId="40">
    <w:name w:val="font01"/>
    <w:qFormat/>
    <w:uiPriority w:val="0"/>
    <w:rPr>
      <w:rFonts w:ascii="font-weight : 400" w:hAnsi="font-weight : 400" w:eastAsia="font-weight : 400" w:cs="font-weight : 400"/>
      <w:color w:val="000000"/>
      <w:sz w:val="22"/>
      <w:szCs w:val="22"/>
      <w:u w:val="none"/>
    </w:rPr>
  </w:style>
  <w:style w:type="paragraph" w:customStyle="1" w:styleId="41">
    <w:name w:val="表格内正文 Char Char"/>
    <w:basedOn w:val="1"/>
    <w:qFormat/>
    <w:uiPriority w:val="99"/>
    <w:pPr>
      <w:snapToGrid w:val="0"/>
      <w:spacing w:line="360" w:lineRule="auto"/>
      <w:ind w:firstLine="493" w:firstLineChars="200"/>
    </w:pPr>
    <w:rPr>
      <w:spacing w:val="4"/>
      <w:kern w:val="18"/>
      <w:sz w:val="24"/>
      <w:szCs w:val="24"/>
    </w:rPr>
  </w:style>
  <w:style w:type="paragraph" w:customStyle="1" w:styleId="42">
    <w:name w:val="Default1"/>
    <w:qFormat/>
    <w:uiPriority w:val="99"/>
    <w:pPr>
      <w:widowControl w:val="0"/>
      <w:autoSpaceDE w:val="0"/>
      <w:autoSpaceDN w:val="0"/>
      <w:adjustRightInd w:val="0"/>
    </w:pPr>
    <w:rPr>
      <w:rFonts w:ascii="宋体" w:hAnsi="Times New Roman" w:eastAsia="宋体" w:cs="宋体"/>
      <w:color w:val="000000"/>
      <w:kern w:val="0"/>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header" Target="header3.xml"/><Relationship Id="rId6" Type="http://schemas.openxmlformats.org/officeDocument/2006/relationships/footer" Target="footer2.xml"/><Relationship Id="rId5" Type="http://schemas.openxmlformats.org/officeDocument/2006/relationships/header" Target="header2.xml"/><Relationship Id="rId49" Type="http://schemas.openxmlformats.org/officeDocument/2006/relationships/fontTable" Target="fontTable.xml"/><Relationship Id="rId48" Type="http://schemas.openxmlformats.org/officeDocument/2006/relationships/numbering" Target="numbering.xml"/><Relationship Id="rId47" Type="http://schemas.openxmlformats.org/officeDocument/2006/relationships/customXml" Target="../customXml/item1.xml"/><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footer" Target="footer1.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jpeg"/><Relationship Id="rId28" Type="http://schemas.openxmlformats.org/officeDocument/2006/relationships/image" Target="media/image19.jpe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43</Pages>
  <Words>2518</Words>
  <Characters>14357</Characters>
  <Lines>119</Lines>
  <Paragraphs>33</Paragraphs>
  <TotalTime>85</TotalTime>
  <ScaleCrop>false</ScaleCrop>
  <LinksUpToDate>false</LinksUpToDate>
  <CharactersWithSpaces>16842</CharactersWithSpaces>
  <Application>WPS Office_11.1.0.10495_F1E327BC-269C-435d-A152-05C5408002CA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2019-04-10T02:17:00Z</dcterms:created>
  <dc:creator>34404</dc:creator>
  <cp:lastModifiedBy>Administrator</cp:lastModifiedBy>
  <dcterms:modified xsi:type="dcterms:W3CDTF">2021-07-21T01:50:22Z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ECACBC7024BE47E084E220F705D070F2</vt:lpwstr>
  </property>
</Properties>
</file>