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600" w:lineRule="auto"/>
        <w:jc w:val="center"/>
        <w:rPr>
          <w:rFonts w:hint="eastAsia" w:eastAsia="宋体"/>
          <w:b/>
          <w:bCs/>
          <w:sz w:val="36"/>
          <w:szCs w:val="36"/>
          <w:lang w:val="zh-CN" w:eastAsia="zh-CN"/>
        </w:rPr>
      </w:pPr>
    </w:p>
    <w:p>
      <w:pPr>
        <w:spacing w:line="600" w:lineRule="auto"/>
        <w:jc w:val="center"/>
        <w:rPr>
          <w:rFonts w:hint="eastAsia" w:eastAsia="宋体"/>
          <w:b/>
          <w:bCs/>
          <w:sz w:val="36"/>
          <w:szCs w:val="36"/>
          <w:lang w:val="zh-CN" w:eastAsia="zh-CN"/>
        </w:rPr>
      </w:pPr>
    </w:p>
    <w:p>
      <w:pPr>
        <w:spacing w:line="600" w:lineRule="auto"/>
        <w:jc w:val="center"/>
        <w:rPr>
          <w:rFonts w:hint="eastAsia" w:eastAsia="宋体"/>
          <w:b/>
          <w:bCs/>
          <w:sz w:val="36"/>
          <w:szCs w:val="36"/>
          <w:lang w:val="zh-CN"/>
        </w:rPr>
      </w:pPr>
      <w:r>
        <w:rPr>
          <w:rFonts w:hint="eastAsia" w:eastAsia="宋体"/>
          <w:b/>
          <w:bCs/>
          <w:sz w:val="36"/>
          <w:szCs w:val="36"/>
          <w:lang w:val="zh-CN" w:eastAsia="zh-CN"/>
        </w:rPr>
        <w:t>安徽天慈恩生物科技</w:t>
      </w:r>
      <w:r>
        <w:rPr>
          <w:rFonts w:hint="eastAsia" w:eastAsia="宋体"/>
          <w:b/>
          <w:bCs/>
          <w:sz w:val="36"/>
          <w:szCs w:val="36"/>
          <w:lang w:val="zh-CN"/>
        </w:rPr>
        <w:t>有限公司中药饮片与保健食品生产线项目</w:t>
      </w:r>
      <w:r>
        <w:rPr>
          <w:rFonts w:hint="eastAsia" w:eastAsia="宋体"/>
          <w:b/>
          <w:bCs/>
          <w:sz w:val="36"/>
          <w:szCs w:val="36"/>
          <w:lang w:val="zh-CN" w:eastAsia="zh-CN"/>
        </w:rPr>
        <w:t>（阶段性）</w:t>
      </w:r>
      <w:r>
        <w:rPr>
          <w:rFonts w:hint="eastAsia" w:eastAsia="宋体"/>
          <w:b/>
          <w:bCs/>
          <w:sz w:val="36"/>
          <w:szCs w:val="36"/>
          <w:lang w:val="zh-CN"/>
        </w:rPr>
        <w:t>竣工环境保</w:t>
      </w:r>
      <w:bookmarkStart w:id="16" w:name="_GoBack"/>
      <w:bookmarkEnd w:id="16"/>
      <w:r>
        <w:rPr>
          <w:rFonts w:hint="eastAsia" w:eastAsia="宋体"/>
          <w:b/>
          <w:bCs/>
          <w:sz w:val="36"/>
          <w:szCs w:val="36"/>
          <w:lang w:val="zh-CN"/>
        </w:rPr>
        <w:t>护验收监测报告表</w:t>
      </w:r>
    </w:p>
    <w:p>
      <w:pPr>
        <w:spacing w:line="600" w:lineRule="auto"/>
        <w:jc w:val="center"/>
        <w:rPr>
          <w:rFonts w:hint="eastAsia" w:eastAsia="宋体"/>
          <w:b/>
          <w:bCs/>
          <w:sz w:val="36"/>
          <w:szCs w:val="36"/>
          <w:lang w:val="zh-CN"/>
        </w:rPr>
      </w:pPr>
    </w:p>
    <w:p>
      <w:pPr>
        <w:pStyle w:val="10"/>
        <w:ind w:left="0" w:leftChars="0" w:firstLine="0" w:firstLineChars="0"/>
        <w:rPr>
          <w:b/>
          <w:bCs/>
          <w:sz w:val="44"/>
          <w:szCs w:val="44"/>
        </w:rPr>
      </w:pPr>
    </w:p>
    <w:p>
      <w:pPr>
        <w:rPr>
          <w:b/>
          <w:bCs/>
          <w:sz w:val="44"/>
          <w:szCs w:val="44"/>
        </w:rPr>
      </w:pPr>
    </w:p>
    <w:p>
      <w:pPr>
        <w:spacing w:line="600" w:lineRule="auto"/>
        <w:jc w:val="center"/>
        <w:rPr>
          <w:rFonts w:hint="eastAsia"/>
          <w:b/>
          <w:bCs/>
          <w:sz w:val="36"/>
          <w:szCs w:val="36"/>
          <w:lang w:val="zh-CN" w:eastAsia="zh-CN"/>
        </w:rPr>
      </w:pPr>
    </w:p>
    <w:p>
      <w:pPr>
        <w:pStyle w:val="2"/>
        <w:rPr>
          <w:rFonts w:hint="eastAsia"/>
          <w:b/>
          <w:bCs/>
          <w:sz w:val="36"/>
          <w:szCs w:val="36"/>
          <w:lang w:val="zh-CN" w:eastAsia="zh-CN"/>
        </w:rPr>
      </w:pPr>
    </w:p>
    <w:p>
      <w:pPr>
        <w:rPr>
          <w:rFonts w:hint="eastAsia"/>
          <w:b/>
          <w:bCs/>
          <w:sz w:val="36"/>
          <w:szCs w:val="36"/>
          <w:lang w:val="zh-CN" w:eastAsia="zh-CN"/>
        </w:rPr>
      </w:pPr>
    </w:p>
    <w:p>
      <w:pPr>
        <w:pStyle w:val="2"/>
        <w:rPr>
          <w:rFonts w:hint="eastAsia"/>
          <w:b/>
          <w:bCs/>
          <w:sz w:val="36"/>
          <w:szCs w:val="36"/>
          <w:lang w:val="zh-CN" w:eastAsia="zh-CN"/>
        </w:rPr>
      </w:pPr>
    </w:p>
    <w:p>
      <w:pPr>
        <w:spacing w:line="360" w:lineRule="auto"/>
        <w:jc w:val="center"/>
        <w:rPr>
          <w:rFonts w:hint="eastAsia"/>
          <w:b/>
          <w:bCs/>
          <w:sz w:val="32"/>
          <w:szCs w:val="32"/>
        </w:rPr>
      </w:pPr>
      <w:r>
        <w:rPr>
          <w:b/>
          <w:bCs/>
          <w:sz w:val="32"/>
          <w:szCs w:val="32"/>
        </w:rPr>
        <w:t>建设单位：</w:t>
      </w:r>
      <w:r>
        <w:rPr>
          <w:rFonts w:hint="eastAsia"/>
          <w:b/>
          <w:bCs/>
          <w:sz w:val="32"/>
          <w:szCs w:val="32"/>
          <w:lang w:val="zh-CN" w:eastAsia="zh-CN"/>
        </w:rPr>
        <w:t>安徽天慈恩生物科技</w:t>
      </w:r>
      <w:r>
        <w:rPr>
          <w:rFonts w:hint="eastAsia"/>
          <w:b/>
          <w:bCs/>
          <w:sz w:val="32"/>
          <w:szCs w:val="32"/>
          <w:lang w:val="zh-CN"/>
        </w:rPr>
        <w:t>有限公司</w:t>
      </w:r>
    </w:p>
    <w:p>
      <w:pPr>
        <w:jc w:val="right"/>
        <w:rPr>
          <w:color w:val="000000"/>
          <w:sz w:val="24"/>
        </w:rPr>
      </w:pPr>
    </w:p>
    <w:p>
      <w:pPr>
        <w:spacing w:line="360" w:lineRule="auto"/>
        <w:jc w:val="center"/>
        <w:rPr>
          <w:b/>
          <w:bCs/>
          <w:color w:val="000000"/>
          <w:sz w:val="32"/>
          <w:szCs w:val="32"/>
        </w:rPr>
      </w:pPr>
      <w:r>
        <w:rPr>
          <w:b/>
          <w:bCs/>
          <w:color w:val="000000"/>
          <w:sz w:val="32"/>
          <w:szCs w:val="32"/>
        </w:rPr>
        <w:t>二〇二</w:t>
      </w:r>
      <w:r>
        <w:rPr>
          <w:rFonts w:hint="eastAsia"/>
          <w:b/>
          <w:bCs/>
          <w:color w:val="000000"/>
          <w:sz w:val="32"/>
          <w:szCs w:val="32"/>
          <w:lang w:eastAsia="zh-CN"/>
        </w:rPr>
        <w:t>一</w:t>
      </w:r>
      <w:r>
        <w:rPr>
          <w:b/>
          <w:bCs/>
          <w:color w:val="000000"/>
          <w:sz w:val="32"/>
          <w:szCs w:val="32"/>
        </w:rPr>
        <w:t>年</w:t>
      </w:r>
      <w:r>
        <w:rPr>
          <w:rFonts w:hint="eastAsia"/>
          <w:b/>
          <w:bCs/>
          <w:color w:val="000000"/>
          <w:sz w:val="32"/>
          <w:szCs w:val="32"/>
          <w:lang w:eastAsia="zh-CN"/>
        </w:rPr>
        <w:t>三</w:t>
      </w:r>
      <w:r>
        <w:rPr>
          <w:b/>
          <w:bCs/>
          <w:color w:val="000000"/>
          <w:sz w:val="32"/>
          <w:szCs w:val="32"/>
        </w:rPr>
        <w:t>月</w:t>
      </w:r>
    </w:p>
    <w:p>
      <w:pPr>
        <w:rPr>
          <w:rFonts w:hint="eastAsia"/>
          <w:lang w:val="zh-CN" w:eastAsia="zh-CN"/>
        </w:rPr>
      </w:pPr>
    </w:p>
    <w:p>
      <w:pPr>
        <w:spacing w:line="600" w:lineRule="auto"/>
        <w:jc w:val="center"/>
        <w:rPr>
          <w:rFonts w:hint="eastAsia"/>
          <w:b/>
          <w:bCs/>
          <w:sz w:val="36"/>
          <w:szCs w:val="36"/>
          <w:lang w:val="zh-CN" w:eastAsia="zh-CN"/>
        </w:rPr>
      </w:pPr>
    </w:p>
    <w:p>
      <w:pPr>
        <w:spacing w:line="600" w:lineRule="auto"/>
        <w:jc w:val="center"/>
        <w:rPr>
          <w:rFonts w:hint="eastAsia"/>
          <w:b/>
          <w:bCs/>
          <w:sz w:val="36"/>
          <w:szCs w:val="36"/>
          <w:lang w:val="zh-CN" w:eastAsia="zh-CN"/>
        </w:rPr>
      </w:pPr>
    </w:p>
    <w:p>
      <w:pPr>
        <w:spacing w:line="600" w:lineRule="auto"/>
        <w:jc w:val="center"/>
        <w:rPr>
          <w:rFonts w:hint="eastAsia"/>
          <w:b/>
          <w:bCs/>
          <w:sz w:val="36"/>
          <w:szCs w:val="36"/>
          <w:lang w:val="zh-CN" w:eastAsia="zh-CN"/>
        </w:rPr>
      </w:pPr>
    </w:p>
    <w:p>
      <w:pPr>
        <w:spacing w:line="600" w:lineRule="auto"/>
        <w:jc w:val="center"/>
        <w:rPr>
          <w:rFonts w:hint="eastAsia"/>
          <w:b/>
          <w:bCs/>
          <w:sz w:val="36"/>
          <w:szCs w:val="36"/>
          <w:lang w:val="zh-CN" w:eastAsia="zh-CN"/>
        </w:rPr>
      </w:pPr>
    </w:p>
    <w:p>
      <w:pPr>
        <w:spacing w:line="600" w:lineRule="auto"/>
        <w:jc w:val="center"/>
        <w:rPr>
          <w:rFonts w:hint="eastAsia"/>
          <w:b/>
          <w:bCs/>
          <w:sz w:val="36"/>
          <w:szCs w:val="36"/>
          <w:lang w:val="zh-CN" w:eastAsia="zh-CN"/>
        </w:rPr>
      </w:pPr>
      <w:r>
        <w:drawing>
          <wp:inline distT="0" distB="0" distL="114300" distR="114300">
            <wp:extent cx="5269230" cy="7423150"/>
            <wp:effectExtent l="0" t="0" r="7620" b="635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10"/>
                    <a:stretch>
                      <a:fillRect/>
                    </a:stretch>
                  </pic:blipFill>
                  <pic:spPr>
                    <a:xfrm>
                      <a:off x="0" y="0"/>
                      <a:ext cx="5269230" cy="7423150"/>
                    </a:xfrm>
                    <a:prstGeom prst="rect">
                      <a:avLst/>
                    </a:prstGeom>
                    <a:noFill/>
                    <a:ln>
                      <a:noFill/>
                    </a:ln>
                  </pic:spPr>
                </pic:pic>
              </a:graphicData>
            </a:graphic>
          </wp:inline>
        </w:drawing>
      </w:r>
      <w:r>
        <w:drawing>
          <wp:inline distT="0" distB="0" distL="114300" distR="114300">
            <wp:extent cx="5270500" cy="7546975"/>
            <wp:effectExtent l="0" t="0" r="6350" b="1587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11"/>
                    <a:stretch>
                      <a:fillRect/>
                    </a:stretch>
                  </pic:blipFill>
                  <pic:spPr>
                    <a:xfrm>
                      <a:off x="0" y="0"/>
                      <a:ext cx="5270500" cy="7546975"/>
                    </a:xfrm>
                    <a:prstGeom prst="rect">
                      <a:avLst/>
                    </a:prstGeom>
                    <a:noFill/>
                    <a:ln>
                      <a:noFill/>
                    </a:ln>
                  </pic:spPr>
                </pic:pic>
              </a:graphicData>
            </a:graphic>
          </wp:inline>
        </w:drawing>
      </w:r>
    </w:p>
    <w:p>
      <w:pPr>
        <w:spacing w:line="600" w:lineRule="auto"/>
        <w:jc w:val="center"/>
        <w:rPr>
          <w:rFonts w:hint="eastAsia"/>
          <w:b/>
          <w:bCs/>
          <w:sz w:val="36"/>
          <w:szCs w:val="36"/>
          <w:lang w:val="zh-CN" w:eastAsia="zh-CN"/>
        </w:rPr>
      </w:pPr>
    </w:p>
    <w:p>
      <w:pPr>
        <w:spacing w:line="600" w:lineRule="auto"/>
        <w:jc w:val="center"/>
        <w:rPr>
          <w:rFonts w:hint="eastAsia"/>
          <w:b/>
          <w:bCs/>
          <w:sz w:val="36"/>
          <w:szCs w:val="36"/>
          <w:lang w:val="zh-CN" w:eastAsia="zh-CN"/>
        </w:rPr>
      </w:pPr>
      <w:r>
        <w:drawing>
          <wp:inline distT="0" distB="0" distL="114300" distR="114300">
            <wp:extent cx="5269865" cy="7465695"/>
            <wp:effectExtent l="0" t="0" r="6985" b="190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2"/>
                    <a:stretch>
                      <a:fillRect/>
                    </a:stretch>
                  </pic:blipFill>
                  <pic:spPr>
                    <a:xfrm>
                      <a:off x="0" y="0"/>
                      <a:ext cx="5269865" cy="7465695"/>
                    </a:xfrm>
                    <a:prstGeom prst="rect">
                      <a:avLst/>
                    </a:prstGeom>
                    <a:noFill/>
                    <a:ln>
                      <a:noFill/>
                    </a:ln>
                  </pic:spPr>
                </pic:pic>
              </a:graphicData>
            </a:graphic>
          </wp:inline>
        </w:drawing>
      </w:r>
      <w:r>
        <w:drawing>
          <wp:inline distT="0" distB="0" distL="114300" distR="114300">
            <wp:extent cx="5270500" cy="7653655"/>
            <wp:effectExtent l="0" t="0" r="6350" b="444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3"/>
                    <a:stretch>
                      <a:fillRect/>
                    </a:stretch>
                  </pic:blipFill>
                  <pic:spPr>
                    <a:xfrm>
                      <a:off x="0" y="0"/>
                      <a:ext cx="5270500" cy="7653655"/>
                    </a:xfrm>
                    <a:prstGeom prst="rect">
                      <a:avLst/>
                    </a:prstGeom>
                    <a:noFill/>
                    <a:ln>
                      <a:noFill/>
                    </a:ln>
                  </pic:spPr>
                </pic:pic>
              </a:graphicData>
            </a:graphic>
          </wp:inline>
        </w:drawing>
      </w:r>
      <w:r>
        <w:drawing>
          <wp:inline distT="0" distB="0" distL="114300" distR="114300">
            <wp:extent cx="5273040" cy="7619365"/>
            <wp:effectExtent l="0" t="0" r="3810" b="63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4"/>
                    <a:stretch>
                      <a:fillRect/>
                    </a:stretch>
                  </pic:blipFill>
                  <pic:spPr>
                    <a:xfrm>
                      <a:off x="0" y="0"/>
                      <a:ext cx="5273040" cy="7619365"/>
                    </a:xfrm>
                    <a:prstGeom prst="rect">
                      <a:avLst/>
                    </a:prstGeom>
                    <a:noFill/>
                    <a:ln>
                      <a:noFill/>
                    </a:ln>
                  </pic:spPr>
                </pic:pic>
              </a:graphicData>
            </a:graphic>
          </wp:inline>
        </w:drawing>
      </w:r>
      <w:r>
        <w:drawing>
          <wp:inline distT="0" distB="0" distL="114300" distR="114300">
            <wp:extent cx="5272405" cy="6946900"/>
            <wp:effectExtent l="0" t="0" r="4445" b="6350"/>
            <wp:docPr id="16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0"/>
                    <pic:cNvPicPr>
                      <a:picLocks noChangeAspect="1"/>
                    </pic:cNvPicPr>
                  </pic:nvPicPr>
                  <pic:blipFill>
                    <a:blip r:embed="rId15"/>
                    <a:stretch>
                      <a:fillRect/>
                    </a:stretch>
                  </pic:blipFill>
                  <pic:spPr>
                    <a:xfrm>
                      <a:off x="0" y="0"/>
                      <a:ext cx="5272405" cy="6946900"/>
                    </a:xfrm>
                    <a:prstGeom prst="rect">
                      <a:avLst/>
                    </a:prstGeom>
                    <a:noFill/>
                    <a:ln>
                      <a:noFill/>
                    </a:ln>
                  </pic:spPr>
                </pic:pic>
              </a:graphicData>
            </a:graphic>
          </wp:inline>
        </w:drawing>
      </w:r>
      <w:r>
        <w:drawing>
          <wp:inline distT="0" distB="0" distL="114300" distR="114300">
            <wp:extent cx="5269230" cy="7406005"/>
            <wp:effectExtent l="0" t="0" r="7620" b="444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6"/>
                    <a:stretch>
                      <a:fillRect/>
                    </a:stretch>
                  </pic:blipFill>
                  <pic:spPr>
                    <a:xfrm>
                      <a:off x="0" y="0"/>
                      <a:ext cx="5269230" cy="7406005"/>
                    </a:xfrm>
                    <a:prstGeom prst="rect">
                      <a:avLst/>
                    </a:prstGeom>
                    <a:noFill/>
                    <a:ln>
                      <a:noFill/>
                    </a:ln>
                  </pic:spPr>
                </pic:pic>
              </a:graphicData>
            </a:graphic>
          </wp:inline>
        </w:drawing>
      </w:r>
      <w:r>
        <w:drawing>
          <wp:inline distT="0" distB="0" distL="114300" distR="114300">
            <wp:extent cx="5269865" cy="7317740"/>
            <wp:effectExtent l="0" t="0" r="6985" b="1651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7"/>
                    <a:stretch>
                      <a:fillRect/>
                    </a:stretch>
                  </pic:blipFill>
                  <pic:spPr>
                    <a:xfrm>
                      <a:off x="0" y="0"/>
                      <a:ext cx="5269865" cy="7317740"/>
                    </a:xfrm>
                    <a:prstGeom prst="rect">
                      <a:avLst/>
                    </a:prstGeom>
                    <a:noFill/>
                    <a:ln>
                      <a:noFill/>
                    </a:ln>
                  </pic:spPr>
                </pic:pic>
              </a:graphicData>
            </a:graphic>
          </wp:inline>
        </w:drawing>
      </w:r>
    </w:p>
    <w:p>
      <w:pPr>
        <w:spacing w:line="600" w:lineRule="auto"/>
        <w:jc w:val="center"/>
        <w:rPr>
          <w:rFonts w:hint="eastAsia"/>
          <w:b/>
          <w:bCs/>
          <w:sz w:val="36"/>
          <w:szCs w:val="36"/>
          <w:lang w:val="zh-CN" w:eastAsia="zh-CN"/>
        </w:rPr>
      </w:pPr>
    </w:p>
    <w:p>
      <w:pPr>
        <w:spacing w:line="600" w:lineRule="auto"/>
        <w:jc w:val="center"/>
        <w:rPr>
          <w:rFonts w:hint="eastAsia"/>
          <w:b/>
          <w:bCs/>
          <w:sz w:val="36"/>
          <w:szCs w:val="36"/>
          <w:lang w:val="zh-CN" w:eastAsia="zh-CN"/>
        </w:rPr>
      </w:pPr>
    </w:p>
    <w:p>
      <w:pPr>
        <w:spacing w:line="600" w:lineRule="auto"/>
        <w:jc w:val="center"/>
        <w:rPr>
          <w:rFonts w:hint="eastAsia"/>
          <w:b/>
          <w:bCs/>
          <w:sz w:val="36"/>
          <w:szCs w:val="36"/>
          <w:lang w:val="zh-CN" w:eastAsia="zh-CN"/>
        </w:rPr>
      </w:pPr>
    </w:p>
    <w:p>
      <w:pPr>
        <w:spacing w:line="600" w:lineRule="auto"/>
        <w:jc w:val="center"/>
        <w:rPr>
          <w:rFonts w:hint="eastAsia"/>
          <w:b/>
          <w:bCs/>
          <w:sz w:val="36"/>
          <w:szCs w:val="36"/>
          <w:lang w:val="zh-CN" w:eastAsia="zh-CN"/>
        </w:rPr>
      </w:pPr>
    </w:p>
    <w:p>
      <w:pPr>
        <w:spacing w:line="600" w:lineRule="auto"/>
        <w:jc w:val="center"/>
        <w:rPr>
          <w:rFonts w:hint="eastAsia"/>
          <w:b/>
          <w:bCs/>
          <w:sz w:val="36"/>
          <w:szCs w:val="36"/>
          <w:lang w:val="zh-CN" w:eastAsia="zh-CN"/>
        </w:rPr>
      </w:pPr>
    </w:p>
    <w:p>
      <w:pPr>
        <w:spacing w:line="600" w:lineRule="auto"/>
        <w:jc w:val="center"/>
        <w:rPr>
          <w:b/>
          <w:bCs/>
          <w:sz w:val="36"/>
          <w:szCs w:val="36"/>
          <w:lang w:val="zh-CN"/>
        </w:rPr>
      </w:pPr>
      <w:r>
        <w:rPr>
          <w:rFonts w:hint="eastAsia"/>
          <w:b/>
          <w:bCs/>
          <w:sz w:val="36"/>
          <w:szCs w:val="36"/>
          <w:lang w:val="zh-CN" w:eastAsia="zh-CN"/>
        </w:rPr>
        <w:t>安徽天慈恩生物科技</w:t>
      </w:r>
      <w:r>
        <w:rPr>
          <w:rFonts w:hint="eastAsia"/>
          <w:b/>
          <w:bCs/>
          <w:sz w:val="36"/>
          <w:szCs w:val="36"/>
          <w:lang w:val="zh-CN"/>
        </w:rPr>
        <w:t>有限公司中药饮片与保健食品生产线项目</w:t>
      </w:r>
      <w:r>
        <w:rPr>
          <w:rFonts w:hint="eastAsia"/>
          <w:b/>
          <w:bCs/>
          <w:sz w:val="36"/>
          <w:szCs w:val="36"/>
          <w:lang w:val="zh-CN" w:eastAsia="zh-CN"/>
        </w:rPr>
        <w:t>（阶段性）</w:t>
      </w:r>
      <w:r>
        <w:rPr>
          <w:rFonts w:hint="eastAsia"/>
          <w:b/>
          <w:bCs/>
          <w:sz w:val="36"/>
          <w:szCs w:val="36"/>
          <w:lang w:val="zh-CN"/>
        </w:rPr>
        <w:t>竣工环境保护验收监测报告表</w:t>
      </w:r>
    </w:p>
    <w:p>
      <w:pPr>
        <w:spacing w:line="480" w:lineRule="auto"/>
        <w:jc w:val="center"/>
        <w:rPr>
          <w:b/>
          <w:bCs/>
          <w:sz w:val="48"/>
          <w:szCs w:val="48"/>
          <w:lang w:val="zh-CN"/>
        </w:rPr>
      </w:pPr>
    </w:p>
    <w:p>
      <w:pPr>
        <w:rPr>
          <w:b/>
          <w:bCs/>
          <w:sz w:val="24"/>
        </w:rPr>
      </w:pPr>
    </w:p>
    <w:p>
      <w:pPr>
        <w:pStyle w:val="7"/>
        <w:rPr>
          <w:b/>
          <w:bCs/>
          <w:sz w:val="24"/>
        </w:rPr>
      </w:pPr>
    </w:p>
    <w:p>
      <w:pPr>
        <w:pStyle w:val="7"/>
        <w:rPr>
          <w:b/>
          <w:bCs/>
          <w:sz w:val="24"/>
        </w:rPr>
      </w:pPr>
    </w:p>
    <w:p>
      <w:pPr>
        <w:pStyle w:val="7"/>
        <w:rPr>
          <w:b/>
          <w:bCs/>
          <w:sz w:val="24"/>
        </w:rPr>
      </w:pPr>
    </w:p>
    <w:p>
      <w:pPr>
        <w:pStyle w:val="7"/>
        <w:rPr>
          <w:b/>
          <w:bCs/>
          <w:sz w:val="24"/>
        </w:rPr>
      </w:pPr>
    </w:p>
    <w:p>
      <w:pPr>
        <w:pStyle w:val="7"/>
        <w:rPr>
          <w:b/>
          <w:bCs/>
          <w:sz w:val="24"/>
        </w:rPr>
      </w:pPr>
    </w:p>
    <w:p>
      <w:pPr>
        <w:pStyle w:val="7"/>
        <w:rPr>
          <w:b/>
          <w:bCs/>
          <w:sz w:val="24"/>
        </w:rPr>
      </w:pPr>
    </w:p>
    <w:p>
      <w:pPr>
        <w:pStyle w:val="7"/>
        <w:rPr>
          <w:b/>
          <w:bCs/>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spacing w:line="360" w:lineRule="auto"/>
        <w:jc w:val="center"/>
        <w:rPr>
          <w:b/>
          <w:bCs/>
          <w:sz w:val="30"/>
          <w:szCs w:val="30"/>
        </w:rPr>
      </w:pPr>
    </w:p>
    <w:p>
      <w:pPr>
        <w:pStyle w:val="7"/>
      </w:pPr>
    </w:p>
    <w:p>
      <w:pPr>
        <w:spacing w:line="720" w:lineRule="auto"/>
        <w:ind w:firstLine="1205" w:firstLineChars="400"/>
        <w:rPr>
          <w:b/>
          <w:bCs/>
          <w:sz w:val="30"/>
          <w:szCs w:val="30"/>
        </w:rPr>
      </w:pPr>
      <w:r>
        <w:rPr>
          <w:rFonts w:hint="eastAsia"/>
          <w:b/>
          <w:bCs/>
          <w:sz w:val="30"/>
          <w:szCs w:val="30"/>
        </w:rPr>
        <w:t>建设</w:t>
      </w:r>
      <w:r>
        <w:rPr>
          <w:b/>
          <w:bCs/>
          <w:sz w:val="30"/>
          <w:szCs w:val="30"/>
        </w:rPr>
        <w:t>单位：</w:t>
      </w:r>
      <w:r>
        <w:rPr>
          <w:b/>
          <w:bCs/>
          <w:sz w:val="30"/>
          <w:szCs w:val="30"/>
          <w:u w:val="single"/>
        </w:rPr>
        <w:t xml:space="preserve">    </w:t>
      </w:r>
      <w:r>
        <w:rPr>
          <w:rFonts w:hint="eastAsia"/>
          <w:b/>
          <w:bCs/>
          <w:sz w:val="30"/>
          <w:szCs w:val="30"/>
          <w:u w:val="single"/>
          <w:lang w:eastAsia="zh-CN"/>
        </w:rPr>
        <w:t>安徽天慈恩生物科技有限公司</w:t>
      </w:r>
      <w:r>
        <w:rPr>
          <w:rFonts w:hint="eastAsia"/>
          <w:b/>
          <w:bCs/>
          <w:sz w:val="30"/>
          <w:szCs w:val="30"/>
          <w:u w:val="single"/>
        </w:rPr>
        <w:t xml:space="preserve"> </w:t>
      </w:r>
      <w:r>
        <w:rPr>
          <w:b/>
          <w:bCs/>
          <w:sz w:val="30"/>
          <w:szCs w:val="30"/>
          <w:u w:val="single"/>
        </w:rPr>
        <w:t xml:space="preserve">   </w:t>
      </w:r>
      <w:r>
        <w:rPr>
          <w:b/>
          <w:bCs/>
          <w:sz w:val="30"/>
          <w:szCs w:val="30"/>
        </w:rPr>
        <w:t xml:space="preserve"> </w:t>
      </w:r>
    </w:p>
    <w:p>
      <w:pPr>
        <w:spacing w:line="720" w:lineRule="auto"/>
        <w:ind w:firstLine="1205" w:firstLineChars="400"/>
        <w:rPr>
          <w:sz w:val="24"/>
        </w:rPr>
      </w:pPr>
      <w:r>
        <w:rPr>
          <w:rFonts w:hint="eastAsia"/>
          <w:b/>
          <w:bCs/>
          <w:sz w:val="30"/>
          <w:szCs w:val="30"/>
        </w:rPr>
        <w:t>编制单位</w:t>
      </w:r>
      <w:r>
        <w:rPr>
          <w:b/>
          <w:bCs/>
          <w:sz w:val="30"/>
          <w:szCs w:val="30"/>
        </w:rPr>
        <w:t>：</w:t>
      </w:r>
      <w:r>
        <w:rPr>
          <w:rFonts w:hint="eastAsia"/>
          <w:b/>
          <w:bCs/>
          <w:sz w:val="30"/>
          <w:szCs w:val="30"/>
          <w:u w:val="single"/>
        </w:rPr>
        <w:t xml:space="preserve">   </w:t>
      </w:r>
      <w:r>
        <w:rPr>
          <w:b/>
          <w:bCs/>
          <w:sz w:val="30"/>
          <w:szCs w:val="30"/>
          <w:u w:val="single"/>
        </w:rPr>
        <w:t xml:space="preserve"> </w:t>
      </w:r>
      <w:r>
        <w:rPr>
          <w:rFonts w:hint="eastAsia"/>
          <w:b/>
          <w:bCs/>
          <w:sz w:val="30"/>
          <w:szCs w:val="30"/>
          <w:u w:val="single"/>
          <w:lang w:eastAsia="zh-CN"/>
        </w:rPr>
        <w:t>安徽天慈恩生物科技有限公司</w:t>
      </w:r>
      <w:r>
        <w:rPr>
          <w:rFonts w:hint="eastAsia"/>
          <w:b/>
          <w:bCs/>
          <w:sz w:val="30"/>
          <w:szCs w:val="30"/>
          <w:u w:val="single"/>
        </w:rPr>
        <w:t xml:space="preserve"> </w:t>
      </w:r>
      <w:r>
        <w:rPr>
          <w:b/>
          <w:bCs/>
          <w:sz w:val="30"/>
          <w:szCs w:val="30"/>
          <w:u w:val="single"/>
        </w:rPr>
        <w:t xml:space="preserve">   </w:t>
      </w:r>
    </w:p>
    <w:p>
      <w:pPr>
        <w:jc w:val="center"/>
        <w:rPr>
          <w:b/>
          <w:bCs/>
          <w:szCs w:val="21"/>
        </w:rPr>
      </w:pPr>
    </w:p>
    <w:p>
      <w:pPr>
        <w:spacing w:line="720" w:lineRule="auto"/>
        <w:jc w:val="center"/>
        <w:rPr>
          <w:b/>
          <w:bCs/>
          <w:sz w:val="32"/>
          <w:szCs w:val="32"/>
        </w:rPr>
        <w:sectPr>
          <w:headerReference r:id="rId3" w:type="default"/>
          <w:footerReference r:id="rId4" w:type="default"/>
          <w:pgSz w:w="11906" w:h="16838"/>
          <w:pgMar w:top="1304" w:right="1797" w:bottom="1440" w:left="1797" w:header="851" w:footer="992" w:gutter="0"/>
          <w:pgNumType w:start="1"/>
          <w:cols w:space="720" w:num="1"/>
          <w:docGrid w:type="lines" w:linePitch="312" w:charSpace="0"/>
        </w:sectPr>
      </w:pPr>
      <w:r>
        <w:rPr>
          <w:b/>
          <w:bCs/>
          <w:sz w:val="28"/>
          <w:szCs w:val="28"/>
        </w:rPr>
        <w:t>二〇</w:t>
      </w:r>
      <w:r>
        <w:rPr>
          <w:rFonts w:hint="eastAsia"/>
          <w:b/>
          <w:bCs/>
          <w:sz w:val="28"/>
          <w:szCs w:val="28"/>
        </w:rPr>
        <w:t>二</w:t>
      </w:r>
      <w:r>
        <w:rPr>
          <w:rFonts w:hint="eastAsia"/>
          <w:b/>
          <w:bCs/>
          <w:sz w:val="28"/>
          <w:szCs w:val="28"/>
          <w:lang w:eastAsia="zh-CN"/>
        </w:rPr>
        <w:t>一</w:t>
      </w:r>
      <w:r>
        <w:rPr>
          <w:b/>
          <w:bCs/>
          <w:sz w:val="28"/>
          <w:szCs w:val="28"/>
        </w:rPr>
        <w:t>年</w:t>
      </w:r>
      <w:r>
        <w:rPr>
          <w:rFonts w:hint="eastAsia"/>
          <w:b/>
          <w:bCs/>
          <w:sz w:val="28"/>
          <w:szCs w:val="28"/>
          <w:lang w:eastAsia="zh-CN"/>
        </w:rPr>
        <w:t>三</w:t>
      </w:r>
      <w:r>
        <w:rPr>
          <w:b/>
          <w:bCs/>
          <w:sz w:val="28"/>
          <w:szCs w:val="28"/>
        </w:rPr>
        <w:t>月</w:t>
      </w:r>
      <w:r>
        <w:rPr>
          <w:rFonts w:hint="eastAsia"/>
          <w:b/>
          <w:bCs/>
          <w:sz w:val="28"/>
          <w:szCs w:val="28"/>
        </w:rPr>
        <w:t xml:space="preserve">      </w:t>
      </w:r>
    </w:p>
    <w:p>
      <w:pPr>
        <w:spacing w:line="360" w:lineRule="auto"/>
        <w:rPr>
          <w:sz w:val="30"/>
          <w:szCs w:val="30"/>
        </w:rPr>
      </w:pPr>
    </w:p>
    <w:p>
      <w:pPr>
        <w:spacing w:line="360" w:lineRule="auto"/>
        <w:rPr>
          <w:sz w:val="30"/>
          <w:szCs w:val="30"/>
        </w:rPr>
      </w:pPr>
      <w:r>
        <w:rPr>
          <w:rFonts w:hint="eastAsia"/>
          <w:sz w:val="30"/>
          <w:szCs w:val="30"/>
        </w:rPr>
        <w:t>建设单位：</w:t>
      </w:r>
      <w:r>
        <w:rPr>
          <w:rFonts w:hint="eastAsia"/>
          <w:sz w:val="30"/>
          <w:szCs w:val="30"/>
          <w:lang w:eastAsia="zh-CN"/>
        </w:rPr>
        <w:t>安徽天慈恩生物科技</w:t>
      </w:r>
      <w:r>
        <w:rPr>
          <w:rFonts w:hint="eastAsia"/>
          <w:sz w:val="30"/>
          <w:szCs w:val="30"/>
        </w:rPr>
        <w:t>有限公司</w:t>
      </w:r>
    </w:p>
    <w:p>
      <w:pPr>
        <w:spacing w:line="360" w:lineRule="auto"/>
        <w:rPr>
          <w:rFonts w:hint="eastAsia" w:ascii="宋体" w:hAnsi="宋体" w:eastAsia="宋体"/>
          <w:sz w:val="30"/>
          <w:szCs w:val="30"/>
          <w:highlight w:val="yellow"/>
          <w:lang w:val="en-US" w:eastAsia="zh-CN"/>
        </w:rPr>
      </w:pPr>
      <w:r>
        <w:rPr>
          <w:rFonts w:hint="eastAsia"/>
          <w:sz w:val="30"/>
          <w:szCs w:val="30"/>
        </w:rPr>
        <w:t>法人代表：</w:t>
      </w:r>
      <w:r>
        <w:rPr>
          <w:rFonts w:hint="eastAsia"/>
          <w:sz w:val="30"/>
          <w:szCs w:val="30"/>
          <w:lang w:eastAsia="zh-CN"/>
        </w:rPr>
        <w:t>武爱民</w:t>
      </w:r>
    </w:p>
    <w:p>
      <w:pPr>
        <w:spacing w:line="360" w:lineRule="auto"/>
        <w:rPr>
          <w:sz w:val="30"/>
          <w:szCs w:val="30"/>
        </w:rPr>
      </w:pPr>
    </w:p>
    <w:p>
      <w:pPr>
        <w:spacing w:line="360" w:lineRule="auto"/>
        <w:rPr>
          <w:sz w:val="30"/>
          <w:szCs w:val="30"/>
        </w:rPr>
      </w:pPr>
    </w:p>
    <w:p>
      <w:pPr>
        <w:spacing w:line="360" w:lineRule="auto"/>
        <w:rPr>
          <w:sz w:val="30"/>
          <w:szCs w:val="30"/>
        </w:rPr>
      </w:pPr>
    </w:p>
    <w:p>
      <w:pPr>
        <w:pStyle w:val="7"/>
        <w:rPr>
          <w:sz w:val="24"/>
        </w:rPr>
      </w:pPr>
    </w:p>
    <w:p>
      <w:pPr>
        <w:spacing w:line="360" w:lineRule="auto"/>
        <w:rPr>
          <w:sz w:val="32"/>
          <w:szCs w:val="32"/>
        </w:rPr>
      </w:pPr>
      <w:r>
        <w:rPr>
          <w:rFonts w:hint="eastAsia"/>
          <w:sz w:val="32"/>
          <w:szCs w:val="32"/>
        </w:rPr>
        <w:t>编制单位：安徽</w:t>
      </w:r>
      <w:r>
        <w:rPr>
          <w:rFonts w:hint="eastAsia"/>
          <w:sz w:val="32"/>
          <w:szCs w:val="32"/>
          <w:lang w:eastAsia="zh-CN"/>
        </w:rPr>
        <w:t>天慈恩生物</w:t>
      </w:r>
      <w:r>
        <w:rPr>
          <w:rFonts w:hint="eastAsia"/>
          <w:sz w:val="32"/>
          <w:szCs w:val="32"/>
        </w:rPr>
        <w:t>科技有限公司</w:t>
      </w:r>
    </w:p>
    <w:p>
      <w:pPr>
        <w:spacing w:line="360" w:lineRule="auto"/>
        <w:rPr>
          <w:rFonts w:hint="eastAsia" w:eastAsia="宋体"/>
          <w:sz w:val="32"/>
          <w:szCs w:val="32"/>
          <w:lang w:eastAsia="zh-CN"/>
        </w:rPr>
      </w:pPr>
      <w:r>
        <w:rPr>
          <w:rFonts w:hint="eastAsia"/>
          <w:sz w:val="32"/>
          <w:szCs w:val="32"/>
        </w:rPr>
        <w:t>法人代表：</w:t>
      </w:r>
      <w:r>
        <w:rPr>
          <w:rFonts w:hint="eastAsia"/>
          <w:sz w:val="32"/>
          <w:szCs w:val="32"/>
          <w:lang w:eastAsia="zh-CN"/>
        </w:rPr>
        <w:t>武爱民</w:t>
      </w:r>
    </w:p>
    <w:p>
      <w:pPr>
        <w:spacing w:line="360" w:lineRule="auto"/>
        <w:rPr>
          <w:sz w:val="28"/>
          <w:szCs w:val="28"/>
        </w:rPr>
      </w:pPr>
    </w:p>
    <w:p>
      <w:pPr>
        <w:pStyle w:val="7"/>
        <w:rPr>
          <w:color w:val="FF0000"/>
          <w:sz w:val="28"/>
          <w:szCs w:val="28"/>
        </w:rPr>
      </w:pPr>
    </w:p>
    <w:p>
      <w:pPr>
        <w:pStyle w:val="7"/>
        <w:rPr>
          <w:color w:val="FF0000"/>
          <w:sz w:val="28"/>
          <w:szCs w:val="28"/>
        </w:rPr>
      </w:pPr>
    </w:p>
    <w:tbl>
      <w:tblPr>
        <w:tblStyle w:val="16"/>
        <w:tblW w:w="9638" w:type="dxa"/>
        <w:jc w:val="center"/>
        <w:tblLayout w:type="fixed"/>
        <w:tblCellMar>
          <w:top w:w="0" w:type="dxa"/>
          <w:left w:w="108" w:type="dxa"/>
          <w:bottom w:w="0" w:type="dxa"/>
          <w:right w:w="108" w:type="dxa"/>
        </w:tblCellMar>
      </w:tblPr>
      <w:tblGrid>
        <w:gridCol w:w="1313"/>
        <w:gridCol w:w="3420"/>
        <w:gridCol w:w="1485"/>
        <w:gridCol w:w="3420"/>
      </w:tblGrid>
      <w:tr>
        <w:tblPrEx>
          <w:tblCellMar>
            <w:top w:w="0" w:type="dxa"/>
            <w:left w:w="108" w:type="dxa"/>
            <w:bottom w:w="0" w:type="dxa"/>
            <w:right w:w="108" w:type="dxa"/>
          </w:tblCellMar>
        </w:tblPrEx>
        <w:trPr>
          <w:trHeight w:val="680" w:hRule="atLeast"/>
          <w:jc w:val="center"/>
        </w:trPr>
        <w:tc>
          <w:tcPr>
            <w:tcW w:w="1313"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建设单位：</w:t>
            </w:r>
          </w:p>
        </w:tc>
        <w:tc>
          <w:tcPr>
            <w:tcW w:w="3420" w:type="dxa"/>
            <w:vAlign w:val="center"/>
          </w:tcPr>
          <w:p>
            <w:pPr>
              <w:keepNext w:val="0"/>
              <w:keepLines w:val="0"/>
              <w:suppressLineNumbers w:val="0"/>
              <w:spacing w:before="0" w:beforeAutospacing="0" w:after="0" w:afterAutospacing="0"/>
              <w:ind w:left="0" w:right="0"/>
              <w:rPr>
                <w:rFonts w:hint="default"/>
                <w:szCs w:val="21"/>
              </w:rPr>
            </w:pPr>
            <w:r>
              <w:rPr>
                <w:rFonts w:hint="eastAsia"/>
                <w:szCs w:val="21"/>
                <w:lang w:eastAsia="zh-CN"/>
              </w:rPr>
              <w:t>安徽天慈恩生物科技</w:t>
            </w:r>
            <w:r>
              <w:rPr>
                <w:rFonts w:hint="eastAsia"/>
                <w:szCs w:val="21"/>
              </w:rPr>
              <w:t>有限公司</w:t>
            </w:r>
          </w:p>
        </w:tc>
        <w:tc>
          <w:tcPr>
            <w:tcW w:w="1485" w:type="dxa"/>
            <w:vAlign w:val="center"/>
          </w:tcPr>
          <w:p>
            <w:pPr>
              <w:keepNext w:val="0"/>
              <w:keepLines w:val="0"/>
              <w:suppressLineNumbers w:val="0"/>
              <w:spacing w:before="0" w:beforeAutospacing="0" w:after="0" w:afterAutospacing="0"/>
              <w:ind w:left="0" w:right="0"/>
              <w:rPr>
                <w:rFonts w:hint="default"/>
                <w:szCs w:val="21"/>
              </w:rPr>
            </w:pPr>
            <w:r>
              <w:rPr>
                <w:rFonts w:hint="eastAsia"/>
                <w:szCs w:val="21"/>
              </w:rPr>
              <w:t>验收</w:t>
            </w:r>
            <w:r>
              <w:rPr>
                <w:rFonts w:hint="default"/>
                <w:szCs w:val="21"/>
              </w:rPr>
              <w:t>单位：</w:t>
            </w:r>
          </w:p>
        </w:tc>
        <w:tc>
          <w:tcPr>
            <w:tcW w:w="3420" w:type="dxa"/>
            <w:vAlign w:val="center"/>
          </w:tcPr>
          <w:p>
            <w:pPr>
              <w:keepNext w:val="0"/>
              <w:keepLines w:val="0"/>
              <w:suppressLineNumbers w:val="0"/>
              <w:spacing w:before="0" w:beforeAutospacing="0" w:after="0" w:afterAutospacing="0"/>
              <w:ind w:left="0" w:leftChars="0" w:right="0" w:rightChars="0"/>
              <w:rPr>
                <w:rFonts w:hint="default"/>
                <w:szCs w:val="21"/>
              </w:rPr>
            </w:pPr>
            <w:r>
              <w:rPr>
                <w:rFonts w:hint="eastAsia"/>
                <w:szCs w:val="21"/>
                <w:lang w:eastAsia="zh-CN"/>
              </w:rPr>
              <w:t>安徽天慈恩生物科技</w:t>
            </w:r>
            <w:r>
              <w:rPr>
                <w:rFonts w:hint="eastAsia"/>
                <w:szCs w:val="21"/>
              </w:rPr>
              <w:t>有限公司</w:t>
            </w:r>
          </w:p>
        </w:tc>
      </w:tr>
      <w:tr>
        <w:tblPrEx>
          <w:tblCellMar>
            <w:top w:w="0" w:type="dxa"/>
            <w:left w:w="108" w:type="dxa"/>
            <w:bottom w:w="0" w:type="dxa"/>
            <w:right w:w="108" w:type="dxa"/>
          </w:tblCellMar>
        </w:tblPrEx>
        <w:trPr>
          <w:trHeight w:val="680" w:hRule="atLeast"/>
          <w:jc w:val="center"/>
        </w:trPr>
        <w:tc>
          <w:tcPr>
            <w:tcW w:w="1313"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电    话：</w:t>
            </w:r>
          </w:p>
        </w:tc>
        <w:tc>
          <w:tcPr>
            <w:tcW w:w="3420" w:type="dxa"/>
            <w:vAlign w:val="center"/>
          </w:tcPr>
          <w:p>
            <w:pPr>
              <w:keepNext w:val="0"/>
              <w:keepLines w:val="0"/>
              <w:suppressLineNumbers w:val="0"/>
              <w:spacing w:before="0" w:beforeAutospacing="0" w:after="0" w:afterAutospacing="0"/>
              <w:ind w:left="0" w:right="0"/>
              <w:rPr>
                <w:rFonts w:hint="default" w:eastAsia="宋体"/>
                <w:szCs w:val="21"/>
                <w:lang w:val="en-US" w:eastAsia="zh-CN"/>
              </w:rPr>
            </w:pPr>
            <w:r>
              <w:rPr>
                <w:rFonts w:hint="eastAsia"/>
                <w:szCs w:val="21"/>
                <w:lang w:val="en-US" w:eastAsia="zh-CN"/>
              </w:rPr>
              <w:t>19165906518</w:t>
            </w:r>
          </w:p>
        </w:tc>
        <w:tc>
          <w:tcPr>
            <w:tcW w:w="1485"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电    话：</w:t>
            </w:r>
          </w:p>
        </w:tc>
        <w:tc>
          <w:tcPr>
            <w:tcW w:w="3420" w:type="dxa"/>
            <w:vAlign w:val="center"/>
          </w:tcPr>
          <w:p>
            <w:pPr>
              <w:keepNext w:val="0"/>
              <w:keepLines w:val="0"/>
              <w:suppressLineNumbers w:val="0"/>
              <w:spacing w:before="0" w:beforeAutospacing="0" w:after="0" w:afterAutospacing="0"/>
              <w:ind w:left="0" w:leftChars="0" w:right="0" w:rightChars="0"/>
              <w:rPr>
                <w:rFonts w:hint="default"/>
                <w:szCs w:val="21"/>
              </w:rPr>
            </w:pPr>
            <w:r>
              <w:rPr>
                <w:rFonts w:hint="eastAsia"/>
                <w:szCs w:val="21"/>
                <w:lang w:val="en-US" w:eastAsia="zh-CN"/>
              </w:rPr>
              <w:t>13956735081</w:t>
            </w:r>
          </w:p>
        </w:tc>
      </w:tr>
      <w:tr>
        <w:tblPrEx>
          <w:tblCellMar>
            <w:top w:w="0" w:type="dxa"/>
            <w:left w:w="108" w:type="dxa"/>
            <w:bottom w:w="0" w:type="dxa"/>
            <w:right w:w="108" w:type="dxa"/>
          </w:tblCellMar>
        </w:tblPrEx>
        <w:trPr>
          <w:trHeight w:val="680" w:hRule="atLeast"/>
          <w:jc w:val="center"/>
        </w:trPr>
        <w:tc>
          <w:tcPr>
            <w:tcW w:w="1313"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邮    编：</w:t>
            </w:r>
          </w:p>
        </w:tc>
        <w:tc>
          <w:tcPr>
            <w:tcW w:w="3420" w:type="dxa"/>
            <w:vAlign w:val="center"/>
          </w:tcPr>
          <w:p>
            <w:pPr>
              <w:keepNext w:val="0"/>
              <w:keepLines w:val="0"/>
              <w:suppressLineNumbers w:val="0"/>
              <w:spacing w:before="0" w:beforeAutospacing="0" w:after="0" w:afterAutospacing="0"/>
              <w:ind w:left="0" w:right="0"/>
              <w:rPr>
                <w:rFonts w:hint="default" w:eastAsia="宋体"/>
                <w:szCs w:val="21"/>
                <w:lang w:val="en-US" w:eastAsia="zh-CN"/>
              </w:rPr>
            </w:pPr>
            <w:r>
              <w:rPr>
                <w:rFonts w:hint="default"/>
                <w:szCs w:val="21"/>
              </w:rPr>
              <w:t>23</w:t>
            </w:r>
            <w:r>
              <w:rPr>
                <w:rFonts w:hint="eastAsia"/>
                <w:szCs w:val="21"/>
              </w:rPr>
              <w:t>6</w:t>
            </w:r>
            <w:r>
              <w:rPr>
                <w:rFonts w:hint="eastAsia"/>
                <w:szCs w:val="21"/>
                <w:lang w:val="en-US" w:eastAsia="zh-CN"/>
              </w:rPr>
              <w:t>000</w:t>
            </w:r>
          </w:p>
        </w:tc>
        <w:tc>
          <w:tcPr>
            <w:tcW w:w="1485"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邮    编：</w:t>
            </w:r>
          </w:p>
        </w:tc>
        <w:tc>
          <w:tcPr>
            <w:tcW w:w="3420" w:type="dxa"/>
            <w:vAlign w:val="center"/>
          </w:tcPr>
          <w:p>
            <w:pPr>
              <w:keepNext w:val="0"/>
              <w:keepLines w:val="0"/>
              <w:suppressLineNumbers w:val="0"/>
              <w:spacing w:before="0" w:beforeAutospacing="0" w:after="0" w:afterAutospacing="0"/>
              <w:ind w:left="0" w:leftChars="0" w:right="0" w:rightChars="0"/>
              <w:rPr>
                <w:rFonts w:hint="default"/>
                <w:szCs w:val="21"/>
              </w:rPr>
            </w:pPr>
            <w:r>
              <w:rPr>
                <w:rFonts w:hint="default"/>
                <w:szCs w:val="21"/>
              </w:rPr>
              <w:t>23</w:t>
            </w:r>
            <w:r>
              <w:rPr>
                <w:rFonts w:hint="eastAsia"/>
                <w:szCs w:val="21"/>
              </w:rPr>
              <w:t>6</w:t>
            </w:r>
            <w:r>
              <w:rPr>
                <w:rFonts w:hint="eastAsia"/>
                <w:szCs w:val="21"/>
                <w:lang w:val="en-US" w:eastAsia="zh-CN"/>
              </w:rPr>
              <w:t>000</w:t>
            </w:r>
          </w:p>
        </w:tc>
      </w:tr>
      <w:tr>
        <w:tblPrEx>
          <w:tblCellMar>
            <w:top w:w="0" w:type="dxa"/>
            <w:left w:w="108" w:type="dxa"/>
            <w:bottom w:w="0" w:type="dxa"/>
            <w:right w:w="108" w:type="dxa"/>
          </w:tblCellMar>
        </w:tblPrEx>
        <w:trPr>
          <w:trHeight w:val="736" w:hRule="atLeast"/>
          <w:jc w:val="center"/>
        </w:trPr>
        <w:tc>
          <w:tcPr>
            <w:tcW w:w="1313"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地    址：</w:t>
            </w:r>
          </w:p>
        </w:tc>
        <w:tc>
          <w:tcPr>
            <w:tcW w:w="3420" w:type="dxa"/>
            <w:vAlign w:val="center"/>
          </w:tcPr>
          <w:p>
            <w:pPr>
              <w:keepNext w:val="0"/>
              <w:keepLines w:val="0"/>
              <w:suppressLineNumbers w:val="0"/>
              <w:spacing w:before="0" w:beforeAutospacing="0" w:after="0" w:afterAutospacing="0"/>
              <w:ind w:left="0" w:right="0"/>
              <w:rPr>
                <w:rFonts w:hint="default" w:eastAsia="宋体"/>
                <w:szCs w:val="21"/>
                <w:highlight w:val="yellow"/>
                <w:lang w:val="en-US" w:eastAsia="zh-CN"/>
              </w:rPr>
            </w:pPr>
            <w:r>
              <w:rPr>
                <w:rFonts w:hint="eastAsia"/>
                <w:szCs w:val="21"/>
                <w:lang w:eastAsia="zh-CN"/>
              </w:rPr>
              <w:t>安徽省</w:t>
            </w:r>
            <w:r>
              <w:rPr>
                <w:rFonts w:hint="eastAsia"/>
                <w:szCs w:val="21"/>
              </w:rPr>
              <w:t>亳州市</w:t>
            </w:r>
            <w:r>
              <w:rPr>
                <w:rFonts w:hint="eastAsia"/>
                <w:szCs w:val="21"/>
                <w:lang w:eastAsia="zh-CN"/>
              </w:rPr>
              <w:t>高新区华佗大道以西、庄周路以东、酒城大道以南、槐花路以北</w:t>
            </w:r>
          </w:p>
        </w:tc>
        <w:tc>
          <w:tcPr>
            <w:tcW w:w="1485" w:type="dxa"/>
            <w:vAlign w:val="center"/>
          </w:tcPr>
          <w:p>
            <w:pPr>
              <w:keepNext w:val="0"/>
              <w:keepLines w:val="0"/>
              <w:suppressLineNumbers w:val="0"/>
              <w:spacing w:before="0" w:beforeAutospacing="0" w:after="0" w:afterAutospacing="0"/>
              <w:ind w:left="0" w:right="0"/>
              <w:rPr>
                <w:rFonts w:hint="default"/>
                <w:szCs w:val="21"/>
              </w:rPr>
            </w:pPr>
            <w:r>
              <w:rPr>
                <w:rFonts w:hint="default"/>
                <w:szCs w:val="21"/>
              </w:rPr>
              <w:t>地    址：</w:t>
            </w:r>
          </w:p>
        </w:tc>
        <w:tc>
          <w:tcPr>
            <w:tcW w:w="3420" w:type="dxa"/>
            <w:vAlign w:val="center"/>
          </w:tcPr>
          <w:p>
            <w:pPr>
              <w:keepNext w:val="0"/>
              <w:keepLines w:val="0"/>
              <w:suppressLineNumbers w:val="0"/>
              <w:spacing w:before="0" w:beforeAutospacing="0" w:after="0" w:afterAutospacing="0"/>
              <w:ind w:left="0" w:leftChars="0" w:right="0" w:rightChars="0"/>
              <w:rPr>
                <w:rFonts w:hint="default"/>
                <w:szCs w:val="21"/>
                <w:highlight w:val="yellow"/>
              </w:rPr>
            </w:pPr>
            <w:r>
              <w:rPr>
                <w:rFonts w:hint="eastAsia"/>
                <w:szCs w:val="21"/>
                <w:lang w:eastAsia="zh-CN"/>
              </w:rPr>
              <w:t>安徽省</w:t>
            </w:r>
            <w:r>
              <w:rPr>
                <w:rFonts w:hint="eastAsia"/>
                <w:szCs w:val="21"/>
              </w:rPr>
              <w:t>亳州市</w:t>
            </w:r>
            <w:r>
              <w:rPr>
                <w:rFonts w:hint="eastAsia"/>
                <w:szCs w:val="21"/>
                <w:lang w:eastAsia="zh-CN"/>
              </w:rPr>
              <w:t>高新区华佗大道以西、庄周路以东、酒城大道以南、槐花路以北</w:t>
            </w:r>
          </w:p>
        </w:tc>
      </w:tr>
    </w:tbl>
    <w:p>
      <w:pPr>
        <w:rPr>
          <w:b/>
          <w:bCs/>
          <w:color w:val="FF0000"/>
          <w:sz w:val="32"/>
          <w:szCs w:val="32"/>
        </w:rPr>
        <w:sectPr>
          <w:headerReference r:id="rId5" w:type="default"/>
          <w:footerReference r:id="rId6"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w:t>
      </w:r>
      <w:r>
        <w:rPr>
          <w:rFonts w:hint="eastAsia"/>
          <w:b/>
          <w:bCs/>
          <w:sz w:val="32"/>
          <w:szCs w:val="32"/>
        </w:rPr>
        <w:t>一</w:t>
      </w:r>
    </w:p>
    <w:tbl>
      <w:tblPr>
        <w:tblStyle w:val="16"/>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7"/>
        <w:gridCol w:w="1717"/>
        <w:gridCol w:w="900"/>
        <w:gridCol w:w="1020"/>
        <w:gridCol w:w="1425"/>
        <w:gridCol w:w="964"/>
        <w:gridCol w:w="1848"/>
        <w:gridCol w:w="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keepNext w:val="0"/>
              <w:keepLines w:val="0"/>
              <w:suppressLineNumbers w:val="0"/>
              <w:spacing w:before="0" w:beforeAutospacing="0" w:after="0" w:afterAutospacing="0"/>
              <w:ind w:left="2" w:right="0" w:hanging="2"/>
              <w:jc w:val="center"/>
              <w:rPr>
                <w:rFonts w:hint="default"/>
                <w:sz w:val="24"/>
              </w:rPr>
            </w:pPr>
            <w:r>
              <w:rPr>
                <w:rFonts w:hint="default"/>
                <w:sz w:val="24"/>
              </w:rPr>
              <w:t>建设项目名称</w:t>
            </w:r>
          </w:p>
        </w:tc>
        <w:tc>
          <w:tcPr>
            <w:tcW w:w="7901" w:type="dxa"/>
            <w:gridSpan w:val="7"/>
            <w:vAlign w:val="center"/>
          </w:tcPr>
          <w:p>
            <w:pPr>
              <w:keepNext w:val="0"/>
              <w:keepLines w:val="0"/>
              <w:suppressLineNumbers w:val="0"/>
              <w:spacing w:before="0" w:beforeAutospacing="0" w:after="0" w:afterAutospacing="0"/>
              <w:ind w:left="0" w:right="0"/>
              <w:jc w:val="center"/>
              <w:rPr>
                <w:rFonts w:hint="default"/>
                <w:sz w:val="24"/>
              </w:rPr>
            </w:pPr>
            <w:bookmarkStart w:id="0" w:name="_Hlk11335402"/>
            <w:r>
              <w:rPr>
                <w:rFonts w:hint="eastAsia"/>
                <w:sz w:val="24"/>
                <w:lang w:eastAsia="zh-CN"/>
              </w:rPr>
              <w:t>中药饮片与保健食品生产线</w:t>
            </w:r>
            <w:r>
              <w:rPr>
                <w:rFonts w:hint="eastAsia"/>
                <w:sz w:val="24"/>
              </w:rPr>
              <w:t>项目</w:t>
            </w:r>
            <w:bookmarkEnd w:id="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建设单位名称</w:t>
            </w:r>
          </w:p>
        </w:tc>
        <w:tc>
          <w:tcPr>
            <w:tcW w:w="7901" w:type="dxa"/>
            <w:gridSpan w:val="7"/>
            <w:vAlign w:val="center"/>
          </w:tcPr>
          <w:p>
            <w:pPr>
              <w:keepNext w:val="0"/>
              <w:keepLines w:val="0"/>
              <w:suppressLineNumbers w:val="0"/>
              <w:spacing w:before="0" w:beforeAutospacing="0" w:after="0" w:afterAutospacing="0"/>
              <w:ind w:left="0" w:right="0"/>
              <w:jc w:val="center"/>
              <w:rPr>
                <w:rFonts w:hint="default"/>
                <w:sz w:val="24"/>
              </w:rPr>
            </w:pPr>
            <w:r>
              <w:rPr>
                <w:rFonts w:hint="eastAsia"/>
                <w:sz w:val="24"/>
                <w:lang w:eastAsia="zh-CN"/>
              </w:rPr>
              <w:t>安徽天慈恩生物科技</w:t>
            </w:r>
            <w:r>
              <w:rPr>
                <w:rFonts w:hint="eastAsia"/>
                <w:sz w:val="24"/>
              </w:rPr>
              <w:t>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建设项目性质</w:t>
            </w:r>
          </w:p>
        </w:tc>
        <w:tc>
          <w:tcPr>
            <w:tcW w:w="7901" w:type="dxa"/>
            <w:gridSpan w:val="7"/>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新建</w:t>
            </w:r>
            <w:r>
              <w:rPr>
                <w:rFonts w:hint="default"/>
                <w:sz w:val="24"/>
              </w:rPr>
              <w:sym w:font="Symbol" w:char="00D6"/>
            </w:r>
            <w:r>
              <w:rPr>
                <w:rFonts w:hint="default"/>
                <w:sz w:val="24"/>
              </w:rPr>
              <w:t xml:space="preserve">     改扩建      技改       迁建     （划</w:t>
            </w:r>
            <w:r>
              <w:rPr>
                <w:rFonts w:hint="default"/>
                <w:sz w:val="24"/>
              </w:rPr>
              <w:sym w:font="Symbol" w:char="00D6"/>
            </w:r>
            <w:r>
              <w:rPr>
                <w:rFonts w:hint="default"/>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建设地点</w:t>
            </w:r>
          </w:p>
        </w:tc>
        <w:tc>
          <w:tcPr>
            <w:tcW w:w="7901" w:type="dxa"/>
            <w:gridSpan w:val="7"/>
            <w:vAlign w:val="center"/>
          </w:tcPr>
          <w:p>
            <w:pPr>
              <w:keepNext w:val="0"/>
              <w:keepLines w:val="0"/>
              <w:suppressLineNumbers w:val="0"/>
              <w:spacing w:before="0" w:beforeAutospacing="0" w:after="0" w:afterAutospacing="0"/>
              <w:ind w:left="0" w:right="0"/>
              <w:jc w:val="center"/>
              <w:rPr>
                <w:rFonts w:hint="default"/>
                <w:sz w:val="24"/>
              </w:rPr>
            </w:pPr>
            <w:r>
              <w:rPr>
                <w:rFonts w:hint="eastAsia"/>
                <w:sz w:val="24"/>
                <w:lang w:eastAsia="zh-CN"/>
              </w:rPr>
              <w:t>安徽省亳州市高新区华佗大道以西、庄周路以东、酒城大道以南、槐花路以北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主要产品名称</w:t>
            </w:r>
          </w:p>
        </w:tc>
        <w:tc>
          <w:tcPr>
            <w:tcW w:w="7901" w:type="dxa"/>
            <w:gridSpan w:val="7"/>
            <w:vAlign w:val="center"/>
          </w:tcPr>
          <w:p>
            <w:pPr>
              <w:keepNext w:val="0"/>
              <w:keepLines w:val="0"/>
              <w:suppressLineNumbers w:val="0"/>
              <w:spacing w:before="0" w:beforeAutospacing="0" w:after="0" w:afterAutospacing="0"/>
              <w:ind w:left="0" w:right="0"/>
              <w:jc w:val="center"/>
              <w:rPr>
                <w:rFonts w:hint="eastAsia" w:eastAsia="宋体"/>
                <w:sz w:val="24"/>
                <w:lang w:eastAsia="zh-CN"/>
              </w:rPr>
            </w:pPr>
            <w:r>
              <w:rPr>
                <w:rFonts w:hint="eastAsia"/>
                <w:sz w:val="24"/>
                <w:lang w:eastAsia="zh-CN"/>
              </w:rPr>
              <w:t>中药饮片与保健食品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设计生产能力</w:t>
            </w:r>
          </w:p>
        </w:tc>
        <w:tc>
          <w:tcPr>
            <w:tcW w:w="7901" w:type="dxa"/>
            <w:gridSpan w:val="7"/>
            <w:vAlign w:val="center"/>
          </w:tcPr>
          <w:p>
            <w:pPr>
              <w:keepNext w:val="0"/>
              <w:keepLines w:val="0"/>
              <w:suppressLineNumbers w:val="0"/>
              <w:spacing w:before="0" w:beforeAutospacing="0" w:after="0" w:afterAutospacing="0"/>
              <w:ind w:left="0" w:right="0"/>
              <w:jc w:val="center"/>
              <w:rPr>
                <w:rFonts w:hint="default" w:eastAsia="宋体"/>
                <w:sz w:val="24"/>
                <w:lang w:val="en-US" w:eastAsia="zh-CN"/>
              </w:rPr>
            </w:pPr>
            <w:r>
              <w:rPr>
                <w:rFonts w:hint="eastAsia"/>
                <w:sz w:val="24"/>
              </w:rPr>
              <w:t>年产</w:t>
            </w:r>
            <w:r>
              <w:rPr>
                <w:rFonts w:hint="eastAsia"/>
                <w:sz w:val="24"/>
                <w:lang w:val="en-US" w:eastAsia="zh-CN"/>
              </w:rPr>
              <w:t>5000</w:t>
            </w:r>
            <w:r>
              <w:rPr>
                <w:rFonts w:hint="eastAsia"/>
                <w:sz w:val="24"/>
              </w:rPr>
              <w:t>吨</w:t>
            </w:r>
            <w:r>
              <w:rPr>
                <w:rFonts w:hint="eastAsia"/>
                <w:sz w:val="24"/>
                <w:lang w:eastAsia="zh-CN"/>
              </w:rPr>
              <w:t>中药饮片、</w:t>
            </w:r>
            <w:r>
              <w:rPr>
                <w:rFonts w:hint="eastAsia"/>
                <w:sz w:val="24"/>
                <w:lang w:val="en-US" w:eastAsia="zh-CN"/>
              </w:rPr>
              <w:t>1000吨保健食品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实际生产能力</w:t>
            </w:r>
          </w:p>
        </w:tc>
        <w:tc>
          <w:tcPr>
            <w:tcW w:w="7901" w:type="dxa"/>
            <w:gridSpan w:val="7"/>
            <w:vAlign w:val="center"/>
          </w:tcPr>
          <w:p>
            <w:pPr>
              <w:keepNext w:val="0"/>
              <w:keepLines w:val="0"/>
              <w:suppressLineNumbers w:val="0"/>
              <w:spacing w:before="0" w:beforeAutospacing="0" w:after="0" w:afterAutospacing="0"/>
              <w:ind w:left="0" w:right="0"/>
              <w:jc w:val="center"/>
              <w:rPr>
                <w:rFonts w:hint="eastAsia" w:eastAsia="宋体"/>
                <w:sz w:val="24"/>
                <w:lang w:eastAsia="zh-CN"/>
              </w:rPr>
            </w:pPr>
            <w:r>
              <w:rPr>
                <w:rFonts w:hint="eastAsia"/>
                <w:sz w:val="24"/>
              </w:rPr>
              <w:t>年产</w:t>
            </w:r>
            <w:r>
              <w:rPr>
                <w:rFonts w:hint="eastAsia"/>
                <w:sz w:val="24"/>
                <w:lang w:val="en-US" w:eastAsia="zh-CN"/>
              </w:rPr>
              <w:t>5000</w:t>
            </w:r>
            <w:r>
              <w:rPr>
                <w:rFonts w:hint="eastAsia"/>
                <w:sz w:val="24"/>
              </w:rPr>
              <w:t>吨</w:t>
            </w:r>
            <w:r>
              <w:rPr>
                <w:rFonts w:hint="eastAsia"/>
                <w:sz w:val="24"/>
                <w:lang w:eastAsia="zh-CN"/>
              </w:rPr>
              <w:t>中药饮片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bookmarkStart w:id="1" w:name="_Hlk11335418"/>
            <w:r>
              <w:rPr>
                <w:rFonts w:hint="default"/>
                <w:sz w:val="24"/>
              </w:rPr>
              <w:t>建设项目</w:t>
            </w:r>
          </w:p>
          <w:p>
            <w:pPr>
              <w:keepNext w:val="0"/>
              <w:keepLines w:val="0"/>
              <w:suppressLineNumbers w:val="0"/>
              <w:spacing w:before="0" w:beforeAutospacing="0" w:after="0" w:afterAutospacing="0"/>
              <w:ind w:left="0" w:right="0"/>
              <w:jc w:val="center"/>
              <w:rPr>
                <w:rFonts w:hint="default"/>
                <w:sz w:val="24"/>
              </w:rPr>
            </w:pPr>
            <w:r>
              <w:rPr>
                <w:rFonts w:hint="default"/>
                <w:sz w:val="24"/>
              </w:rPr>
              <w:t>环评时间</w:t>
            </w:r>
          </w:p>
        </w:tc>
        <w:tc>
          <w:tcPr>
            <w:tcW w:w="2617" w:type="dxa"/>
            <w:gridSpan w:val="2"/>
            <w:vAlign w:val="center"/>
          </w:tcPr>
          <w:p>
            <w:pPr>
              <w:keepNext w:val="0"/>
              <w:keepLines w:val="0"/>
              <w:suppressLineNumbers w:val="0"/>
              <w:spacing w:before="0" w:beforeAutospacing="0" w:after="0" w:afterAutospacing="0"/>
              <w:ind w:left="0" w:right="0"/>
              <w:jc w:val="center"/>
              <w:rPr>
                <w:rFonts w:hint="default"/>
                <w:sz w:val="24"/>
              </w:rPr>
            </w:pPr>
            <w:r>
              <w:rPr>
                <w:rFonts w:hint="eastAsia"/>
                <w:color w:val="auto"/>
                <w:sz w:val="24"/>
              </w:rPr>
              <w:t>201</w:t>
            </w:r>
            <w:r>
              <w:rPr>
                <w:rFonts w:hint="eastAsia"/>
                <w:color w:val="auto"/>
                <w:sz w:val="24"/>
                <w:lang w:val="en-US" w:eastAsia="zh-CN"/>
              </w:rPr>
              <w:t>7</w:t>
            </w:r>
            <w:r>
              <w:rPr>
                <w:rFonts w:hint="eastAsia"/>
                <w:color w:val="auto"/>
                <w:sz w:val="24"/>
              </w:rPr>
              <w:t>年</w:t>
            </w:r>
            <w:r>
              <w:rPr>
                <w:rFonts w:hint="eastAsia"/>
                <w:color w:val="auto"/>
                <w:sz w:val="24"/>
                <w:lang w:val="en-US" w:eastAsia="zh-CN"/>
              </w:rPr>
              <w:t>8</w:t>
            </w:r>
            <w:r>
              <w:rPr>
                <w:rFonts w:hint="eastAsia"/>
                <w:color w:val="auto"/>
                <w:sz w:val="24"/>
              </w:rPr>
              <w:t>月</w:t>
            </w:r>
          </w:p>
        </w:tc>
        <w:tc>
          <w:tcPr>
            <w:tcW w:w="2445" w:type="dxa"/>
            <w:gridSpan w:val="2"/>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default"/>
                <w:sz w:val="24"/>
              </w:rPr>
              <w:t>开工建设时间</w:t>
            </w:r>
          </w:p>
        </w:tc>
        <w:tc>
          <w:tcPr>
            <w:tcW w:w="2839" w:type="dxa"/>
            <w:gridSpan w:val="3"/>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eastAsia"/>
                <w:color w:val="auto"/>
                <w:sz w:val="24"/>
              </w:rPr>
              <w:t>201</w:t>
            </w:r>
            <w:r>
              <w:rPr>
                <w:rFonts w:hint="eastAsia"/>
                <w:color w:val="auto"/>
                <w:sz w:val="24"/>
                <w:lang w:val="en-US" w:eastAsia="zh-CN"/>
              </w:rPr>
              <w:t>8</w:t>
            </w:r>
            <w:r>
              <w:rPr>
                <w:rFonts w:hint="default"/>
                <w:color w:val="auto"/>
                <w:sz w:val="24"/>
              </w:rPr>
              <w:t>年</w:t>
            </w:r>
            <w:r>
              <w:rPr>
                <w:rFonts w:hint="eastAsia"/>
                <w:color w:val="auto"/>
                <w:sz w:val="24"/>
                <w:lang w:val="en-US" w:eastAsia="zh-CN"/>
              </w:rPr>
              <w:t>3</w:t>
            </w:r>
            <w:r>
              <w:rPr>
                <w:rFonts w:hint="default"/>
                <w:color w:val="auto"/>
                <w:sz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调试时间</w:t>
            </w:r>
          </w:p>
        </w:tc>
        <w:tc>
          <w:tcPr>
            <w:tcW w:w="2617" w:type="dxa"/>
            <w:gridSpan w:val="2"/>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default"/>
                <w:color w:val="auto"/>
                <w:sz w:val="24"/>
              </w:rPr>
              <w:t>20</w:t>
            </w:r>
            <w:r>
              <w:rPr>
                <w:rFonts w:hint="eastAsia"/>
                <w:color w:val="auto"/>
                <w:sz w:val="24"/>
              </w:rPr>
              <w:t>20</w:t>
            </w:r>
            <w:r>
              <w:rPr>
                <w:rFonts w:hint="default"/>
                <w:color w:val="auto"/>
                <w:sz w:val="24"/>
              </w:rPr>
              <w:t>年</w:t>
            </w:r>
            <w:r>
              <w:rPr>
                <w:rFonts w:hint="eastAsia"/>
                <w:color w:val="auto"/>
                <w:sz w:val="24"/>
                <w:lang w:val="en-US" w:eastAsia="zh-CN"/>
              </w:rPr>
              <w:t>4</w:t>
            </w:r>
            <w:r>
              <w:rPr>
                <w:rFonts w:hint="default"/>
                <w:color w:val="auto"/>
                <w:sz w:val="24"/>
              </w:rPr>
              <w:t>月</w:t>
            </w:r>
          </w:p>
        </w:tc>
        <w:tc>
          <w:tcPr>
            <w:tcW w:w="2445" w:type="dxa"/>
            <w:gridSpan w:val="2"/>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default"/>
                <w:sz w:val="24"/>
              </w:rPr>
              <w:t>验收现场监测时间</w:t>
            </w:r>
          </w:p>
        </w:tc>
        <w:tc>
          <w:tcPr>
            <w:tcW w:w="2839" w:type="dxa"/>
            <w:gridSpan w:val="3"/>
            <w:vAlign w:val="center"/>
          </w:tcPr>
          <w:p>
            <w:pPr>
              <w:keepNext w:val="0"/>
              <w:keepLines w:val="0"/>
              <w:suppressLineNumbers w:val="0"/>
              <w:spacing w:before="0" w:beforeAutospacing="0" w:after="0" w:afterAutospacing="0"/>
              <w:ind w:left="0" w:right="0"/>
              <w:jc w:val="center"/>
              <w:rPr>
                <w:rFonts w:hint="default" w:eastAsia="宋体"/>
                <w:color w:val="FF0000"/>
                <w:sz w:val="24"/>
                <w:lang w:val="en-US" w:eastAsia="zh-CN"/>
              </w:rPr>
            </w:pPr>
            <w:r>
              <w:rPr>
                <w:rFonts w:hint="eastAsia"/>
                <w:color w:val="auto"/>
                <w:sz w:val="24"/>
              </w:rPr>
              <w:t>20</w:t>
            </w:r>
            <w:r>
              <w:rPr>
                <w:rFonts w:hint="eastAsia"/>
                <w:color w:val="auto"/>
                <w:sz w:val="24"/>
                <w:lang w:val="en-US" w:eastAsia="zh-CN"/>
              </w:rPr>
              <w:t>21</w:t>
            </w:r>
            <w:r>
              <w:rPr>
                <w:rFonts w:hint="eastAsia"/>
                <w:color w:val="auto"/>
                <w:sz w:val="24"/>
              </w:rPr>
              <w:t>.03.</w:t>
            </w:r>
            <w:r>
              <w:rPr>
                <w:rFonts w:hint="eastAsia"/>
                <w:color w:val="auto"/>
                <w:sz w:val="24"/>
                <w:lang w:val="en-US" w:eastAsia="zh-CN"/>
              </w:rPr>
              <w:t>18</w:t>
            </w:r>
            <w:r>
              <w:rPr>
                <w:rFonts w:hint="eastAsia"/>
                <w:color w:val="auto"/>
                <w:sz w:val="24"/>
              </w:rPr>
              <w:t>～20</w:t>
            </w:r>
            <w:r>
              <w:rPr>
                <w:rFonts w:hint="eastAsia"/>
                <w:color w:val="auto"/>
                <w:sz w:val="24"/>
                <w:lang w:val="en-US" w:eastAsia="zh-CN"/>
              </w:rPr>
              <w:t>21</w:t>
            </w:r>
            <w:r>
              <w:rPr>
                <w:rFonts w:hint="eastAsia"/>
                <w:color w:val="auto"/>
                <w:sz w:val="24"/>
              </w:rPr>
              <w:t>.03.</w:t>
            </w:r>
            <w:r>
              <w:rPr>
                <w:rFonts w:hint="eastAsia"/>
                <w:color w:val="auto"/>
                <w:sz w:val="24"/>
                <w:lang w:val="en-US" w:eastAsia="zh-CN"/>
              </w:rPr>
              <w:t>19</w:t>
            </w:r>
          </w:p>
        </w:tc>
      </w:tr>
      <w:bookmarkEnd w:id="1"/>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24"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环评报告表</w:t>
            </w:r>
          </w:p>
          <w:p>
            <w:pPr>
              <w:keepNext w:val="0"/>
              <w:keepLines w:val="0"/>
              <w:suppressLineNumbers w:val="0"/>
              <w:spacing w:before="0" w:beforeAutospacing="0" w:after="0" w:afterAutospacing="0"/>
              <w:ind w:left="0" w:right="0"/>
              <w:jc w:val="center"/>
              <w:rPr>
                <w:rFonts w:hint="default"/>
                <w:sz w:val="24"/>
              </w:rPr>
            </w:pPr>
            <w:r>
              <w:rPr>
                <w:rFonts w:hint="default"/>
                <w:sz w:val="24"/>
              </w:rPr>
              <w:t>审批部门</w:t>
            </w:r>
          </w:p>
        </w:tc>
        <w:tc>
          <w:tcPr>
            <w:tcW w:w="2617" w:type="dxa"/>
            <w:gridSpan w:val="2"/>
            <w:vAlign w:val="center"/>
          </w:tcPr>
          <w:p>
            <w:pPr>
              <w:keepNext w:val="0"/>
              <w:keepLines w:val="0"/>
              <w:suppressLineNumbers w:val="0"/>
              <w:spacing w:before="0" w:beforeAutospacing="0" w:after="0" w:afterAutospacing="0"/>
              <w:ind w:left="0" w:right="0"/>
              <w:jc w:val="center"/>
              <w:rPr>
                <w:rFonts w:hint="default"/>
                <w:sz w:val="24"/>
              </w:rPr>
            </w:pPr>
            <w:r>
              <w:rPr>
                <w:rFonts w:hint="eastAsia"/>
                <w:color w:val="auto"/>
                <w:sz w:val="24"/>
              </w:rPr>
              <w:t>亳州市</w:t>
            </w:r>
            <w:r>
              <w:rPr>
                <w:rFonts w:hint="eastAsia"/>
                <w:color w:val="auto"/>
                <w:sz w:val="24"/>
                <w:lang w:eastAsia="zh-CN"/>
              </w:rPr>
              <w:t>环境保护</w:t>
            </w:r>
            <w:r>
              <w:rPr>
                <w:rFonts w:hint="eastAsia"/>
                <w:color w:val="auto"/>
                <w:sz w:val="24"/>
              </w:rPr>
              <w:t>局</w:t>
            </w:r>
          </w:p>
        </w:tc>
        <w:tc>
          <w:tcPr>
            <w:tcW w:w="2445" w:type="dxa"/>
            <w:gridSpan w:val="2"/>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环评报告表编制单位</w:t>
            </w:r>
          </w:p>
        </w:tc>
        <w:tc>
          <w:tcPr>
            <w:tcW w:w="2839" w:type="dxa"/>
            <w:gridSpan w:val="3"/>
            <w:vAlign w:val="center"/>
          </w:tcPr>
          <w:p>
            <w:pPr>
              <w:keepNext w:val="0"/>
              <w:keepLines w:val="0"/>
              <w:suppressLineNumbers w:val="0"/>
              <w:spacing w:before="0" w:beforeAutospacing="0" w:after="0" w:afterAutospacing="0"/>
              <w:ind w:left="0" w:right="0"/>
              <w:jc w:val="center"/>
              <w:rPr>
                <w:rFonts w:hint="default"/>
                <w:sz w:val="24"/>
              </w:rPr>
            </w:pPr>
            <w:r>
              <w:rPr>
                <w:rFonts w:hint="eastAsia"/>
                <w:sz w:val="24"/>
                <w:lang w:eastAsia="zh-CN"/>
              </w:rPr>
              <w:t>安徽省四维环境工程有限公司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环保设施</w:t>
            </w:r>
          </w:p>
          <w:p>
            <w:pPr>
              <w:keepNext w:val="0"/>
              <w:keepLines w:val="0"/>
              <w:suppressLineNumbers w:val="0"/>
              <w:spacing w:before="0" w:beforeAutospacing="0" w:after="0" w:afterAutospacing="0"/>
              <w:ind w:left="0" w:right="0"/>
              <w:jc w:val="center"/>
              <w:rPr>
                <w:rFonts w:hint="default"/>
                <w:sz w:val="24"/>
              </w:rPr>
            </w:pPr>
            <w:r>
              <w:rPr>
                <w:rFonts w:hint="default"/>
                <w:sz w:val="24"/>
              </w:rPr>
              <w:t>设计单位</w:t>
            </w:r>
          </w:p>
        </w:tc>
        <w:tc>
          <w:tcPr>
            <w:tcW w:w="2617" w:type="dxa"/>
            <w:gridSpan w:val="2"/>
            <w:vAlign w:val="center"/>
          </w:tcPr>
          <w:p>
            <w:pPr>
              <w:keepNext w:val="0"/>
              <w:keepLines w:val="0"/>
              <w:suppressLineNumbers w:val="0"/>
              <w:spacing w:before="0" w:beforeAutospacing="0" w:after="0" w:afterAutospacing="0"/>
              <w:ind w:left="0" w:right="0"/>
              <w:jc w:val="center"/>
              <w:rPr>
                <w:rFonts w:hint="eastAsia" w:eastAsia="宋体"/>
                <w:color w:val="FF0000"/>
                <w:sz w:val="24"/>
                <w:lang w:eastAsia="zh-CN"/>
              </w:rPr>
            </w:pPr>
            <w:r>
              <w:rPr>
                <w:rFonts w:hint="eastAsia"/>
                <w:color w:val="auto"/>
                <w:sz w:val="24"/>
                <w:lang w:eastAsia="zh-CN"/>
              </w:rPr>
              <w:t>安徽禹森环保科技有限公司</w:t>
            </w:r>
          </w:p>
        </w:tc>
        <w:tc>
          <w:tcPr>
            <w:tcW w:w="2445" w:type="dxa"/>
            <w:gridSpan w:val="2"/>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环保设施施工单位</w:t>
            </w:r>
          </w:p>
        </w:tc>
        <w:tc>
          <w:tcPr>
            <w:tcW w:w="2839" w:type="dxa"/>
            <w:gridSpan w:val="3"/>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eastAsia"/>
                <w:color w:val="auto"/>
                <w:sz w:val="24"/>
                <w:lang w:eastAsia="zh-CN"/>
              </w:rPr>
              <w:t>安徽禹森环保科技有限公司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投资总概算</w:t>
            </w:r>
            <w:r>
              <w:rPr>
                <w:rFonts w:hint="eastAsia"/>
                <w:sz w:val="24"/>
              </w:rPr>
              <w:t>（万元）</w:t>
            </w:r>
          </w:p>
        </w:tc>
        <w:tc>
          <w:tcPr>
            <w:tcW w:w="1717" w:type="dxa"/>
            <w:vAlign w:val="center"/>
          </w:tcPr>
          <w:p>
            <w:pPr>
              <w:keepNext w:val="0"/>
              <w:keepLines w:val="0"/>
              <w:suppressLineNumbers w:val="0"/>
              <w:spacing w:before="0" w:beforeAutospacing="0" w:after="0" w:afterAutospacing="0"/>
              <w:ind w:left="0" w:right="0"/>
              <w:jc w:val="center"/>
              <w:rPr>
                <w:rFonts w:hint="default" w:eastAsia="宋体"/>
                <w:sz w:val="24"/>
                <w:lang w:val="en-US" w:eastAsia="zh-CN"/>
              </w:rPr>
            </w:pPr>
            <w:r>
              <w:rPr>
                <w:rFonts w:hint="eastAsia"/>
                <w:sz w:val="24"/>
                <w:lang w:val="en-US" w:eastAsia="zh-CN"/>
              </w:rPr>
              <w:t>11000</w:t>
            </w:r>
          </w:p>
        </w:tc>
        <w:tc>
          <w:tcPr>
            <w:tcW w:w="1920" w:type="dxa"/>
            <w:gridSpan w:val="2"/>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环保投资总概算</w:t>
            </w:r>
            <w:r>
              <w:rPr>
                <w:rFonts w:hint="eastAsia"/>
                <w:sz w:val="24"/>
              </w:rPr>
              <w:t>（万元）</w:t>
            </w:r>
          </w:p>
        </w:tc>
        <w:tc>
          <w:tcPr>
            <w:tcW w:w="1425" w:type="dxa"/>
            <w:vAlign w:val="center"/>
          </w:tcPr>
          <w:p>
            <w:pPr>
              <w:keepNext w:val="0"/>
              <w:keepLines w:val="0"/>
              <w:suppressLineNumbers w:val="0"/>
              <w:spacing w:before="0" w:beforeAutospacing="0" w:after="0" w:afterAutospacing="0"/>
              <w:ind w:left="0" w:right="0"/>
              <w:jc w:val="center"/>
              <w:rPr>
                <w:rFonts w:hint="default" w:eastAsia="宋体"/>
                <w:sz w:val="24"/>
                <w:lang w:val="en-US" w:eastAsia="zh-CN"/>
              </w:rPr>
            </w:pPr>
            <w:r>
              <w:rPr>
                <w:rFonts w:hint="eastAsia"/>
                <w:sz w:val="24"/>
                <w:lang w:val="en-US" w:eastAsia="zh-CN"/>
              </w:rPr>
              <w:t>124</w:t>
            </w:r>
          </w:p>
        </w:tc>
        <w:tc>
          <w:tcPr>
            <w:tcW w:w="964" w:type="dxa"/>
            <w:vAlign w:val="center"/>
          </w:tcPr>
          <w:p>
            <w:pPr>
              <w:keepNext w:val="0"/>
              <w:keepLines w:val="0"/>
              <w:suppressLineNumbers w:val="0"/>
              <w:spacing w:before="0" w:beforeAutospacing="0" w:after="0" w:afterAutospacing="0"/>
              <w:ind w:left="0" w:right="0"/>
              <w:jc w:val="center"/>
              <w:rPr>
                <w:rFonts w:hint="default"/>
                <w:sz w:val="24"/>
              </w:rPr>
            </w:pPr>
            <w:r>
              <w:rPr>
                <w:rFonts w:hint="default"/>
                <w:sz w:val="24"/>
              </w:rPr>
              <w:t>比例</w:t>
            </w:r>
          </w:p>
        </w:tc>
        <w:tc>
          <w:tcPr>
            <w:tcW w:w="1875" w:type="dxa"/>
            <w:gridSpan w:val="2"/>
            <w:vAlign w:val="center"/>
          </w:tcPr>
          <w:p>
            <w:pPr>
              <w:keepNext w:val="0"/>
              <w:keepLines w:val="0"/>
              <w:suppressLineNumbers w:val="0"/>
              <w:spacing w:before="0" w:beforeAutospacing="0" w:after="0" w:afterAutospacing="0"/>
              <w:ind w:left="0" w:right="0"/>
              <w:jc w:val="center"/>
              <w:rPr>
                <w:rFonts w:hint="default"/>
                <w:sz w:val="24"/>
              </w:rPr>
            </w:pPr>
            <w:r>
              <w:rPr>
                <w:rFonts w:hint="eastAsia"/>
                <w:sz w:val="24"/>
                <w:lang w:val="en-US" w:eastAsia="zh-CN"/>
              </w:rPr>
              <w:t>1.13</w:t>
            </w:r>
            <w:r>
              <w:rPr>
                <w:rFonts w:hint="eastAsia"/>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default"/>
                <w:sz w:val="24"/>
              </w:rPr>
              <w:t>实际总投资</w:t>
            </w:r>
            <w:r>
              <w:rPr>
                <w:rFonts w:hint="eastAsia"/>
                <w:sz w:val="24"/>
              </w:rPr>
              <w:t>（万元）</w:t>
            </w:r>
          </w:p>
        </w:tc>
        <w:tc>
          <w:tcPr>
            <w:tcW w:w="1717" w:type="dxa"/>
            <w:vAlign w:val="center"/>
          </w:tcPr>
          <w:p>
            <w:pPr>
              <w:keepNext w:val="0"/>
              <w:keepLines w:val="0"/>
              <w:suppressLineNumbers w:val="0"/>
              <w:spacing w:before="0" w:beforeAutospacing="0" w:after="0" w:afterAutospacing="0"/>
              <w:ind w:left="0" w:right="0"/>
              <w:jc w:val="center"/>
              <w:rPr>
                <w:rFonts w:hint="default" w:eastAsia="宋体"/>
                <w:color w:val="auto"/>
                <w:sz w:val="24"/>
                <w:lang w:val="en-US" w:eastAsia="zh-CN"/>
              </w:rPr>
            </w:pPr>
            <w:r>
              <w:rPr>
                <w:rFonts w:hint="eastAsia"/>
                <w:color w:val="auto"/>
                <w:sz w:val="24"/>
                <w:lang w:val="en-US" w:eastAsia="zh-CN"/>
              </w:rPr>
              <w:t>9000</w:t>
            </w:r>
          </w:p>
        </w:tc>
        <w:tc>
          <w:tcPr>
            <w:tcW w:w="1920" w:type="dxa"/>
            <w:gridSpan w:val="2"/>
            <w:vAlign w:val="center"/>
          </w:tcPr>
          <w:p>
            <w:pPr>
              <w:keepNext w:val="0"/>
              <w:keepLines w:val="0"/>
              <w:suppressLineNumbers w:val="0"/>
              <w:spacing w:before="0" w:beforeAutospacing="0" w:after="0" w:afterAutospacing="0"/>
              <w:ind w:left="0" w:right="0"/>
              <w:jc w:val="center"/>
              <w:rPr>
                <w:rFonts w:hint="default"/>
                <w:color w:val="auto"/>
                <w:sz w:val="24"/>
              </w:rPr>
            </w:pPr>
            <w:r>
              <w:rPr>
                <w:rFonts w:hint="default"/>
                <w:color w:val="auto"/>
                <w:sz w:val="24"/>
              </w:rPr>
              <w:t>实际环保投资</w:t>
            </w:r>
            <w:r>
              <w:rPr>
                <w:rFonts w:hint="eastAsia"/>
                <w:color w:val="auto"/>
                <w:sz w:val="24"/>
              </w:rPr>
              <w:t>（万元）</w:t>
            </w:r>
          </w:p>
        </w:tc>
        <w:tc>
          <w:tcPr>
            <w:tcW w:w="1425" w:type="dxa"/>
            <w:vAlign w:val="center"/>
          </w:tcPr>
          <w:p>
            <w:pPr>
              <w:keepNext w:val="0"/>
              <w:keepLines w:val="0"/>
              <w:suppressLineNumbers w:val="0"/>
              <w:spacing w:before="0" w:beforeAutospacing="0" w:after="0" w:afterAutospacing="0"/>
              <w:ind w:left="0" w:right="0"/>
              <w:jc w:val="center"/>
              <w:rPr>
                <w:rFonts w:hint="default" w:eastAsia="宋体"/>
                <w:color w:val="auto"/>
                <w:sz w:val="24"/>
                <w:lang w:val="en-US" w:eastAsia="zh-CN"/>
              </w:rPr>
            </w:pPr>
            <w:r>
              <w:rPr>
                <w:rFonts w:hint="eastAsia"/>
                <w:color w:val="auto"/>
                <w:sz w:val="24"/>
                <w:lang w:val="en-US" w:eastAsia="zh-CN"/>
              </w:rPr>
              <w:t>249</w:t>
            </w:r>
          </w:p>
        </w:tc>
        <w:tc>
          <w:tcPr>
            <w:tcW w:w="964" w:type="dxa"/>
            <w:vAlign w:val="center"/>
          </w:tcPr>
          <w:p>
            <w:pPr>
              <w:keepNext w:val="0"/>
              <w:keepLines w:val="0"/>
              <w:suppressLineNumbers w:val="0"/>
              <w:spacing w:before="0" w:beforeAutospacing="0" w:after="0" w:afterAutospacing="0"/>
              <w:ind w:left="0" w:right="0"/>
              <w:jc w:val="center"/>
              <w:rPr>
                <w:rFonts w:hint="default"/>
                <w:color w:val="auto"/>
                <w:sz w:val="24"/>
              </w:rPr>
            </w:pPr>
            <w:r>
              <w:rPr>
                <w:rFonts w:hint="default"/>
                <w:color w:val="auto"/>
                <w:sz w:val="24"/>
              </w:rPr>
              <w:t>比例</w:t>
            </w:r>
          </w:p>
        </w:tc>
        <w:tc>
          <w:tcPr>
            <w:tcW w:w="1875" w:type="dxa"/>
            <w:gridSpan w:val="2"/>
            <w:vAlign w:val="center"/>
          </w:tcPr>
          <w:p>
            <w:pPr>
              <w:keepNext w:val="0"/>
              <w:keepLines w:val="0"/>
              <w:suppressLineNumbers w:val="0"/>
              <w:spacing w:before="0" w:beforeAutospacing="0" w:after="0" w:afterAutospacing="0"/>
              <w:ind w:left="0" w:right="0"/>
              <w:jc w:val="center"/>
              <w:rPr>
                <w:rFonts w:hint="default"/>
                <w:color w:val="auto"/>
                <w:sz w:val="24"/>
              </w:rPr>
            </w:pPr>
            <w:r>
              <w:rPr>
                <w:rFonts w:hint="eastAsia"/>
                <w:color w:val="auto"/>
                <w:sz w:val="24"/>
                <w:lang w:val="en-US" w:eastAsia="zh-CN"/>
              </w:rPr>
              <w:t>2.77</w:t>
            </w:r>
            <w:r>
              <w:rPr>
                <w:rFonts w:hint="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737" w:type="dxa"/>
            <w:vAlign w:val="center"/>
          </w:tcPr>
          <w:p>
            <w:pPr>
              <w:keepNext w:val="0"/>
              <w:keepLines w:val="0"/>
              <w:suppressLineNumbers w:val="0"/>
              <w:spacing w:before="0" w:beforeAutospacing="0" w:after="0" w:afterAutospacing="0"/>
              <w:ind w:left="0" w:right="0"/>
              <w:jc w:val="center"/>
              <w:rPr>
                <w:rFonts w:hint="default"/>
                <w:color w:val="FF0000"/>
                <w:sz w:val="24"/>
              </w:rPr>
            </w:pPr>
            <w:r>
              <w:rPr>
                <w:rFonts w:hint="default"/>
                <w:sz w:val="24"/>
              </w:rPr>
              <w:t>验收监测依据</w:t>
            </w:r>
          </w:p>
        </w:tc>
        <w:tc>
          <w:tcPr>
            <w:tcW w:w="7901" w:type="dxa"/>
            <w:gridSpan w:val="7"/>
            <w:vAlign w:val="center"/>
          </w:tcPr>
          <w:p>
            <w:pPr>
              <w:pStyle w:val="15"/>
              <w:keepNext w:val="0"/>
              <w:keepLines w:val="0"/>
              <w:suppressLineNumbers w:val="0"/>
              <w:shd w:val="clear" w:color="auto" w:fill="FFFFFF"/>
              <w:spacing w:before="0" w:beforeAutospacing="0" w:after="0" w:afterAutospacing="0" w:line="360" w:lineRule="auto"/>
              <w:ind w:left="0" w:right="0"/>
              <w:rPr>
                <w:rFonts w:hint="default" w:ascii="Times New Roman" w:hAnsi="Times New Roman" w:cs="Times New Roman"/>
                <w:color w:val="auto"/>
                <w:kern w:val="2"/>
              </w:rPr>
            </w:pPr>
            <w:r>
              <w:rPr>
                <w:rFonts w:hint="default" w:ascii="Times New Roman" w:hAnsi="Times New Roman" w:cs="Times New Roman"/>
                <w:color w:val="auto"/>
              </w:rPr>
              <w:t>1</w:t>
            </w:r>
            <w:r>
              <w:rPr>
                <w:rFonts w:hint="eastAsia" w:ascii="Times New Roman" w:hAnsi="Times New Roman" w:cs="Times New Roman"/>
                <w:color w:val="auto"/>
              </w:rPr>
              <w:t>）</w:t>
            </w:r>
            <w:r>
              <w:rPr>
                <w:rFonts w:hint="default" w:ascii="Times New Roman" w:hAnsi="Times New Roman" w:cs="Times New Roman"/>
                <w:color w:val="auto"/>
                <w:kern w:val="2"/>
              </w:rPr>
              <w:t>《中华人民共和国环境保护法》（2015.1.1）；</w:t>
            </w:r>
          </w:p>
          <w:p>
            <w:pPr>
              <w:keepNext w:val="0"/>
              <w:keepLines w:val="0"/>
              <w:suppressLineNumbers w:val="0"/>
              <w:adjustRightInd w:val="0"/>
              <w:snapToGrid w:val="0"/>
              <w:spacing w:before="0" w:beforeAutospacing="0" w:after="0" w:afterAutospacing="0" w:line="360" w:lineRule="auto"/>
              <w:ind w:left="0" w:right="0"/>
              <w:rPr>
                <w:rFonts w:hint="default"/>
                <w:color w:val="auto"/>
                <w:sz w:val="24"/>
              </w:rPr>
            </w:pPr>
            <w:r>
              <w:rPr>
                <w:rFonts w:hint="eastAsia"/>
                <w:color w:val="auto"/>
                <w:sz w:val="24"/>
              </w:rPr>
              <w:t>2）</w:t>
            </w:r>
            <w:r>
              <w:rPr>
                <w:rFonts w:hint="default"/>
                <w:color w:val="auto"/>
                <w:sz w:val="24"/>
              </w:rPr>
              <w:t>中华人民共和国国务院令第682号，《建设项目环境保护管理条例》，2017年07月16日；</w:t>
            </w:r>
          </w:p>
          <w:p>
            <w:pPr>
              <w:keepNext w:val="0"/>
              <w:keepLines w:val="0"/>
              <w:suppressLineNumbers w:val="0"/>
              <w:spacing w:before="0" w:beforeAutospacing="0" w:after="0" w:afterAutospacing="0" w:line="360" w:lineRule="auto"/>
              <w:ind w:left="0" w:right="0"/>
              <w:rPr>
                <w:rFonts w:hint="default"/>
                <w:color w:val="auto"/>
                <w:sz w:val="24"/>
              </w:rPr>
            </w:pPr>
            <w:r>
              <w:rPr>
                <w:rFonts w:hint="eastAsia"/>
                <w:color w:val="auto"/>
                <w:sz w:val="24"/>
              </w:rPr>
              <w:t>3）</w:t>
            </w:r>
            <w:r>
              <w:rPr>
                <w:rFonts w:hint="default"/>
                <w:color w:val="auto"/>
                <w:sz w:val="24"/>
              </w:rPr>
              <w:t>环境保护部国环规环评[2017]4号《建设项目竣工环境保护验收暂行办法》</w:t>
            </w:r>
            <w:r>
              <w:rPr>
                <w:rFonts w:hint="default"/>
                <w:color w:val="auto"/>
                <w:sz w:val="24"/>
                <w:shd w:val="clear" w:color="auto" w:fill="FFFFFF"/>
              </w:rPr>
              <w:t>2017年11月22日；</w:t>
            </w:r>
          </w:p>
          <w:p>
            <w:pPr>
              <w:keepNext w:val="0"/>
              <w:keepLines w:val="0"/>
              <w:suppressLineNumbers w:val="0"/>
              <w:spacing w:before="0" w:beforeAutospacing="0" w:after="0" w:afterAutospacing="0" w:line="360" w:lineRule="auto"/>
              <w:ind w:left="0" w:right="0"/>
              <w:rPr>
                <w:rFonts w:hint="default"/>
                <w:color w:val="auto"/>
                <w:sz w:val="24"/>
              </w:rPr>
            </w:pPr>
            <w:r>
              <w:rPr>
                <w:rFonts w:hint="eastAsia"/>
                <w:color w:val="auto"/>
                <w:sz w:val="24"/>
              </w:rPr>
              <w:t>4）</w:t>
            </w:r>
            <w:r>
              <w:rPr>
                <w:rFonts w:hint="default"/>
                <w:color w:val="auto"/>
                <w:sz w:val="24"/>
              </w:rPr>
              <w:t>环境保护部，环发[2009]150号关于印发《环境保护部建设项目“三同时”监督检查和竣工环保验收管理规程（试行）》的通知，2009年12月；</w:t>
            </w:r>
          </w:p>
          <w:p>
            <w:pPr>
              <w:keepNext w:val="0"/>
              <w:keepLines w:val="0"/>
              <w:suppressLineNumbers w:val="0"/>
              <w:spacing w:before="0" w:beforeAutospacing="0" w:after="0" w:afterAutospacing="0" w:line="360" w:lineRule="auto"/>
              <w:ind w:left="-13" w:leftChars="-6" w:right="0"/>
              <w:rPr>
                <w:rFonts w:hint="default"/>
                <w:bCs/>
                <w:color w:val="auto"/>
              </w:rPr>
            </w:pPr>
            <w:r>
              <w:rPr>
                <w:rFonts w:hint="eastAsia"/>
                <w:color w:val="auto"/>
                <w:sz w:val="24"/>
              </w:rPr>
              <w:t>5）</w:t>
            </w:r>
            <w:r>
              <w:rPr>
                <w:rFonts w:hint="default"/>
                <w:color w:val="auto"/>
                <w:sz w:val="24"/>
              </w:rPr>
              <w:t>生态环境保护部公告[2018]9号，《建设项目竣工环境保护验收技术指南（污染影响类）》，2018年05月16日</w:t>
            </w:r>
            <w:r>
              <w:rPr>
                <w:rStyle w:val="19"/>
                <w:rFonts w:hint="default"/>
                <w:b w:val="0"/>
                <w:bCs/>
                <w:color w:val="auto"/>
                <w:shd w:val="clear" w:color="auto" w:fill="FFFFFF"/>
              </w:rPr>
              <w:t>；</w:t>
            </w:r>
          </w:p>
          <w:p>
            <w:pPr>
              <w:keepNext w:val="0"/>
              <w:keepLines w:val="0"/>
              <w:suppressLineNumbers w:val="0"/>
              <w:spacing w:before="0" w:beforeAutospacing="0" w:after="0" w:afterAutospacing="0" w:line="360" w:lineRule="auto"/>
              <w:ind w:left="0" w:right="0"/>
              <w:rPr>
                <w:rFonts w:hint="default"/>
                <w:color w:val="auto"/>
                <w:sz w:val="24"/>
              </w:rPr>
            </w:pPr>
            <w:r>
              <w:rPr>
                <w:rFonts w:hint="eastAsia"/>
                <w:sz w:val="24"/>
              </w:rPr>
              <w:t>6）</w:t>
            </w:r>
            <w:r>
              <w:rPr>
                <w:rFonts w:hint="eastAsia"/>
                <w:color w:val="auto"/>
                <w:sz w:val="24"/>
              </w:rPr>
              <w:t>亳州市环境</w:t>
            </w:r>
            <w:r>
              <w:rPr>
                <w:rFonts w:hint="eastAsia"/>
                <w:color w:val="auto"/>
                <w:sz w:val="24"/>
                <w:lang w:eastAsia="zh-CN"/>
              </w:rPr>
              <w:t>保护</w:t>
            </w:r>
            <w:r>
              <w:rPr>
                <w:rFonts w:hint="eastAsia"/>
                <w:color w:val="auto"/>
                <w:sz w:val="24"/>
              </w:rPr>
              <w:t>局《</w:t>
            </w:r>
            <w:r>
              <w:rPr>
                <w:rFonts w:hint="eastAsia"/>
                <w:sz w:val="24"/>
              </w:rPr>
              <w:t>关于</w:t>
            </w:r>
            <w:r>
              <w:rPr>
                <w:rFonts w:hint="eastAsia"/>
                <w:sz w:val="24"/>
                <w:lang w:eastAsia="zh-CN"/>
              </w:rPr>
              <w:t>安徽天慈恩生物科技</w:t>
            </w:r>
            <w:r>
              <w:rPr>
                <w:rFonts w:hint="eastAsia"/>
                <w:sz w:val="24"/>
              </w:rPr>
              <w:t>有限公司</w:t>
            </w:r>
            <w:r>
              <w:rPr>
                <w:rFonts w:hint="eastAsia"/>
                <w:sz w:val="24"/>
                <w:lang w:eastAsia="zh-CN"/>
              </w:rPr>
              <w:t>中药饮片与保健食品生产线</w:t>
            </w:r>
            <w:r>
              <w:rPr>
                <w:rFonts w:hint="default" w:ascii="Times New Roman" w:hAnsi="Times New Roman" w:cs="Times New Roman"/>
                <w:color w:val="000000"/>
                <w:sz w:val="24"/>
                <w:lang w:eastAsia="zh-CN"/>
              </w:rPr>
              <w:t>项目</w:t>
            </w:r>
            <w:r>
              <w:rPr>
                <w:rFonts w:hint="eastAsia"/>
                <w:sz w:val="24"/>
              </w:rPr>
              <w:t>环境影响报告表的</w:t>
            </w:r>
            <w:r>
              <w:rPr>
                <w:rFonts w:hint="eastAsia"/>
                <w:sz w:val="24"/>
                <w:lang w:eastAsia="zh-CN"/>
              </w:rPr>
              <w:t>批复</w:t>
            </w:r>
            <w:r>
              <w:rPr>
                <w:rFonts w:hint="eastAsia"/>
                <w:sz w:val="24"/>
              </w:rPr>
              <w:t>意见》</w:t>
            </w:r>
            <w:r>
              <w:rPr>
                <w:rFonts w:hint="default"/>
                <w:sz w:val="24"/>
              </w:rPr>
              <w:t>（</w:t>
            </w:r>
            <w:r>
              <w:rPr>
                <w:rFonts w:hint="default"/>
                <w:color w:val="auto"/>
                <w:sz w:val="24"/>
              </w:rPr>
              <w:t>20</w:t>
            </w:r>
            <w:r>
              <w:rPr>
                <w:rFonts w:hint="eastAsia"/>
                <w:color w:val="auto"/>
                <w:sz w:val="24"/>
                <w:lang w:val="en-US" w:eastAsia="zh-CN"/>
              </w:rPr>
              <w:t>17</w:t>
            </w:r>
            <w:r>
              <w:rPr>
                <w:rFonts w:hint="default"/>
                <w:color w:val="auto"/>
                <w:sz w:val="24"/>
              </w:rPr>
              <w:t>年</w:t>
            </w:r>
            <w:r>
              <w:rPr>
                <w:rFonts w:hint="eastAsia"/>
                <w:color w:val="auto"/>
                <w:sz w:val="24"/>
                <w:lang w:val="en-US" w:eastAsia="zh-CN"/>
              </w:rPr>
              <w:t>8</w:t>
            </w:r>
            <w:r>
              <w:rPr>
                <w:rFonts w:hint="default"/>
                <w:color w:val="auto"/>
                <w:sz w:val="24"/>
              </w:rPr>
              <w:t>月</w:t>
            </w:r>
            <w:r>
              <w:rPr>
                <w:rFonts w:hint="eastAsia"/>
                <w:color w:val="auto"/>
                <w:sz w:val="24"/>
              </w:rPr>
              <w:t>1</w:t>
            </w:r>
            <w:r>
              <w:rPr>
                <w:rFonts w:hint="eastAsia"/>
                <w:color w:val="auto"/>
                <w:sz w:val="24"/>
                <w:lang w:val="en-US" w:eastAsia="zh-CN"/>
              </w:rPr>
              <w:t>6</w:t>
            </w:r>
            <w:r>
              <w:rPr>
                <w:rFonts w:hint="default"/>
                <w:color w:val="auto"/>
                <w:sz w:val="24"/>
              </w:rPr>
              <w:t>日</w:t>
            </w:r>
            <w:r>
              <w:rPr>
                <w:rFonts w:hint="eastAsia"/>
                <w:color w:val="auto"/>
                <w:sz w:val="24"/>
              </w:rPr>
              <w:t>）</w:t>
            </w:r>
            <w:r>
              <w:rPr>
                <w:rFonts w:hint="default"/>
                <w:color w:val="auto"/>
                <w:sz w:val="24"/>
              </w:rPr>
              <w:t>；</w:t>
            </w:r>
          </w:p>
          <w:p>
            <w:pPr>
              <w:keepNext w:val="0"/>
              <w:keepLines w:val="0"/>
              <w:suppressLineNumbers w:val="0"/>
              <w:spacing w:before="0" w:beforeAutospacing="0" w:after="0" w:afterAutospacing="0" w:line="360" w:lineRule="auto"/>
              <w:ind w:left="0" w:right="0"/>
              <w:rPr>
                <w:rFonts w:hint="default"/>
                <w:color w:val="auto"/>
                <w:sz w:val="24"/>
              </w:rPr>
            </w:pPr>
            <w:r>
              <w:rPr>
                <w:rFonts w:hint="eastAsia"/>
                <w:color w:val="auto"/>
                <w:sz w:val="24"/>
              </w:rPr>
              <w:t>7）</w:t>
            </w:r>
            <w:r>
              <w:rPr>
                <w:rFonts w:hint="eastAsia"/>
                <w:sz w:val="24"/>
                <w:lang w:eastAsia="zh-CN"/>
              </w:rPr>
              <w:t>安徽天慈恩生物科技</w:t>
            </w:r>
            <w:r>
              <w:rPr>
                <w:rFonts w:hint="eastAsia"/>
                <w:sz w:val="24"/>
              </w:rPr>
              <w:t>有限公司</w:t>
            </w:r>
            <w:r>
              <w:rPr>
                <w:rFonts w:hint="default"/>
                <w:color w:val="auto"/>
                <w:sz w:val="24"/>
              </w:rPr>
              <w:t>提供的相关技术、管理资料</w:t>
            </w:r>
            <w:r>
              <w:rPr>
                <w:rFonts w:hint="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448" w:hRule="atLeast"/>
          <w:jc w:val="center"/>
        </w:trPr>
        <w:tc>
          <w:tcPr>
            <w:tcW w:w="1737" w:type="dxa"/>
            <w:vAlign w:val="center"/>
          </w:tcPr>
          <w:p>
            <w:pPr>
              <w:keepNext w:val="0"/>
              <w:keepLines w:val="0"/>
              <w:suppressLineNumbers w:val="0"/>
              <w:snapToGrid w:val="0"/>
              <w:spacing w:before="0" w:beforeAutospacing="0" w:after="0" w:afterAutospacing="0"/>
              <w:ind w:left="0" w:right="0"/>
              <w:jc w:val="center"/>
              <w:rPr>
                <w:rFonts w:hint="default"/>
                <w:color w:val="FF0000"/>
                <w:sz w:val="24"/>
              </w:rPr>
            </w:pPr>
            <w:r>
              <w:rPr>
                <w:rFonts w:hint="default"/>
                <w:sz w:val="24"/>
              </w:rPr>
              <w:t>验收监测评价标准、标号、级别、限值</w:t>
            </w:r>
          </w:p>
        </w:tc>
        <w:tc>
          <w:tcPr>
            <w:tcW w:w="7874" w:type="dxa"/>
            <w:gridSpan w:val="6"/>
            <w:vAlign w:val="center"/>
          </w:tcPr>
          <w:p>
            <w:pPr>
              <w:keepNext w:val="0"/>
              <w:keepLines w:val="0"/>
              <w:suppressLineNumbers w:val="0"/>
              <w:spacing w:before="0" w:beforeAutospacing="0" w:after="0" w:afterAutospacing="0" w:line="360" w:lineRule="auto"/>
              <w:ind w:left="403" w:right="0"/>
              <w:rPr>
                <w:rFonts w:hint="default"/>
                <w:sz w:val="24"/>
              </w:rPr>
            </w:pPr>
            <w:r>
              <w:rPr>
                <w:rFonts w:hint="default"/>
                <w:sz w:val="24"/>
              </w:rPr>
              <w:t>1、水污染物排放标准</w:t>
            </w:r>
          </w:p>
          <w:p>
            <w:pPr>
              <w:keepNext w:val="0"/>
              <w:keepLines w:val="0"/>
              <w:suppressLineNumbers w:val="0"/>
              <w:spacing w:before="0" w:beforeAutospacing="0" w:after="0" w:afterAutospacing="0" w:line="360" w:lineRule="auto"/>
              <w:ind w:left="0" w:right="0" w:firstLine="480"/>
              <w:jc w:val="left"/>
              <w:rPr>
                <w:rFonts w:hint="default"/>
                <w:kern w:val="0"/>
                <w:sz w:val="24"/>
              </w:rPr>
            </w:pPr>
            <w:r>
              <w:rPr>
                <w:rFonts w:hint="eastAsia"/>
                <w:kern w:val="0"/>
                <w:sz w:val="24"/>
              </w:rPr>
              <w:t>本项目生产过程中</w:t>
            </w:r>
            <w:r>
              <w:rPr>
                <w:rFonts w:hint="eastAsia"/>
                <w:kern w:val="0"/>
                <w:sz w:val="24"/>
                <w:lang w:eastAsia="zh-CN"/>
              </w:rPr>
              <w:t>产生的</w:t>
            </w:r>
            <w:r>
              <w:rPr>
                <w:rFonts w:hint="eastAsia"/>
                <w:kern w:val="0"/>
                <w:sz w:val="24"/>
              </w:rPr>
              <w:t>废水</w:t>
            </w:r>
            <w:r>
              <w:rPr>
                <w:rFonts w:hint="eastAsia"/>
                <w:kern w:val="0"/>
                <w:sz w:val="24"/>
                <w:lang w:eastAsia="zh-CN"/>
              </w:rPr>
              <w:t>经预处理后进入自建的污水处理站处理后达《中药类制药工业水污染物排放标准》（</w:t>
            </w:r>
            <w:r>
              <w:rPr>
                <w:rFonts w:hint="eastAsia"/>
                <w:kern w:val="0"/>
                <w:sz w:val="24"/>
                <w:lang w:val="en-US" w:eastAsia="zh-CN"/>
              </w:rPr>
              <w:t>GB21906-2008</w:t>
            </w:r>
            <w:r>
              <w:rPr>
                <w:rFonts w:hint="eastAsia"/>
                <w:kern w:val="0"/>
                <w:sz w:val="24"/>
                <w:lang w:eastAsia="zh-CN"/>
              </w:rPr>
              <w:t>）中相应标准后接管进入</w:t>
            </w:r>
            <w:r>
              <w:rPr>
                <w:rFonts w:hint="eastAsia"/>
                <w:kern w:val="0"/>
                <w:sz w:val="24"/>
              </w:rPr>
              <w:t>亳州市经开区污水处理厂，</w:t>
            </w:r>
            <w:r>
              <w:rPr>
                <w:rFonts w:hint="eastAsia"/>
                <w:kern w:val="0"/>
                <w:sz w:val="24"/>
                <w:lang w:val="en-US" w:eastAsia="zh-CN"/>
              </w:rPr>
              <w:t>尾水排入宋汤河</w:t>
            </w:r>
            <w:r>
              <w:rPr>
                <w:rFonts w:hint="eastAsia"/>
                <w:kern w:val="0"/>
                <w:sz w:val="24"/>
              </w:rPr>
              <w:t>。</w:t>
            </w:r>
          </w:p>
          <w:p>
            <w:pPr>
              <w:pStyle w:val="10"/>
              <w:ind w:firstLine="422"/>
              <w:jc w:val="center"/>
              <w:rPr>
                <w:rFonts w:hint="default" w:eastAsia="宋体"/>
                <w:lang w:val="en-US" w:eastAsia="zh-CN"/>
              </w:rPr>
            </w:pPr>
            <w:r>
              <w:rPr>
                <w:b/>
                <w:szCs w:val="21"/>
              </w:rPr>
              <w:t>表</w:t>
            </w:r>
            <w:r>
              <w:rPr>
                <w:rFonts w:hint="eastAsia"/>
                <w:b/>
                <w:szCs w:val="21"/>
              </w:rPr>
              <w:t>1</w:t>
            </w:r>
            <w:r>
              <w:rPr>
                <w:b/>
                <w:szCs w:val="21"/>
              </w:rPr>
              <w:t>-</w:t>
            </w:r>
            <w:r>
              <w:rPr>
                <w:rFonts w:hint="eastAsia"/>
                <w:b/>
                <w:szCs w:val="21"/>
              </w:rPr>
              <w:t>1</w:t>
            </w:r>
            <w:r>
              <w:rPr>
                <w:b/>
                <w:szCs w:val="21"/>
              </w:rPr>
              <w:t xml:space="preserve"> </w:t>
            </w:r>
            <w:r>
              <w:rPr>
                <w:rFonts w:hint="eastAsia"/>
                <w:b/>
                <w:szCs w:val="21"/>
                <w:lang w:eastAsia="zh-CN"/>
              </w:rPr>
              <w:t>中药类制药工业水污染物</w:t>
            </w:r>
            <w:r>
              <w:rPr>
                <w:rFonts w:hint="eastAsia"/>
                <w:b/>
                <w:szCs w:val="21"/>
              </w:rPr>
              <w:t>排放标准</w:t>
            </w:r>
            <w:r>
              <w:rPr>
                <w:rFonts w:hint="eastAsia"/>
                <w:b/>
                <w:szCs w:val="21"/>
                <w:lang w:val="en-US" w:eastAsia="zh-CN"/>
              </w:rPr>
              <w:t xml:space="preserve">   单位：mg/L</w:t>
            </w:r>
          </w:p>
          <w:tbl>
            <w:tblPr>
              <w:tblStyle w:val="17"/>
              <w:tblW w:w="73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3"/>
              <w:gridCol w:w="2061"/>
              <w:gridCol w:w="1419"/>
              <w:gridCol w:w="22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3" w:type="dxa"/>
                </w:tcPr>
                <w:p>
                  <w:pPr>
                    <w:keepNext w:val="0"/>
                    <w:keepLines w:val="0"/>
                    <w:suppressLineNumbers w:val="0"/>
                    <w:spacing w:before="0" w:beforeAutospacing="0" w:after="0" w:afterAutospacing="0"/>
                    <w:ind w:left="0" w:right="0"/>
                    <w:jc w:val="center"/>
                    <w:rPr>
                      <w:rFonts w:hint="default"/>
                    </w:rPr>
                  </w:pPr>
                  <w:r>
                    <w:rPr>
                      <w:rFonts w:hint="eastAsia"/>
                    </w:rPr>
                    <w:t>序号</w:t>
                  </w:r>
                </w:p>
              </w:tc>
              <w:tc>
                <w:tcPr>
                  <w:tcW w:w="2061" w:type="dxa"/>
                </w:tcPr>
                <w:p>
                  <w:pPr>
                    <w:keepNext w:val="0"/>
                    <w:keepLines w:val="0"/>
                    <w:suppressLineNumbers w:val="0"/>
                    <w:spacing w:before="0" w:beforeAutospacing="0" w:after="0" w:afterAutospacing="0"/>
                    <w:ind w:left="0" w:right="0"/>
                    <w:jc w:val="center"/>
                    <w:rPr>
                      <w:rFonts w:hint="default"/>
                    </w:rPr>
                  </w:pPr>
                  <w:r>
                    <w:rPr>
                      <w:rFonts w:hint="eastAsia"/>
                    </w:rPr>
                    <w:t>污染物名称</w:t>
                  </w:r>
                </w:p>
              </w:tc>
              <w:tc>
                <w:tcPr>
                  <w:tcW w:w="1419" w:type="dxa"/>
                </w:tcPr>
                <w:p>
                  <w:pPr>
                    <w:keepNext w:val="0"/>
                    <w:keepLines w:val="0"/>
                    <w:suppressLineNumbers w:val="0"/>
                    <w:spacing w:before="0" w:beforeAutospacing="0" w:after="0" w:afterAutospacing="0"/>
                    <w:ind w:left="0" w:right="0"/>
                    <w:jc w:val="center"/>
                    <w:rPr>
                      <w:rFonts w:hint="default"/>
                    </w:rPr>
                  </w:pPr>
                  <w:r>
                    <w:rPr>
                      <w:rFonts w:hint="eastAsia"/>
                    </w:rPr>
                    <w:t>标准值</w:t>
                  </w:r>
                </w:p>
              </w:tc>
              <w:tc>
                <w:tcPr>
                  <w:tcW w:w="2267" w:type="dxa"/>
                </w:tcPr>
                <w:p>
                  <w:pPr>
                    <w:keepNext w:val="0"/>
                    <w:keepLines w:val="0"/>
                    <w:suppressLineNumbers w:val="0"/>
                    <w:spacing w:before="0" w:beforeAutospacing="0" w:after="0" w:afterAutospacing="0"/>
                    <w:ind w:left="0" w:right="0"/>
                    <w:jc w:val="center"/>
                    <w:rPr>
                      <w:rFonts w:hint="default"/>
                    </w:rPr>
                  </w:pPr>
                  <w:r>
                    <w:rPr>
                      <w:rFonts w:hint="eastAsia"/>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3" w:type="dxa"/>
                </w:tcPr>
                <w:p>
                  <w:pPr>
                    <w:keepNext w:val="0"/>
                    <w:keepLines w:val="0"/>
                    <w:suppressLineNumbers w:val="0"/>
                    <w:spacing w:before="0" w:beforeAutospacing="0" w:after="0" w:afterAutospacing="0"/>
                    <w:ind w:left="0" w:right="0"/>
                    <w:jc w:val="center"/>
                    <w:rPr>
                      <w:rFonts w:hint="default"/>
                    </w:rPr>
                  </w:pPr>
                  <w:r>
                    <w:rPr>
                      <w:rFonts w:hint="eastAsia"/>
                    </w:rPr>
                    <w:t>1</w:t>
                  </w:r>
                </w:p>
              </w:tc>
              <w:tc>
                <w:tcPr>
                  <w:tcW w:w="2061" w:type="dxa"/>
                </w:tcPr>
                <w:p>
                  <w:pPr>
                    <w:keepNext w:val="0"/>
                    <w:keepLines w:val="0"/>
                    <w:suppressLineNumbers w:val="0"/>
                    <w:spacing w:before="0" w:beforeAutospacing="0" w:after="0" w:afterAutospacing="0"/>
                    <w:ind w:left="0" w:right="0"/>
                    <w:jc w:val="center"/>
                    <w:rPr>
                      <w:rFonts w:hint="default"/>
                    </w:rPr>
                  </w:pPr>
                  <w:r>
                    <w:rPr>
                      <w:rFonts w:hint="eastAsia"/>
                    </w:rPr>
                    <w:t>PH</w:t>
                  </w:r>
                </w:p>
              </w:tc>
              <w:tc>
                <w:tcPr>
                  <w:tcW w:w="1419" w:type="dxa"/>
                </w:tcPr>
                <w:p>
                  <w:pPr>
                    <w:keepNext w:val="0"/>
                    <w:keepLines w:val="0"/>
                    <w:suppressLineNumbers w:val="0"/>
                    <w:spacing w:before="0" w:beforeAutospacing="0" w:after="0" w:afterAutospacing="0"/>
                    <w:ind w:left="0" w:right="0"/>
                    <w:jc w:val="center"/>
                    <w:rPr>
                      <w:rFonts w:hint="default" w:eastAsia="宋体"/>
                      <w:lang w:val="en-US" w:eastAsia="zh-CN"/>
                    </w:rPr>
                  </w:pPr>
                  <w:r>
                    <w:rPr>
                      <w:rFonts w:hint="eastAsia"/>
                      <w:lang w:val="en-US" w:eastAsia="zh-CN"/>
                    </w:rPr>
                    <w:t>6~9</w:t>
                  </w:r>
                </w:p>
              </w:tc>
              <w:tc>
                <w:tcPr>
                  <w:tcW w:w="2267" w:type="dxa"/>
                  <w:vMerge w:val="restart"/>
                </w:tcPr>
                <w:p>
                  <w:pPr>
                    <w:keepNext w:val="0"/>
                    <w:keepLines w:val="0"/>
                    <w:suppressLineNumbers w:val="0"/>
                    <w:spacing w:before="0" w:beforeAutospacing="0" w:after="0" w:afterAutospacing="0"/>
                    <w:ind w:left="0" w:right="0"/>
                    <w:jc w:val="center"/>
                    <w:rPr>
                      <w:rFonts w:hint="default"/>
                    </w:rPr>
                  </w:pPr>
                </w:p>
                <w:p>
                  <w:pPr>
                    <w:keepNext w:val="0"/>
                    <w:keepLines w:val="0"/>
                    <w:suppressLineNumbers w:val="0"/>
                    <w:spacing w:before="0" w:beforeAutospacing="0" w:after="0" w:afterAutospacing="0"/>
                    <w:ind w:left="0" w:right="0"/>
                    <w:jc w:val="both"/>
                    <w:rPr>
                      <w:rFonts w:hint="eastAsia"/>
                    </w:rPr>
                  </w:pPr>
                </w:p>
                <w:p>
                  <w:pPr>
                    <w:keepNext w:val="0"/>
                    <w:keepLines w:val="0"/>
                    <w:suppressLineNumbers w:val="0"/>
                    <w:spacing w:before="0" w:beforeAutospacing="0" w:after="0" w:afterAutospacing="0"/>
                    <w:ind w:left="0" w:right="0"/>
                    <w:jc w:val="both"/>
                    <w:rPr>
                      <w:rFonts w:hint="eastAsia"/>
                    </w:rPr>
                  </w:pPr>
                </w:p>
                <w:p>
                  <w:pPr>
                    <w:keepNext w:val="0"/>
                    <w:keepLines w:val="0"/>
                    <w:suppressLineNumbers w:val="0"/>
                    <w:spacing w:before="0" w:beforeAutospacing="0" w:after="0" w:afterAutospacing="0"/>
                    <w:ind w:left="0" w:right="0"/>
                    <w:jc w:val="both"/>
                    <w:rPr>
                      <w:rFonts w:hint="eastAsia" w:eastAsia="宋体"/>
                      <w:lang w:eastAsia="zh-CN"/>
                    </w:rPr>
                  </w:pPr>
                  <w:r>
                    <w:rPr>
                      <w:rFonts w:hint="eastAsia"/>
                    </w:rPr>
                    <w:t>《</w:t>
                  </w:r>
                  <w:r>
                    <w:rPr>
                      <w:rFonts w:hint="eastAsia"/>
                      <w:lang w:eastAsia="zh-CN"/>
                    </w:rPr>
                    <w:t>中药类制药工业水污染物</w:t>
                  </w:r>
                  <w:r>
                    <w:rPr>
                      <w:rFonts w:hint="eastAsia"/>
                    </w:rPr>
                    <w:t>排放标准》</w:t>
                  </w:r>
                  <w:r>
                    <w:rPr>
                      <w:rFonts w:hint="eastAsia"/>
                      <w:lang w:eastAsia="zh-CN"/>
                    </w:rPr>
                    <w:t>（</w:t>
                  </w:r>
                  <w:r>
                    <w:rPr>
                      <w:rFonts w:hint="eastAsia"/>
                      <w:lang w:val="en-US" w:eastAsia="zh-CN"/>
                    </w:rPr>
                    <w:t>GB21906-2008</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3" w:type="dxa"/>
                </w:tcPr>
                <w:p>
                  <w:pPr>
                    <w:keepNext w:val="0"/>
                    <w:keepLines w:val="0"/>
                    <w:suppressLineNumbers w:val="0"/>
                    <w:spacing w:before="0" w:beforeAutospacing="0" w:after="0" w:afterAutospacing="0"/>
                    <w:ind w:left="0" w:right="0"/>
                    <w:jc w:val="center"/>
                    <w:rPr>
                      <w:rFonts w:hint="default"/>
                    </w:rPr>
                  </w:pPr>
                  <w:r>
                    <w:rPr>
                      <w:rFonts w:hint="eastAsia"/>
                    </w:rPr>
                    <w:t>2</w:t>
                  </w:r>
                </w:p>
              </w:tc>
              <w:tc>
                <w:tcPr>
                  <w:tcW w:w="2061" w:type="dxa"/>
                </w:tcPr>
                <w:p>
                  <w:pPr>
                    <w:keepNext w:val="0"/>
                    <w:keepLines w:val="0"/>
                    <w:suppressLineNumbers w:val="0"/>
                    <w:spacing w:before="0" w:beforeAutospacing="0" w:after="0" w:afterAutospacing="0"/>
                    <w:ind w:left="0" w:right="0"/>
                    <w:jc w:val="center"/>
                    <w:rPr>
                      <w:rFonts w:hint="default"/>
                    </w:rPr>
                  </w:pPr>
                  <w:r>
                    <w:rPr>
                      <w:rFonts w:hint="eastAsia"/>
                    </w:rPr>
                    <w:t>COD</w:t>
                  </w:r>
                </w:p>
              </w:tc>
              <w:tc>
                <w:tcPr>
                  <w:tcW w:w="1419" w:type="dxa"/>
                </w:tcPr>
                <w:p>
                  <w:pPr>
                    <w:keepNext w:val="0"/>
                    <w:keepLines w:val="0"/>
                    <w:suppressLineNumbers w:val="0"/>
                    <w:spacing w:before="0" w:beforeAutospacing="0" w:after="0" w:afterAutospacing="0"/>
                    <w:ind w:left="0" w:right="0"/>
                    <w:jc w:val="center"/>
                    <w:rPr>
                      <w:rFonts w:hint="default" w:eastAsia="宋体"/>
                      <w:lang w:val="en-US" w:eastAsia="zh-CN"/>
                    </w:rPr>
                  </w:pPr>
                  <w:r>
                    <w:rPr>
                      <w:rFonts w:hint="eastAsia"/>
                      <w:lang w:val="en-US" w:eastAsia="zh-CN"/>
                    </w:rPr>
                    <w:t>100</w:t>
                  </w:r>
                </w:p>
              </w:tc>
              <w:tc>
                <w:tcPr>
                  <w:tcW w:w="2267" w:type="dxa"/>
                  <w:vMerge w:val="continue"/>
                </w:tcPr>
                <w:p>
                  <w:pPr>
                    <w:keepNext w:val="0"/>
                    <w:keepLines w:val="0"/>
                    <w:suppressLineNumbers w:val="0"/>
                    <w:spacing w:before="0" w:beforeAutospacing="0" w:after="0" w:afterAutospacing="0"/>
                    <w:ind w:left="0" w:right="0"/>
                    <w:jc w:val="cente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23" w:type="dxa"/>
                </w:tcPr>
                <w:p>
                  <w:pPr>
                    <w:keepNext w:val="0"/>
                    <w:keepLines w:val="0"/>
                    <w:suppressLineNumbers w:val="0"/>
                    <w:spacing w:before="0" w:beforeAutospacing="0" w:after="0" w:afterAutospacing="0"/>
                    <w:ind w:left="0" w:right="0"/>
                    <w:jc w:val="center"/>
                    <w:rPr>
                      <w:rFonts w:hint="default"/>
                    </w:rPr>
                  </w:pPr>
                  <w:r>
                    <w:rPr>
                      <w:rFonts w:hint="eastAsia"/>
                    </w:rPr>
                    <w:t>3</w:t>
                  </w:r>
                </w:p>
              </w:tc>
              <w:tc>
                <w:tcPr>
                  <w:tcW w:w="2061" w:type="dxa"/>
                </w:tcPr>
                <w:p>
                  <w:pPr>
                    <w:keepNext w:val="0"/>
                    <w:keepLines w:val="0"/>
                    <w:suppressLineNumbers w:val="0"/>
                    <w:spacing w:before="0" w:beforeAutospacing="0" w:after="0" w:afterAutospacing="0"/>
                    <w:ind w:left="0" w:right="0"/>
                    <w:jc w:val="center"/>
                    <w:rPr>
                      <w:rFonts w:hint="default" w:eastAsia="宋体"/>
                      <w:lang w:val="en-US" w:eastAsia="zh-CN"/>
                    </w:rPr>
                  </w:pPr>
                  <w:r>
                    <w:rPr>
                      <w:rFonts w:hint="eastAsia"/>
                      <w:lang w:val="en-US" w:eastAsia="zh-CN"/>
                    </w:rPr>
                    <w:t>SS</w:t>
                  </w:r>
                </w:p>
              </w:tc>
              <w:tc>
                <w:tcPr>
                  <w:tcW w:w="1419" w:type="dxa"/>
                </w:tcPr>
                <w:p>
                  <w:pPr>
                    <w:keepNext w:val="0"/>
                    <w:keepLines w:val="0"/>
                    <w:suppressLineNumbers w:val="0"/>
                    <w:spacing w:before="0" w:beforeAutospacing="0" w:after="0" w:afterAutospacing="0"/>
                    <w:ind w:left="0" w:right="0"/>
                    <w:jc w:val="center"/>
                    <w:rPr>
                      <w:rFonts w:hint="default" w:eastAsia="宋体"/>
                      <w:lang w:val="en-US" w:eastAsia="zh-CN"/>
                    </w:rPr>
                  </w:pPr>
                  <w:r>
                    <w:rPr>
                      <w:rFonts w:hint="eastAsia"/>
                      <w:lang w:val="en-US" w:eastAsia="zh-CN"/>
                    </w:rPr>
                    <w:t>50</w:t>
                  </w:r>
                </w:p>
              </w:tc>
              <w:tc>
                <w:tcPr>
                  <w:tcW w:w="2267" w:type="dxa"/>
                  <w:vMerge w:val="continue"/>
                </w:tcPr>
                <w:p>
                  <w:pPr>
                    <w:keepNext w:val="0"/>
                    <w:keepLines w:val="0"/>
                    <w:suppressLineNumbers w:val="0"/>
                    <w:spacing w:before="0" w:beforeAutospacing="0" w:after="0" w:afterAutospacing="0"/>
                    <w:ind w:left="0" w:right="0"/>
                    <w:jc w:val="cente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3" w:type="dxa"/>
                </w:tcPr>
                <w:p>
                  <w:pPr>
                    <w:keepNext w:val="0"/>
                    <w:keepLines w:val="0"/>
                    <w:suppressLineNumbers w:val="0"/>
                    <w:spacing w:before="0" w:beforeAutospacing="0" w:after="0" w:afterAutospacing="0"/>
                    <w:ind w:left="0" w:right="0"/>
                    <w:jc w:val="center"/>
                    <w:rPr>
                      <w:rFonts w:hint="default"/>
                    </w:rPr>
                  </w:pPr>
                  <w:r>
                    <w:rPr>
                      <w:rFonts w:hint="eastAsia"/>
                    </w:rPr>
                    <w:t>4</w:t>
                  </w:r>
                </w:p>
              </w:tc>
              <w:tc>
                <w:tcPr>
                  <w:tcW w:w="2061" w:type="dxa"/>
                </w:tcPr>
                <w:p>
                  <w:pPr>
                    <w:keepNext w:val="0"/>
                    <w:keepLines w:val="0"/>
                    <w:suppressLineNumbers w:val="0"/>
                    <w:spacing w:before="0" w:beforeAutospacing="0" w:after="0" w:afterAutospacing="0"/>
                    <w:ind w:left="0" w:right="0"/>
                    <w:jc w:val="center"/>
                    <w:rPr>
                      <w:rFonts w:hint="default" w:eastAsia="宋体"/>
                      <w:lang w:val="en-US" w:eastAsia="zh-CN"/>
                    </w:rPr>
                  </w:pPr>
                  <w:r>
                    <w:rPr>
                      <w:rFonts w:hint="eastAsia"/>
                      <w:lang w:val="en-US" w:eastAsia="zh-CN"/>
                    </w:rPr>
                    <w:t>BOD</w:t>
                  </w:r>
                  <w:r>
                    <w:rPr>
                      <w:rFonts w:hint="eastAsia"/>
                      <w:vertAlign w:val="subscript"/>
                      <w:lang w:val="en-US" w:eastAsia="zh-CN"/>
                    </w:rPr>
                    <w:t>5</w:t>
                  </w:r>
                </w:p>
              </w:tc>
              <w:tc>
                <w:tcPr>
                  <w:tcW w:w="1419" w:type="dxa"/>
                </w:tcPr>
                <w:p>
                  <w:pPr>
                    <w:keepNext w:val="0"/>
                    <w:keepLines w:val="0"/>
                    <w:suppressLineNumbers w:val="0"/>
                    <w:spacing w:before="0" w:beforeAutospacing="0" w:after="0" w:afterAutospacing="0"/>
                    <w:ind w:left="0" w:right="0"/>
                    <w:jc w:val="center"/>
                    <w:rPr>
                      <w:rFonts w:hint="default" w:eastAsia="宋体"/>
                      <w:lang w:val="en-US" w:eastAsia="zh-CN"/>
                    </w:rPr>
                  </w:pPr>
                  <w:r>
                    <w:rPr>
                      <w:rFonts w:hint="eastAsia"/>
                      <w:lang w:val="en-US" w:eastAsia="zh-CN"/>
                    </w:rPr>
                    <w:t>20</w:t>
                  </w:r>
                </w:p>
              </w:tc>
              <w:tc>
                <w:tcPr>
                  <w:tcW w:w="2267" w:type="dxa"/>
                  <w:vMerge w:val="continue"/>
                </w:tcPr>
                <w:p>
                  <w:pPr>
                    <w:keepNext w:val="0"/>
                    <w:keepLines w:val="0"/>
                    <w:suppressLineNumbers w:val="0"/>
                    <w:spacing w:before="0" w:beforeAutospacing="0" w:after="0" w:afterAutospacing="0"/>
                    <w:ind w:left="0" w:right="0"/>
                    <w:jc w:val="cente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623" w:type="dxa"/>
                </w:tcPr>
                <w:p>
                  <w:pPr>
                    <w:keepNext w:val="0"/>
                    <w:keepLines w:val="0"/>
                    <w:suppressLineNumbers w:val="0"/>
                    <w:spacing w:before="0" w:beforeAutospacing="0" w:after="0" w:afterAutospacing="0"/>
                    <w:ind w:left="0" w:right="0"/>
                    <w:jc w:val="center"/>
                    <w:rPr>
                      <w:rFonts w:hint="default"/>
                    </w:rPr>
                  </w:pPr>
                  <w:r>
                    <w:rPr>
                      <w:rFonts w:hint="eastAsia"/>
                    </w:rPr>
                    <w:t>5</w:t>
                  </w:r>
                </w:p>
              </w:tc>
              <w:tc>
                <w:tcPr>
                  <w:tcW w:w="2061" w:type="dxa"/>
                </w:tcPr>
                <w:p>
                  <w:pPr>
                    <w:keepNext w:val="0"/>
                    <w:keepLines w:val="0"/>
                    <w:suppressLineNumbers w:val="0"/>
                    <w:spacing w:before="0" w:beforeAutospacing="0" w:after="0" w:afterAutospacing="0"/>
                    <w:ind w:left="0" w:right="0"/>
                    <w:jc w:val="center"/>
                    <w:rPr>
                      <w:rFonts w:hint="eastAsia" w:eastAsia="宋体"/>
                      <w:lang w:val="en-US" w:eastAsia="zh-CN"/>
                    </w:rPr>
                  </w:pPr>
                  <w:r>
                    <w:rPr>
                      <w:rFonts w:hint="eastAsia"/>
                      <w:lang w:val="en-US" w:eastAsia="zh-CN"/>
                    </w:rPr>
                    <w:t>动植物油</w:t>
                  </w:r>
                </w:p>
              </w:tc>
              <w:tc>
                <w:tcPr>
                  <w:tcW w:w="1419" w:type="dxa"/>
                </w:tcPr>
                <w:p>
                  <w:pPr>
                    <w:keepNext w:val="0"/>
                    <w:keepLines w:val="0"/>
                    <w:suppressLineNumbers w:val="0"/>
                    <w:spacing w:before="0" w:beforeAutospacing="0" w:after="0" w:afterAutospacing="0"/>
                    <w:ind w:left="0" w:right="0"/>
                    <w:jc w:val="center"/>
                    <w:rPr>
                      <w:rFonts w:hint="eastAsia" w:eastAsia="宋体"/>
                      <w:color w:val="FF0000"/>
                      <w:lang w:val="en-US" w:eastAsia="zh-CN"/>
                    </w:rPr>
                  </w:pPr>
                  <w:r>
                    <w:rPr>
                      <w:rFonts w:hint="eastAsia"/>
                      <w:color w:val="auto"/>
                      <w:lang w:val="en-US" w:eastAsia="zh-CN"/>
                    </w:rPr>
                    <w:t>5</w:t>
                  </w:r>
                </w:p>
              </w:tc>
              <w:tc>
                <w:tcPr>
                  <w:tcW w:w="2267" w:type="dxa"/>
                  <w:vMerge w:val="continue"/>
                </w:tcPr>
                <w:p>
                  <w:pPr>
                    <w:keepNext w:val="0"/>
                    <w:keepLines w:val="0"/>
                    <w:suppressLineNumbers w:val="0"/>
                    <w:spacing w:before="0" w:beforeAutospacing="0" w:after="0" w:afterAutospacing="0"/>
                    <w:ind w:left="0" w:right="0"/>
                    <w:jc w:val="cente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3" w:type="dxa"/>
                </w:tcPr>
                <w:p>
                  <w:pPr>
                    <w:keepNext w:val="0"/>
                    <w:keepLines w:val="0"/>
                    <w:suppressLineNumbers w:val="0"/>
                    <w:spacing w:before="0" w:beforeAutospacing="0" w:after="0" w:afterAutospacing="0"/>
                    <w:ind w:left="0" w:right="0"/>
                    <w:jc w:val="center"/>
                    <w:rPr>
                      <w:rFonts w:hint="default"/>
                    </w:rPr>
                  </w:pPr>
                  <w:r>
                    <w:rPr>
                      <w:rFonts w:hint="eastAsia"/>
                    </w:rPr>
                    <w:t>6</w:t>
                  </w:r>
                </w:p>
              </w:tc>
              <w:tc>
                <w:tcPr>
                  <w:tcW w:w="2061" w:type="dxa"/>
                </w:tcPr>
                <w:p>
                  <w:pPr>
                    <w:keepNext w:val="0"/>
                    <w:keepLines w:val="0"/>
                    <w:suppressLineNumbers w:val="0"/>
                    <w:spacing w:before="0" w:beforeAutospacing="0" w:after="0" w:afterAutospacing="0"/>
                    <w:ind w:left="0" w:right="0"/>
                    <w:jc w:val="center"/>
                    <w:rPr>
                      <w:rFonts w:hint="eastAsia" w:eastAsia="宋体"/>
                      <w:lang w:eastAsia="zh-CN"/>
                    </w:rPr>
                  </w:pPr>
                  <w:r>
                    <w:rPr>
                      <w:rFonts w:hint="eastAsia"/>
                      <w:lang w:eastAsia="zh-CN"/>
                    </w:rPr>
                    <w:t>氨氮（以</w:t>
                  </w:r>
                  <w:r>
                    <w:rPr>
                      <w:rFonts w:hint="eastAsia"/>
                      <w:lang w:val="en-US" w:eastAsia="zh-CN"/>
                    </w:rPr>
                    <w:t>N计</w:t>
                  </w:r>
                  <w:r>
                    <w:rPr>
                      <w:rFonts w:hint="eastAsia"/>
                      <w:lang w:eastAsia="zh-CN"/>
                    </w:rPr>
                    <w:t>）</w:t>
                  </w:r>
                </w:p>
              </w:tc>
              <w:tc>
                <w:tcPr>
                  <w:tcW w:w="1419" w:type="dxa"/>
                </w:tcPr>
                <w:p>
                  <w:pPr>
                    <w:keepNext w:val="0"/>
                    <w:keepLines w:val="0"/>
                    <w:suppressLineNumbers w:val="0"/>
                    <w:spacing w:before="0" w:beforeAutospacing="0" w:after="0" w:afterAutospacing="0"/>
                    <w:ind w:left="0" w:right="0"/>
                    <w:jc w:val="center"/>
                    <w:rPr>
                      <w:rFonts w:hint="eastAsia" w:eastAsia="宋体"/>
                      <w:color w:val="FF0000"/>
                      <w:lang w:val="en-US" w:eastAsia="zh-CN"/>
                    </w:rPr>
                  </w:pPr>
                  <w:r>
                    <w:rPr>
                      <w:rFonts w:hint="eastAsia"/>
                      <w:color w:val="auto"/>
                      <w:lang w:val="en-US" w:eastAsia="zh-CN"/>
                    </w:rPr>
                    <w:t>8</w:t>
                  </w:r>
                </w:p>
              </w:tc>
              <w:tc>
                <w:tcPr>
                  <w:tcW w:w="2267" w:type="dxa"/>
                  <w:vMerge w:val="continue"/>
                </w:tcPr>
                <w:p>
                  <w:pPr>
                    <w:keepNext w:val="0"/>
                    <w:keepLines w:val="0"/>
                    <w:suppressLineNumbers w:val="0"/>
                    <w:spacing w:before="0" w:beforeAutospacing="0" w:after="0" w:afterAutospacing="0"/>
                    <w:ind w:left="0" w:right="0"/>
                    <w:jc w:val="cente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3" w:type="dxa"/>
                </w:tcPr>
                <w:p>
                  <w:pPr>
                    <w:keepNext w:val="0"/>
                    <w:keepLines w:val="0"/>
                    <w:suppressLineNumbers w:val="0"/>
                    <w:spacing w:before="0" w:beforeAutospacing="0" w:after="0" w:afterAutospacing="0"/>
                    <w:ind w:left="0" w:right="0"/>
                    <w:jc w:val="center"/>
                    <w:rPr>
                      <w:rFonts w:hint="eastAsia" w:eastAsia="宋体"/>
                      <w:color w:val="auto"/>
                      <w:lang w:val="en-US" w:eastAsia="zh-CN"/>
                    </w:rPr>
                  </w:pPr>
                  <w:r>
                    <w:rPr>
                      <w:rFonts w:hint="eastAsia"/>
                      <w:color w:val="auto"/>
                      <w:lang w:val="en-US" w:eastAsia="zh-CN"/>
                    </w:rPr>
                    <w:t>7</w:t>
                  </w:r>
                </w:p>
              </w:tc>
              <w:tc>
                <w:tcPr>
                  <w:tcW w:w="2061" w:type="dxa"/>
                </w:tcPr>
                <w:p>
                  <w:pPr>
                    <w:keepNext w:val="0"/>
                    <w:keepLines w:val="0"/>
                    <w:suppressLineNumbers w:val="0"/>
                    <w:spacing w:before="0" w:beforeAutospacing="0" w:after="0" w:afterAutospacing="0"/>
                    <w:ind w:left="0" w:right="0"/>
                    <w:jc w:val="center"/>
                    <w:rPr>
                      <w:rFonts w:hint="default"/>
                      <w:color w:val="auto"/>
                      <w:lang w:val="en-US" w:eastAsia="zh-CN"/>
                    </w:rPr>
                  </w:pPr>
                  <w:r>
                    <w:rPr>
                      <w:rFonts w:hint="eastAsia"/>
                      <w:color w:val="auto"/>
                      <w:lang w:val="en-US" w:eastAsia="zh-CN"/>
                    </w:rPr>
                    <w:t>TP</w:t>
                  </w:r>
                </w:p>
              </w:tc>
              <w:tc>
                <w:tcPr>
                  <w:tcW w:w="1419" w:type="dxa"/>
                </w:tcPr>
                <w:p>
                  <w:pPr>
                    <w:keepNext w:val="0"/>
                    <w:keepLines w:val="0"/>
                    <w:suppressLineNumbers w:val="0"/>
                    <w:spacing w:before="0" w:beforeAutospacing="0" w:after="0" w:afterAutospacing="0"/>
                    <w:ind w:left="0" w:right="0"/>
                    <w:jc w:val="center"/>
                    <w:rPr>
                      <w:rFonts w:hint="default"/>
                      <w:color w:val="auto"/>
                      <w:lang w:val="en-US" w:eastAsia="zh-CN"/>
                    </w:rPr>
                  </w:pPr>
                  <w:r>
                    <w:rPr>
                      <w:rFonts w:hint="eastAsia"/>
                      <w:color w:val="auto"/>
                      <w:lang w:val="en-US" w:eastAsia="zh-CN"/>
                    </w:rPr>
                    <w:t>0.5</w:t>
                  </w:r>
                </w:p>
              </w:tc>
              <w:tc>
                <w:tcPr>
                  <w:tcW w:w="2267" w:type="dxa"/>
                  <w:vMerge w:val="continue"/>
                </w:tcPr>
                <w:p>
                  <w:pPr>
                    <w:keepNext w:val="0"/>
                    <w:keepLines w:val="0"/>
                    <w:suppressLineNumbers w:val="0"/>
                    <w:spacing w:before="0" w:beforeAutospacing="0" w:after="0" w:afterAutospacing="0"/>
                    <w:ind w:left="0" w:right="0"/>
                    <w:jc w:val="center"/>
                    <w:rPr>
                      <w:rFonts w:hint="default"/>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3" w:type="dxa"/>
                </w:tcPr>
                <w:p>
                  <w:pPr>
                    <w:keepNext w:val="0"/>
                    <w:keepLines w:val="0"/>
                    <w:suppressLineNumbers w:val="0"/>
                    <w:spacing w:before="0" w:beforeAutospacing="0" w:after="0" w:afterAutospacing="0"/>
                    <w:ind w:left="0" w:right="0"/>
                    <w:jc w:val="center"/>
                    <w:rPr>
                      <w:rFonts w:hint="eastAsia" w:eastAsia="宋体"/>
                      <w:color w:val="auto"/>
                      <w:lang w:val="en-US" w:eastAsia="zh-CN"/>
                    </w:rPr>
                  </w:pPr>
                  <w:r>
                    <w:rPr>
                      <w:rFonts w:hint="eastAsia"/>
                      <w:color w:val="auto"/>
                      <w:lang w:val="en-US" w:eastAsia="zh-CN"/>
                    </w:rPr>
                    <w:t>8</w:t>
                  </w:r>
                </w:p>
              </w:tc>
              <w:tc>
                <w:tcPr>
                  <w:tcW w:w="2061" w:type="dxa"/>
                </w:tcPr>
                <w:p>
                  <w:pPr>
                    <w:keepNext w:val="0"/>
                    <w:keepLines w:val="0"/>
                    <w:suppressLineNumbers w:val="0"/>
                    <w:spacing w:before="0" w:beforeAutospacing="0" w:after="0" w:afterAutospacing="0"/>
                    <w:ind w:left="0" w:right="0"/>
                    <w:jc w:val="center"/>
                    <w:rPr>
                      <w:rFonts w:hint="default"/>
                      <w:color w:val="auto"/>
                      <w:lang w:val="en-US" w:eastAsia="zh-CN"/>
                    </w:rPr>
                  </w:pPr>
                  <w:r>
                    <w:rPr>
                      <w:rFonts w:hint="eastAsia"/>
                      <w:color w:val="auto"/>
                      <w:lang w:val="en-US" w:eastAsia="zh-CN"/>
                    </w:rPr>
                    <w:t>TN</w:t>
                  </w:r>
                </w:p>
              </w:tc>
              <w:tc>
                <w:tcPr>
                  <w:tcW w:w="1419" w:type="dxa"/>
                </w:tcPr>
                <w:p>
                  <w:pPr>
                    <w:keepNext w:val="0"/>
                    <w:keepLines w:val="0"/>
                    <w:suppressLineNumbers w:val="0"/>
                    <w:spacing w:before="0" w:beforeAutospacing="0" w:after="0" w:afterAutospacing="0"/>
                    <w:ind w:left="0" w:right="0"/>
                    <w:jc w:val="center"/>
                    <w:rPr>
                      <w:rFonts w:hint="default"/>
                      <w:color w:val="auto"/>
                      <w:lang w:val="en-US" w:eastAsia="zh-CN"/>
                    </w:rPr>
                  </w:pPr>
                  <w:r>
                    <w:rPr>
                      <w:rFonts w:hint="eastAsia"/>
                      <w:color w:val="auto"/>
                      <w:lang w:val="en-US" w:eastAsia="zh-CN"/>
                    </w:rPr>
                    <w:t>20</w:t>
                  </w:r>
                </w:p>
              </w:tc>
              <w:tc>
                <w:tcPr>
                  <w:tcW w:w="2267" w:type="dxa"/>
                  <w:vMerge w:val="continue"/>
                </w:tcPr>
                <w:p>
                  <w:pPr>
                    <w:keepNext w:val="0"/>
                    <w:keepLines w:val="0"/>
                    <w:suppressLineNumbers w:val="0"/>
                    <w:spacing w:before="0" w:beforeAutospacing="0" w:after="0" w:afterAutospacing="0"/>
                    <w:ind w:left="0" w:right="0"/>
                    <w:jc w:val="center"/>
                    <w:rPr>
                      <w:rFonts w:hint="default"/>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3" w:type="dxa"/>
                </w:tcPr>
                <w:p>
                  <w:pPr>
                    <w:keepNext w:val="0"/>
                    <w:keepLines w:val="0"/>
                    <w:suppressLineNumbers w:val="0"/>
                    <w:spacing w:before="0" w:beforeAutospacing="0" w:after="0" w:afterAutospacing="0"/>
                    <w:ind w:left="0" w:right="0"/>
                    <w:jc w:val="center"/>
                    <w:rPr>
                      <w:rFonts w:hint="default"/>
                      <w:color w:val="auto"/>
                      <w:lang w:val="en-US" w:eastAsia="zh-CN"/>
                    </w:rPr>
                  </w:pPr>
                  <w:r>
                    <w:rPr>
                      <w:rFonts w:hint="eastAsia"/>
                      <w:color w:val="auto"/>
                      <w:lang w:val="en-US" w:eastAsia="zh-CN"/>
                    </w:rPr>
                    <w:t>9</w:t>
                  </w:r>
                </w:p>
              </w:tc>
              <w:tc>
                <w:tcPr>
                  <w:tcW w:w="2061" w:type="dxa"/>
                </w:tcPr>
                <w:p>
                  <w:pPr>
                    <w:keepNext w:val="0"/>
                    <w:keepLines w:val="0"/>
                    <w:suppressLineNumbers w:val="0"/>
                    <w:spacing w:before="0" w:beforeAutospacing="0" w:after="0" w:afterAutospacing="0"/>
                    <w:ind w:left="0" w:right="0"/>
                    <w:jc w:val="center"/>
                    <w:rPr>
                      <w:rFonts w:hint="default"/>
                      <w:color w:val="auto"/>
                      <w:lang w:val="en-US" w:eastAsia="zh-CN"/>
                    </w:rPr>
                  </w:pPr>
                  <w:r>
                    <w:rPr>
                      <w:rFonts w:hint="eastAsia"/>
                      <w:color w:val="auto"/>
                      <w:lang w:val="en-US" w:eastAsia="zh-CN"/>
                    </w:rPr>
                    <w:t>色度</w:t>
                  </w:r>
                </w:p>
              </w:tc>
              <w:tc>
                <w:tcPr>
                  <w:tcW w:w="1419" w:type="dxa"/>
                </w:tcPr>
                <w:p>
                  <w:pPr>
                    <w:keepNext w:val="0"/>
                    <w:keepLines w:val="0"/>
                    <w:suppressLineNumbers w:val="0"/>
                    <w:spacing w:before="0" w:beforeAutospacing="0" w:after="0" w:afterAutospacing="0"/>
                    <w:ind w:left="0" w:right="0"/>
                    <w:jc w:val="center"/>
                    <w:rPr>
                      <w:rFonts w:hint="default"/>
                      <w:color w:val="auto"/>
                      <w:lang w:val="en-US" w:eastAsia="zh-CN"/>
                    </w:rPr>
                  </w:pPr>
                  <w:r>
                    <w:rPr>
                      <w:rFonts w:hint="eastAsia"/>
                      <w:color w:val="auto"/>
                      <w:lang w:val="en-US" w:eastAsia="zh-CN"/>
                    </w:rPr>
                    <w:t>50</w:t>
                  </w:r>
                </w:p>
              </w:tc>
              <w:tc>
                <w:tcPr>
                  <w:tcW w:w="2267" w:type="dxa"/>
                  <w:vMerge w:val="continue"/>
                </w:tcPr>
                <w:p>
                  <w:pPr>
                    <w:keepNext w:val="0"/>
                    <w:keepLines w:val="0"/>
                    <w:suppressLineNumbers w:val="0"/>
                    <w:spacing w:before="0" w:beforeAutospacing="0" w:after="0" w:afterAutospacing="0"/>
                    <w:ind w:left="0" w:right="0"/>
                    <w:jc w:val="center"/>
                    <w:rPr>
                      <w:rFonts w:hint="default"/>
                      <w:color w:val="auto"/>
                    </w:rPr>
                  </w:pPr>
                </w:p>
              </w:tc>
            </w:tr>
          </w:tbl>
          <w:p>
            <w:pPr>
              <w:pStyle w:val="7"/>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kern w:val="0"/>
                <w:sz w:val="24"/>
              </w:rPr>
            </w:pPr>
            <w:r>
              <w:rPr>
                <w:rFonts w:hint="eastAsia" w:ascii="Times New Roman" w:hAnsi="Times New Roman"/>
                <w:color w:val="auto"/>
                <w:sz w:val="24"/>
              </w:rPr>
              <w:t>2、</w:t>
            </w:r>
            <w:r>
              <w:rPr>
                <w:rFonts w:hint="default" w:ascii="Times New Roman" w:hAnsi="Times New Roman"/>
                <w:color w:val="auto"/>
                <w:sz w:val="24"/>
              </w:rPr>
              <w:t>废气污染物排放标准</w:t>
            </w:r>
          </w:p>
          <w:p>
            <w:pPr>
              <w:keepNext w:val="0"/>
              <w:keepLines w:val="0"/>
              <w:suppressLineNumbers w:val="0"/>
              <w:spacing w:before="0" w:beforeAutospacing="0" w:after="0" w:afterAutospacing="0" w:line="360" w:lineRule="auto"/>
              <w:ind w:left="0" w:right="0" w:firstLine="480" w:firstLineChars="200"/>
              <w:rPr>
                <w:rFonts w:hint="eastAsia"/>
                <w:sz w:val="24"/>
              </w:rPr>
            </w:pPr>
            <w:r>
              <w:rPr>
                <w:rFonts w:hint="eastAsia"/>
                <w:sz w:val="24"/>
              </w:rPr>
              <w:t>本项目营运期产生</w:t>
            </w:r>
            <w:r>
              <w:rPr>
                <w:rFonts w:hint="eastAsia"/>
                <w:sz w:val="24"/>
                <w:lang w:eastAsia="zh-CN"/>
              </w:rPr>
              <w:t>粉尘</w:t>
            </w:r>
            <w:r>
              <w:rPr>
                <w:rFonts w:hint="eastAsia"/>
                <w:sz w:val="24"/>
              </w:rPr>
              <w:t>，排放执行《大气污染物综合排放标准》（GB16297-1996）</w:t>
            </w:r>
            <w:r>
              <w:rPr>
                <w:rFonts w:hint="eastAsia"/>
                <w:sz w:val="24"/>
                <w:lang w:eastAsia="zh-CN"/>
              </w:rPr>
              <w:t>大气污染物二级</w:t>
            </w:r>
            <w:r>
              <w:rPr>
                <w:rFonts w:hint="eastAsia"/>
                <w:sz w:val="24"/>
              </w:rPr>
              <w:t>排放标准及无组织排放监控浓度限值。具体要求见下表1-2。</w:t>
            </w:r>
          </w:p>
          <w:p>
            <w:pPr>
              <w:keepNext w:val="0"/>
              <w:keepLines w:val="0"/>
              <w:suppressLineNumbers w:val="0"/>
              <w:spacing w:before="0" w:beforeAutospacing="0" w:after="0" w:afterAutospacing="0" w:line="360" w:lineRule="auto"/>
              <w:ind w:left="0" w:right="0" w:firstLine="422" w:firstLineChars="200"/>
              <w:jc w:val="center"/>
              <w:rPr>
                <w:rFonts w:hint="eastAsia"/>
                <w:b/>
              </w:rPr>
            </w:pPr>
            <w:r>
              <w:rPr>
                <w:rFonts w:hint="default"/>
                <w:b/>
              </w:rPr>
              <w:t>表</w:t>
            </w:r>
            <w:r>
              <w:rPr>
                <w:rFonts w:hint="eastAsia"/>
                <w:b/>
              </w:rPr>
              <w:t>1</w:t>
            </w:r>
            <w:r>
              <w:rPr>
                <w:rFonts w:hint="default"/>
                <w:b/>
              </w:rPr>
              <w:t>-</w:t>
            </w:r>
            <w:r>
              <w:rPr>
                <w:rFonts w:hint="eastAsia"/>
                <w:b/>
              </w:rPr>
              <w:t>2</w:t>
            </w:r>
            <w:r>
              <w:rPr>
                <w:rFonts w:hint="default"/>
                <w:b/>
              </w:rPr>
              <w:t xml:space="preserve">  </w:t>
            </w:r>
            <w:r>
              <w:rPr>
                <w:rFonts w:hint="eastAsia"/>
                <w:b/>
              </w:rPr>
              <w:t>大气污染物排放标准</w:t>
            </w:r>
          </w:p>
          <w:tbl>
            <w:tblPr>
              <w:tblStyle w:val="16"/>
              <w:tblW w:w="737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60"/>
              <w:gridCol w:w="1533"/>
              <w:gridCol w:w="1720"/>
              <w:gridCol w:w="1008"/>
              <w:gridCol w:w="224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16" w:hRule="atLeast"/>
                <w:jc w:val="center"/>
              </w:trPr>
              <w:tc>
                <w:tcPr>
                  <w:tcW w:w="770" w:type="dxa"/>
                  <w:vMerge w:val="restart"/>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污染物名称</w:t>
                  </w:r>
                </w:p>
              </w:tc>
              <w:tc>
                <w:tcPr>
                  <w:tcW w:w="1373" w:type="dxa"/>
                  <w:vMerge w:val="restart"/>
                  <w:tcBorders>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最高允许排放浓度</w:t>
                  </w:r>
                  <w:r>
                    <w:rPr>
                      <w:rFonts w:hint="eastAsia"/>
                      <w:szCs w:val="21"/>
                      <w:lang w:val="en-GB"/>
                    </w:rPr>
                    <w:t>（</w:t>
                  </w:r>
                  <w:r>
                    <w:rPr>
                      <w:rFonts w:hint="eastAsia"/>
                      <w:szCs w:val="21"/>
                    </w:rPr>
                    <w:t>mg/m</w:t>
                  </w:r>
                  <w:r>
                    <w:rPr>
                      <w:rFonts w:hint="eastAsia"/>
                      <w:szCs w:val="21"/>
                      <w:vertAlign w:val="superscript"/>
                    </w:rPr>
                    <w:t>3</w:t>
                  </w:r>
                  <w:r>
                    <w:rPr>
                      <w:rFonts w:hint="eastAsia"/>
                      <w:szCs w:val="21"/>
                      <w:lang w:val="en-GB"/>
                    </w:rPr>
                    <w:t>）</w:t>
                  </w:r>
                </w:p>
              </w:tc>
              <w:tc>
                <w:tcPr>
                  <w:tcW w:w="2443" w:type="dxa"/>
                  <w:gridSpan w:val="2"/>
                  <w:tcBorders>
                    <w:lef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最高允许排放速率（kg/h）</w:t>
                  </w:r>
                </w:p>
              </w:tc>
              <w:tc>
                <w:tcPr>
                  <w:tcW w:w="2014" w:type="dxa"/>
                  <w:vMerge w:val="restart"/>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无组织监控</w:t>
                  </w:r>
                </w:p>
                <w:p>
                  <w:pPr>
                    <w:keepNext w:val="0"/>
                    <w:keepLines w:val="0"/>
                    <w:suppressLineNumbers w:val="0"/>
                    <w:spacing w:before="0" w:beforeAutospacing="0" w:after="0" w:afterAutospacing="0"/>
                    <w:ind w:left="0" w:right="0"/>
                    <w:jc w:val="center"/>
                    <w:rPr>
                      <w:rFonts w:hint="eastAsia"/>
                      <w:szCs w:val="21"/>
                    </w:rPr>
                  </w:pPr>
                  <w:r>
                    <w:rPr>
                      <w:rFonts w:hint="eastAsia"/>
                      <w:szCs w:val="21"/>
                    </w:rPr>
                    <w:t>浓度限值</w:t>
                  </w:r>
                </w:p>
                <w:p>
                  <w:pPr>
                    <w:keepNext w:val="0"/>
                    <w:keepLines w:val="0"/>
                    <w:suppressLineNumbers w:val="0"/>
                    <w:spacing w:before="0" w:beforeAutospacing="0" w:after="0" w:afterAutospacing="0"/>
                    <w:ind w:left="0" w:right="0"/>
                    <w:jc w:val="center"/>
                    <w:rPr>
                      <w:rFonts w:hint="eastAsia"/>
                      <w:szCs w:val="21"/>
                      <w:lang w:val="en-GB"/>
                    </w:rPr>
                  </w:pPr>
                  <w:r>
                    <w:rPr>
                      <w:rFonts w:hint="eastAsia"/>
                      <w:szCs w:val="21"/>
                    </w:rPr>
                    <w:t>（周界浓度最高点）（mg/m</w:t>
                  </w:r>
                  <w:r>
                    <w:rPr>
                      <w:rFonts w:hint="eastAsia"/>
                      <w:szCs w:val="21"/>
                      <w:vertAlign w:val="superscript"/>
                    </w:rPr>
                    <w:t>3</w:t>
                  </w:r>
                  <w:r>
                    <w:rPr>
                      <w:rFonts w:hint="eastAsia"/>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0" w:hRule="atLeast"/>
                <w:jc w:val="center"/>
              </w:trPr>
              <w:tc>
                <w:tcPr>
                  <w:tcW w:w="770" w:type="dxa"/>
                  <w:vMerge w:val="continue"/>
                  <w:noWrap w:val="0"/>
                  <w:vAlign w:val="center"/>
                </w:tcPr>
                <w:p>
                  <w:pPr>
                    <w:keepNext w:val="0"/>
                    <w:keepLines w:val="0"/>
                    <w:suppressLineNumbers w:val="0"/>
                    <w:spacing w:before="0" w:beforeAutospacing="0" w:after="0" w:afterAutospacing="0"/>
                    <w:ind w:left="0" w:right="0"/>
                    <w:jc w:val="center"/>
                    <w:rPr>
                      <w:rFonts w:hint="eastAsia"/>
                      <w:szCs w:val="21"/>
                    </w:rPr>
                  </w:pPr>
                </w:p>
              </w:tc>
              <w:tc>
                <w:tcPr>
                  <w:tcW w:w="1373" w:type="dxa"/>
                  <w:vMerge w:val="continue"/>
                  <w:tcBorders>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szCs w:val="21"/>
                    </w:rPr>
                  </w:pPr>
                </w:p>
              </w:tc>
              <w:tc>
                <w:tcPr>
                  <w:tcW w:w="1540" w:type="dxa"/>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排气筒（m）</w:t>
                  </w:r>
                </w:p>
              </w:tc>
              <w:tc>
                <w:tcPr>
                  <w:tcW w:w="903" w:type="dxa"/>
                  <w:tcBorders>
                    <w:lef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二级</w:t>
                  </w:r>
                </w:p>
              </w:tc>
              <w:tc>
                <w:tcPr>
                  <w:tcW w:w="2014" w:type="dxa"/>
                  <w:vMerge w:val="continue"/>
                  <w:noWrap w:val="0"/>
                  <w:vAlign w:val="center"/>
                </w:tcPr>
                <w:p>
                  <w:pPr>
                    <w:keepNext w:val="0"/>
                    <w:keepLines w:val="0"/>
                    <w:suppressLineNumbers w:val="0"/>
                    <w:spacing w:before="0" w:beforeAutospacing="0" w:after="0" w:afterAutospacing="0"/>
                    <w:ind w:left="0" w:right="0"/>
                    <w:jc w:val="center"/>
                    <w:rPr>
                      <w:rFonts w:hint="eastAsia"/>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22" w:hRule="atLeast"/>
                <w:jc w:val="center"/>
              </w:trPr>
              <w:tc>
                <w:tcPr>
                  <w:tcW w:w="770" w:type="dxa"/>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粉尘</w:t>
                  </w:r>
                </w:p>
              </w:tc>
              <w:tc>
                <w:tcPr>
                  <w:tcW w:w="1373" w:type="dxa"/>
                  <w:tcBorders>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120</w:t>
                  </w:r>
                </w:p>
              </w:tc>
              <w:tc>
                <w:tcPr>
                  <w:tcW w:w="1540" w:type="dxa"/>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15</w:t>
                  </w:r>
                </w:p>
              </w:tc>
              <w:tc>
                <w:tcPr>
                  <w:tcW w:w="903" w:type="dxa"/>
                  <w:tcBorders>
                    <w:left w:val="single" w:color="auto" w:sz="4" w:space="0"/>
                  </w:tcBorders>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3.5</w:t>
                  </w:r>
                </w:p>
              </w:tc>
              <w:tc>
                <w:tcPr>
                  <w:tcW w:w="2014" w:type="dxa"/>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1.0</w:t>
                  </w:r>
                </w:p>
              </w:tc>
            </w:tr>
          </w:tbl>
          <w:p>
            <w:pPr>
              <w:keepNext w:val="0"/>
              <w:keepLines w:val="0"/>
              <w:suppressLineNumbers w:val="0"/>
              <w:spacing w:before="0" w:beforeAutospacing="0" w:after="0" w:afterAutospacing="0" w:line="360" w:lineRule="auto"/>
              <w:ind w:left="0" w:right="0" w:firstLine="480" w:firstLineChars="200"/>
              <w:rPr>
                <w:rFonts w:hint="default"/>
                <w:sz w:val="24"/>
              </w:rPr>
            </w:pPr>
            <w:r>
              <w:rPr>
                <w:rFonts w:hint="eastAsia"/>
                <w:sz w:val="24"/>
              </w:rPr>
              <w:t>3</w:t>
            </w:r>
            <w:r>
              <w:rPr>
                <w:rFonts w:hint="default"/>
                <w:sz w:val="24"/>
              </w:rPr>
              <w:t>、</w:t>
            </w:r>
            <w:r>
              <w:rPr>
                <w:rFonts w:hint="eastAsia"/>
                <w:sz w:val="24"/>
              </w:rPr>
              <w:t>噪声排放标准</w:t>
            </w:r>
          </w:p>
          <w:p>
            <w:pPr>
              <w:keepNext w:val="0"/>
              <w:keepLines w:val="0"/>
              <w:suppressLineNumbers w:val="0"/>
              <w:spacing w:before="0" w:beforeAutospacing="0" w:after="0" w:afterAutospacing="0" w:line="360" w:lineRule="auto"/>
              <w:ind w:left="0" w:right="0" w:firstLine="480" w:firstLineChars="200"/>
              <w:rPr>
                <w:rFonts w:hint="default"/>
                <w:b/>
                <w:szCs w:val="21"/>
              </w:rPr>
            </w:pPr>
            <w:r>
              <w:rPr>
                <w:rFonts w:hint="eastAsia"/>
                <w:sz w:val="24"/>
              </w:rPr>
              <w:t>营运期</w:t>
            </w:r>
            <w:r>
              <w:rPr>
                <w:rFonts w:hint="default"/>
                <w:sz w:val="24"/>
              </w:rPr>
              <w:t>厂界噪声排放执行《工业企业厂界环境噪声排放标准》（GB12348-2008）</w:t>
            </w:r>
            <w:r>
              <w:rPr>
                <w:rFonts w:hint="default"/>
                <w:color w:val="auto"/>
                <w:sz w:val="24"/>
              </w:rPr>
              <w:t>中</w:t>
            </w:r>
            <w:r>
              <w:rPr>
                <w:rFonts w:hint="eastAsia"/>
                <w:color w:val="auto"/>
                <w:sz w:val="24"/>
                <w:lang w:val="en-US" w:eastAsia="zh-CN"/>
              </w:rPr>
              <w:t>3/4</w:t>
            </w:r>
            <w:r>
              <w:rPr>
                <w:rFonts w:hint="default"/>
                <w:color w:val="auto"/>
                <w:sz w:val="24"/>
              </w:rPr>
              <w:t>类</w:t>
            </w:r>
            <w:r>
              <w:rPr>
                <w:rFonts w:hint="default"/>
                <w:sz w:val="24"/>
              </w:rPr>
              <w:t>标准</w:t>
            </w:r>
            <w:r>
              <w:rPr>
                <w:rFonts w:hint="eastAsia"/>
                <w:sz w:val="24"/>
                <w:lang w:val="en-US" w:eastAsia="zh-CN"/>
              </w:rPr>
              <w:t xml:space="preserve"> ，</w:t>
            </w:r>
            <w:r>
              <w:rPr>
                <w:rFonts w:hint="eastAsia"/>
                <w:sz w:val="24"/>
              </w:rPr>
              <w:t>见下表。</w:t>
            </w:r>
          </w:p>
          <w:p>
            <w:pPr>
              <w:keepNext w:val="0"/>
              <w:keepLines w:val="0"/>
              <w:suppressLineNumbers w:val="0"/>
              <w:spacing w:before="0" w:beforeAutospacing="0" w:after="0" w:afterAutospacing="0" w:line="360" w:lineRule="auto"/>
              <w:ind w:left="0" w:right="0"/>
              <w:jc w:val="center"/>
              <w:rPr>
                <w:rFonts w:hint="default"/>
                <w:bCs/>
                <w:szCs w:val="21"/>
              </w:rPr>
            </w:pPr>
            <w:r>
              <w:rPr>
                <w:rFonts w:hint="default"/>
                <w:b/>
                <w:szCs w:val="21"/>
              </w:rPr>
              <w:t>表</w:t>
            </w:r>
            <w:r>
              <w:rPr>
                <w:rFonts w:hint="eastAsia"/>
                <w:b/>
                <w:szCs w:val="21"/>
              </w:rPr>
              <w:t>1</w:t>
            </w:r>
            <w:r>
              <w:rPr>
                <w:rFonts w:hint="default"/>
                <w:b/>
                <w:szCs w:val="21"/>
              </w:rPr>
              <w:t>-</w:t>
            </w:r>
            <w:r>
              <w:rPr>
                <w:rFonts w:hint="eastAsia"/>
                <w:b/>
                <w:szCs w:val="21"/>
              </w:rPr>
              <w:t>3</w:t>
            </w:r>
            <w:r>
              <w:rPr>
                <w:rFonts w:hint="default"/>
                <w:b/>
                <w:szCs w:val="21"/>
              </w:rPr>
              <w:t xml:space="preserve"> 厂界环境噪声排放限值      </w:t>
            </w:r>
            <w:r>
              <w:rPr>
                <w:rFonts w:hint="default"/>
                <w:bCs/>
                <w:szCs w:val="21"/>
              </w:rPr>
              <w:t>单位：dB(A)</w:t>
            </w:r>
          </w:p>
          <w:tbl>
            <w:tblPr>
              <w:tblStyle w:val="16"/>
              <w:tblW w:w="737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9"/>
              <w:gridCol w:w="1220"/>
              <w:gridCol w:w="1435"/>
              <w:gridCol w:w="297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39"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bCs/>
                      <w:color w:val="auto"/>
                      <w:kern w:val="0"/>
                      <w:szCs w:val="21"/>
                    </w:rPr>
                  </w:pPr>
                  <w:r>
                    <w:rPr>
                      <w:rFonts w:hint="eastAsia"/>
                      <w:bCs/>
                      <w:color w:val="auto"/>
                      <w:kern w:val="0"/>
                      <w:szCs w:val="21"/>
                    </w:rPr>
                    <w:t>位置</w:t>
                  </w:r>
                </w:p>
              </w:tc>
              <w:tc>
                <w:tcPr>
                  <w:tcW w:w="1220"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bCs/>
                      <w:color w:val="auto"/>
                      <w:kern w:val="0"/>
                      <w:sz w:val="24"/>
                    </w:rPr>
                  </w:pPr>
                  <w:r>
                    <w:rPr>
                      <w:rFonts w:hint="default"/>
                      <w:color w:val="auto"/>
                      <w:kern w:val="0"/>
                      <w:szCs w:val="21"/>
                    </w:rPr>
                    <w:t>昼间</w:t>
                  </w:r>
                </w:p>
              </w:tc>
              <w:tc>
                <w:tcPr>
                  <w:tcW w:w="1435"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bCs/>
                      <w:color w:val="auto"/>
                      <w:kern w:val="0"/>
                      <w:sz w:val="24"/>
                    </w:rPr>
                  </w:pPr>
                  <w:r>
                    <w:rPr>
                      <w:rFonts w:hint="default"/>
                      <w:color w:val="auto"/>
                      <w:kern w:val="0"/>
                      <w:szCs w:val="21"/>
                    </w:rPr>
                    <w:t>夜间</w:t>
                  </w:r>
                </w:p>
              </w:tc>
              <w:tc>
                <w:tcPr>
                  <w:tcW w:w="2976" w:type="dxa"/>
                  <w:vAlign w:val="center"/>
                </w:tcPr>
                <w:p>
                  <w:pPr>
                    <w:keepNext w:val="0"/>
                    <w:keepLines w:val="0"/>
                    <w:widowControl/>
                    <w:suppressLineNumbers w:val="0"/>
                    <w:spacing w:before="0" w:beforeAutospacing="0" w:after="0" w:afterAutospacing="0" w:line="331" w:lineRule="auto"/>
                    <w:ind w:left="0" w:right="0"/>
                    <w:jc w:val="center"/>
                    <w:rPr>
                      <w:rFonts w:hint="default"/>
                      <w:bCs/>
                      <w:color w:val="auto"/>
                      <w:kern w:val="0"/>
                      <w:sz w:val="24"/>
                    </w:rPr>
                  </w:pPr>
                  <w:r>
                    <w:rPr>
                      <w:rFonts w:hint="default"/>
                      <w:color w:val="auto"/>
                      <w:kern w:val="0"/>
                      <w:szCs w:val="21"/>
                    </w:rPr>
                    <w:t>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39"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bCs/>
                      <w:color w:val="auto"/>
                      <w:kern w:val="0"/>
                      <w:szCs w:val="21"/>
                    </w:rPr>
                  </w:pPr>
                  <w:r>
                    <w:rPr>
                      <w:rFonts w:hint="eastAsia"/>
                      <w:bCs/>
                      <w:color w:val="auto"/>
                      <w:kern w:val="0"/>
                      <w:szCs w:val="21"/>
                      <w:lang w:val="en-US" w:eastAsia="zh-CN"/>
                    </w:rPr>
                    <w:t>临华佗大道、酒城大道侧道路边界线40m范围内</w:t>
                  </w:r>
                </w:p>
              </w:tc>
              <w:tc>
                <w:tcPr>
                  <w:tcW w:w="1220"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eastAsia="宋体"/>
                      <w:bCs/>
                      <w:color w:val="auto"/>
                      <w:kern w:val="0"/>
                      <w:sz w:val="24"/>
                      <w:lang w:val="en-US" w:eastAsia="zh-CN"/>
                    </w:rPr>
                  </w:pPr>
                  <w:r>
                    <w:rPr>
                      <w:rFonts w:hint="eastAsia"/>
                      <w:color w:val="auto"/>
                      <w:kern w:val="0"/>
                      <w:szCs w:val="21"/>
                      <w:lang w:val="en-US" w:eastAsia="zh-CN"/>
                    </w:rPr>
                    <w:t>70</w:t>
                  </w:r>
                </w:p>
              </w:tc>
              <w:tc>
                <w:tcPr>
                  <w:tcW w:w="1435"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eastAsia="宋体"/>
                      <w:bCs/>
                      <w:color w:val="auto"/>
                      <w:kern w:val="0"/>
                      <w:sz w:val="24"/>
                      <w:lang w:val="en-US" w:eastAsia="zh-CN"/>
                    </w:rPr>
                  </w:pPr>
                  <w:r>
                    <w:rPr>
                      <w:rFonts w:hint="default"/>
                      <w:color w:val="auto"/>
                      <w:kern w:val="0"/>
                      <w:szCs w:val="21"/>
                    </w:rPr>
                    <w:t>5</w:t>
                  </w:r>
                  <w:r>
                    <w:rPr>
                      <w:rFonts w:hint="eastAsia"/>
                      <w:color w:val="auto"/>
                      <w:kern w:val="0"/>
                      <w:szCs w:val="21"/>
                      <w:lang w:val="en-US" w:eastAsia="zh-CN"/>
                    </w:rPr>
                    <w:t>5</w:t>
                  </w:r>
                </w:p>
              </w:tc>
              <w:tc>
                <w:tcPr>
                  <w:tcW w:w="2976" w:type="dxa"/>
                  <w:vAlign w:val="center"/>
                </w:tcPr>
                <w:p>
                  <w:pPr>
                    <w:keepNext w:val="0"/>
                    <w:keepLines w:val="0"/>
                    <w:widowControl/>
                    <w:suppressLineNumbers w:val="0"/>
                    <w:spacing w:before="0" w:beforeAutospacing="0" w:after="0" w:afterAutospacing="0" w:line="331" w:lineRule="auto"/>
                    <w:ind w:left="0" w:right="0"/>
                    <w:jc w:val="center"/>
                    <w:rPr>
                      <w:rFonts w:hint="default"/>
                      <w:bCs/>
                      <w:color w:val="auto"/>
                      <w:kern w:val="0"/>
                      <w:sz w:val="24"/>
                    </w:rPr>
                  </w:pPr>
                  <w:r>
                    <w:rPr>
                      <w:rFonts w:hint="default"/>
                      <w:color w:val="auto"/>
                      <w:kern w:val="0"/>
                      <w:szCs w:val="21"/>
                    </w:rPr>
                    <w:t>（GB12348-2008）中</w:t>
                  </w:r>
                  <w:r>
                    <w:rPr>
                      <w:rFonts w:hint="eastAsia"/>
                      <w:color w:val="auto"/>
                      <w:kern w:val="0"/>
                      <w:szCs w:val="21"/>
                      <w:lang w:val="en-US" w:eastAsia="zh-CN"/>
                    </w:rPr>
                    <w:t>4</w:t>
                  </w:r>
                  <w:r>
                    <w:rPr>
                      <w:rFonts w:hint="default"/>
                      <w:color w:val="auto"/>
                      <w:kern w:val="0"/>
                      <w:szCs w:val="21"/>
                    </w:rPr>
                    <w:t>类标准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739"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eastAsia="宋体"/>
                      <w:bCs/>
                      <w:color w:val="auto"/>
                      <w:kern w:val="0"/>
                      <w:szCs w:val="21"/>
                      <w:lang w:val="en-US" w:eastAsia="zh-CN"/>
                    </w:rPr>
                  </w:pPr>
                  <w:r>
                    <w:rPr>
                      <w:rFonts w:hint="eastAsia"/>
                      <w:bCs/>
                      <w:color w:val="auto"/>
                      <w:kern w:val="0"/>
                      <w:szCs w:val="21"/>
                      <w:lang w:val="en-US" w:eastAsia="zh-CN"/>
                    </w:rPr>
                    <w:t>其他</w:t>
                  </w:r>
                </w:p>
              </w:tc>
              <w:tc>
                <w:tcPr>
                  <w:tcW w:w="1220"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eastAsia="宋体"/>
                      <w:color w:val="auto"/>
                      <w:kern w:val="0"/>
                      <w:szCs w:val="21"/>
                      <w:lang w:val="en-US" w:eastAsia="zh-CN"/>
                    </w:rPr>
                  </w:pPr>
                  <w:r>
                    <w:rPr>
                      <w:rFonts w:hint="eastAsia"/>
                      <w:color w:val="auto"/>
                      <w:kern w:val="0"/>
                      <w:szCs w:val="21"/>
                      <w:lang w:val="en-US" w:eastAsia="zh-CN"/>
                    </w:rPr>
                    <w:t>65</w:t>
                  </w:r>
                </w:p>
              </w:tc>
              <w:tc>
                <w:tcPr>
                  <w:tcW w:w="1435" w:type="dxa"/>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eastAsia="宋体"/>
                      <w:color w:val="auto"/>
                      <w:kern w:val="0"/>
                      <w:szCs w:val="21"/>
                      <w:lang w:val="en-US" w:eastAsia="zh-CN"/>
                    </w:rPr>
                  </w:pPr>
                  <w:r>
                    <w:rPr>
                      <w:rFonts w:hint="eastAsia"/>
                      <w:color w:val="auto"/>
                      <w:kern w:val="0"/>
                      <w:szCs w:val="21"/>
                      <w:lang w:val="en-US" w:eastAsia="zh-CN"/>
                    </w:rPr>
                    <w:t>55</w:t>
                  </w:r>
                </w:p>
              </w:tc>
              <w:tc>
                <w:tcPr>
                  <w:tcW w:w="2976" w:type="dxa"/>
                  <w:vAlign w:val="center"/>
                </w:tcPr>
                <w:p>
                  <w:pPr>
                    <w:keepNext w:val="0"/>
                    <w:keepLines w:val="0"/>
                    <w:widowControl/>
                    <w:suppressLineNumbers w:val="0"/>
                    <w:spacing w:before="0" w:beforeAutospacing="0" w:after="0" w:afterAutospacing="0" w:line="331" w:lineRule="auto"/>
                    <w:ind w:left="0" w:right="0"/>
                    <w:jc w:val="center"/>
                    <w:rPr>
                      <w:rFonts w:hint="default"/>
                      <w:color w:val="auto"/>
                      <w:kern w:val="0"/>
                      <w:szCs w:val="21"/>
                    </w:rPr>
                  </w:pPr>
                  <w:r>
                    <w:rPr>
                      <w:rFonts w:hint="default"/>
                      <w:color w:val="auto"/>
                      <w:kern w:val="0"/>
                      <w:szCs w:val="21"/>
                    </w:rPr>
                    <w:t>（GB12348-2008）中</w:t>
                  </w:r>
                  <w:r>
                    <w:rPr>
                      <w:rFonts w:hint="eastAsia"/>
                      <w:color w:val="auto"/>
                      <w:kern w:val="0"/>
                      <w:szCs w:val="21"/>
                      <w:lang w:val="en-US" w:eastAsia="zh-CN"/>
                    </w:rPr>
                    <w:t>3</w:t>
                  </w:r>
                  <w:r>
                    <w:rPr>
                      <w:rFonts w:hint="default"/>
                      <w:color w:val="auto"/>
                      <w:kern w:val="0"/>
                      <w:szCs w:val="21"/>
                    </w:rPr>
                    <w:t>类标准</w:t>
                  </w:r>
                </w:p>
              </w:tc>
            </w:tr>
          </w:tbl>
          <w:p>
            <w:pPr>
              <w:keepNext w:val="0"/>
              <w:keepLines w:val="0"/>
              <w:suppressLineNumbers w:val="0"/>
              <w:spacing w:before="0" w:beforeAutospacing="0" w:after="0" w:afterAutospacing="0" w:line="440" w:lineRule="exact"/>
              <w:ind w:left="0" w:right="0" w:firstLine="480" w:firstLineChars="200"/>
              <w:rPr>
                <w:rFonts w:hint="default"/>
                <w:sz w:val="24"/>
              </w:rPr>
            </w:pPr>
            <w:r>
              <w:rPr>
                <w:rFonts w:hint="eastAsia"/>
                <w:sz w:val="24"/>
              </w:rPr>
              <w:t>4、固废</w:t>
            </w:r>
          </w:p>
          <w:p>
            <w:pPr>
              <w:keepNext w:val="0"/>
              <w:keepLines w:val="0"/>
              <w:suppressLineNumbers w:val="0"/>
              <w:spacing w:before="0" w:beforeAutospacing="0" w:after="0" w:afterAutospacing="0" w:line="440" w:lineRule="exact"/>
              <w:ind w:left="0" w:right="0" w:firstLine="480" w:firstLineChars="200"/>
              <w:rPr>
                <w:rFonts w:hint="default"/>
                <w:color w:val="FF0000"/>
              </w:rPr>
            </w:pPr>
            <w:r>
              <w:rPr>
                <w:rFonts w:hint="eastAsia"/>
                <w:sz w:val="24"/>
              </w:rPr>
              <w:t>一般工业固体废物执行《一般工业固体废物贮存</w:t>
            </w:r>
            <w:r>
              <w:rPr>
                <w:rFonts w:hint="eastAsia"/>
                <w:sz w:val="24"/>
                <w:lang w:eastAsia="zh-CN"/>
              </w:rPr>
              <w:t>和填埋污染</w:t>
            </w:r>
            <w:r>
              <w:rPr>
                <w:rFonts w:hint="eastAsia"/>
                <w:sz w:val="24"/>
              </w:rPr>
              <w:t>控制标准》（GB18599-20</w:t>
            </w:r>
            <w:r>
              <w:rPr>
                <w:rFonts w:hint="eastAsia"/>
                <w:sz w:val="24"/>
                <w:lang w:val="en-US" w:eastAsia="zh-CN"/>
              </w:rPr>
              <w:t>20</w:t>
            </w:r>
            <w:r>
              <w:rPr>
                <w:rFonts w:hint="eastAsia"/>
                <w:sz w:val="24"/>
              </w:rPr>
              <w:t>）中的有关规定。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868" w:hRule="atLeast"/>
          <w:jc w:val="center"/>
        </w:trPr>
        <w:tc>
          <w:tcPr>
            <w:tcW w:w="1737" w:type="dxa"/>
            <w:vAlign w:val="center"/>
          </w:tcPr>
          <w:p>
            <w:pPr>
              <w:keepNext w:val="0"/>
              <w:keepLines w:val="0"/>
              <w:suppressLineNumbers w:val="0"/>
              <w:snapToGrid w:val="0"/>
              <w:spacing w:before="0" w:beforeAutospacing="0" w:after="0" w:afterAutospacing="0"/>
              <w:ind w:left="0" w:right="0"/>
              <w:jc w:val="center"/>
              <w:rPr>
                <w:rFonts w:hint="default"/>
                <w:sz w:val="24"/>
              </w:rPr>
            </w:pPr>
            <w:r>
              <w:rPr>
                <w:rFonts w:hint="default"/>
                <w:sz w:val="24"/>
              </w:rPr>
              <w:t>总量控制指标</w:t>
            </w:r>
          </w:p>
        </w:tc>
        <w:tc>
          <w:tcPr>
            <w:tcW w:w="7874" w:type="dxa"/>
            <w:gridSpan w:val="6"/>
            <w:vAlign w:val="center"/>
          </w:tcPr>
          <w:p>
            <w:pPr>
              <w:keepNext/>
              <w:keepLines/>
              <w:suppressLineNumbers w:val="0"/>
              <w:spacing w:before="0" w:beforeAutospacing="0" w:after="0" w:afterAutospacing="0" w:line="360" w:lineRule="auto"/>
              <w:ind w:left="0" w:right="0" w:firstLine="420" w:firstLineChars="200"/>
              <w:jc w:val="left"/>
              <w:rPr>
                <w:rFonts w:hint="default"/>
              </w:rPr>
            </w:pPr>
          </w:p>
          <w:p>
            <w:pPr>
              <w:keepNext w:val="0"/>
              <w:keepLines w:val="0"/>
              <w:suppressLineNumbers w:val="0"/>
              <w:spacing w:before="0" w:beforeAutospacing="0" w:after="0" w:afterAutospacing="0" w:line="360" w:lineRule="auto"/>
              <w:ind w:left="0" w:right="0" w:firstLine="480"/>
              <w:jc w:val="left"/>
              <w:rPr>
                <w:rFonts w:hint="default"/>
                <w:kern w:val="0"/>
                <w:sz w:val="24"/>
              </w:rPr>
            </w:pPr>
            <w:r>
              <w:rPr>
                <w:rFonts w:hint="eastAsia"/>
                <w:kern w:val="0"/>
                <w:sz w:val="24"/>
              </w:rPr>
              <w:t>本项目生产过程中</w:t>
            </w:r>
            <w:r>
              <w:rPr>
                <w:rFonts w:hint="eastAsia"/>
                <w:kern w:val="0"/>
                <w:sz w:val="24"/>
                <w:lang w:eastAsia="zh-CN"/>
              </w:rPr>
              <w:t>产生的</w:t>
            </w:r>
            <w:r>
              <w:rPr>
                <w:rFonts w:hint="eastAsia"/>
                <w:kern w:val="0"/>
                <w:sz w:val="24"/>
              </w:rPr>
              <w:t>废水</w:t>
            </w:r>
            <w:r>
              <w:rPr>
                <w:rFonts w:hint="eastAsia"/>
                <w:kern w:val="0"/>
                <w:sz w:val="24"/>
                <w:lang w:eastAsia="zh-CN"/>
              </w:rPr>
              <w:t>经预处理后进入自建的污水处理站处理后达《中药类制药工业水污染物排放标准》（</w:t>
            </w:r>
            <w:r>
              <w:rPr>
                <w:rFonts w:hint="eastAsia"/>
                <w:kern w:val="0"/>
                <w:sz w:val="24"/>
                <w:lang w:val="en-US" w:eastAsia="zh-CN"/>
              </w:rPr>
              <w:t>GB21906-2008</w:t>
            </w:r>
            <w:r>
              <w:rPr>
                <w:rFonts w:hint="eastAsia"/>
                <w:kern w:val="0"/>
                <w:sz w:val="24"/>
                <w:lang w:eastAsia="zh-CN"/>
              </w:rPr>
              <w:t>）中相应标准后接管进入</w:t>
            </w:r>
            <w:r>
              <w:rPr>
                <w:rFonts w:hint="eastAsia"/>
                <w:kern w:val="0"/>
                <w:sz w:val="24"/>
              </w:rPr>
              <w:t>亳州市经开区污水处理厂，</w:t>
            </w:r>
            <w:r>
              <w:rPr>
                <w:rFonts w:hint="eastAsia"/>
                <w:kern w:val="0"/>
                <w:sz w:val="24"/>
                <w:lang w:eastAsia="zh-CN"/>
              </w:rPr>
              <w:t>经处理达到《城镇污水处理厂污染物排放标准》（</w:t>
            </w:r>
            <w:r>
              <w:rPr>
                <w:rFonts w:hint="eastAsia"/>
                <w:kern w:val="0"/>
                <w:sz w:val="24"/>
                <w:lang w:val="en-US" w:eastAsia="zh-CN"/>
              </w:rPr>
              <w:t>GB18918-2002</w:t>
            </w:r>
            <w:r>
              <w:rPr>
                <w:rFonts w:hint="eastAsia"/>
                <w:kern w:val="0"/>
                <w:sz w:val="24"/>
                <w:lang w:eastAsia="zh-CN"/>
              </w:rPr>
              <w:t>）及修改单中一级</w:t>
            </w:r>
            <w:r>
              <w:rPr>
                <w:rFonts w:hint="eastAsia"/>
                <w:kern w:val="0"/>
                <w:sz w:val="24"/>
                <w:lang w:val="en-US" w:eastAsia="zh-CN"/>
              </w:rPr>
              <w:t>A标准后排入宋汤河，总量纳入亳州市经济开发区污水处理厂，故无需单独申请总量。</w:t>
            </w:r>
          </w:p>
          <w:p>
            <w:pPr>
              <w:pStyle w:val="10"/>
              <w:ind w:left="0" w:leftChars="0"/>
            </w:pPr>
          </w:p>
          <w:p>
            <w:pPr>
              <w:keepNext w:val="0"/>
              <w:keepLines w:val="0"/>
              <w:suppressLineNumbers w:val="0"/>
              <w:tabs>
                <w:tab w:val="left" w:pos="5710"/>
              </w:tabs>
              <w:spacing w:before="0" w:beforeAutospacing="0" w:after="0" w:afterAutospacing="0" w:line="360" w:lineRule="auto"/>
              <w:ind w:left="0" w:right="0" w:firstLine="420" w:firstLineChars="200"/>
              <w:rPr>
                <w:rFonts w:hint="default"/>
              </w:rPr>
            </w:pPr>
          </w:p>
          <w:p>
            <w:pPr>
              <w:keepNext w:val="0"/>
              <w:keepLines w:val="0"/>
              <w:suppressLineNumbers w:val="0"/>
              <w:spacing w:before="0" w:beforeAutospacing="0" w:after="0" w:afterAutospacing="0" w:line="360" w:lineRule="auto"/>
              <w:ind w:left="0" w:right="0" w:firstLine="420" w:firstLineChars="200"/>
              <w:rPr>
                <w:rFonts w:hint="default"/>
              </w:rPr>
            </w:pPr>
          </w:p>
          <w:p>
            <w:pPr>
              <w:pStyle w:val="7"/>
              <w:keepNext w:val="0"/>
              <w:keepLines w:val="0"/>
              <w:suppressLineNumbers w:val="0"/>
              <w:spacing w:before="0" w:beforeAutospacing="0" w:after="0" w:afterAutospacing="0"/>
              <w:ind w:left="0" w:right="0"/>
              <w:jc w:val="both"/>
              <w:rPr>
                <w:rFonts w:hint="default"/>
              </w:rPr>
            </w:pPr>
          </w:p>
        </w:tc>
      </w:tr>
    </w:tbl>
    <w:p>
      <w:pPr>
        <w:rPr>
          <w:b/>
          <w:bCs/>
          <w:color w:val="FF0000"/>
          <w:sz w:val="32"/>
          <w:szCs w:val="32"/>
        </w:rPr>
        <w:sectPr>
          <w:headerReference r:id="rId7" w:type="default"/>
          <w:footerReference r:id="rId8"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表二</w:t>
      </w:r>
    </w:p>
    <w:tbl>
      <w:tblPr>
        <w:tblStyle w:val="16"/>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4" w:hRule="atLeast"/>
          <w:jc w:val="center"/>
        </w:trPr>
        <w:tc>
          <w:tcPr>
            <w:tcW w:w="9619" w:type="dxa"/>
            <w:vAlign w:val="center"/>
          </w:tcPr>
          <w:p>
            <w:pPr>
              <w:keepNext w:val="0"/>
              <w:keepLines w:val="0"/>
              <w:suppressLineNumbers w:val="0"/>
              <w:spacing w:before="0" w:beforeAutospacing="0" w:after="0" w:afterAutospacing="0" w:line="360" w:lineRule="auto"/>
              <w:ind w:left="0" w:right="0"/>
              <w:jc w:val="left"/>
              <w:rPr>
                <w:rFonts w:hint="default"/>
                <w:b/>
                <w:kern w:val="0"/>
                <w:sz w:val="28"/>
                <w:szCs w:val="28"/>
              </w:rPr>
            </w:pPr>
            <w:r>
              <w:rPr>
                <w:rFonts w:hint="default"/>
                <w:b/>
                <w:kern w:val="0"/>
                <w:sz w:val="28"/>
                <w:szCs w:val="28"/>
              </w:rPr>
              <w:t>2.1前言</w:t>
            </w:r>
          </w:p>
          <w:p>
            <w:pPr>
              <w:keepNext w:val="0"/>
              <w:keepLines w:val="0"/>
              <w:suppressLineNumbers w:val="0"/>
              <w:spacing w:before="0" w:beforeAutospacing="0" w:after="0" w:afterAutospacing="0" w:line="360" w:lineRule="auto"/>
              <w:ind w:left="0" w:right="0" w:firstLine="480" w:firstLineChars="200"/>
              <w:rPr>
                <w:rFonts w:hint="eastAsia" w:hAnsi="宋体"/>
                <w:kern w:val="0"/>
                <w:sz w:val="24"/>
                <w:lang w:eastAsia="zh-CN"/>
              </w:rPr>
            </w:pPr>
            <w:r>
              <w:rPr>
                <w:rFonts w:hint="eastAsia"/>
                <w:sz w:val="24"/>
                <w:lang w:eastAsia="zh-CN"/>
              </w:rPr>
              <w:t>本项目于</w:t>
            </w:r>
            <w:r>
              <w:rPr>
                <w:rFonts w:hint="eastAsia"/>
                <w:sz w:val="24"/>
                <w:lang w:val="en-US" w:eastAsia="zh-CN"/>
              </w:rPr>
              <w:t>2017年7月</w:t>
            </w:r>
            <w:r>
              <w:rPr>
                <w:rFonts w:hint="eastAsia"/>
                <w:sz w:val="24"/>
                <w:lang w:eastAsia="zh-CN"/>
              </w:rPr>
              <w:t>亳州市利尔中药材饮片有限公司委托安徽省四维环境工程有限公司编制《中药饮片与保健食品生产项目环境影响报告表》，为了扩大产能建立新厂，亳州市利尔中药材饮片有限公司招商引资，将此项目独立归属为新公司安徽天慈恩生物科技</w:t>
            </w:r>
            <w:r>
              <w:rPr>
                <w:rFonts w:hint="eastAsia"/>
                <w:sz w:val="24"/>
              </w:rPr>
              <w:t>有限公司</w:t>
            </w:r>
            <w:r>
              <w:rPr>
                <w:rFonts w:hint="eastAsia"/>
                <w:sz w:val="24"/>
                <w:lang w:eastAsia="zh-CN"/>
              </w:rPr>
              <w:t>，安徽天慈恩生物科技</w:t>
            </w:r>
            <w:r>
              <w:rPr>
                <w:rFonts w:hint="eastAsia"/>
                <w:sz w:val="24"/>
              </w:rPr>
              <w:t>有限公司占地面积</w:t>
            </w:r>
            <w:r>
              <w:rPr>
                <w:rFonts w:hint="eastAsia"/>
                <w:sz w:val="24"/>
                <w:lang w:val="en-US" w:eastAsia="zh-CN"/>
              </w:rPr>
              <w:t>55562</w:t>
            </w:r>
            <w:r>
              <w:rPr>
                <w:rFonts w:hint="eastAsia"/>
                <w:sz w:val="24"/>
              </w:rPr>
              <w:t>平方米，</w:t>
            </w:r>
            <w:r>
              <w:rPr>
                <w:rFonts w:hint="eastAsia" w:hAnsi="宋体"/>
                <w:kern w:val="0"/>
                <w:sz w:val="24"/>
              </w:rPr>
              <w:t>建筑面积</w:t>
            </w:r>
            <w:r>
              <w:rPr>
                <w:rFonts w:hint="eastAsia" w:hAnsi="宋体"/>
                <w:kern w:val="0"/>
                <w:sz w:val="24"/>
                <w:lang w:val="en-US" w:eastAsia="zh-CN"/>
              </w:rPr>
              <w:t>44489</w:t>
            </w:r>
            <w:r>
              <w:rPr>
                <w:rFonts w:hint="eastAsia" w:hAnsi="宋体"/>
                <w:kern w:val="0"/>
                <w:sz w:val="24"/>
              </w:rPr>
              <w:t>平方米，</w:t>
            </w:r>
            <w:r>
              <w:rPr>
                <w:rFonts w:hint="eastAsia" w:hAnsi="宋体"/>
                <w:kern w:val="0"/>
                <w:sz w:val="24"/>
                <w:lang w:eastAsia="zh-CN"/>
              </w:rPr>
              <w:t>其中：综合办公楼</w:t>
            </w:r>
            <w:r>
              <w:rPr>
                <w:rFonts w:hint="eastAsia" w:hAnsi="宋体"/>
                <w:kern w:val="0"/>
                <w:sz w:val="24"/>
                <w:lang w:val="en-US" w:eastAsia="zh-CN"/>
              </w:rPr>
              <w:t>5400平方米，中试车间3456平方米 综合饮片车间14430平方米，综合仓库一6304平方米，综合仓库二3664平方米，综合仓库三3664平方米，综合仓库四3664平方米，综合仓库五364平方米，门卫室27平方米，动力站216平方米；购置生产设备、检测设备等，配套建设道路、绿化、给排水、供电、消防等附属工程。</w:t>
            </w:r>
            <w:r>
              <w:rPr>
                <w:rFonts w:hint="eastAsia" w:hAnsi="宋体"/>
                <w:color w:val="auto"/>
                <w:kern w:val="0"/>
                <w:sz w:val="24"/>
              </w:rPr>
              <w:t>总投资</w:t>
            </w:r>
            <w:r>
              <w:rPr>
                <w:rFonts w:hint="eastAsia" w:hAnsi="宋体"/>
                <w:color w:val="auto"/>
                <w:kern w:val="0"/>
                <w:sz w:val="24"/>
                <w:lang w:eastAsia="zh-CN"/>
              </w:rPr>
              <w:t>中药饮片与保健食品生产线</w:t>
            </w:r>
            <w:r>
              <w:rPr>
                <w:rFonts w:hint="eastAsia" w:hAnsi="宋体"/>
                <w:color w:val="auto"/>
                <w:kern w:val="0"/>
                <w:sz w:val="24"/>
              </w:rPr>
              <w:t>项目</w:t>
            </w:r>
            <w:r>
              <w:rPr>
                <w:rFonts w:hint="eastAsia" w:hAnsi="宋体"/>
                <w:color w:val="auto"/>
                <w:kern w:val="0"/>
                <w:sz w:val="24"/>
                <w:lang w:val="en-US" w:eastAsia="zh-CN"/>
              </w:rPr>
              <w:t>11000</w:t>
            </w:r>
            <w:r>
              <w:rPr>
                <w:rFonts w:hint="eastAsia" w:hAnsi="宋体"/>
                <w:color w:val="auto"/>
                <w:kern w:val="0"/>
                <w:sz w:val="24"/>
              </w:rPr>
              <w:t>万元，</w:t>
            </w:r>
            <w:r>
              <w:rPr>
                <w:rFonts w:hint="eastAsia" w:hAnsi="宋体"/>
                <w:color w:val="auto"/>
                <w:kern w:val="0"/>
                <w:sz w:val="24"/>
                <w:lang w:eastAsia="zh-CN"/>
              </w:rPr>
              <w:t>由于项目保健品食品生产线暂未安装，故本次验收为阶段性验收，</w:t>
            </w:r>
            <w:r>
              <w:rPr>
                <w:rFonts w:hint="eastAsia" w:hAnsi="宋体"/>
                <w:color w:val="auto"/>
                <w:kern w:val="0"/>
                <w:sz w:val="24"/>
              </w:rPr>
              <w:t>本次主要验收内容为</w:t>
            </w:r>
            <w:r>
              <w:rPr>
                <w:rFonts w:hint="eastAsia" w:hAnsi="宋体"/>
                <w:color w:val="auto"/>
                <w:kern w:val="0"/>
                <w:sz w:val="24"/>
                <w:lang w:eastAsia="zh-CN"/>
              </w:rPr>
              <w:t>一般中药饮片以及毒性中药饮片</w:t>
            </w:r>
            <w:r>
              <w:rPr>
                <w:rFonts w:hint="eastAsia" w:hAnsi="宋体"/>
                <w:color w:val="auto"/>
                <w:kern w:val="0"/>
                <w:sz w:val="24"/>
                <w:lang w:val="en-US" w:eastAsia="zh-CN"/>
              </w:rPr>
              <w:t>5000吨和</w:t>
            </w:r>
            <w:r>
              <w:rPr>
                <w:rFonts w:hint="default" w:ascii="Times New Roman" w:hAnsi="Times New Roman"/>
                <w:b w:val="0"/>
                <w:color w:val="auto"/>
                <w:sz w:val="24"/>
              </w:rPr>
              <w:t>已</w:t>
            </w:r>
            <w:r>
              <w:rPr>
                <w:rFonts w:hint="default" w:ascii="Times New Roman" w:hAnsi="Times New Roman"/>
                <w:b w:val="0"/>
                <w:color w:val="000000"/>
                <w:sz w:val="24"/>
              </w:rPr>
              <w:t>完成的主要车间和配套设施建设</w:t>
            </w:r>
            <w:r>
              <w:rPr>
                <w:rFonts w:hint="eastAsia"/>
                <w:b w:val="0"/>
                <w:color w:val="000000"/>
                <w:sz w:val="24"/>
                <w:lang w:eastAsia="zh-CN"/>
              </w:rPr>
              <w:t>，不包含保健食品</w:t>
            </w:r>
            <w:r>
              <w:rPr>
                <w:rFonts w:hint="eastAsia" w:hAnsi="宋体"/>
                <w:color w:val="auto"/>
                <w:kern w:val="0"/>
                <w:sz w:val="24"/>
              </w:rPr>
              <w:t>。项目区</w:t>
            </w:r>
            <w:r>
              <w:rPr>
                <w:rFonts w:hint="eastAsia" w:hAnsi="宋体"/>
                <w:color w:val="auto"/>
                <w:kern w:val="0"/>
                <w:sz w:val="24"/>
                <w:lang w:eastAsia="zh-CN"/>
              </w:rPr>
              <w:t>位于安徽省亳州市高新区华佗大道以西、庄周路</w:t>
            </w:r>
            <w:r>
              <w:rPr>
                <w:rFonts w:hint="eastAsia" w:hAnsi="宋体"/>
                <w:kern w:val="0"/>
                <w:sz w:val="24"/>
                <w:lang w:eastAsia="zh-CN"/>
              </w:rPr>
              <w:t>以东、酒城大道以南、槐花路以北。</w:t>
            </w:r>
          </w:p>
          <w:p>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eastAsia" w:hAnsi="宋体"/>
                <w:color w:val="auto"/>
                <w:kern w:val="0"/>
                <w:sz w:val="24"/>
              </w:rPr>
              <w:t>本</w:t>
            </w:r>
            <w:r>
              <w:rPr>
                <w:rFonts w:hint="default"/>
                <w:color w:val="auto"/>
                <w:sz w:val="24"/>
              </w:rPr>
              <w:t>项目于201</w:t>
            </w:r>
            <w:r>
              <w:rPr>
                <w:rFonts w:hint="eastAsia"/>
                <w:color w:val="auto"/>
                <w:sz w:val="24"/>
                <w:lang w:val="en-US" w:eastAsia="zh-CN"/>
              </w:rPr>
              <w:t>7</w:t>
            </w:r>
            <w:r>
              <w:rPr>
                <w:rFonts w:hint="default"/>
                <w:color w:val="auto"/>
                <w:sz w:val="24"/>
              </w:rPr>
              <w:t>年</w:t>
            </w:r>
            <w:r>
              <w:rPr>
                <w:rFonts w:hint="eastAsia"/>
                <w:color w:val="auto"/>
                <w:sz w:val="24"/>
                <w:lang w:val="en-US" w:eastAsia="zh-CN"/>
              </w:rPr>
              <w:t>7</w:t>
            </w:r>
            <w:r>
              <w:rPr>
                <w:rFonts w:hint="default"/>
                <w:color w:val="auto"/>
                <w:sz w:val="24"/>
              </w:rPr>
              <w:t>月经</w:t>
            </w:r>
            <w:r>
              <w:rPr>
                <w:rFonts w:hint="eastAsia"/>
                <w:color w:val="auto"/>
                <w:sz w:val="24"/>
              </w:rPr>
              <w:t>亳州</w:t>
            </w:r>
            <w:r>
              <w:rPr>
                <w:rFonts w:hint="eastAsia"/>
                <w:sz w:val="24"/>
                <w:lang w:eastAsia="zh-CN"/>
              </w:rPr>
              <w:t>经济开发区投资促进局</w:t>
            </w:r>
            <w:r>
              <w:rPr>
                <w:rFonts w:hint="default"/>
                <w:color w:val="auto"/>
                <w:sz w:val="24"/>
              </w:rPr>
              <w:t>以</w:t>
            </w:r>
            <w:r>
              <w:rPr>
                <w:rFonts w:hint="eastAsia"/>
                <w:color w:val="auto"/>
                <w:sz w:val="24"/>
                <w:lang w:val="en-US" w:eastAsia="zh-CN"/>
              </w:rPr>
              <w:t>2017</w:t>
            </w:r>
            <w:r>
              <w:rPr>
                <w:rFonts w:hint="eastAsia"/>
                <w:color w:val="auto"/>
                <w:sz w:val="24"/>
              </w:rPr>
              <w:t>-34166</w:t>
            </w:r>
            <w:r>
              <w:rPr>
                <w:rFonts w:hint="eastAsia"/>
                <w:color w:val="auto"/>
                <w:sz w:val="24"/>
                <w:lang w:val="en-US" w:eastAsia="zh-CN"/>
              </w:rPr>
              <w:t>0</w:t>
            </w:r>
            <w:r>
              <w:rPr>
                <w:rFonts w:hint="eastAsia"/>
                <w:color w:val="auto"/>
                <w:sz w:val="24"/>
              </w:rPr>
              <w:t>-</w:t>
            </w:r>
            <w:r>
              <w:rPr>
                <w:rFonts w:hint="eastAsia"/>
                <w:color w:val="auto"/>
                <w:sz w:val="24"/>
                <w:lang w:val="en-US" w:eastAsia="zh-CN"/>
              </w:rPr>
              <w:t>27</w:t>
            </w:r>
            <w:r>
              <w:rPr>
                <w:rFonts w:hint="eastAsia"/>
                <w:color w:val="auto"/>
                <w:sz w:val="24"/>
              </w:rPr>
              <w:t>-03-</w:t>
            </w:r>
            <w:r>
              <w:rPr>
                <w:rFonts w:hint="eastAsia"/>
                <w:color w:val="auto"/>
                <w:sz w:val="24"/>
                <w:lang w:val="en-US" w:eastAsia="zh-CN"/>
              </w:rPr>
              <w:t>017085</w:t>
            </w:r>
            <w:r>
              <w:rPr>
                <w:rFonts w:hint="eastAsia"/>
                <w:color w:val="auto"/>
                <w:sz w:val="24"/>
              </w:rPr>
              <w:t>项</w:t>
            </w:r>
            <w:r>
              <w:rPr>
                <w:rFonts w:hint="eastAsia"/>
                <w:sz w:val="24"/>
              </w:rPr>
              <w:t>目代码</w:t>
            </w:r>
            <w:r>
              <w:rPr>
                <w:rFonts w:hint="default"/>
                <w:sz w:val="24"/>
              </w:rPr>
              <w:t>下达《</w:t>
            </w:r>
            <w:r>
              <w:rPr>
                <w:rFonts w:hint="eastAsia"/>
                <w:sz w:val="24"/>
              </w:rPr>
              <w:t>关于</w:t>
            </w:r>
            <w:r>
              <w:rPr>
                <w:rFonts w:hint="eastAsia"/>
                <w:sz w:val="24"/>
                <w:lang w:eastAsia="zh-CN"/>
              </w:rPr>
              <w:t>安徽天慈恩生物科技</w:t>
            </w:r>
            <w:r>
              <w:rPr>
                <w:rFonts w:hint="eastAsia"/>
                <w:sz w:val="24"/>
              </w:rPr>
              <w:t>有限公司</w:t>
            </w:r>
            <w:r>
              <w:rPr>
                <w:rFonts w:hint="eastAsia" w:hAnsi="宋体"/>
                <w:kern w:val="0"/>
                <w:sz w:val="24"/>
                <w:lang w:eastAsia="zh-CN"/>
              </w:rPr>
              <w:t>中药饮片与保健食品生产线</w:t>
            </w:r>
            <w:r>
              <w:rPr>
                <w:rFonts w:hint="eastAsia"/>
                <w:sz w:val="24"/>
              </w:rPr>
              <w:t>项目</w:t>
            </w:r>
            <w:r>
              <w:rPr>
                <w:rFonts w:hint="default"/>
                <w:sz w:val="24"/>
              </w:rPr>
              <w:t>备案的</w:t>
            </w:r>
            <w:r>
              <w:rPr>
                <w:rFonts w:hint="eastAsia"/>
                <w:sz w:val="24"/>
              </w:rPr>
              <w:t>通知</w:t>
            </w:r>
            <w:r>
              <w:rPr>
                <w:rFonts w:hint="default"/>
                <w:sz w:val="24"/>
              </w:rPr>
              <w:t>》，</w:t>
            </w:r>
            <w:r>
              <w:rPr>
                <w:rFonts w:hint="eastAsia"/>
                <w:sz w:val="24"/>
              </w:rPr>
              <w:t>同意项目备案</w:t>
            </w:r>
            <w:r>
              <w:rPr>
                <w:rFonts w:hint="default"/>
                <w:sz w:val="24"/>
              </w:rPr>
              <w:t>。根据《中华人民共和国环境保护法》、《中华人民共和国环境影响评价法》和《建设项目环境保护管理条例》的有关规定，</w:t>
            </w:r>
            <w:r>
              <w:rPr>
                <w:rFonts w:hint="eastAsia"/>
                <w:sz w:val="24"/>
                <w:lang w:eastAsia="zh-CN"/>
              </w:rPr>
              <w:t>安徽天慈恩生物科技</w:t>
            </w:r>
            <w:r>
              <w:rPr>
                <w:rFonts w:hint="eastAsia"/>
                <w:sz w:val="24"/>
              </w:rPr>
              <w:t>有限公司于201</w:t>
            </w:r>
            <w:r>
              <w:rPr>
                <w:rFonts w:hint="eastAsia"/>
                <w:sz w:val="24"/>
                <w:lang w:val="en-US" w:eastAsia="zh-CN"/>
              </w:rPr>
              <w:t>7</w:t>
            </w:r>
            <w:r>
              <w:rPr>
                <w:rFonts w:hint="eastAsia"/>
                <w:sz w:val="24"/>
              </w:rPr>
              <w:t>年</w:t>
            </w:r>
            <w:r>
              <w:rPr>
                <w:rFonts w:hint="eastAsia"/>
                <w:sz w:val="24"/>
                <w:lang w:val="en-US" w:eastAsia="zh-CN"/>
              </w:rPr>
              <w:t>8</w:t>
            </w:r>
            <w:r>
              <w:rPr>
                <w:rFonts w:hint="eastAsia"/>
                <w:sz w:val="24"/>
              </w:rPr>
              <w:t>月委托</w:t>
            </w:r>
            <w:r>
              <w:rPr>
                <w:rFonts w:hint="eastAsia"/>
                <w:sz w:val="24"/>
                <w:lang w:eastAsia="zh-CN"/>
              </w:rPr>
              <w:t>安徽省四维环境工程有限公司</w:t>
            </w:r>
            <w:r>
              <w:rPr>
                <w:rFonts w:hint="default"/>
                <w:sz w:val="24"/>
              </w:rPr>
              <w:t>对</w:t>
            </w:r>
            <w:r>
              <w:rPr>
                <w:rFonts w:hint="eastAsia"/>
                <w:sz w:val="24"/>
              </w:rPr>
              <w:t>本</w:t>
            </w:r>
            <w:r>
              <w:rPr>
                <w:rFonts w:hint="default"/>
                <w:sz w:val="24"/>
              </w:rPr>
              <w:t>项目进行环境影响评价，并编制了《</w:t>
            </w:r>
            <w:r>
              <w:rPr>
                <w:rFonts w:hint="eastAsia"/>
                <w:sz w:val="24"/>
                <w:lang w:eastAsia="zh-CN"/>
              </w:rPr>
              <w:t>中药饮片与保健食品生产线</w:t>
            </w:r>
            <w:r>
              <w:rPr>
                <w:rFonts w:hint="eastAsia"/>
                <w:sz w:val="24"/>
              </w:rPr>
              <w:t>项目</w:t>
            </w:r>
            <w:r>
              <w:rPr>
                <w:rFonts w:hint="default"/>
                <w:sz w:val="24"/>
              </w:rPr>
              <w:t>环境影响报告表》</w:t>
            </w:r>
            <w:r>
              <w:rPr>
                <w:rFonts w:hint="default"/>
                <w:color w:val="auto"/>
                <w:sz w:val="24"/>
              </w:rPr>
              <w:t>。201</w:t>
            </w:r>
            <w:r>
              <w:rPr>
                <w:rFonts w:hint="eastAsia"/>
                <w:color w:val="auto"/>
                <w:sz w:val="24"/>
                <w:lang w:val="en-US" w:eastAsia="zh-CN"/>
              </w:rPr>
              <w:t>7</w:t>
            </w:r>
            <w:r>
              <w:rPr>
                <w:rFonts w:hint="default"/>
                <w:color w:val="auto"/>
                <w:sz w:val="24"/>
              </w:rPr>
              <w:t>年</w:t>
            </w:r>
            <w:r>
              <w:rPr>
                <w:rFonts w:hint="eastAsia"/>
                <w:color w:val="auto"/>
                <w:sz w:val="24"/>
                <w:lang w:val="en-US" w:eastAsia="zh-CN"/>
              </w:rPr>
              <w:t>8</w:t>
            </w:r>
            <w:r>
              <w:rPr>
                <w:rFonts w:hint="eastAsia"/>
                <w:color w:val="auto"/>
                <w:sz w:val="24"/>
              </w:rPr>
              <w:t>月1</w:t>
            </w:r>
            <w:r>
              <w:rPr>
                <w:rFonts w:hint="eastAsia"/>
                <w:color w:val="auto"/>
                <w:sz w:val="24"/>
                <w:lang w:val="en-US" w:eastAsia="zh-CN"/>
              </w:rPr>
              <w:t>6</w:t>
            </w:r>
            <w:r>
              <w:rPr>
                <w:rFonts w:hint="default"/>
                <w:color w:val="auto"/>
                <w:sz w:val="24"/>
              </w:rPr>
              <w:t>日</w:t>
            </w:r>
            <w:r>
              <w:rPr>
                <w:rFonts w:hint="eastAsia"/>
                <w:color w:val="auto"/>
                <w:sz w:val="24"/>
              </w:rPr>
              <w:t>，亳州市</w:t>
            </w:r>
            <w:r>
              <w:rPr>
                <w:rFonts w:hint="eastAsia"/>
                <w:color w:val="auto"/>
                <w:sz w:val="24"/>
                <w:lang w:eastAsia="zh-CN"/>
              </w:rPr>
              <w:t>环境保护</w:t>
            </w:r>
            <w:r>
              <w:rPr>
                <w:rFonts w:hint="eastAsia"/>
                <w:color w:val="auto"/>
                <w:sz w:val="24"/>
              </w:rPr>
              <w:t>局下发审批意见，</w:t>
            </w:r>
            <w:r>
              <w:rPr>
                <w:rFonts w:hint="default"/>
                <w:color w:val="auto"/>
                <w:sz w:val="24"/>
              </w:rPr>
              <w:t>同意</w:t>
            </w:r>
            <w:r>
              <w:rPr>
                <w:rFonts w:hint="eastAsia"/>
                <w:color w:val="auto"/>
                <w:sz w:val="24"/>
              </w:rPr>
              <w:t>本</w:t>
            </w:r>
            <w:r>
              <w:rPr>
                <w:rFonts w:hint="default"/>
                <w:color w:val="auto"/>
                <w:sz w:val="24"/>
              </w:rPr>
              <w:t>项目建设。</w:t>
            </w:r>
          </w:p>
          <w:p>
            <w:pPr>
              <w:keepNext w:val="0"/>
              <w:keepLines w:val="0"/>
              <w:suppressLineNumbers w:val="0"/>
              <w:spacing w:before="0" w:beforeAutospacing="0" w:after="0" w:afterAutospacing="0" w:line="360" w:lineRule="auto"/>
              <w:ind w:left="0" w:right="0" w:firstLine="480" w:firstLineChars="200"/>
              <w:rPr>
                <w:rFonts w:hint="default"/>
                <w:color w:val="FF0000"/>
                <w:kern w:val="0"/>
                <w:sz w:val="24"/>
              </w:rPr>
            </w:pPr>
            <w:r>
              <w:rPr>
                <w:rFonts w:hint="eastAsia"/>
                <w:sz w:val="24"/>
              </w:rPr>
              <w:t>本项目</w:t>
            </w:r>
            <w:r>
              <w:rPr>
                <w:rFonts w:hint="eastAsia"/>
                <w:color w:val="auto"/>
                <w:sz w:val="24"/>
              </w:rPr>
              <w:t>于201</w:t>
            </w:r>
            <w:r>
              <w:rPr>
                <w:rFonts w:hint="eastAsia"/>
                <w:color w:val="auto"/>
                <w:sz w:val="24"/>
                <w:lang w:val="en-US" w:eastAsia="zh-CN"/>
              </w:rPr>
              <w:t>8</w:t>
            </w:r>
            <w:r>
              <w:rPr>
                <w:rFonts w:hint="eastAsia"/>
                <w:color w:val="auto"/>
                <w:sz w:val="24"/>
              </w:rPr>
              <w:t>年</w:t>
            </w:r>
            <w:r>
              <w:rPr>
                <w:rFonts w:hint="eastAsia"/>
                <w:color w:val="auto"/>
                <w:sz w:val="24"/>
                <w:lang w:val="en-US" w:eastAsia="zh-CN"/>
              </w:rPr>
              <w:t>3</w:t>
            </w:r>
            <w:r>
              <w:rPr>
                <w:rFonts w:hint="eastAsia"/>
                <w:color w:val="auto"/>
                <w:sz w:val="24"/>
              </w:rPr>
              <w:t>月开工建设，20</w:t>
            </w:r>
            <w:r>
              <w:rPr>
                <w:rFonts w:hint="eastAsia"/>
                <w:color w:val="auto"/>
                <w:sz w:val="24"/>
                <w:lang w:val="en-US" w:eastAsia="zh-CN"/>
              </w:rPr>
              <w:t>20</w:t>
            </w:r>
            <w:r>
              <w:rPr>
                <w:rFonts w:hint="eastAsia"/>
                <w:color w:val="auto"/>
                <w:sz w:val="24"/>
              </w:rPr>
              <w:t>年</w:t>
            </w:r>
            <w:r>
              <w:rPr>
                <w:rFonts w:hint="eastAsia"/>
                <w:color w:val="auto"/>
                <w:sz w:val="24"/>
                <w:lang w:val="en-US" w:eastAsia="zh-CN"/>
              </w:rPr>
              <w:t>4</w:t>
            </w:r>
            <w:r>
              <w:rPr>
                <w:rFonts w:hint="eastAsia"/>
                <w:color w:val="auto"/>
                <w:sz w:val="24"/>
              </w:rPr>
              <w:t>月</w:t>
            </w:r>
            <w:r>
              <w:rPr>
                <w:rFonts w:hint="eastAsia"/>
                <w:color w:val="auto"/>
                <w:sz w:val="24"/>
                <w:lang w:eastAsia="zh-CN"/>
              </w:rPr>
              <w:t>中药饮片生产线建设</w:t>
            </w:r>
            <w:r>
              <w:rPr>
                <w:rFonts w:hint="eastAsia"/>
                <w:color w:val="auto"/>
                <w:sz w:val="24"/>
              </w:rPr>
              <w:t>竣工。</w:t>
            </w:r>
            <w:r>
              <w:rPr>
                <w:rFonts w:hint="default"/>
                <w:color w:val="auto"/>
                <w:sz w:val="24"/>
              </w:rPr>
              <w:t>根据《建设项目环境保护管理条例》</w:t>
            </w:r>
            <w:r>
              <w:rPr>
                <w:rFonts w:hint="eastAsia"/>
                <w:color w:val="auto"/>
                <w:sz w:val="24"/>
              </w:rPr>
              <w:t>（</w:t>
            </w:r>
            <w:r>
              <w:rPr>
                <w:rFonts w:hint="default"/>
                <w:color w:val="auto"/>
                <w:sz w:val="24"/>
              </w:rPr>
              <w:t>国务院令第682号</w:t>
            </w:r>
            <w:r>
              <w:rPr>
                <w:rFonts w:hint="eastAsia"/>
                <w:color w:val="auto"/>
                <w:sz w:val="24"/>
              </w:rPr>
              <w:t>）</w:t>
            </w:r>
            <w:r>
              <w:rPr>
                <w:rFonts w:hint="default"/>
                <w:color w:val="auto"/>
                <w:sz w:val="24"/>
              </w:rPr>
              <w:t>和《建设项目竣工环境保护验收暂行办法》</w:t>
            </w:r>
            <w:r>
              <w:rPr>
                <w:rFonts w:hint="eastAsia"/>
                <w:sz w:val="24"/>
              </w:rPr>
              <w:t>（国环规环评[2017]4号）等有关规定，建设项目需要配套建设的环境保护设施</w:t>
            </w:r>
            <w:r>
              <w:rPr>
                <w:rFonts w:hint="default"/>
                <w:sz w:val="24"/>
              </w:rPr>
              <w:t>，</w:t>
            </w:r>
            <w:r>
              <w:rPr>
                <w:rFonts w:hint="eastAsia"/>
                <w:sz w:val="24"/>
              </w:rPr>
              <w:t>必须与主体工程同时设计、同时施工、同时投产使用。建设项目竣工后，建设单位应当如实查验、监测、记载建设项目环境保护设施的建设和运行情况</w:t>
            </w:r>
            <w:r>
              <w:rPr>
                <w:rFonts w:hint="eastAsia"/>
                <w:color w:val="auto"/>
                <w:sz w:val="24"/>
              </w:rPr>
              <w:t>。202</w:t>
            </w:r>
            <w:r>
              <w:rPr>
                <w:rFonts w:hint="eastAsia"/>
                <w:color w:val="auto"/>
                <w:sz w:val="24"/>
                <w:lang w:val="en-US" w:eastAsia="zh-CN"/>
              </w:rPr>
              <w:t>1</w:t>
            </w:r>
            <w:r>
              <w:rPr>
                <w:rFonts w:hint="eastAsia"/>
                <w:color w:val="auto"/>
                <w:sz w:val="24"/>
              </w:rPr>
              <w:t>年</w:t>
            </w:r>
            <w:r>
              <w:rPr>
                <w:rFonts w:hint="eastAsia"/>
                <w:color w:val="auto"/>
                <w:sz w:val="24"/>
                <w:lang w:val="en-US" w:eastAsia="zh-CN"/>
              </w:rPr>
              <w:t>4</w:t>
            </w:r>
            <w:r>
              <w:rPr>
                <w:rFonts w:hint="eastAsia"/>
                <w:color w:val="auto"/>
                <w:sz w:val="24"/>
              </w:rPr>
              <w:t>月，</w:t>
            </w:r>
            <w:r>
              <w:rPr>
                <w:rFonts w:hint="eastAsia"/>
                <w:color w:val="auto"/>
                <w:sz w:val="24"/>
                <w:lang w:eastAsia="zh-CN"/>
              </w:rPr>
              <w:t>安徽天慈恩生物科技</w:t>
            </w:r>
            <w:r>
              <w:rPr>
                <w:rFonts w:hint="eastAsia"/>
                <w:color w:val="auto"/>
                <w:sz w:val="24"/>
              </w:rPr>
              <w:t>有限公司</w:t>
            </w:r>
            <w:r>
              <w:rPr>
                <w:rFonts w:hint="eastAsia"/>
                <w:color w:val="auto"/>
                <w:kern w:val="0"/>
                <w:sz w:val="24"/>
              </w:rPr>
              <w:t>编制本项目</w:t>
            </w:r>
            <w:r>
              <w:rPr>
                <w:rFonts w:hint="eastAsia"/>
                <w:color w:val="auto"/>
                <w:kern w:val="0"/>
                <w:sz w:val="24"/>
                <w:lang w:eastAsia="zh-CN"/>
              </w:rPr>
              <w:t>阶段性</w:t>
            </w:r>
            <w:r>
              <w:rPr>
                <w:rFonts w:hint="eastAsia"/>
                <w:color w:val="auto"/>
                <w:kern w:val="0"/>
                <w:sz w:val="24"/>
              </w:rPr>
              <w:t>验收报告，并由</w:t>
            </w:r>
            <w:r>
              <w:rPr>
                <w:rFonts w:hint="eastAsia"/>
                <w:color w:val="auto"/>
                <w:sz w:val="24"/>
              </w:rPr>
              <w:t>安徽省</w:t>
            </w:r>
            <w:r>
              <w:rPr>
                <w:rFonts w:hint="eastAsia"/>
                <w:color w:val="auto"/>
                <w:sz w:val="24"/>
                <w:lang w:eastAsia="zh-CN"/>
              </w:rPr>
              <w:t>尚德谱检测技术有限责任公司</w:t>
            </w:r>
            <w:r>
              <w:rPr>
                <w:rFonts w:hint="eastAsia"/>
                <w:color w:val="auto"/>
                <w:sz w:val="24"/>
              </w:rPr>
              <w:t>组</w:t>
            </w:r>
            <w:r>
              <w:rPr>
                <w:rFonts w:hint="default"/>
                <w:color w:val="auto"/>
                <w:kern w:val="0"/>
                <w:sz w:val="24"/>
              </w:rPr>
              <w:t>织</w:t>
            </w:r>
            <w:r>
              <w:rPr>
                <w:rFonts w:hint="default"/>
                <w:kern w:val="0"/>
                <w:sz w:val="24"/>
              </w:rPr>
              <w:t>监测人员对本项目排放的噪声</w:t>
            </w:r>
            <w:r>
              <w:rPr>
                <w:rFonts w:hint="eastAsia"/>
                <w:kern w:val="0"/>
                <w:sz w:val="24"/>
                <w:lang w:eastAsia="zh-CN"/>
              </w:rPr>
              <w:t>、</w:t>
            </w:r>
            <w:r>
              <w:rPr>
                <w:rFonts w:hint="eastAsia"/>
                <w:color w:val="auto"/>
                <w:kern w:val="0"/>
                <w:sz w:val="24"/>
                <w:lang w:eastAsia="zh-CN"/>
              </w:rPr>
              <w:t>废水、大气</w:t>
            </w:r>
            <w:r>
              <w:rPr>
                <w:rFonts w:hint="default"/>
                <w:kern w:val="0"/>
                <w:sz w:val="24"/>
              </w:rPr>
              <w:t>进行了验收监测</w:t>
            </w:r>
            <w:r>
              <w:rPr>
                <w:rFonts w:hint="eastAsia"/>
                <w:kern w:val="0"/>
                <w:sz w:val="24"/>
              </w:rPr>
              <w:t xml:space="preserve">。                             </w:t>
            </w:r>
          </w:p>
          <w:p>
            <w:pPr>
              <w:keepNext w:val="0"/>
              <w:keepLines w:val="0"/>
              <w:suppressLineNumbers w:val="0"/>
              <w:spacing w:before="0" w:beforeAutospacing="0" w:after="0" w:afterAutospacing="0" w:line="360" w:lineRule="auto"/>
              <w:ind w:left="0" w:right="0" w:firstLine="480" w:firstLineChars="200"/>
              <w:rPr>
                <w:rFonts w:hint="default"/>
                <w:sz w:val="24"/>
              </w:rPr>
            </w:pPr>
            <w:r>
              <w:rPr>
                <w:rFonts w:hint="eastAsia"/>
                <w:color w:val="auto"/>
                <w:sz w:val="24"/>
                <w:lang w:eastAsia="zh-CN"/>
              </w:rPr>
              <w:t>安徽天慈恩生物科技</w:t>
            </w:r>
            <w:r>
              <w:rPr>
                <w:rFonts w:hint="eastAsia"/>
                <w:color w:val="auto"/>
                <w:sz w:val="24"/>
              </w:rPr>
              <w:t>有限公司</w:t>
            </w:r>
            <w:r>
              <w:rPr>
                <w:rFonts w:hint="default"/>
                <w:kern w:val="0"/>
                <w:sz w:val="24"/>
              </w:rPr>
              <w:t>在对监测、检查结果进行认真分析和整理的基础上，对项目建设情况及环保制度落实情况进行了检查，编制本项目环境保护验收监测报告。</w:t>
            </w:r>
          </w:p>
          <w:p>
            <w:pPr>
              <w:keepNext w:val="0"/>
              <w:keepLines w:val="0"/>
              <w:suppressLineNumbers w:val="0"/>
              <w:spacing w:before="0" w:beforeAutospacing="0" w:after="0" w:afterAutospacing="0" w:line="360" w:lineRule="auto"/>
              <w:ind w:left="0" w:right="0" w:firstLine="480" w:firstLineChars="200"/>
              <w:jc w:val="left"/>
              <w:rPr>
                <w:rFonts w:hint="default"/>
                <w:sz w:val="24"/>
                <w:szCs w:val="10"/>
              </w:rPr>
            </w:pPr>
            <w:r>
              <w:rPr>
                <w:rFonts w:hint="default"/>
                <w:sz w:val="24"/>
              </w:rPr>
              <w:t>本次验收</w:t>
            </w:r>
            <w:r>
              <w:rPr>
                <w:rFonts w:hint="eastAsia"/>
                <w:sz w:val="24"/>
              </w:rPr>
              <w:t>主要</w:t>
            </w:r>
            <w:r>
              <w:rPr>
                <w:rFonts w:hint="default"/>
                <w:sz w:val="24"/>
              </w:rPr>
              <w:t>内容</w:t>
            </w:r>
            <w:r>
              <w:rPr>
                <w:rFonts w:hint="eastAsia"/>
                <w:sz w:val="24"/>
              </w:rPr>
              <w:t>包括</w:t>
            </w:r>
            <w:r>
              <w:rPr>
                <w:rFonts w:hint="default"/>
                <w:sz w:val="24"/>
              </w:rPr>
              <w:t>：（1）</w:t>
            </w:r>
            <w:r>
              <w:rPr>
                <w:rFonts w:hint="eastAsia"/>
                <w:sz w:val="24"/>
              </w:rPr>
              <w:t>项目建设基本情况，与环评文件及审批意见的变动情况；（2）环评文件及审批意见中污染物防治措施落实情况；（3）厂界四周噪声监测，达标排放情况；</w:t>
            </w:r>
            <w:r>
              <w:rPr>
                <w:rFonts w:hint="default"/>
                <w:sz w:val="24"/>
              </w:rPr>
              <w:t>（4）环境管理检查。</w:t>
            </w:r>
          </w:p>
          <w:p>
            <w:pPr>
              <w:keepNext w:val="0"/>
              <w:keepLines w:val="0"/>
              <w:suppressLineNumbers w:val="0"/>
              <w:spacing w:before="0" w:beforeAutospacing="0" w:after="0" w:afterAutospacing="0" w:line="360" w:lineRule="auto"/>
              <w:ind w:left="0" w:right="0"/>
              <w:jc w:val="left"/>
              <w:rPr>
                <w:rFonts w:hint="default"/>
                <w:b/>
                <w:sz w:val="28"/>
                <w:szCs w:val="28"/>
              </w:rPr>
            </w:pPr>
            <w:r>
              <w:rPr>
                <w:rFonts w:hint="default"/>
                <w:b/>
                <w:sz w:val="28"/>
                <w:szCs w:val="28"/>
              </w:rPr>
              <w:t>2.2工程建设内容</w:t>
            </w:r>
          </w:p>
          <w:p>
            <w:pPr>
              <w:keepNext w:val="0"/>
              <w:keepLines w:val="0"/>
              <w:suppressLineNumbers w:val="0"/>
              <w:spacing w:before="0" w:beforeAutospacing="0" w:after="0" w:afterAutospacing="0" w:line="360" w:lineRule="auto"/>
              <w:ind w:left="0" w:right="0" w:firstLine="480" w:firstLineChars="200"/>
              <w:rPr>
                <w:rFonts w:hint="default"/>
                <w:sz w:val="24"/>
              </w:rPr>
            </w:pPr>
            <w:r>
              <w:rPr>
                <w:rFonts w:hint="default"/>
                <w:sz w:val="24"/>
              </w:rPr>
              <w:t>建设单位：</w:t>
            </w:r>
            <w:r>
              <w:rPr>
                <w:rFonts w:hint="eastAsia"/>
                <w:sz w:val="24"/>
                <w:lang w:eastAsia="zh-CN"/>
              </w:rPr>
              <w:t>安徽天慈恩生物科技</w:t>
            </w:r>
            <w:r>
              <w:rPr>
                <w:rFonts w:hint="eastAsia"/>
                <w:sz w:val="24"/>
              </w:rPr>
              <w:t>有限公司</w:t>
            </w:r>
            <w:r>
              <w:rPr>
                <w:rFonts w:hint="default"/>
                <w:sz w:val="24"/>
              </w:rPr>
              <w:t>；</w:t>
            </w:r>
          </w:p>
          <w:p>
            <w:pPr>
              <w:keepNext w:val="0"/>
              <w:keepLines w:val="0"/>
              <w:suppressLineNumbers w:val="0"/>
              <w:spacing w:before="0" w:beforeAutospacing="0" w:after="0" w:afterAutospacing="0" w:line="360" w:lineRule="auto"/>
              <w:ind w:left="0" w:right="0" w:firstLine="480" w:firstLineChars="200"/>
              <w:rPr>
                <w:rFonts w:hint="default"/>
                <w:sz w:val="24"/>
              </w:rPr>
            </w:pPr>
            <w:r>
              <w:rPr>
                <w:rFonts w:hint="default"/>
                <w:sz w:val="24"/>
              </w:rPr>
              <w:t>项目名称：</w:t>
            </w:r>
            <w:r>
              <w:rPr>
                <w:rFonts w:hint="eastAsia" w:hAnsi="宋体"/>
                <w:kern w:val="0"/>
                <w:sz w:val="24"/>
                <w:lang w:eastAsia="zh-CN"/>
              </w:rPr>
              <w:t>中药饮片与保健食品生产线</w:t>
            </w:r>
            <w:r>
              <w:rPr>
                <w:rFonts w:hint="eastAsia" w:hAnsi="宋体"/>
                <w:kern w:val="0"/>
                <w:sz w:val="24"/>
              </w:rPr>
              <w:t>项目</w:t>
            </w:r>
            <w:r>
              <w:rPr>
                <w:rFonts w:hint="default"/>
                <w:sz w:val="24"/>
              </w:rPr>
              <w:t>；</w:t>
            </w:r>
          </w:p>
          <w:p>
            <w:pPr>
              <w:keepNext w:val="0"/>
              <w:keepLines w:val="0"/>
              <w:suppressLineNumbers w:val="0"/>
              <w:spacing w:before="0" w:beforeAutospacing="0" w:after="0" w:afterAutospacing="0" w:line="360" w:lineRule="auto"/>
              <w:ind w:left="0" w:right="0" w:firstLine="480" w:firstLineChars="200"/>
              <w:rPr>
                <w:rFonts w:hint="default"/>
                <w:sz w:val="24"/>
              </w:rPr>
            </w:pPr>
            <w:r>
              <w:rPr>
                <w:rFonts w:hint="default"/>
                <w:sz w:val="24"/>
              </w:rPr>
              <w:t>建设地点：</w:t>
            </w:r>
            <w:r>
              <w:rPr>
                <w:rFonts w:hint="eastAsia"/>
                <w:sz w:val="24"/>
                <w:lang w:eastAsia="zh-CN"/>
              </w:rPr>
              <w:t>位于安徽省亳州市高新区华佗大道以西、庄周路以东、酒城大道以南、槐花路以北，</w:t>
            </w:r>
            <w:r>
              <w:rPr>
                <w:rFonts w:hint="default"/>
                <w:sz w:val="24"/>
                <w:lang w:eastAsia="zh-CN"/>
              </w:rPr>
              <w:t>厂址中心地理坐标为</w:t>
            </w:r>
            <w:r>
              <w:rPr>
                <w:rFonts w:hint="eastAsia"/>
                <w:sz w:val="24"/>
                <w:lang w:eastAsia="zh-CN"/>
              </w:rPr>
              <w:t>东经</w:t>
            </w:r>
            <w:r>
              <w:rPr>
                <w:rFonts w:hint="eastAsia"/>
                <w:color w:val="auto"/>
                <w:sz w:val="24"/>
              </w:rPr>
              <w:t>11</w:t>
            </w:r>
            <w:r>
              <w:rPr>
                <w:rFonts w:hint="eastAsia"/>
                <w:color w:val="auto"/>
                <w:sz w:val="24"/>
                <w:lang w:val="en-US" w:eastAsia="zh-CN"/>
              </w:rPr>
              <w:t>5</w:t>
            </w:r>
            <w:r>
              <w:rPr>
                <w:rFonts w:hint="default"/>
                <w:color w:val="auto"/>
                <w:sz w:val="24"/>
              </w:rPr>
              <w:t>°</w:t>
            </w:r>
            <w:r>
              <w:rPr>
                <w:rFonts w:hint="eastAsia"/>
                <w:color w:val="auto"/>
                <w:sz w:val="24"/>
                <w:lang w:val="en-US" w:eastAsia="zh-CN"/>
              </w:rPr>
              <w:t>73</w:t>
            </w:r>
            <w:r>
              <w:rPr>
                <w:rFonts w:hint="default"/>
                <w:color w:val="auto"/>
                <w:sz w:val="24"/>
              </w:rPr>
              <w:t>'</w:t>
            </w:r>
            <w:r>
              <w:rPr>
                <w:rFonts w:hint="eastAsia"/>
                <w:color w:val="auto"/>
                <w:sz w:val="24"/>
                <w:lang w:val="en-US" w:eastAsia="zh-CN"/>
              </w:rPr>
              <w:t>54</w:t>
            </w:r>
            <w:r>
              <w:rPr>
                <w:rFonts w:hint="default"/>
                <w:color w:val="auto"/>
                <w:sz w:val="24"/>
              </w:rPr>
              <w:t>"</w:t>
            </w:r>
            <w:r>
              <w:rPr>
                <w:rFonts w:hint="eastAsia"/>
                <w:color w:val="auto"/>
                <w:sz w:val="24"/>
              </w:rPr>
              <w:t>，北纬3</w:t>
            </w:r>
            <w:r>
              <w:rPr>
                <w:rFonts w:hint="eastAsia"/>
                <w:color w:val="auto"/>
                <w:sz w:val="24"/>
                <w:lang w:val="en-US" w:eastAsia="zh-CN"/>
              </w:rPr>
              <w:t>3</w:t>
            </w:r>
            <w:r>
              <w:rPr>
                <w:rFonts w:hint="default"/>
                <w:color w:val="auto"/>
                <w:sz w:val="24"/>
              </w:rPr>
              <w:t>°</w:t>
            </w:r>
            <w:r>
              <w:rPr>
                <w:rFonts w:hint="eastAsia"/>
                <w:color w:val="auto"/>
                <w:sz w:val="24"/>
                <w:lang w:val="en-US" w:eastAsia="zh-CN"/>
              </w:rPr>
              <w:t>78</w:t>
            </w:r>
            <w:r>
              <w:rPr>
                <w:rFonts w:hint="default"/>
                <w:color w:val="auto"/>
                <w:sz w:val="24"/>
              </w:rPr>
              <w:t>'</w:t>
            </w:r>
            <w:r>
              <w:rPr>
                <w:rFonts w:hint="eastAsia"/>
                <w:color w:val="auto"/>
                <w:sz w:val="24"/>
                <w:lang w:val="en-US" w:eastAsia="zh-CN"/>
              </w:rPr>
              <w:t>87</w:t>
            </w:r>
            <w:r>
              <w:rPr>
                <w:rFonts w:hint="default"/>
                <w:color w:val="auto"/>
                <w:sz w:val="24"/>
              </w:rPr>
              <w:t>"；</w:t>
            </w:r>
          </w:p>
          <w:p>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sz w:val="24"/>
              </w:rPr>
              <w:t>项目性质：</w:t>
            </w:r>
            <w:r>
              <w:rPr>
                <w:rFonts w:hint="eastAsia"/>
                <w:sz w:val="24"/>
              </w:rPr>
              <w:t>新建</w:t>
            </w:r>
            <w:r>
              <w:rPr>
                <w:rFonts w:hint="default"/>
                <w:sz w:val="24"/>
              </w:rPr>
              <w:t>；</w:t>
            </w:r>
          </w:p>
          <w:p>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color w:val="auto"/>
                <w:sz w:val="24"/>
              </w:rPr>
              <w:t>工程投资：本项目总投</w:t>
            </w:r>
            <w:r>
              <w:rPr>
                <w:rFonts w:hint="eastAsia"/>
                <w:color w:val="auto"/>
                <w:sz w:val="24"/>
                <w:lang w:val="en-US" w:eastAsia="zh-CN"/>
              </w:rPr>
              <w:t>9000</w:t>
            </w:r>
            <w:r>
              <w:rPr>
                <w:rFonts w:hint="default"/>
                <w:color w:val="auto"/>
                <w:sz w:val="24"/>
              </w:rPr>
              <w:t>万元，环保投资</w:t>
            </w:r>
            <w:r>
              <w:rPr>
                <w:rFonts w:hint="eastAsia"/>
                <w:color w:val="auto"/>
                <w:sz w:val="24"/>
                <w:lang w:val="en-US" w:eastAsia="zh-CN"/>
              </w:rPr>
              <w:t>249</w:t>
            </w:r>
            <w:r>
              <w:rPr>
                <w:rFonts w:hint="default"/>
                <w:color w:val="auto"/>
                <w:sz w:val="24"/>
              </w:rPr>
              <w:t>万元。</w:t>
            </w:r>
          </w:p>
          <w:p>
            <w:pPr>
              <w:keepNext w:val="0"/>
              <w:keepLines w:val="0"/>
              <w:suppressLineNumbers w:val="0"/>
              <w:spacing w:before="0" w:beforeAutospacing="0" w:after="0" w:afterAutospacing="0" w:line="360" w:lineRule="auto"/>
              <w:ind w:left="0" w:right="0" w:firstLine="480" w:firstLineChars="200"/>
              <w:rPr>
                <w:rFonts w:hint="default"/>
                <w:highlight w:val="yellow"/>
              </w:rPr>
            </w:pPr>
            <w:bookmarkStart w:id="2" w:name="_Hlk11335502"/>
            <w:r>
              <w:rPr>
                <w:rFonts w:hint="default"/>
                <w:bCs/>
                <w:sz w:val="24"/>
              </w:rPr>
              <w:t>劳动人员及生产天数：本项目劳动定员</w:t>
            </w:r>
            <w:r>
              <w:rPr>
                <w:rFonts w:hint="eastAsia"/>
                <w:bCs/>
                <w:sz w:val="24"/>
                <w:lang w:val="en-US" w:eastAsia="zh-CN"/>
              </w:rPr>
              <w:t>150</w:t>
            </w:r>
            <w:r>
              <w:rPr>
                <w:rFonts w:hint="default"/>
                <w:bCs/>
                <w:sz w:val="24"/>
              </w:rPr>
              <w:t>人，</w:t>
            </w:r>
            <w:r>
              <w:rPr>
                <w:rFonts w:hint="eastAsia" w:hAnsi="宋体"/>
                <w:kern w:val="0"/>
                <w:sz w:val="24"/>
              </w:rPr>
              <w:t>实行1班制，每班8小时，年工作3</w:t>
            </w:r>
            <w:r>
              <w:rPr>
                <w:rFonts w:hint="eastAsia" w:hAnsi="宋体"/>
                <w:kern w:val="0"/>
                <w:sz w:val="24"/>
                <w:lang w:val="en-US" w:eastAsia="zh-CN"/>
              </w:rPr>
              <w:t>0</w:t>
            </w:r>
            <w:r>
              <w:rPr>
                <w:rFonts w:hint="eastAsia" w:hAnsi="宋体"/>
                <w:kern w:val="0"/>
                <w:sz w:val="24"/>
              </w:rPr>
              <w:t>0天。</w:t>
            </w:r>
          </w:p>
          <w:bookmarkEnd w:id="2"/>
          <w:p>
            <w:pPr>
              <w:keepNext w:val="0"/>
              <w:keepLines w:val="0"/>
              <w:suppressLineNumbers w:val="0"/>
              <w:spacing w:before="0" w:beforeAutospacing="0" w:after="0" w:afterAutospacing="0" w:line="360" w:lineRule="auto"/>
              <w:ind w:left="0" w:right="0" w:firstLine="480" w:firstLineChars="200"/>
              <w:rPr>
                <w:rFonts w:hint="default"/>
                <w:sz w:val="24"/>
              </w:rPr>
            </w:pPr>
            <w:r>
              <w:rPr>
                <w:rFonts w:hint="eastAsia"/>
                <w:sz w:val="24"/>
              </w:rPr>
              <w:t>本</w:t>
            </w:r>
            <w:r>
              <w:rPr>
                <w:rFonts w:hint="default"/>
                <w:sz w:val="24"/>
              </w:rPr>
              <w:t>项目</w:t>
            </w:r>
            <w:r>
              <w:rPr>
                <w:rFonts w:hint="eastAsia"/>
                <w:sz w:val="24"/>
              </w:rPr>
              <w:t>占地面积</w:t>
            </w:r>
            <w:r>
              <w:rPr>
                <w:rFonts w:hint="eastAsia"/>
                <w:sz w:val="24"/>
                <w:lang w:val="en-US" w:eastAsia="zh-CN"/>
              </w:rPr>
              <w:t xml:space="preserve">35562 </w:t>
            </w:r>
            <w:r>
              <w:rPr>
                <w:rFonts w:hint="eastAsia"/>
                <w:sz w:val="24"/>
              </w:rPr>
              <w:t>平方米，项目工程</w:t>
            </w:r>
            <w:r>
              <w:rPr>
                <w:rFonts w:hint="default"/>
                <w:sz w:val="24"/>
              </w:rPr>
              <w:t>内容及规模：（见表2-1）</w:t>
            </w:r>
          </w:p>
          <w:p>
            <w:pPr>
              <w:keepNext w:val="0"/>
              <w:keepLines w:val="0"/>
              <w:suppressLineNumbers w:val="0"/>
              <w:spacing w:before="0" w:beforeAutospacing="0" w:after="0" w:afterAutospacing="0" w:line="360" w:lineRule="auto"/>
              <w:ind w:left="0" w:right="0"/>
              <w:jc w:val="center"/>
              <w:rPr>
                <w:rFonts w:hint="default"/>
                <w:b/>
                <w:szCs w:val="21"/>
              </w:rPr>
            </w:pPr>
            <w:bookmarkStart w:id="3" w:name="_Hlk11335514"/>
            <w:r>
              <w:rPr>
                <w:rFonts w:hint="default"/>
                <w:b/>
                <w:szCs w:val="21"/>
              </w:rPr>
              <w:t xml:space="preserve">表2-1  </w:t>
            </w:r>
            <w:r>
              <w:rPr>
                <w:rFonts w:hint="eastAsia"/>
                <w:b/>
                <w:szCs w:val="21"/>
              </w:rPr>
              <w:t>项目实际建设内容与环评对比一览表</w:t>
            </w:r>
          </w:p>
          <w:tbl>
            <w:tblPr>
              <w:tblStyle w:val="16"/>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542"/>
              <w:gridCol w:w="3714"/>
              <w:gridCol w:w="33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4" w:type="dxa"/>
                  <w:vAlign w:val="center"/>
                </w:tcPr>
                <w:p>
                  <w:pPr>
                    <w:pStyle w:val="8"/>
                    <w:keepNext w:val="0"/>
                    <w:keepLines w:val="0"/>
                    <w:suppressLineNumbers w:val="0"/>
                    <w:spacing w:before="0" w:beforeAutospacing="0" w:after="0" w:afterAutospacing="0"/>
                    <w:ind w:left="0" w:leftChars="0" w:right="0"/>
                    <w:jc w:val="center"/>
                    <w:rPr>
                      <w:rFonts w:hint="default"/>
                      <w:b/>
                      <w:szCs w:val="21"/>
                    </w:rPr>
                  </w:pPr>
                  <w:r>
                    <w:rPr>
                      <w:rFonts w:hint="eastAsia"/>
                      <w:b/>
                      <w:szCs w:val="21"/>
                    </w:rPr>
                    <w:t>类别</w:t>
                  </w:r>
                </w:p>
              </w:tc>
              <w:tc>
                <w:tcPr>
                  <w:tcW w:w="1542" w:type="dxa"/>
                  <w:vAlign w:val="center"/>
                </w:tcPr>
                <w:p>
                  <w:pPr>
                    <w:pStyle w:val="8"/>
                    <w:keepNext w:val="0"/>
                    <w:keepLines w:val="0"/>
                    <w:suppressLineNumbers w:val="0"/>
                    <w:spacing w:before="0" w:beforeAutospacing="0" w:after="0" w:afterAutospacing="0"/>
                    <w:ind w:left="0" w:leftChars="0" w:right="0"/>
                    <w:jc w:val="center"/>
                    <w:rPr>
                      <w:rFonts w:hint="default"/>
                      <w:b/>
                      <w:szCs w:val="21"/>
                    </w:rPr>
                  </w:pPr>
                  <w:r>
                    <w:rPr>
                      <w:rFonts w:hint="eastAsia"/>
                      <w:b/>
                      <w:szCs w:val="21"/>
                    </w:rPr>
                    <w:t>单项工程名称</w:t>
                  </w:r>
                </w:p>
              </w:tc>
              <w:tc>
                <w:tcPr>
                  <w:tcW w:w="3714" w:type="dxa"/>
                  <w:vAlign w:val="center"/>
                </w:tcPr>
                <w:p>
                  <w:pPr>
                    <w:pStyle w:val="8"/>
                    <w:keepNext w:val="0"/>
                    <w:keepLines w:val="0"/>
                    <w:suppressLineNumbers w:val="0"/>
                    <w:spacing w:before="0" w:beforeAutospacing="0" w:after="0" w:afterAutospacing="0"/>
                    <w:ind w:left="0" w:leftChars="0" w:right="0"/>
                    <w:jc w:val="center"/>
                    <w:rPr>
                      <w:rFonts w:hint="default"/>
                      <w:b/>
                      <w:szCs w:val="21"/>
                    </w:rPr>
                  </w:pPr>
                  <w:r>
                    <w:rPr>
                      <w:rFonts w:hint="eastAsia"/>
                      <w:b/>
                      <w:szCs w:val="21"/>
                    </w:rPr>
                    <w:t>环评内容及规模</w:t>
                  </w:r>
                </w:p>
              </w:tc>
              <w:tc>
                <w:tcPr>
                  <w:tcW w:w="3374" w:type="dxa"/>
                  <w:vAlign w:val="center"/>
                </w:tcPr>
                <w:p>
                  <w:pPr>
                    <w:pStyle w:val="8"/>
                    <w:keepNext w:val="0"/>
                    <w:keepLines w:val="0"/>
                    <w:suppressLineNumbers w:val="0"/>
                    <w:spacing w:before="0" w:beforeAutospacing="0" w:after="0" w:afterAutospacing="0"/>
                    <w:ind w:left="0" w:leftChars="0" w:right="0"/>
                    <w:jc w:val="center"/>
                    <w:rPr>
                      <w:rFonts w:hint="default"/>
                      <w:b/>
                      <w:szCs w:val="21"/>
                    </w:rPr>
                  </w:pPr>
                  <w:r>
                    <w:rPr>
                      <w:rFonts w:hint="eastAsia"/>
                      <w:b/>
                      <w:szCs w:val="21"/>
                    </w:rPr>
                    <w:t>实际建设内容及规模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724" w:type="dxa"/>
                  <w:vMerge w:val="restart"/>
                  <w:vAlign w:val="center"/>
                </w:tcPr>
                <w:p>
                  <w:pPr>
                    <w:pStyle w:val="8"/>
                    <w:keepNext w:val="0"/>
                    <w:keepLines w:val="0"/>
                    <w:suppressLineNumbers w:val="0"/>
                    <w:spacing w:before="0" w:beforeAutospacing="0" w:afterAutospacing="0"/>
                    <w:ind w:left="0" w:leftChars="0" w:right="0"/>
                    <w:jc w:val="center"/>
                    <w:rPr>
                      <w:rFonts w:hint="default"/>
                      <w:bCs/>
                      <w:szCs w:val="21"/>
                    </w:rPr>
                  </w:pPr>
                  <w:r>
                    <w:rPr>
                      <w:rFonts w:hint="eastAsia"/>
                      <w:bCs/>
                      <w:szCs w:val="21"/>
                    </w:rPr>
                    <w:t>主体工程</w:t>
                  </w:r>
                </w:p>
              </w:tc>
              <w:tc>
                <w:tcPr>
                  <w:tcW w:w="1542" w:type="dxa"/>
                  <w:vAlign w:val="center"/>
                </w:tcPr>
                <w:p>
                  <w:pPr>
                    <w:keepNext w:val="0"/>
                    <w:keepLines w:val="0"/>
                    <w:suppressLineNumbers w:val="0"/>
                    <w:spacing w:before="0" w:beforeAutospacing="0" w:after="0" w:afterAutospacing="0"/>
                    <w:ind w:left="0" w:right="0"/>
                    <w:jc w:val="center"/>
                    <w:rPr>
                      <w:rFonts w:hint="default"/>
                      <w:bCs/>
                      <w:szCs w:val="21"/>
                    </w:rPr>
                  </w:pPr>
                  <w:r>
                    <w:rPr>
                      <w:rFonts w:hint="eastAsia"/>
                      <w:bCs/>
                      <w:szCs w:val="21"/>
                      <w:lang w:eastAsia="zh-CN"/>
                    </w:rPr>
                    <w:t>中试</w:t>
                  </w:r>
                  <w:r>
                    <w:rPr>
                      <w:rFonts w:hint="eastAsia"/>
                      <w:bCs/>
                      <w:szCs w:val="21"/>
                    </w:rPr>
                    <w:t>车间</w:t>
                  </w:r>
                </w:p>
              </w:tc>
              <w:tc>
                <w:tcPr>
                  <w:tcW w:w="3714" w:type="dxa"/>
                  <w:vAlign w:val="center"/>
                </w:tcPr>
                <w:p>
                  <w:pPr>
                    <w:keepNext w:val="0"/>
                    <w:keepLines w:val="0"/>
                    <w:suppressLineNumbers w:val="0"/>
                    <w:spacing w:before="0" w:beforeAutospacing="0" w:after="0" w:afterAutospacing="0"/>
                    <w:ind w:left="0" w:right="0"/>
                    <w:jc w:val="center"/>
                    <w:rPr>
                      <w:rFonts w:hint="default" w:eastAsia="宋体"/>
                      <w:bCs/>
                      <w:szCs w:val="21"/>
                      <w:lang w:val="en-US" w:eastAsia="zh-CN"/>
                    </w:rPr>
                  </w:pPr>
                  <w:r>
                    <w:rPr>
                      <w:rFonts w:hint="eastAsia"/>
                      <w:bCs/>
                      <w:szCs w:val="21"/>
                      <w:lang w:val="en-US" w:eastAsia="zh-CN"/>
                    </w:rPr>
                    <w:t>2栋，每栋3F建筑，作为保健食品生产车间，建筑面积3456平方米</w:t>
                  </w:r>
                </w:p>
              </w:tc>
              <w:tc>
                <w:tcPr>
                  <w:tcW w:w="3374" w:type="dxa"/>
                  <w:vAlign w:val="center"/>
                </w:tcPr>
                <w:p>
                  <w:pPr>
                    <w:keepNext w:val="0"/>
                    <w:keepLines w:val="0"/>
                    <w:suppressLineNumbers w:val="0"/>
                    <w:spacing w:before="0" w:beforeAutospacing="0" w:after="0" w:afterAutospacing="0"/>
                    <w:ind w:left="0" w:right="0"/>
                    <w:jc w:val="center"/>
                    <w:rPr>
                      <w:rFonts w:hint="default"/>
                      <w:bCs/>
                      <w:color w:val="FF0000"/>
                      <w:szCs w:val="21"/>
                    </w:rPr>
                  </w:pPr>
                  <w:r>
                    <w:rPr>
                      <w:rFonts w:hint="eastAsia"/>
                      <w:bCs/>
                      <w:szCs w:val="21"/>
                      <w:lang w:val="en-US" w:eastAsia="zh-CN"/>
                    </w:rPr>
                    <w:t>2栋，每栋3F建筑，目前为空置厂房，保健食品生产线设备未安装，本次验收不包含保健食品生产部分。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724" w:type="dxa"/>
                  <w:vMerge w:val="continue"/>
                  <w:vAlign w:val="center"/>
                </w:tcPr>
                <w:p>
                  <w:pPr>
                    <w:keepNext w:val="0"/>
                    <w:keepLines w:val="0"/>
                    <w:suppressLineNumbers w:val="0"/>
                    <w:spacing w:before="0" w:beforeAutospacing="0" w:after="0" w:afterAutospacing="0"/>
                    <w:ind w:left="0" w:right="0"/>
                    <w:jc w:val="center"/>
                    <w:rPr>
                      <w:rFonts w:hint="default"/>
                    </w:rPr>
                  </w:pPr>
                </w:p>
              </w:tc>
              <w:tc>
                <w:tcPr>
                  <w:tcW w:w="1542" w:type="dxa"/>
                  <w:vAlign w:val="center"/>
                </w:tcPr>
                <w:p>
                  <w:pPr>
                    <w:keepNext w:val="0"/>
                    <w:keepLines w:val="0"/>
                    <w:suppressLineNumbers w:val="0"/>
                    <w:spacing w:before="0" w:beforeAutospacing="0" w:after="0" w:afterAutospacing="0"/>
                    <w:ind w:left="0" w:right="0"/>
                    <w:jc w:val="center"/>
                    <w:rPr>
                      <w:rFonts w:hint="eastAsia" w:eastAsia="宋体"/>
                      <w:bCs/>
                      <w:szCs w:val="21"/>
                      <w:lang w:eastAsia="zh-CN"/>
                    </w:rPr>
                  </w:pPr>
                  <w:r>
                    <w:rPr>
                      <w:rFonts w:hint="eastAsia"/>
                      <w:bCs/>
                      <w:szCs w:val="21"/>
                      <w:lang w:eastAsia="zh-CN"/>
                    </w:rPr>
                    <w:t>综合饮片车间</w:t>
                  </w:r>
                </w:p>
              </w:tc>
              <w:tc>
                <w:tcPr>
                  <w:tcW w:w="3714" w:type="dxa"/>
                  <w:vAlign w:val="center"/>
                </w:tcPr>
                <w:p>
                  <w:pPr>
                    <w:keepNext w:val="0"/>
                    <w:keepLines w:val="0"/>
                    <w:suppressLineNumbers w:val="0"/>
                    <w:spacing w:before="0" w:beforeAutospacing="0" w:after="0" w:afterAutospacing="0"/>
                    <w:ind w:left="0" w:right="0"/>
                    <w:jc w:val="center"/>
                    <w:rPr>
                      <w:rFonts w:hint="eastAsia" w:eastAsia="宋体"/>
                      <w:bCs/>
                      <w:szCs w:val="21"/>
                      <w:lang w:eastAsia="zh-CN"/>
                    </w:rPr>
                  </w:pPr>
                  <w:r>
                    <w:rPr>
                      <w:rFonts w:hint="eastAsia"/>
                      <w:bCs/>
                      <w:szCs w:val="21"/>
                      <w:lang w:eastAsia="zh-CN"/>
                    </w:rPr>
                    <w:t>一栋</w:t>
                  </w:r>
                  <w:r>
                    <w:rPr>
                      <w:rFonts w:hint="eastAsia"/>
                      <w:bCs/>
                      <w:szCs w:val="21"/>
                      <w:lang w:val="en-US" w:eastAsia="zh-CN"/>
                    </w:rPr>
                    <w:t>3F建筑，作为中药饮片生产车间，建筑面积3456平方米</w:t>
                  </w:r>
                </w:p>
              </w:tc>
              <w:tc>
                <w:tcPr>
                  <w:tcW w:w="3374" w:type="dxa"/>
                  <w:vAlign w:val="center"/>
                </w:tcPr>
                <w:p>
                  <w:pPr>
                    <w:keepNext w:val="0"/>
                    <w:keepLines w:val="0"/>
                    <w:suppressLineNumbers w:val="0"/>
                    <w:spacing w:before="0" w:beforeAutospacing="0" w:after="0" w:afterAutospacing="0"/>
                    <w:ind w:left="0" w:right="0"/>
                    <w:jc w:val="center"/>
                    <w:rPr>
                      <w:rFonts w:hint="eastAsia"/>
                      <w:bCs/>
                      <w:szCs w:val="21"/>
                    </w:rPr>
                  </w:pPr>
                  <w:r>
                    <w:rPr>
                      <w:rFonts w:hint="eastAsia"/>
                      <w:bCs/>
                      <w:szCs w:val="21"/>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restart"/>
                  <w:vAlign w:val="center"/>
                </w:tcPr>
                <w:p>
                  <w:pPr>
                    <w:pStyle w:val="8"/>
                    <w:keepNext w:val="0"/>
                    <w:keepLines w:val="0"/>
                    <w:suppressLineNumbers w:val="0"/>
                    <w:spacing w:before="0" w:beforeAutospacing="0" w:after="0" w:afterAutospacing="0"/>
                    <w:ind w:left="0" w:leftChars="0" w:right="0"/>
                    <w:jc w:val="center"/>
                    <w:rPr>
                      <w:rFonts w:hint="default"/>
                      <w:bCs/>
                      <w:szCs w:val="21"/>
                    </w:rPr>
                  </w:pPr>
                  <w:r>
                    <w:rPr>
                      <w:rFonts w:hint="eastAsia"/>
                      <w:bCs/>
                      <w:szCs w:val="21"/>
                    </w:rPr>
                    <w:t>辅助工程</w:t>
                  </w:r>
                </w:p>
              </w:tc>
              <w:tc>
                <w:tcPr>
                  <w:tcW w:w="1542" w:type="dxa"/>
                  <w:vAlign w:val="center"/>
                </w:tcPr>
                <w:p>
                  <w:pPr>
                    <w:pStyle w:val="8"/>
                    <w:keepNext w:val="0"/>
                    <w:keepLines w:val="0"/>
                    <w:suppressLineNumbers w:val="0"/>
                    <w:spacing w:before="0" w:beforeAutospacing="0" w:after="0" w:afterAutospacing="0"/>
                    <w:ind w:left="0" w:leftChars="0" w:right="0"/>
                    <w:jc w:val="center"/>
                    <w:rPr>
                      <w:rFonts w:hint="eastAsia" w:eastAsia="宋体"/>
                      <w:bCs/>
                      <w:szCs w:val="21"/>
                      <w:lang w:eastAsia="zh-CN"/>
                    </w:rPr>
                  </w:pPr>
                  <w:r>
                    <w:rPr>
                      <w:rFonts w:hint="eastAsia"/>
                      <w:bCs/>
                      <w:szCs w:val="21"/>
                      <w:lang w:eastAsia="zh-CN"/>
                    </w:rPr>
                    <w:t>综合办公楼</w:t>
                  </w:r>
                </w:p>
              </w:tc>
              <w:tc>
                <w:tcPr>
                  <w:tcW w:w="3714" w:type="dxa"/>
                  <w:vAlign w:val="center"/>
                </w:tcPr>
                <w:p>
                  <w:pPr>
                    <w:pStyle w:val="8"/>
                    <w:keepNext w:val="0"/>
                    <w:keepLines w:val="0"/>
                    <w:suppressLineNumbers w:val="0"/>
                    <w:spacing w:before="0" w:beforeAutospacing="0" w:after="0" w:afterAutospacing="0"/>
                    <w:ind w:left="0" w:leftChars="0" w:right="0"/>
                    <w:jc w:val="center"/>
                    <w:rPr>
                      <w:rFonts w:hint="default" w:eastAsia="宋体"/>
                      <w:szCs w:val="21"/>
                      <w:lang w:val="en-US" w:eastAsia="zh-CN"/>
                    </w:rPr>
                  </w:pPr>
                  <w:r>
                    <w:rPr>
                      <w:rFonts w:hint="eastAsia"/>
                      <w:szCs w:val="21"/>
                      <w:lang w:eastAsia="zh-CN"/>
                    </w:rPr>
                    <w:t>一栋</w:t>
                  </w:r>
                  <w:r>
                    <w:rPr>
                      <w:rFonts w:hint="eastAsia"/>
                      <w:szCs w:val="21"/>
                      <w:lang w:val="en-US" w:eastAsia="zh-CN"/>
                    </w:rPr>
                    <w:t>4F建设，主要用于办公，</w:t>
                  </w:r>
                  <w:r>
                    <w:rPr>
                      <w:rFonts w:hint="eastAsia"/>
                      <w:bCs/>
                      <w:szCs w:val="21"/>
                      <w:lang w:val="en-US" w:eastAsia="zh-CN"/>
                    </w:rPr>
                    <w:t>建筑面积3456平方米</w:t>
                  </w:r>
                </w:p>
              </w:tc>
              <w:tc>
                <w:tcPr>
                  <w:tcW w:w="3374" w:type="dxa"/>
                  <w:vMerge w:val="restart"/>
                  <w:vAlign w:val="center"/>
                </w:tcPr>
                <w:p>
                  <w:pPr>
                    <w:keepNext w:val="0"/>
                    <w:keepLines w:val="0"/>
                    <w:suppressLineNumbers w:val="0"/>
                    <w:spacing w:before="0" w:beforeAutospacing="0" w:after="0" w:afterAutospacing="0"/>
                    <w:ind w:left="0" w:right="0"/>
                    <w:jc w:val="center"/>
                    <w:rPr>
                      <w:rFonts w:hint="default"/>
                      <w:bCs/>
                      <w:color w:val="FF0000"/>
                      <w:szCs w:val="21"/>
                    </w:rPr>
                  </w:pPr>
                  <w:r>
                    <w:rPr>
                      <w:rFonts w:hint="eastAsia"/>
                      <w:bCs/>
                      <w:szCs w:val="21"/>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pStyle w:val="8"/>
                    <w:keepNext w:val="0"/>
                    <w:keepLines w:val="0"/>
                    <w:suppressLineNumbers w:val="0"/>
                    <w:spacing w:before="0" w:beforeAutospacing="0" w:after="0" w:afterAutospacing="0"/>
                    <w:ind w:left="0" w:leftChars="0" w:right="0"/>
                    <w:jc w:val="center"/>
                    <w:rPr>
                      <w:rFonts w:hint="default"/>
                    </w:rPr>
                  </w:pPr>
                </w:p>
              </w:tc>
              <w:tc>
                <w:tcPr>
                  <w:tcW w:w="1542" w:type="dxa"/>
                  <w:vAlign w:val="center"/>
                </w:tcPr>
                <w:p>
                  <w:pPr>
                    <w:pStyle w:val="8"/>
                    <w:keepNext w:val="0"/>
                    <w:keepLines w:val="0"/>
                    <w:suppressLineNumbers w:val="0"/>
                    <w:spacing w:before="0" w:beforeAutospacing="0" w:after="0" w:afterAutospacing="0"/>
                    <w:ind w:left="0" w:leftChars="0" w:right="0"/>
                    <w:jc w:val="center"/>
                    <w:rPr>
                      <w:rFonts w:hint="eastAsia"/>
                      <w:bCs/>
                      <w:szCs w:val="21"/>
                      <w:lang w:eastAsia="zh-CN"/>
                    </w:rPr>
                  </w:pPr>
                  <w:r>
                    <w:rPr>
                      <w:rFonts w:hint="eastAsia"/>
                      <w:bCs/>
                      <w:szCs w:val="21"/>
                      <w:lang w:eastAsia="zh-CN"/>
                    </w:rPr>
                    <w:t>动力站</w:t>
                  </w:r>
                </w:p>
              </w:tc>
              <w:tc>
                <w:tcPr>
                  <w:tcW w:w="3714" w:type="dxa"/>
                  <w:vAlign w:val="center"/>
                </w:tcPr>
                <w:p>
                  <w:pPr>
                    <w:pStyle w:val="8"/>
                    <w:keepNext w:val="0"/>
                    <w:keepLines w:val="0"/>
                    <w:suppressLineNumbers w:val="0"/>
                    <w:spacing w:before="0" w:beforeAutospacing="0" w:after="0" w:afterAutospacing="0"/>
                    <w:ind w:left="0" w:leftChars="0" w:right="0"/>
                    <w:jc w:val="center"/>
                    <w:rPr>
                      <w:rFonts w:hint="default"/>
                      <w:bCs/>
                      <w:szCs w:val="21"/>
                      <w:lang w:val="en-US" w:eastAsia="zh-CN"/>
                    </w:rPr>
                  </w:pPr>
                  <w:r>
                    <w:rPr>
                      <w:rFonts w:hint="eastAsia"/>
                      <w:bCs/>
                      <w:szCs w:val="21"/>
                      <w:lang w:val="en-US" w:eastAsia="zh-CN"/>
                    </w:rPr>
                    <w:t>建筑面积3456平方米</w:t>
                  </w:r>
                </w:p>
              </w:tc>
              <w:tc>
                <w:tcPr>
                  <w:tcW w:w="3374" w:type="dxa"/>
                  <w:vMerge w:val="continue"/>
                  <w:vAlign w:val="center"/>
                </w:tcPr>
                <w:p>
                  <w:pPr>
                    <w:pStyle w:val="8"/>
                    <w:keepNext w:val="0"/>
                    <w:keepLines w:val="0"/>
                    <w:suppressLineNumbers w:val="0"/>
                    <w:spacing w:before="0" w:beforeAutospacing="0" w:after="0" w:afterAutospacing="0"/>
                    <w:ind w:left="0" w:leftChars="0" w:right="0"/>
                    <w:jc w:val="center"/>
                    <w:rPr>
                      <w:rFonts w:hint="eastAsia"/>
                      <w:bCs/>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724" w:type="dxa"/>
                  <w:vMerge w:val="continue"/>
                  <w:vAlign w:val="center"/>
                </w:tcPr>
                <w:p>
                  <w:pPr>
                    <w:pStyle w:val="8"/>
                    <w:keepNext w:val="0"/>
                    <w:keepLines w:val="0"/>
                    <w:suppressLineNumbers w:val="0"/>
                    <w:spacing w:before="0" w:beforeAutospacing="0" w:after="0" w:afterAutospacing="0"/>
                    <w:ind w:left="0" w:leftChars="0" w:right="0"/>
                    <w:jc w:val="center"/>
                    <w:rPr>
                      <w:rFonts w:hint="eastAsia"/>
                      <w:bCs/>
                      <w:szCs w:val="21"/>
                      <w:lang w:eastAsia="zh-CN"/>
                    </w:rPr>
                  </w:pPr>
                </w:p>
              </w:tc>
              <w:tc>
                <w:tcPr>
                  <w:tcW w:w="1542" w:type="dxa"/>
                  <w:vAlign w:val="center"/>
                </w:tcPr>
                <w:p>
                  <w:pPr>
                    <w:pStyle w:val="8"/>
                    <w:keepNext w:val="0"/>
                    <w:keepLines w:val="0"/>
                    <w:suppressLineNumbers w:val="0"/>
                    <w:spacing w:before="0" w:beforeAutospacing="0" w:after="0" w:afterAutospacing="0"/>
                    <w:ind w:left="0" w:leftChars="0" w:right="0"/>
                    <w:jc w:val="center"/>
                    <w:rPr>
                      <w:rFonts w:hint="eastAsia"/>
                      <w:bCs/>
                      <w:szCs w:val="21"/>
                      <w:lang w:eastAsia="zh-CN"/>
                    </w:rPr>
                  </w:pPr>
                  <w:r>
                    <w:rPr>
                      <w:rFonts w:hint="eastAsia"/>
                      <w:bCs/>
                      <w:szCs w:val="21"/>
                      <w:lang w:eastAsia="zh-CN"/>
                    </w:rPr>
                    <w:t>门卫</w:t>
                  </w:r>
                </w:p>
              </w:tc>
              <w:tc>
                <w:tcPr>
                  <w:tcW w:w="3714" w:type="dxa"/>
                  <w:vAlign w:val="center"/>
                </w:tcPr>
                <w:p>
                  <w:pPr>
                    <w:pStyle w:val="8"/>
                    <w:keepNext w:val="0"/>
                    <w:keepLines w:val="0"/>
                    <w:suppressLineNumbers w:val="0"/>
                    <w:spacing w:before="0" w:beforeAutospacing="0" w:after="0" w:afterAutospacing="0"/>
                    <w:ind w:left="0" w:leftChars="0" w:right="0"/>
                    <w:jc w:val="center"/>
                    <w:rPr>
                      <w:rFonts w:hint="default"/>
                      <w:bCs/>
                      <w:szCs w:val="21"/>
                      <w:lang w:val="en-US" w:eastAsia="zh-CN"/>
                    </w:rPr>
                  </w:pPr>
                  <w:r>
                    <w:rPr>
                      <w:rFonts w:hint="eastAsia"/>
                      <w:bCs/>
                      <w:szCs w:val="21"/>
                      <w:lang w:val="en-US" w:eastAsia="zh-CN"/>
                    </w:rPr>
                    <w:t>建筑面积3456平方米</w:t>
                  </w:r>
                </w:p>
              </w:tc>
              <w:tc>
                <w:tcPr>
                  <w:tcW w:w="3374" w:type="dxa"/>
                  <w:vMerge w:val="continue"/>
                  <w:vAlign w:val="center"/>
                </w:tcPr>
                <w:p>
                  <w:pPr>
                    <w:pStyle w:val="8"/>
                    <w:keepNext w:val="0"/>
                    <w:keepLines w:val="0"/>
                    <w:suppressLineNumbers w:val="0"/>
                    <w:spacing w:before="0" w:beforeAutospacing="0" w:after="0" w:afterAutospacing="0"/>
                    <w:ind w:left="0" w:leftChars="0" w:right="0"/>
                    <w:jc w:val="center"/>
                    <w:rPr>
                      <w:rFonts w:hint="eastAsia"/>
                      <w:bCs/>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restart"/>
                  <w:vAlign w:val="center"/>
                </w:tcPr>
                <w:p>
                  <w:pPr>
                    <w:pStyle w:val="8"/>
                    <w:keepNext w:val="0"/>
                    <w:keepLines w:val="0"/>
                    <w:suppressLineNumbers w:val="0"/>
                    <w:spacing w:before="0" w:beforeAutospacing="0" w:afterAutospacing="0"/>
                    <w:ind w:left="0" w:leftChars="0" w:right="0"/>
                    <w:jc w:val="center"/>
                    <w:rPr>
                      <w:rFonts w:hint="default"/>
                      <w:bCs/>
                      <w:szCs w:val="21"/>
                    </w:rPr>
                  </w:pPr>
                  <w:r>
                    <w:rPr>
                      <w:rFonts w:hint="eastAsia"/>
                      <w:bCs/>
                      <w:szCs w:val="21"/>
                      <w:lang w:eastAsia="zh-CN"/>
                    </w:rPr>
                    <w:t>贮运</w:t>
                  </w:r>
                  <w:r>
                    <w:rPr>
                      <w:rFonts w:hint="eastAsia"/>
                      <w:bCs/>
                      <w:szCs w:val="21"/>
                    </w:rPr>
                    <w:t>工程</w:t>
                  </w:r>
                </w:p>
              </w:tc>
              <w:tc>
                <w:tcPr>
                  <w:tcW w:w="1542" w:type="dxa"/>
                  <w:vAlign w:val="center"/>
                </w:tcPr>
                <w:p>
                  <w:pPr>
                    <w:pStyle w:val="8"/>
                    <w:keepNext w:val="0"/>
                    <w:keepLines w:val="0"/>
                    <w:suppressLineNumbers w:val="0"/>
                    <w:spacing w:before="0" w:beforeAutospacing="0" w:after="0" w:afterAutospacing="0"/>
                    <w:ind w:left="0" w:leftChars="0" w:right="0"/>
                    <w:jc w:val="center"/>
                    <w:rPr>
                      <w:rFonts w:hint="eastAsia" w:eastAsia="宋体"/>
                      <w:bCs/>
                      <w:szCs w:val="21"/>
                      <w:lang w:eastAsia="zh-CN"/>
                    </w:rPr>
                  </w:pPr>
                  <w:r>
                    <w:rPr>
                      <w:rFonts w:hint="eastAsia"/>
                      <w:bCs/>
                      <w:szCs w:val="21"/>
                      <w:lang w:eastAsia="zh-CN"/>
                    </w:rPr>
                    <w:t>综合仓库一</w:t>
                  </w:r>
                </w:p>
              </w:tc>
              <w:tc>
                <w:tcPr>
                  <w:tcW w:w="3714" w:type="dxa"/>
                  <w:vAlign w:val="center"/>
                </w:tcPr>
                <w:p>
                  <w:pPr>
                    <w:pStyle w:val="8"/>
                    <w:keepNext w:val="0"/>
                    <w:keepLines w:val="0"/>
                    <w:suppressLineNumbers w:val="0"/>
                    <w:spacing w:before="0" w:beforeAutospacing="0" w:after="0" w:afterAutospacing="0"/>
                    <w:ind w:left="0" w:leftChars="0" w:right="0"/>
                    <w:jc w:val="center"/>
                    <w:rPr>
                      <w:rFonts w:hint="eastAsia" w:eastAsia="宋体"/>
                      <w:bCs/>
                      <w:szCs w:val="21"/>
                      <w:lang w:eastAsia="zh-CN"/>
                    </w:rPr>
                  </w:pPr>
                  <w:r>
                    <w:rPr>
                      <w:rFonts w:hint="eastAsia"/>
                      <w:bCs/>
                      <w:szCs w:val="21"/>
                      <w:lang w:val="en-US" w:eastAsia="zh-CN"/>
                    </w:rPr>
                    <w:t>主要用于原材料、成品存储，建筑面积3456平方米</w:t>
                  </w:r>
                </w:p>
              </w:tc>
              <w:tc>
                <w:tcPr>
                  <w:tcW w:w="3374" w:type="dxa"/>
                  <w:vAlign w:val="center"/>
                </w:tcPr>
                <w:p>
                  <w:pPr>
                    <w:pStyle w:val="8"/>
                    <w:keepNext w:val="0"/>
                    <w:keepLines w:val="0"/>
                    <w:suppressLineNumbers w:val="0"/>
                    <w:spacing w:before="0" w:beforeAutospacing="0" w:after="0" w:afterAutospacing="0"/>
                    <w:ind w:left="0" w:leftChars="0" w:right="0"/>
                    <w:jc w:val="center"/>
                    <w:rPr>
                      <w:rFonts w:hint="default"/>
                      <w:bCs/>
                      <w:szCs w:val="21"/>
                    </w:rPr>
                  </w:pPr>
                  <w:r>
                    <w:rPr>
                      <w:rFonts w:hint="eastAsia"/>
                      <w:bCs/>
                      <w:szCs w:val="21"/>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8"/>
                    <w:keepNext w:val="0"/>
                    <w:keepLines w:val="0"/>
                    <w:suppressLineNumbers w:val="0"/>
                    <w:spacing w:before="0" w:beforeAutospacing="0" w:afterAutospacing="0"/>
                    <w:ind w:right="0"/>
                    <w:jc w:val="center"/>
                    <w:rPr>
                      <w:rFonts w:hint="default"/>
                      <w:bCs/>
                      <w:szCs w:val="21"/>
                    </w:rPr>
                  </w:pPr>
                </w:p>
              </w:tc>
              <w:tc>
                <w:tcPr>
                  <w:tcW w:w="1542" w:type="dxa"/>
                  <w:vAlign w:val="center"/>
                </w:tcPr>
                <w:p>
                  <w:pPr>
                    <w:keepNext w:val="0"/>
                    <w:keepLines w:val="0"/>
                    <w:suppressLineNumbers w:val="0"/>
                    <w:spacing w:before="0" w:beforeAutospacing="0" w:after="0" w:afterAutospacing="0"/>
                    <w:ind w:left="0" w:leftChars="0" w:right="0"/>
                    <w:jc w:val="center"/>
                    <w:rPr>
                      <w:rFonts w:hint="default"/>
                      <w:bCs/>
                      <w:szCs w:val="21"/>
                    </w:rPr>
                  </w:pPr>
                  <w:r>
                    <w:rPr>
                      <w:rFonts w:hint="eastAsia"/>
                      <w:bCs/>
                      <w:szCs w:val="21"/>
                      <w:lang w:eastAsia="zh-CN"/>
                    </w:rPr>
                    <w:t>综合仓库二</w:t>
                  </w:r>
                </w:p>
              </w:tc>
              <w:tc>
                <w:tcPr>
                  <w:tcW w:w="3714" w:type="dxa"/>
                  <w:vAlign w:val="center"/>
                </w:tcPr>
                <w:p>
                  <w:pPr>
                    <w:keepNext w:val="0"/>
                    <w:keepLines w:val="0"/>
                    <w:suppressLineNumbers w:val="0"/>
                    <w:spacing w:before="0" w:beforeAutospacing="0" w:after="0" w:afterAutospacing="0"/>
                    <w:ind w:left="0" w:right="0"/>
                    <w:jc w:val="center"/>
                    <w:rPr>
                      <w:rFonts w:hint="eastAsia" w:eastAsia="宋体"/>
                      <w:bCs/>
                      <w:szCs w:val="21"/>
                      <w:lang w:eastAsia="zh-CN"/>
                    </w:rPr>
                  </w:pPr>
                  <w:r>
                    <w:rPr>
                      <w:rFonts w:hint="eastAsia"/>
                      <w:bCs/>
                      <w:szCs w:val="21"/>
                      <w:lang w:val="en-US" w:eastAsia="zh-CN"/>
                    </w:rPr>
                    <w:t>主要用于原材料、成品存储，建筑面积3456平方米</w:t>
                  </w:r>
                </w:p>
              </w:tc>
              <w:tc>
                <w:tcPr>
                  <w:tcW w:w="3374" w:type="dxa"/>
                  <w:vAlign w:val="center"/>
                </w:tcPr>
                <w:p>
                  <w:pPr>
                    <w:pStyle w:val="8"/>
                    <w:keepNext w:val="0"/>
                    <w:keepLines w:val="0"/>
                    <w:suppressLineNumbers w:val="0"/>
                    <w:spacing w:before="0" w:beforeAutospacing="0" w:after="0" w:afterAutospacing="0"/>
                    <w:ind w:left="0" w:leftChars="0" w:right="0"/>
                    <w:jc w:val="center"/>
                    <w:rPr>
                      <w:rFonts w:hint="default"/>
                      <w:bCs/>
                      <w:szCs w:val="21"/>
                    </w:rPr>
                  </w:pPr>
                  <w:r>
                    <w:rPr>
                      <w:rFonts w:hint="eastAsia"/>
                      <w:bCs/>
                      <w:szCs w:val="21"/>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8"/>
                    <w:keepNext w:val="0"/>
                    <w:keepLines w:val="0"/>
                    <w:suppressLineNumbers w:val="0"/>
                    <w:spacing w:before="0" w:beforeAutospacing="0" w:afterAutospacing="0"/>
                    <w:ind w:right="0"/>
                    <w:jc w:val="center"/>
                    <w:rPr>
                      <w:rFonts w:hint="default"/>
                      <w:bCs/>
                      <w:szCs w:val="21"/>
                    </w:rPr>
                  </w:pPr>
                </w:p>
              </w:tc>
              <w:tc>
                <w:tcPr>
                  <w:tcW w:w="1542" w:type="dxa"/>
                  <w:vAlign w:val="center"/>
                </w:tcPr>
                <w:p>
                  <w:pPr>
                    <w:keepNext w:val="0"/>
                    <w:keepLines w:val="0"/>
                    <w:suppressLineNumbers w:val="0"/>
                    <w:spacing w:before="0" w:beforeAutospacing="0" w:after="0" w:afterAutospacing="0"/>
                    <w:ind w:left="0" w:leftChars="0" w:right="0"/>
                    <w:jc w:val="center"/>
                    <w:rPr>
                      <w:rFonts w:hint="default"/>
                      <w:bCs/>
                      <w:szCs w:val="21"/>
                    </w:rPr>
                  </w:pPr>
                  <w:r>
                    <w:rPr>
                      <w:rFonts w:hint="eastAsia"/>
                      <w:bCs/>
                      <w:szCs w:val="21"/>
                      <w:lang w:eastAsia="zh-CN"/>
                    </w:rPr>
                    <w:t>综合仓库三</w:t>
                  </w:r>
                </w:p>
              </w:tc>
              <w:tc>
                <w:tcPr>
                  <w:tcW w:w="3714" w:type="dxa"/>
                  <w:vAlign w:val="center"/>
                </w:tcPr>
                <w:p>
                  <w:pPr>
                    <w:keepNext w:val="0"/>
                    <w:keepLines w:val="0"/>
                    <w:suppressLineNumbers w:val="0"/>
                    <w:spacing w:before="0" w:beforeAutospacing="0" w:after="0" w:afterAutospacing="0"/>
                    <w:ind w:left="0" w:leftChars="0" w:right="0"/>
                    <w:jc w:val="center"/>
                    <w:rPr>
                      <w:rFonts w:hint="default"/>
                      <w:szCs w:val="21"/>
                      <w:lang w:val="en-US"/>
                    </w:rPr>
                  </w:pPr>
                  <w:r>
                    <w:rPr>
                      <w:rFonts w:hint="eastAsia"/>
                      <w:bCs/>
                      <w:szCs w:val="21"/>
                      <w:lang w:val="en-US" w:eastAsia="zh-CN"/>
                    </w:rPr>
                    <w:t>主要用于原材料、成品存储，建筑面积3456平方米</w:t>
                  </w:r>
                </w:p>
              </w:tc>
              <w:tc>
                <w:tcPr>
                  <w:tcW w:w="3374" w:type="dxa"/>
                  <w:vAlign w:val="center"/>
                </w:tcPr>
                <w:p>
                  <w:pPr>
                    <w:pStyle w:val="8"/>
                    <w:keepNext w:val="0"/>
                    <w:keepLines w:val="0"/>
                    <w:suppressLineNumbers w:val="0"/>
                    <w:spacing w:before="0" w:beforeAutospacing="0" w:after="0" w:afterAutospacing="0"/>
                    <w:ind w:left="0" w:leftChars="0" w:right="0"/>
                    <w:jc w:val="center"/>
                    <w:rPr>
                      <w:rFonts w:hint="default"/>
                      <w:bCs/>
                      <w:szCs w:val="21"/>
                    </w:rPr>
                  </w:pPr>
                  <w:r>
                    <w:rPr>
                      <w:rFonts w:hint="eastAsia"/>
                      <w:bCs/>
                      <w:szCs w:val="21"/>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8"/>
                    <w:keepNext w:val="0"/>
                    <w:keepLines w:val="0"/>
                    <w:suppressLineNumbers w:val="0"/>
                    <w:spacing w:before="0" w:beforeAutospacing="0" w:afterAutospacing="0"/>
                    <w:ind w:right="0"/>
                    <w:jc w:val="center"/>
                    <w:rPr>
                      <w:rFonts w:hint="default"/>
                      <w:bCs/>
                      <w:szCs w:val="21"/>
                    </w:rPr>
                  </w:pPr>
                </w:p>
              </w:tc>
              <w:tc>
                <w:tcPr>
                  <w:tcW w:w="1542" w:type="dxa"/>
                  <w:vAlign w:val="center"/>
                </w:tcPr>
                <w:p>
                  <w:pPr>
                    <w:keepNext w:val="0"/>
                    <w:keepLines w:val="0"/>
                    <w:suppressLineNumbers w:val="0"/>
                    <w:spacing w:before="0" w:beforeAutospacing="0" w:after="0" w:afterAutospacing="0"/>
                    <w:ind w:left="0" w:leftChars="0" w:right="0"/>
                    <w:jc w:val="center"/>
                    <w:rPr>
                      <w:rFonts w:hint="eastAsia" w:eastAsia="宋体"/>
                      <w:bCs/>
                      <w:szCs w:val="21"/>
                      <w:lang w:eastAsia="zh-CN"/>
                    </w:rPr>
                  </w:pPr>
                  <w:r>
                    <w:rPr>
                      <w:rFonts w:hint="eastAsia"/>
                      <w:bCs/>
                      <w:szCs w:val="21"/>
                      <w:lang w:eastAsia="zh-CN"/>
                    </w:rPr>
                    <w:t>综合仓库四</w:t>
                  </w:r>
                </w:p>
              </w:tc>
              <w:tc>
                <w:tcPr>
                  <w:tcW w:w="3714" w:type="dxa"/>
                  <w:vAlign w:val="center"/>
                </w:tcPr>
                <w:p>
                  <w:pPr>
                    <w:keepNext w:val="0"/>
                    <w:keepLines w:val="0"/>
                    <w:suppressLineNumbers w:val="0"/>
                    <w:spacing w:before="0" w:beforeAutospacing="0" w:after="0" w:afterAutospacing="0"/>
                    <w:ind w:left="0" w:leftChars="0" w:right="0"/>
                    <w:jc w:val="center"/>
                    <w:rPr>
                      <w:rFonts w:hint="eastAsia"/>
                      <w:bCs/>
                      <w:szCs w:val="21"/>
                      <w:lang w:eastAsia="zh-CN"/>
                    </w:rPr>
                  </w:pPr>
                  <w:r>
                    <w:rPr>
                      <w:rFonts w:hint="eastAsia"/>
                      <w:bCs/>
                      <w:szCs w:val="21"/>
                      <w:lang w:val="en-US" w:eastAsia="zh-CN"/>
                    </w:rPr>
                    <w:t>主要用于原材料、成品存储，建筑面积3456平方米</w:t>
                  </w:r>
                </w:p>
              </w:tc>
              <w:tc>
                <w:tcPr>
                  <w:tcW w:w="3374" w:type="dxa"/>
                  <w:vAlign w:val="center"/>
                </w:tcPr>
                <w:p>
                  <w:pPr>
                    <w:pStyle w:val="8"/>
                    <w:keepNext w:val="0"/>
                    <w:keepLines w:val="0"/>
                    <w:suppressLineNumbers w:val="0"/>
                    <w:spacing w:before="0" w:beforeAutospacing="0" w:after="0" w:afterAutospacing="0"/>
                    <w:ind w:left="0" w:leftChars="0" w:right="0"/>
                    <w:jc w:val="center"/>
                    <w:rPr>
                      <w:rFonts w:hint="eastAsia"/>
                      <w:bCs/>
                      <w:szCs w:val="21"/>
                    </w:rPr>
                  </w:pPr>
                  <w:r>
                    <w:rPr>
                      <w:rFonts w:hint="eastAsia"/>
                      <w:bCs/>
                      <w:szCs w:val="21"/>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8"/>
                    <w:keepNext w:val="0"/>
                    <w:keepLines w:val="0"/>
                    <w:suppressLineNumbers w:val="0"/>
                    <w:spacing w:before="0" w:beforeAutospacing="0" w:afterAutospacing="0"/>
                    <w:ind w:right="0"/>
                    <w:jc w:val="center"/>
                    <w:rPr>
                      <w:rFonts w:hint="default"/>
                      <w:bCs/>
                      <w:szCs w:val="21"/>
                    </w:rPr>
                  </w:pPr>
                </w:p>
              </w:tc>
              <w:tc>
                <w:tcPr>
                  <w:tcW w:w="1542" w:type="dxa"/>
                  <w:vAlign w:val="center"/>
                </w:tcPr>
                <w:p>
                  <w:pPr>
                    <w:keepNext w:val="0"/>
                    <w:keepLines w:val="0"/>
                    <w:suppressLineNumbers w:val="0"/>
                    <w:spacing w:before="0" w:beforeAutospacing="0" w:after="0" w:afterAutospacing="0"/>
                    <w:ind w:left="0" w:leftChars="0" w:right="0"/>
                    <w:jc w:val="center"/>
                    <w:rPr>
                      <w:rFonts w:hint="eastAsia"/>
                      <w:bCs/>
                      <w:szCs w:val="21"/>
                      <w:lang w:eastAsia="zh-CN"/>
                    </w:rPr>
                  </w:pPr>
                  <w:r>
                    <w:rPr>
                      <w:rFonts w:hint="eastAsia"/>
                      <w:bCs/>
                      <w:szCs w:val="21"/>
                      <w:lang w:eastAsia="zh-CN"/>
                    </w:rPr>
                    <w:t>综合仓库五</w:t>
                  </w:r>
                </w:p>
              </w:tc>
              <w:tc>
                <w:tcPr>
                  <w:tcW w:w="3714" w:type="dxa"/>
                  <w:vAlign w:val="center"/>
                </w:tcPr>
                <w:p>
                  <w:pPr>
                    <w:keepNext w:val="0"/>
                    <w:keepLines w:val="0"/>
                    <w:suppressLineNumbers w:val="0"/>
                    <w:spacing w:before="0" w:beforeAutospacing="0" w:after="0" w:afterAutospacing="0"/>
                    <w:ind w:left="0" w:leftChars="0" w:right="0"/>
                    <w:jc w:val="center"/>
                    <w:rPr>
                      <w:rFonts w:hint="eastAsia"/>
                      <w:bCs/>
                      <w:szCs w:val="21"/>
                      <w:lang w:eastAsia="zh-CN"/>
                    </w:rPr>
                  </w:pPr>
                  <w:r>
                    <w:rPr>
                      <w:rFonts w:hint="eastAsia"/>
                      <w:bCs/>
                      <w:szCs w:val="21"/>
                      <w:lang w:val="en-US" w:eastAsia="zh-CN"/>
                    </w:rPr>
                    <w:t>主要用于原材料、成品存储，建筑面积3456平方米</w:t>
                  </w:r>
                </w:p>
              </w:tc>
              <w:tc>
                <w:tcPr>
                  <w:tcW w:w="3374" w:type="dxa"/>
                  <w:vAlign w:val="center"/>
                </w:tcPr>
                <w:p>
                  <w:pPr>
                    <w:keepNext w:val="0"/>
                    <w:keepLines w:val="0"/>
                    <w:suppressLineNumbers w:val="0"/>
                    <w:spacing w:before="0" w:beforeAutospacing="0" w:after="0" w:afterAutospacing="0"/>
                    <w:ind w:left="0" w:leftChars="0" w:right="0"/>
                    <w:jc w:val="center"/>
                    <w:rPr>
                      <w:rFonts w:hint="default"/>
                      <w:bCs/>
                      <w:szCs w:val="21"/>
                      <w:lang w:val="en-US"/>
                    </w:rPr>
                  </w:pPr>
                  <w:r>
                    <w:rPr>
                      <w:rFonts w:hint="eastAsia"/>
                      <w:szCs w:val="21"/>
                      <w:lang w:eastAsia="zh-CN"/>
                    </w:rPr>
                    <w:t>一栋</w:t>
                  </w:r>
                  <w:r>
                    <w:rPr>
                      <w:rFonts w:hint="eastAsia"/>
                      <w:szCs w:val="21"/>
                      <w:lang w:val="en-US" w:eastAsia="zh-CN"/>
                    </w:rPr>
                    <w:t>3F建设，综合仓库五一楼作为毒性车间，二楼作为口服饮片车间，三楼空置预留备用，建筑面积3456平方米。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8"/>
                    <w:keepNext w:val="0"/>
                    <w:keepLines w:val="0"/>
                    <w:suppressLineNumbers w:val="0"/>
                    <w:spacing w:before="0" w:beforeAutospacing="0" w:afterAutospacing="0"/>
                    <w:ind w:right="0"/>
                    <w:jc w:val="center"/>
                    <w:rPr>
                      <w:rFonts w:hint="default"/>
                      <w:bCs/>
                      <w:szCs w:val="21"/>
                    </w:rPr>
                  </w:pPr>
                </w:p>
              </w:tc>
              <w:tc>
                <w:tcPr>
                  <w:tcW w:w="1542" w:type="dxa"/>
                  <w:vAlign w:val="center"/>
                </w:tcPr>
                <w:p>
                  <w:pPr>
                    <w:keepNext w:val="0"/>
                    <w:keepLines w:val="0"/>
                    <w:suppressLineNumbers w:val="0"/>
                    <w:spacing w:before="0" w:beforeAutospacing="0" w:after="0" w:afterAutospacing="0"/>
                    <w:ind w:left="0" w:leftChars="0" w:right="0"/>
                    <w:jc w:val="center"/>
                    <w:rPr>
                      <w:rFonts w:hint="eastAsia"/>
                      <w:bCs/>
                      <w:szCs w:val="21"/>
                      <w:lang w:eastAsia="zh-CN"/>
                    </w:rPr>
                  </w:pPr>
                  <w:r>
                    <w:rPr>
                      <w:rFonts w:hint="eastAsia"/>
                      <w:bCs/>
                      <w:szCs w:val="21"/>
                      <w:lang w:eastAsia="zh-CN"/>
                    </w:rPr>
                    <w:t>运输量</w:t>
                  </w:r>
                </w:p>
              </w:tc>
              <w:tc>
                <w:tcPr>
                  <w:tcW w:w="3714" w:type="dxa"/>
                  <w:vAlign w:val="center"/>
                </w:tcPr>
                <w:p>
                  <w:pPr>
                    <w:pStyle w:val="8"/>
                    <w:keepNext w:val="0"/>
                    <w:keepLines w:val="0"/>
                    <w:suppressLineNumbers w:val="0"/>
                    <w:spacing w:before="0" w:beforeAutospacing="0" w:after="0" w:afterAutospacing="0"/>
                    <w:ind w:left="0" w:leftChars="0" w:right="0"/>
                    <w:jc w:val="center"/>
                    <w:rPr>
                      <w:rFonts w:hint="eastAsia"/>
                      <w:bCs/>
                      <w:szCs w:val="21"/>
                      <w:lang w:eastAsia="zh-CN"/>
                    </w:rPr>
                  </w:pPr>
                  <w:r>
                    <w:rPr>
                      <w:rFonts w:hint="eastAsia"/>
                      <w:bCs/>
                      <w:szCs w:val="21"/>
                      <w:lang w:eastAsia="zh-CN"/>
                    </w:rPr>
                    <w:t>委托当地物流公司解决，满足生产需要</w:t>
                  </w:r>
                </w:p>
              </w:tc>
              <w:tc>
                <w:tcPr>
                  <w:tcW w:w="3374" w:type="dxa"/>
                  <w:vAlign w:val="center"/>
                </w:tcPr>
                <w:p>
                  <w:pPr>
                    <w:keepNext w:val="0"/>
                    <w:keepLines w:val="0"/>
                    <w:suppressLineNumbers w:val="0"/>
                    <w:spacing w:before="0" w:beforeAutospacing="0" w:after="0" w:afterAutospacing="0"/>
                    <w:ind w:left="0" w:leftChars="0" w:right="0"/>
                    <w:jc w:val="center"/>
                    <w:rPr>
                      <w:rFonts w:hint="eastAsia"/>
                      <w:bCs/>
                      <w:szCs w:val="21"/>
                    </w:rPr>
                  </w:pPr>
                  <w:r>
                    <w:rPr>
                      <w:rFonts w:hint="eastAsia"/>
                      <w:bCs/>
                      <w:szCs w:val="21"/>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724" w:type="dxa"/>
                  <w:vMerge w:val="restart"/>
                  <w:vAlign w:val="center"/>
                </w:tcPr>
                <w:p>
                  <w:pPr>
                    <w:pStyle w:val="8"/>
                    <w:keepNext w:val="0"/>
                    <w:keepLines w:val="0"/>
                    <w:suppressLineNumbers w:val="0"/>
                    <w:spacing w:before="0" w:beforeAutospacing="0" w:afterAutospacing="0"/>
                    <w:ind w:left="0" w:leftChars="0" w:right="0" w:firstLine="0" w:firstLineChars="0"/>
                    <w:jc w:val="both"/>
                    <w:rPr>
                      <w:rFonts w:hint="eastAsia" w:eastAsia="宋体"/>
                      <w:bCs/>
                      <w:szCs w:val="21"/>
                      <w:lang w:eastAsia="zh-CN"/>
                    </w:rPr>
                  </w:pPr>
                  <w:r>
                    <w:rPr>
                      <w:rFonts w:hint="eastAsia"/>
                      <w:bCs/>
                      <w:szCs w:val="21"/>
                      <w:lang w:eastAsia="zh-CN"/>
                    </w:rPr>
                    <w:t>公用过程</w:t>
                  </w:r>
                </w:p>
              </w:tc>
              <w:tc>
                <w:tcPr>
                  <w:tcW w:w="1542" w:type="dxa"/>
                  <w:vAlign w:val="center"/>
                </w:tcPr>
                <w:p>
                  <w:pPr>
                    <w:keepNext w:val="0"/>
                    <w:keepLines w:val="0"/>
                    <w:suppressLineNumbers w:val="0"/>
                    <w:spacing w:before="0" w:beforeAutospacing="0" w:after="0" w:afterAutospacing="0"/>
                    <w:ind w:left="0" w:leftChars="0" w:right="0"/>
                    <w:jc w:val="center"/>
                    <w:rPr>
                      <w:rFonts w:hint="eastAsia"/>
                      <w:bCs/>
                      <w:szCs w:val="21"/>
                      <w:lang w:eastAsia="zh-CN"/>
                    </w:rPr>
                  </w:pPr>
                  <w:r>
                    <w:rPr>
                      <w:rFonts w:hint="eastAsia"/>
                      <w:bCs/>
                      <w:szCs w:val="21"/>
                      <w:lang w:eastAsia="zh-CN"/>
                    </w:rPr>
                    <w:t>供电</w:t>
                  </w:r>
                </w:p>
              </w:tc>
              <w:tc>
                <w:tcPr>
                  <w:tcW w:w="3714" w:type="dxa"/>
                  <w:vAlign w:val="center"/>
                </w:tcPr>
                <w:p>
                  <w:pPr>
                    <w:pStyle w:val="8"/>
                    <w:keepNext w:val="0"/>
                    <w:keepLines w:val="0"/>
                    <w:suppressLineNumbers w:val="0"/>
                    <w:spacing w:before="0" w:beforeAutospacing="0" w:after="0" w:afterAutospacing="0"/>
                    <w:ind w:left="0" w:leftChars="0" w:right="0"/>
                    <w:jc w:val="center"/>
                    <w:rPr>
                      <w:rFonts w:hint="default"/>
                      <w:bCs/>
                      <w:szCs w:val="21"/>
                      <w:lang w:val="en-US" w:eastAsia="zh-CN"/>
                    </w:rPr>
                  </w:pPr>
                  <w:r>
                    <w:rPr>
                      <w:rFonts w:hint="eastAsia"/>
                      <w:bCs/>
                      <w:szCs w:val="21"/>
                      <w:lang w:eastAsia="zh-CN"/>
                    </w:rPr>
                    <w:t>由亳州市供电系统供给，年用电量</w:t>
                  </w:r>
                  <w:r>
                    <w:rPr>
                      <w:rFonts w:hint="eastAsia"/>
                      <w:bCs/>
                      <w:szCs w:val="21"/>
                      <w:lang w:val="en-US" w:eastAsia="zh-CN"/>
                    </w:rPr>
                    <w:t>50万kwh</w:t>
                  </w:r>
                </w:p>
              </w:tc>
              <w:tc>
                <w:tcPr>
                  <w:tcW w:w="3374" w:type="dxa"/>
                  <w:vAlign w:val="center"/>
                </w:tcPr>
                <w:p>
                  <w:pPr>
                    <w:keepNext w:val="0"/>
                    <w:keepLines w:val="0"/>
                    <w:suppressLineNumbers w:val="0"/>
                    <w:spacing w:before="0" w:beforeAutospacing="0" w:after="0" w:afterAutospacing="0"/>
                    <w:ind w:left="0" w:leftChars="0" w:right="0"/>
                    <w:jc w:val="center"/>
                    <w:rPr>
                      <w:rFonts w:hint="eastAsia"/>
                      <w:bCs/>
                      <w:szCs w:val="21"/>
                    </w:rPr>
                  </w:pPr>
                  <w:r>
                    <w:rPr>
                      <w:rFonts w:hint="eastAsia"/>
                      <w:bCs/>
                      <w:szCs w:val="21"/>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724" w:type="dxa"/>
                  <w:vMerge w:val="continue"/>
                  <w:vAlign w:val="center"/>
                </w:tcPr>
                <w:p>
                  <w:pPr>
                    <w:keepNext w:val="0"/>
                    <w:keepLines w:val="0"/>
                    <w:suppressLineNumbers w:val="0"/>
                    <w:spacing w:before="0" w:beforeAutospacing="0" w:after="0" w:afterAutospacing="0"/>
                    <w:ind w:left="0" w:leftChars="0" w:right="0"/>
                    <w:jc w:val="center"/>
                    <w:rPr>
                      <w:rFonts w:hint="default"/>
                    </w:rPr>
                  </w:pPr>
                </w:p>
              </w:tc>
              <w:tc>
                <w:tcPr>
                  <w:tcW w:w="1542" w:type="dxa"/>
                  <w:vAlign w:val="center"/>
                </w:tcPr>
                <w:p>
                  <w:pPr>
                    <w:keepNext w:val="0"/>
                    <w:keepLines w:val="0"/>
                    <w:suppressLineNumbers w:val="0"/>
                    <w:spacing w:before="0" w:beforeAutospacing="0" w:after="0" w:afterAutospacing="0"/>
                    <w:ind w:left="0" w:leftChars="0" w:right="0"/>
                    <w:jc w:val="center"/>
                    <w:rPr>
                      <w:rFonts w:hint="eastAsia"/>
                      <w:bCs/>
                      <w:szCs w:val="21"/>
                      <w:lang w:eastAsia="zh-CN"/>
                    </w:rPr>
                  </w:pPr>
                  <w:r>
                    <w:rPr>
                      <w:rFonts w:hint="eastAsia"/>
                      <w:bCs/>
                      <w:szCs w:val="21"/>
                      <w:lang w:eastAsia="zh-CN"/>
                    </w:rPr>
                    <w:t>供水</w:t>
                  </w:r>
                </w:p>
              </w:tc>
              <w:tc>
                <w:tcPr>
                  <w:tcW w:w="3714" w:type="dxa"/>
                  <w:vAlign w:val="center"/>
                </w:tcPr>
                <w:p>
                  <w:pPr>
                    <w:keepNext w:val="0"/>
                    <w:keepLines w:val="0"/>
                    <w:suppressLineNumbers w:val="0"/>
                    <w:spacing w:before="0" w:beforeAutospacing="0" w:after="0" w:afterAutospacing="0"/>
                    <w:ind w:left="0" w:leftChars="0" w:right="0"/>
                    <w:jc w:val="center"/>
                    <w:rPr>
                      <w:rFonts w:hint="default"/>
                      <w:bCs/>
                      <w:szCs w:val="21"/>
                      <w:lang w:val="en-US" w:eastAsia="zh-CN"/>
                    </w:rPr>
                  </w:pPr>
                  <w:r>
                    <w:rPr>
                      <w:rFonts w:hint="eastAsia"/>
                      <w:bCs/>
                      <w:szCs w:val="21"/>
                      <w:lang w:eastAsia="zh-CN"/>
                    </w:rPr>
                    <w:t>由经开区供水管网供给，年用水</w:t>
                  </w:r>
                  <w:r>
                    <w:rPr>
                      <w:rFonts w:hint="eastAsia"/>
                      <w:bCs/>
                      <w:szCs w:val="21"/>
                      <w:lang w:val="en-US" w:eastAsia="zh-CN"/>
                    </w:rPr>
                    <w:t>14850吨</w:t>
                  </w:r>
                </w:p>
              </w:tc>
              <w:tc>
                <w:tcPr>
                  <w:tcW w:w="3374" w:type="dxa"/>
                  <w:vAlign w:val="center"/>
                </w:tcPr>
                <w:p>
                  <w:pPr>
                    <w:keepNext w:val="0"/>
                    <w:keepLines w:val="0"/>
                    <w:suppressLineNumbers w:val="0"/>
                    <w:spacing w:before="0" w:beforeAutospacing="0" w:after="0" w:afterAutospacing="0"/>
                    <w:ind w:left="0" w:leftChars="0" w:right="0"/>
                    <w:jc w:val="center"/>
                    <w:rPr>
                      <w:rFonts w:hint="eastAsia"/>
                      <w:bCs/>
                      <w:szCs w:val="21"/>
                      <w:lang w:eastAsia="zh-CN"/>
                    </w:rPr>
                  </w:pPr>
                  <w:r>
                    <w:rPr>
                      <w:rFonts w:hint="eastAsia"/>
                      <w:bCs/>
                      <w:szCs w:val="21"/>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724" w:type="dxa"/>
                  <w:vMerge w:val="continue"/>
                  <w:vAlign w:val="center"/>
                </w:tcPr>
                <w:p>
                  <w:pPr>
                    <w:keepNext w:val="0"/>
                    <w:keepLines w:val="0"/>
                    <w:suppressLineNumbers w:val="0"/>
                    <w:spacing w:before="0" w:beforeAutospacing="0" w:after="0" w:afterAutospacing="0"/>
                    <w:ind w:left="0" w:leftChars="0" w:right="0"/>
                    <w:jc w:val="center"/>
                    <w:rPr>
                      <w:rFonts w:hint="eastAsia"/>
                      <w:bCs/>
                      <w:szCs w:val="21"/>
                      <w:lang w:eastAsia="zh-CN"/>
                    </w:rPr>
                  </w:pPr>
                </w:p>
              </w:tc>
              <w:tc>
                <w:tcPr>
                  <w:tcW w:w="1542" w:type="dxa"/>
                  <w:vAlign w:val="center"/>
                </w:tcPr>
                <w:p>
                  <w:pPr>
                    <w:keepNext w:val="0"/>
                    <w:keepLines w:val="0"/>
                    <w:suppressLineNumbers w:val="0"/>
                    <w:spacing w:before="0" w:beforeAutospacing="0" w:after="0" w:afterAutospacing="0"/>
                    <w:ind w:left="0" w:leftChars="0" w:right="0"/>
                    <w:jc w:val="center"/>
                    <w:rPr>
                      <w:rFonts w:hint="eastAsia"/>
                      <w:bCs/>
                      <w:szCs w:val="21"/>
                      <w:lang w:eastAsia="zh-CN"/>
                    </w:rPr>
                  </w:pPr>
                  <w:r>
                    <w:rPr>
                      <w:rFonts w:hint="eastAsia"/>
                      <w:bCs/>
                      <w:szCs w:val="21"/>
                      <w:lang w:eastAsia="zh-CN"/>
                    </w:rPr>
                    <w:t>排水</w:t>
                  </w:r>
                </w:p>
              </w:tc>
              <w:tc>
                <w:tcPr>
                  <w:tcW w:w="3714" w:type="dxa"/>
                  <w:vAlign w:val="center"/>
                </w:tcPr>
                <w:p>
                  <w:pPr>
                    <w:keepNext w:val="0"/>
                    <w:keepLines w:val="0"/>
                    <w:suppressLineNumbers w:val="0"/>
                    <w:spacing w:before="0" w:beforeAutospacing="0" w:after="0" w:afterAutospacing="0"/>
                    <w:ind w:left="0" w:leftChars="0" w:right="0"/>
                    <w:jc w:val="center"/>
                    <w:rPr>
                      <w:rFonts w:hint="default"/>
                      <w:bCs/>
                      <w:szCs w:val="21"/>
                      <w:lang w:val="en-US" w:eastAsia="zh-CN"/>
                    </w:rPr>
                  </w:pPr>
                  <w:r>
                    <w:rPr>
                      <w:rFonts w:hint="eastAsia"/>
                      <w:bCs/>
                      <w:szCs w:val="21"/>
                      <w:lang w:eastAsia="zh-CN"/>
                    </w:rPr>
                    <w:t>项目污水经污水处理站处理后，接管进入亳州市经开区污水处理厂，废水年产生量为</w:t>
                  </w:r>
                  <w:r>
                    <w:rPr>
                      <w:rFonts w:hint="eastAsia"/>
                      <w:bCs/>
                      <w:szCs w:val="21"/>
                      <w:lang w:val="en-US" w:eastAsia="zh-CN"/>
                    </w:rPr>
                    <w:t>11640吨</w:t>
                  </w:r>
                </w:p>
              </w:tc>
              <w:tc>
                <w:tcPr>
                  <w:tcW w:w="3374" w:type="dxa"/>
                  <w:vAlign w:val="center"/>
                </w:tcPr>
                <w:p>
                  <w:pPr>
                    <w:keepNext w:val="0"/>
                    <w:keepLines w:val="0"/>
                    <w:suppressLineNumbers w:val="0"/>
                    <w:spacing w:before="0" w:beforeAutospacing="0" w:after="0" w:afterAutospacing="0"/>
                    <w:ind w:left="0" w:leftChars="0" w:right="0"/>
                    <w:jc w:val="center"/>
                    <w:rPr>
                      <w:rFonts w:hint="eastAsia"/>
                      <w:bCs/>
                      <w:szCs w:val="21"/>
                      <w:lang w:eastAsia="zh-CN"/>
                    </w:rPr>
                  </w:pPr>
                  <w:r>
                    <w:rPr>
                      <w:rFonts w:hint="eastAsia"/>
                      <w:bCs/>
                      <w:szCs w:val="21"/>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6" w:hRule="atLeast"/>
                <w:jc w:val="center"/>
              </w:trPr>
              <w:tc>
                <w:tcPr>
                  <w:tcW w:w="724" w:type="dxa"/>
                  <w:vMerge w:val="restart"/>
                  <w:vAlign w:val="center"/>
                </w:tcPr>
                <w:p>
                  <w:pPr>
                    <w:pStyle w:val="8"/>
                    <w:keepNext w:val="0"/>
                    <w:keepLines w:val="0"/>
                    <w:suppressLineNumbers w:val="0"/>
                    <w:spacing w:before="0" w:beforeAutospacing="0" w:afterAutospacing="0"/>
                    <w:ind w:left="0" w:leftChars="0" w:right="0"/>
                    <w:jc w:val="center"/>
                    <w:rPr>
                      <w:rFonts w:hint="default"/>
                      <w:bCs/>
                      <w:szCs w:val="21"/>
                    </w:rPr>
                  </w:pPr>
                  <w:r>
                    <w:rPr>
                      <w:rFonts w:hint="eastAsia"/>
                      <w:bCs/>
                      <w:szCs w:val="21"/>
                    </w:rPr>
                    <w:t>环保工程</w:t>
                  </w:r>
                </w:p>
              </w:tc>
              <w:tc>
                <w:tcPr>
                  <w:tcW w:w="1542" w:type="dxa"/>
                  <w:vAlign w:val="center"/>
                </w:tcPr>
                <w:p>
                  <w:pPr>
                    <w:keepNext w:val="0"/>
                    <w:keepLines w:val="0"/>
                    <w:suppressLineNumbers w:val="0"/>
                    <w:spacing w:before="0" w:beforeAutospacing="0" w:after="0" w:afterAutospacing="0"/>
                    <w:ind w:left="0" w:right="0"/>
                    <w:jc w:val="center"/>
                    <w:rPr>
                      <w:rFonts w:hint="default"/>
                      <w:bCs/>
                      <w:szCs w:val="21"/>
                    </w:rPr>
                  </w:pPr>
                  <w:r>
                    <w:rPr>
                      <w:rFonts w:hint="eastAsia"/>
                      <w:bCs/>
                      <w:szCs w:val="21"/>
                      <w:lang w:eastAsia="zh-CN"/>
                    </w:rPr>
                    <w:t>废水</w:t>
                  </w:r>
                  <w:r>
                    <w:rPr>
                      <w:rFonts w:hint="eastAsia"/>
                      <w:bCs/>
                      <w:szCs w:val="21"/>
                    </w:rPr>
                    <w:t>处理</w:t>
                  </w:r>
                </w:p>
              </w:tc>
              <w:tc>
                <w:tcPr>
                  <w:tcW w:w="3714" w:type="dxa"/>
                  <w:vAlign w:val="center"/>
                </w:tcPr>
                <w:p>
                  <w:pPr>
                    <w:keepNext w:val="0"/>
                    <w:keepLines w:val="0"/>
                    <w:suppressLineNumbers w:val="0"/>
                    <w:spacing w:before="0" w:beforeAutospacing="0" w:after="0" w:afterAutospacing="0"/>
                    <w:ind w:left="0" w:right="0"/>
                    <w:jc w:val="center"/>
                    <w:rPr>
                      <w:rFonts w:hint="default" w:eastAsia="宋体"/>
                      <w:bCs/>
                      <w:szCs w:val="21"/>
                      <w:lang w:val="en-US" w:eastAsia="zh-CN"/>
                    </w:rPr>
                  </w:pPr>
                  <w:r>
                    <w:rPr>
                      <w:rFonts w:hint="eastAsia"/>
                      <w:bCs/>
                      <w:szCs w:val="21"/>
                      <w:lang w:val="en-US" w:eastAsia="zh-CN"/>
                    </w:rPr>
                    <w:t>“厌氧+好氧+絮凝沉淀”处理工艺</w:t>
                  </w:r>
                </w:p>
              </w:tc>
              <w:tc>
                <w:tcPr>
                  <w:tcW w:w="3374" w:type="dxa"/>
                </w:tcPr>
                <w:p>
                  <w:pPr>
                    <w:keepNext w:val="0"/>
                    <w:keepLines w:val="0"/>
                    <w:suppressLineNumbers w:val="0"/>
                    <w:spacing w:before="0" w:beforeAutospacing="0" w:after="0" w:afterAutospacing="0"/>
                    <w:ind w:left="0" w:right="0"/>
                    <w:jc w:val="center"/>
                    <w:rPr>
                      <w:rFonts w:hint="default"/>
                    </w:rPr>
                  </w:pPr>
                  <w:r>
                    <w:rPr>
                      <w:rFonts w:hint="eastAsia"/>
                      <w:bCs/>
                      <w:szCs w:val="21"/>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24" w:type="dxa"/>
                  <w:vMerge w:val="continue"/>
                  <w:vAlign w:val="center"/>
                </w:tcPr>
                <w:p>
                  <w:pPr>
                    <w:pStyle w:val="8"/>
                    <w:keepNext w:val="0"/>
                    <w:keepLines w:val="0"/>
                    <w:suppressLineNumbers w:val="0"/>
                    <w:spacing w:before="0" w:beforeAutospacing="0" w:afterAutospacing="0"/>
                    <w:ind w:right="0"/>
                    <w:jc w:val="center"/>
                    <w:rPr>
                      <w:rFonts w:hint="default"/>
                      <w:bCs/>
                      <w:color w:val="FF0000"/>
                      <w:szCs w:val="21"/>
                    </w:rPr>
                  </w:pPr>
                </w:p>
              </w:tc>
              <w:tc>
                <w:tcPr>
                  <w:tcW w:w="1542" w:type="dxa"/>
                  <w:vAlign w:val="center"/>
                </w:tcPr>
                <w:p>
                  <w:pPr>
                    <w:keepNext w:val="0"/>
                    <w:keepLines w:val="0"/>
                    <w:suppressLineNumbers w:val="0"/>
                    <w:spacing w:before="0" w:beforeAutospacing="0" w:after="0" w:afterAutospacing="0"/>
                    <w:ind w:left="0" w:right="0"/>
                    <w:jc w:val="center"/>
                    <w:rPr>
                      <w:rFonts w:hint="default"/>
                      <w:bCs/>
                      <w:szCs w:val="21"/>
                    </w:rPr>
                  </w:pPr>
                  <w:r>
                    <w:rPr>
                      <w:rFonts w:hint="eastAsia" w:hAnsi="宋体"/>
                      <w:szCs w:val="21"/>
                      <w:lang w:eastAsia="zh-CN"/>
                    </w:rPr>
                    <w:t>噪声</w:t>
                  </w:r>
                  <w:r>
                    <w:rPr>
                      <w:rFonts w:hint="eastAsia" w:hAnsi="宋体"/>
                      <w:szCs w:val="21"/>
                    </w:rPr>
                    <w:t>处理</w:t>
                  </w:r>
                </w:p>
              </w:tc>
              <w:tc>
                <w:tcPr>
                  <w:tcW w:w="3714" w:type="dxa"/>
                  <w:vAlign w:val="center"/>
                </w:tcPr>
                <w:p>
                  <w:pPr>
                    <w:keepNext w:val="0"/>
                    <w:keepLines w:val="0"/>
                    <w:suppressLineNumbers w:val="0"/>
                    <w:spacing w:before="0" w:beforeAutospacing="0" w:after="0" w:afterAutospacing="0"/>
                    <w:ind w:left="0" w:right="0"/>
                    <w:jc w:val="center"/>
                    <w:rPr>
                      <w:rFonts w:hint="eastAsia" w:eastAsia="宋体"/>
                      <w:bCs/>
                      <w:szCs w:val="21"/>
                      <w:lang w:eastAsia="zh-CN"/>
                    </w:rPr>
                  </w:pPr>
                  <w:r>
                    <w:rPr>
                      <w:rFonts w:hint="eastAsia"/>
                      <w:bCs/>
                      <w:szCs w:val="21"/>
                      <w:lang w:eastAsia="zh-CN"/>
                    </w:rPr>
                    <w:t>减震、隔声、降噪</w:t>
                  </w:r>
                </w:p>
              </w:tc>
              <w:tc>
                <w:tcPr>
                  <w:tcW w:w="3374" w:type="dxa"/>
                  <w:vAlign w:val="center"/>
                </w:tcPr>
                <w:p>
                  <w:pPr>
                    <w:keepNext w:val="0"/>
                    <w:keepLines w:val="0"/>
                    <w:suppressLineNumbers w:val="0"/>
                    <w:spacing w:before="0" w:beforeAutospacing="0" w:after="0" w:afterAutospacing="0"/>
                    <w:ind w:left="0" w:right="0"/>
                    <w:jc w:val="center"/>
                    <w:rPr>
                      <w:rFonts w:hint="default"/>
                      <w:bCs/>
                      <w:color w:val="FF0000"/>
                      <w:szCs w:val="21"/>
                    </w:rPr>
                  </w:pPr>
                  <w:r>
                    <w:rPr>
                      <w:rFonts w:hint="eastAsia"/>
                      <w:bCs/>
                      <w:szCs w:val="21"/>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8"/>
                    <w:keepNext w:val="0"/>
                    <w:keepLines w:val="0"/>
                    <w:suppressLineNumbers w:val="0"/>
                    <w:spacing w:before="0" w:beforeAutospacing="0" w:afterAutospacing="0"/>
                    <w:ind w:right="0"/>
                    <w:jc w:val="center"/>
                    <w:rPr>
                      <w:rFonts w:hint="default"/>
                      <w:bCs/>
                      <w:color w:val="FF0000"/>
                      <w:szCs w:val="21"/>
                    </w:rPr>
                  </w:pPr>
                </w:p>
              </w:tc>
              <w:tc>
                <w:tcPr>
                  <w:tcW w:w="1542" w:type="dxa"/>
                  <w:vAlign w:val="center"/>
                </w:tcPr>
                <w:p>
                  <w:pPr>
                    <w:keepNext w:val="0"/>
                    <w:keepLines w:val="0"/>
                    <w:suppressLineNumbers w:val="0"/>
                    <w:spacing w:before="0" w:beforeAutospacing="0" w:after="0" w:afterAutospacing="0"/>
                    <w:ind w:left="0" w:right="0"/>
                    <w:jc w:val="center"/>
                    <w:rPr>
                      <w:rFonts w:hint="default"/>
                      <w:bCs/>
                      <w:color w:val="FF0000"/>
                      <w:szCs w:val="21"/>
                    </w:rPr>
                  </w:pPr>
                  <w:r>
                    <w:rPr>
                      <w:rFonts w:hint="eastAsia" w:hAnsi="宋体"/>
                      <w:szCs w:val="21"/>
                      <w:lang w:eastAsia="zh-CN"/>
                    </w:rPr>
                    <w:t>废气</w:t>
                  </w:r>
                  <w:r>
                    <w:rPr>
                      <w:rFonts w:hint="eastAsia" w:hAnsi="宋体"/>
                      <w:szCs w:val="21"/>
                    </w:rPr>
                    <w:t>治理</w:t>
                  </w:r>
                </w:p>
              </w:tc>
              <w:tc>
                <w:tcPr>
                  <w:tcW w:w="3714" w:type="dxa"/>
                  <w:vAlign w:val="center"/>
                </w:tcPr>
                <w:p>
                  <w:pPr>
                    <w:keepNext w:val="0"/>
                    <w:keepLines w:val="0"/>
                    <w:suppressLineNumbers w:val="0"/>
                    <w:spacing w:before="0" w:beforeAutospacing="0" w:after="0" w:afterAutospacing="0"/>
                    <w:ind w:left="0" w:right="0"/>
                    <w:jc w:val="center"/>
                    <w:rPr>
                      <w:rFonts w:hint="eastAsia" w:eastAsia="宋体"/>
                      <w:bCs/>
                      <w:color w:val="auto"/>
                      <w:szCs w:val="21"/>
                      <w:lang w:eastAsia="zh-CN"/>
                    </w:rPr>
                  </w:pPr>
                  <w:r>
                    <w:rPr>
                      <w:rFonts w:hint="eastAsia"/>
                      <w:bCs/>
                      <w:color w:val="auto"/>
                      <w:szCs w:val="21"/>
                      <w:lang w:eastAsia="zh-CN"/>
                    </w:rPr>
                    <w:t>破碎、筛选设备自带布袋除尘装置；油烟净化器</w:t>
                  </w:r>
                </w:p>
              </w:tc>
              <w:tc>
                <w:tcPr>
                  <w:tcW w:w="3374" w:type="dxa"/>
                  <w:vAlign w:val="center"/>
                </w:tcPr>
                <w:p>
                  <w:pPr>
                    <w:pStyle w:val="8"/>
                    <w:keepNext w:val="0"/>
                    <w:keepLines w:val="0"/>
                    <w:suppressLineNumbers w:val="0"/>
                    <w:spacing w:before="0" w:beforeAutospacing="0" w:after="0" w:afterAutospacing="0"/>
                    <w:ind w:left="0" w:leftChars="0" w:right="0"/>
                    <w:jc w:val="center"/>
                    <w:rPr>
                      <w:rFonts w:hint="default"/>
                      <w:bCs/>
                      <w:color w:val="FF0000"/>
                      <w:szCs w:val="21"/>
                    </w:rPr>
                  </w:pPr>
                  <w:r>
                    <w:rPr>
                      <w:rFonts w:hint="eastAsia"/>
                      <w:bCs/>
                      <w:szCs w:val="21"/>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8"/>
                    <w:keepNext w:val="0"/>
                    <w:keepLines w:val="0"/>
                    <w:suppressLineNumbers w:val="0"/>
                    <w:spacing w:before="0" w:beforeAutospacing="0" w:afterAutospacing="0"/>
                    <w:ind w:right="0"/>
                    <w:jc w:val="center"/>
                    <w:rPr>
                      <w:rFonts w:hint="default"/>
                      <w:bCs/>
                      <w:color w:val="FF0000"/>
                      <w:szCs w:val="21"/>
                    </w:rPr>
                  </w:pPr>
                </w:p>
              </w:tc>
              <w:tc>
                <w:tcPr>
                  <w:tcW w:w="1542" w:type="dxa"/>
                  <w:vAlign w:val="center"/>
                </w:tcPr>
                <w:p>
                  <w:pPr>
                    <w:keepNext w:val="0"/>
                    <w:keepLines w:val="0"/>
                    <w:suppressLineNumbers w:val="0"/>
                    <w:spacing w:before="0" w:beforeAutospacing="0" w:after="0" w:afterAutospacing="0"/>
                    <w:ind w:left="0" w:right="0"/>
                    <w:jc w:val="center"/>
                    <w:rPr>
                      <w:rFonts w:hint="default"/>
                      <w:bCs/>
                      <w:color w:val="FF0000"/>
                      <w:szCs w:val="21"/>
                    </w:rPr>
                  </w:pPr>
                  <w:r>
                    <w:rPr>
                      <w:rFonts w:hint="default" w:hAnsi="宋体"/>
                      <w:szCs w:val="21"/>
                    </w:rPr>
                    <w:t>固废</w:t>
                  </w:r>
                  <w:r>
                    <w:rPr>
                      <w:rFonts w:hint="eastAsia" w:hAnsi="宋体"/>
                      <w:szCs w:val="21"/>
                    </w:rPr>
                    <w:t>治理</w:t>
                  </w:r>
                </w:p>
              </w:tc>
              <w:tc>
                <w:tcPr>
                  <w:tcW w:w="3714" w:type="dxa"/>
                  <w:vAlign w:val="center"/>
                </w:tcPr>
                <w:p>
                  <w:pPr>
                    <w:keepNext w:val="0"/>
                    <w:keepLines w:val="0"/>
                    <w:suppressLineNumbers w:val="0"/>
                    <w:spacing w:before="0" w:beforeAutospacing="0" w:after="0" w:afterAutospacing="0"/>
                    <w:ind w:left="0" w:right="0"/>
                    <w:jc w:val="center"/>
                    <w:rPr>
                      <w:rFonts w:hint="eastAsia" w:eastAsia="宋体"/>
                      <w:bCs/>
                      <w:color w:val="auto"/>
                      <w:szCs w:val="21"/>
                      <w:lang w:eastAsia="zh-CN"/>
                    </w:rPr>
                  </w:pPr>
                  <w:r>
                    <w:rPr>
                      <w:rFonts w:hint="eastAsia"/>
                      <w:bCs/>
                      <w:color w:val="auto"/>
                      <w:szCs w:val="21"/>
                      <w:lang w:eastAsia="zh-CN"/>
                    </w:rPr>
                    <w:t>设置一般固废暂存场所</w:t>
                  </w:r>
                </w:p>
              </w:tc>
              <w:tc>
                <w:tcPr>
                  <w:tcW w:w="3374" w:type="dxa"/>
                  <w:vAlign w:val="center"/>
                </w:tcPr>
                <w:p>
                  <w:pPr>
                    <w:keepNext w:val="0"/>
                    <w:keepLines w:val="0"/>
                    <w:suppressLineNumbers w:val="0"/>
                    <w:spacing w:before="0" w:beforeAutospacing="0" w:after="0" w:afterAutospacing="0"/>
                    <w:ind w:left="0" w:right="0"/>
                    <w:jc w:val="center"/>
                    <w:rPr>
                      <w:rFonts w:hint="default"/>
                      <w:bCs/>
                      <w:color w:val="FF0000"/>
                      <w:szCs w:val="21"/>
                    </w:rPr>
                  </w:pPr>
                  <w:r>
                    <w:rPr>
                      <w:rFonts w:hint="eastAsia"/>
                      <w:bCs/>
                      <w:szCs w:val="21"/>
                    </w:rPr>
                    <w:t>与环评一致</w:t>
                  </w:r>
                </w:p>
              </w:tc>
            </w:tr>
            <w:bookmarkEnd w:id="3"/>
          </w:tbl>
          <w:p>
            <w:pPr>
              <w:keepNext w:val="0"/>
              <w:keepLines w:val="0"/>
              <w:suppressLineNumbers w:val="0"/>
              <w:spacing w:before="0" w:beforeLines="50" w:beforeAutospacing="0" w:after="0" w:afterAutospacing="0" w:line="360" w:lineRule="auto"/>
              <w:ind w:left="0" w:right="0" w:firstLine="480" w:firstLineChars="200"/>
              <w:rPr>
                <w:rFonts w:hint="default"/>
                <w:b/>
                <w:snapToGrid w:val="0"/>
                <w:kern w:val="0"/>
                <w:sz w:val="24"/>
              </w:rPr>
            </w:pPr>
            <w:r>
              <w:rPr>
                <w:rFonts w:hint="default"/>
                <w:bCs/>
                <w:sz w:val="24"/>
              </w:rPr>
              <w:t>项目主要生产设备（见表2-</w:t>
            </w:r>
            <w:r>
              <w:rPr>
                <w:rFonts w:hint="eastAsia"/>
                <w:bCs/>
                <w:sz w:val="24"/>
              </w:rPr>
              <w:t>2</w:t>
            </w:r>
            <w:r>
              <w:rPr>
                <w:rFonts w:hint="default"/>
                <w:bCs/>
                <w:sz w:val="24"/>
              </w:rPr>
              <w:t>）</w:t>
            </w:r>
          </w:p>
          <w:p>
            <w:pPr>
              <w:keepNext w:val="0"/>
              <w:keepLines w:val="0"/>
              <w:suppressLineNumbers w:val="0"/>
              <w:tabs>
                <w:tab w:val="center" w:pos="4765"/>
                <w:tab w:val="left" w:pos="6420"/>
              </w:tabs>
              <w:adjustRightInd w:val="0"/>
              <w:snapToGrid w:val="0"/>
              <w:spacing w:before="0" w:beforeAutospacing="0" w:after="0" w:afterAutospacing="0" w:line="360" w:lineRule="auto"/>
              <w:ind w:left="0" w:right="0"/>
              <w:jc w:val="center"/>
              <w:rPr>
                <w:rFonts w:hint="default"/>
                <w:b/>
                <w:szCs w:val="21"/>
              </w:rPr>
            </w:pPr>
            <w:r>
              <w:rPr>
                <w:rFonts w:hint="default"/>
                <w:b/>
                <w:szCs w:val="21"/>
              </w:rPr>
              <w:t>表2-</w:t>
            </w:r>
            <w:r>
              <w:rPr>
                <w:rFonts w:hint="eastAsia"/>
                <w:b/>
                <w:szCs w:val="21"/>
              </w:rPr>
              <w:t xml:space="preserve">2  </w:t>
            </w:r>
            <w:r>
              <w:rPr>
                <w:rFonts w:hint="default"/>
                <w:b/>
                <w:szCs w:val="21"/>
              </w:rPr>
              <w:t>生产设备一览表</w:t>
            </w:r>
          </w:p>
          <w:tbl>
            <w:tblPr>
              <w:tblStyle w:val="16"/>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0"/>
              <w:gridCol w:w="2010"/>
              <w:gridCol w:w="1187"/>
              <w:gridCol w:w="1322"/>
              <w:gridCol w:w="1541"/>
              <w:gridCol w:w="1648"/>
              <w:gridCol w:w="9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Merge w:val="restart"/>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序号</w:t>
                  </w:r>
                </w:p>
              </w:tc>
              <w:tc>
                <w:tcPr>
                  <w:tcW w:w="4519" w:type="dxa"/>
                  <w:gridSpan w:val="3"/>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环评情况</w:t>
                  </w:r>
                </w:p>
              </w:tc>
              <w:tc>
                <w:tcPr>
                  <w:tcW w:w="4095" w:type="dxa"/>
                  <w:gridSpan w:val="3"/>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实际情况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Merge w:val="continue"/>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设备名称</w:t>
                  </w:r>
                </w:p>
              </w:tc>
              <w:tc>
                <w:tcPr>
                  <w:tcW w:w="1187"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规格/型号</w:t>
                  </w:r>
                </w:p>
              </w:tc>
              <w:tc>
                <w:tcPr>
                  <w:tcW w:w="1322"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数量</w:t>
                  </w:r>
                </w:p>
              </w:tc>
              <w:tc>
                <w:tcPr>
                  <w:tcW w:w="1541"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eastAsia="zh-CN"/>
                    </w:rPr>
                  </w:pPr>
                  <w:r>
                    <w:rPr>
                      <w:rFonts w:hint="eastAsia"/>
                      <w:kern w:val="0"/>
                      <w:szCs w:val="21"/>
                      <w:lang w:eastAsia="zh-CN"/>
                    </w:rPr>
                    <w:t>设备名称</w:t>
                  </w:r>
                </w:p>
              </w:tc>
              <w:tc>
                <w:tcPr>
                  <w:tcW w:w="1648"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eastAsia="zh-CN"/>
                    </w:rPr>
                  </w:pPr>
                  <w:r>
                    <w:rPr>
                      <w:rFonts w:hint="eastAsia"/>
                      <w:kern w:val="0"/>
                      <w:szCs w:val="21"/>
                      <w:lang w:eastAsia="zh-CN"/>
                    </w:rPr>
                    <w:t>规格/型号</w:t>
                  </w:r>
                </w:p>
              </w:tc>
              <w:tc>
                <w:tcPr>
                  <w:tcW w:w="906"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eastAsia="zh-CN"/>
                    </w:rPr>
                  </w:pPr>
                  <w:r>
                    <w:rPr>
                      <w:rFonts w:hint="eastAsia"/>
                      <w:kern w:val="0"/>
                      <w:szCs w:val="21"/>
                      <w:lang w:eastAsia="zh-CN"/>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1</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滚筒式洗药机</w:t>
                  </w:r>
                </w:p>
              </w:tc>
              <w:tc>
                <w:tcPr>
                  <w:tcW w:w="1187"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w:t>
                  </w:r>
                </w:p>
              </w:tc>
              <w:tc>
                <w:tcPr>
                  <w:tcW w:w="1322"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1台</w:t>
                  </w:r>
                </w:p>
              </w:tc>
              <w:tc>
                <w:tcPr>
                  <w:tcW w:w="1541" w:type="dxa"/>
                  <w:vAlign w:val="bottom"/>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eastAsia="zh-CN"/>
                    </w:rPr>
                  </w:pPr>
                  <w:r>
                    <w:rPr>
                      <w:rFonts w:hint="eastAsia"/>
                      <w:kern w:val="0"/>
                      <w:szCs w:val="21"/>
                      <w:lang w:val="en-US" w:eastAsia="zh-CN"/>
                    </w:rPr>
                    <w:t>循环水洗药机</w:t>
                  </w:r>
                </w:p>
              </w:tc>
              <w:tc>
                <w:tcPr>
                  <w:tcW w:w="1648" w:type="dxa"/>
                  <w:vAlign w:val="bottom"/>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val="en-US" w:eastAsia="zh-CN"/>
                    </w:rPr>
                  </w:pPr>
                  <w:r>
                    <w:rPr>
                      <w:rFonts w:hint="eastAsia"/>
                      <w:kern w:val="0"/>
                      <w:szCs w:val="21"/>
                      <w:lang w:val="en-US" w:eastAsia="zh-CN"/>
                    </w:rPr>
                    <w:t>XSG-900</w:t>
                  </w:r>
                </w:p>
              </w:tc>
              <w:tc>
                <w:tcPr>
                  <w:tcW w:w="906"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eastAsia="zh-CN"/>
                    </w:rPr>
                  </w:pPr>
                  <w:r>
                    <w:rPr>
                      <w:rFonts w:hint="eastAsia"/>
                      <w:kern w:val="0"/>
                      <w:szCs w:val="21"/>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2</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转盘式切药机</w:t>
                  </w:r>
                </w:p>
              </w:tc>
              <w:tc>
                <w:tcPr>
                  <w:tcW w:w="1187"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w:t>
                  </w:r>
                </w:p>
              </w:tc>
              <w:tc>
                <w:tcPr>
                  <w:tcW w:w="1322"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lang w:val="en-US" w:eastAsia="zh-CN"/>
                    </w:rPr>
                    <w:t>1</w:t>
                  </w:r>
                  <w:r>
                    <w:rPr>
                      <w:rFonts w:hint="eastAsia"/>
                      <w:kern w:val="0"/>
                      <w:szCs w:val="21"/>
                    </w:rPr>
                    <w:t>台</w:t>
                  </w:r>
                </w:p>
              </w:tc>
              <w:tc>
                <w:tcPr>
                  <w:tcW w:w="1541" w:type="dxa"/>
                  <w:vAlign w:val="bottom"/>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eastAsia="zh-CN"/>
                    </w:rPr>
                  </w:pPr>
                  <w:r>
                    <w:rPr>
                      <w:rFonts w:hint="eastAsia"/>
                      <w:kern w:val="0"/>
                      <w:szCs w:val="21"/>
                      <w:lang w:val="en-US" w:eastAsia="zh-CN"/>
                    </w:rPr>
                    <w:t>旋转式刨片机</w:t>
                  </w:r>
                </w:p>
              </w:tc>
              <w:tc>
                <w:tcPr>
                  <w:tcW w:w="1648" w:type="dxa"/>
                  <w:vAlign w:val="bottom"/>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val="en-US" w:eastAsia="zh-CN"/>
                    </w:rPr>
                  </w:pPr>
                  <w:r>
                    <w:rPr>
                      <w:rFonts w:hint="eastAsia"/>
                      <w:kern w:val="0"/>
                      <w:szCs w:val="21"/>
                      <w:lang w:val="en-US" w:eastAsia="zh-CN"/>
                    </w:rPr>
                    <w:t>QPX-440</w:t>
                  </w:r>
                </w:p>
              </w:tc>
              <w:tc>
                <w:tcPr>
                  <w:tcW w:w="906"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eastAsia="zh-CN"/>
                    </w:rPr>
                  </w:pPr>
                  <w:r>
                    <w:rPr>
                      <w:rFonts w:hint="eastAsia"/>
                      <w:kern w:val="0"/>
                      <w:szCs w:val="21"/>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3</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直切式切药机</w:t>
                  </w:r>
                </w:p>
              </w:tc>
              <w:tc>
                <w:tcPr>
                  <w:tcW w:w="1187"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rPr>
                    <w:t>/</w:t>
                  </w:r>
                </w:p>
              </w:tc>
              <w:tc>
                <w:tcPr>
                  <w:tcW w:w="1322"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eastAsia"/>
                      <w:kern w:val="0"/>
                      <w:szCs w:val="21"/>
                      <w:lang w:val="en-US" w:eastAsia="zh-CN"/>
                    </w:rPr>
                    <w:t>1台</w:t>
                  </w:r>
                </w:p>
              </w:tc>
              <w:tc>
                <w:tcPr>
                  <w:tcW w:w="1541"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eastAsia="zh-CN"/>
                    </w:rPr>
                  </w:pPr>
                  <w:r>
                    <w:rPr>
                      <w:rFonts w:hint="eastAsia"/>
                      <w:kern w:val="0"/>
                      <w:szCs w:val="21"/>
                      <w:lang w:val="en-US" w:eastAsia="zh-CN"/>
                    </w:rPr>
                    <w:t>直线往复式切药机</w:t>
                  </w:r>
                </w:p>
              </w:tc>
              <w:tc>
                <w:tcPr>
                  <w:tcW w:w="1648"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val="en-US" w:eastAsia="zh-CN"/>
                    </w:rPr>
                  </w:pPr>
                  <w:r>
                    <w:rPr>
                      <w:rFonts w:hint="eastAsia"/>
                      <w:kern w:val="0"/>
                      <w:szCs w:val="21"/>
                      <w:lang w:val="en-US" w:eastAsia="zh-CN"/>
                    </w:rPr>
                    <w:t>QRZG-300</w:t>
                  </w:r>
                </w:p>
              </w:tc>
              <w:tc>
                <w:tcPr>
                  <w:tcW w:w="906"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eastAsia="zh-CN"/>
                    </w:rPr>
                  </w:pPr>
                  <w:r>
                    <w:rPr>
                      <w:rFonts w:hint="eastAsia"/>
                      <w:kern w:val="0"/>
                      <w:szCs w:val="21"/>
                      <w:lang w:val="en-US" w:eastAsia="zh-CN"/>
                    </w:rPr>
                    <w:t>3台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4</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热风循环烘箱</w:t>
                  </w:r>
                </w:p>
              </w:tc>
              <w:tc>
                <w:tcPr>
                  <w:tcW w:w="1187"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322"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3台</w:t>
                  </w:r>
                </w:p>
              </w:tc>
              <w:tc>
                <w:tcPr>
                  <w:tcW w:w="1541"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val="en-US" w:eastAsia="zh-CN"/>
                    </w:rPr>
                    <w:t>热风循环烘箱</w:t>
                  </w:r>
                </w:p>
              </w:tc>
              <w:tc>
                <w:tcPr>
                  <w:tcW w:w="1648"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CT-C-II</w:t>
                  </w:r>
                </w:p>
              </w:tc>
              <w:tc>
                <w:tcPr>
                  <w:tcW w:w="906"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val="en-US" w:eastAsia="zh-CN"/>
                    </w:rPr>
                    <w:t>2台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5</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可倾式蒸煮锅</w:t>
                  </w:r>
                </w:p>
              </w:tc>
              <w:tc>
                <w:tcPr>
                  <w:tcW w:w="1187"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322"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2台</w:t>
                  </w:r>
                </w:p>
              </w:tc>
              <w:tc>
                <w:tcPr>
                  <w:tcW w:w="1541"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val="en-US" w:eastAsia="zh-CN"/>
                    </w:rPr>
                    <w:t>可倾式蒸煮锅</w:t>
                  </w:r>
                </w:p>
              </w:tc>
              <w:tc>
                <w:tcPr>
                  <w:tcW w:w="1648"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ZGBJ-900</w:t>
                  </w:r>
                </w:p>
              </w:tc>
              <w:tc>
                <w:tcPr>
                  <w:tcW w:w="906"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val="en-US" w:eastAsia="zh-CN"/>
                    </w:rPr>
                    <w:t>3台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6</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滚筒式炒药机</w:t>
                  </w:r>
                </w:p>
              </w:tc>
              <w:tc>
                <w:tcPr>
                  <w:tcW w:w="1187"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322"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2台</w:t>
                  </w:r>
                </w:p>
              </w:tc>
              <w:tc>
                <w:tcPr>
                  <w:tcW w:w="1541"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val="en-US" w:eastAsia="zh-CN"/>
                    </w:rPr>
                    <w:t>电磁炒药机</w:t>
                  </w:r>
                </w:p>
              </w:tc>
              <w:tc>
                <w:tcPr>
                  <w:tcW w:w="1648"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CYC-900</w:t>
                  </w:r>
                </w:p>
              </w:tc>
              <w:tc>
                <w:tcPr>
                  <w:tcW w:w="906"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val="en-US" w:eastAsia="zh-CN"/>
                    </w:rPr>
                    <w:t>3台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7</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煅药机</w:t>
                  </w:r>
                </w:p>
              </w:tc>
              <w:tc>
                <w:tcPr>
                  <w:tcW w:w="1187"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322"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1台</w:t>
                  </w:r>
                </w:p>
              </w:tc>
              <w:tc>
                <w:tcPr>
                  <w:tcW w:w="1541"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val="en-US" w:eastAsia="zh-CN"/>
                    </w:rPr>
                    <w:t>煅药炉</w:t>
                  </w:r>
                </w:p>
              </w:tc>
              <w:tc>
                <w:tcPr>
                  <w:tcW w:w="1648"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DLD-125</w:t>
                  </w:r>
                </w:p>
              </w:tc>
              <w:tc>
                <w:tcPr>
                  <w:tcW w:w="906"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8</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中药碰碎机</w:t>
                  </w:r>
                </w:p>
              </w:tc>
              <w:tc>
                <w:tcPr>
                  <w:tcW w:w="1187"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322"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1台</w:t>
                  </w:r>
                </w:p>
              </w:tc>
              <w:tc>
                <w:tcPr>
                  <w:tcW w:w="1541"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val="en-US" w:eastAsia="zh-CN"/>
                    </w:rPr>
                    <w:t>鄂式破碎机</w:t>
                  </w:r>
                </w:p>
              </w:tc>
              <w:tc>
                <w:tcPr>
                  <w:tcW w:w="1648"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PE-125</w:t>
                  </w:r>
                </w:p>
              </w:tc>
              <w:tc>
                <w:tcPr>
                  <w:tcW w:w="906"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9</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旋转式筛药机</w:t>
                  </w:r>
                </w:p>
              </w:tc>
              <w:tc>
                <w:tcPr>
                  <w:tcW w:w="1187"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322"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val="en-US" w:eastAsia="zh-CN"/>
                    </w:rPr>
                  </w:pPr>
                  <w:r>
                    <w:rPr>
                      <w:rFonts w:hint="eastAsia"/>
                      <w:kern w:val="0"/>
                      <w:szCs w:val="21"/>
                      <w:lang w:val="en-US" w:eastAsia="zh-CN"/>
                    </w:rPr>
                    <w:t>1台</w:t>
                  </w:r>
                </w:p>
              </w:tc>
              <w:tc>
                <w:tcPr>
                  <w:tcW w:w="1541"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val="en-US" w:eastAsia="zh-CN"/>
                    </w:rPr>
                    <w:t>旋振式筛药机</w:t>
                  </w:r>
                </w:p>
              </w:tc>
              <w:tc>
                <w:tcPr>
                  <w:tcW w:w="1648"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900型</w:t>
                  </w:r>
                </w:p>
              </w:tc>
              <w:tc>
                <w:tcPr>
                  <w:tcW w:w="906"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val="en-US" w:eastAsia="zh-CN"/>
                    </w:rPr>
                    <w:t>2台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val="en-US" w:eastAsia="zh-CN"/>
                    </w:rPr>
                  </w:pPr>
                  <w:r>
                    <w:rPr>
                      <w:rFonts w:hint="eastAsia"/>
                      <w:kern w:val="0"/>
                      <w:szCs w:val="21"/>
                      <w:lang w:val="en-US" w:eastAsia="zh-CN"/>
                    </w:rPr>
                    <w:t>10</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磨刀机</w:t>
                  </w:r>
                </w:p>
              </w:tc>
              <w:tc>
                <w:tcPr>
                  <w:tcW w:w="1187"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322"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1台</w:t>
                  </w:r>
                </w:p>
              </w:tc>
              <w:tc>
                <w:tcPr>
                  <w:tcW w:w="1541"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磨刀机</w:t>
                  </w:r>
                </w:p>
              </w:tc>
              <w:tc>
                <w:tcPr>
                  <w:tcW w:w="1648"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w:t>
                  </w:r>
                </w:p>
              </w:tc>
              <w:tc>
                <w:tcPr>
                  <w:tcW w:w="906"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2台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val="en-US" w:eastAsia="zh-CN"/>
                    </w:rPr>
                  </w:pPr>
                  <w:r>
                    <w:rPr>
                      <w:rFonts w:hint="eastAsia"/>
                      <w:kern w:val="0"/>
                      <w:szCs w:val="21"/>
                      <w:lang w:val="en-US" w:eastAsia="zh-CN"/>
                    </w:rPr>
                    <w:t>11</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离心式切片机</w:t>
                  </w:r>
                </w:p>
              </w:tc>
              <w:tc>
                <w:tcPr>
                  <w:tcW w:w="1187"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322"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1台</w:t>
                  </w:r>
                </w:p>
              </w:tc>
              <w:tc>
                <w:tcPr>
                  <w:tcW w:w="1541"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val="en-US" w:eastAsia="zh-CN"/>
                    </w:rPr>
                    <w:t>无</w:t>
                  </w:r>
                </w:p>
              </w:tc>
              <w:tc>
                <w:tcPr>
                  <w:tcW w:w="1648"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val="en-US" w:eastAsia="zh-CN"/>
                    </w:rPr>
                    <w:t>/</w:t>
                  </w:r>
                </w:p>
              </w:tc>
              <w:tc>
                <w:tcPr>
                  <w:tcW w:w="906"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val="en-US" w:eastAsia="zh-CN"/>
                    </w:rPr>
                  </w:pPr>
                  <w:r>
                    <w:rPr>
                      <w:rFonts w:hint="eastAsia"/>
                      <w:kern w:val="0"/>
                      <w:szCs w:val="21"/>
                      <w:lang w:val="en-US" w:eastAsia="zh-CN"/>
                    </w:rPr>
                    <w:t>12</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多功能斜片切药机</w:t>
                  </w:r>
                </w:p>
              </w:tc>
              <w:tc>
                <w:tcPr>
                  <w:tcW w:w="1187"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322"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1台</w:t>
                  </w:r>
                </w:p>
              </w:tc>
              <w:tc>
                <w:tcPr>
                  <w:tcW w:w="1541"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val="en-US" w:eastAsia="zh-CN"/>
                    </w:rPr>
                    <w:t>多功能切片机</w:t>
                  </w:r>
                </w:p>
              </w:tc>
              <w:tc>
                <w:tcPr>
                  <w:tcW w:w="1648"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DGQ-480</w:t>
                  </w:r>
                </w:p>
              </w:tc>
              <w:tc>
                <w:tcPr>
                  <w:tcW w:w="906"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val="en-US" w:eastAsia="zh-CN"/>
                    </w:rPr>
                  </w:pPr>
                  <w:r>
                    <w:rPr>
                      <w:rFonts w:hint="eastAsia"/>
                      <w:kern w:val="0"/>
                      <w:szCs w:val="21"/>
                      <w:lang w:val="en-US" w:eastAsia="zh-CN"/>
                    </w:rPr>
                    <w:t>13</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包装机</w:t>
                  </w:r>
                </w:p>
              </w:tc>
              <w:tc>
                <w:tcPr>
                  <w:tcW w:w="1187"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r>
                    <w:rPr>
                      <w:rFonts w:hint="eastAsia"/>
                      <w:kern w:val="0"/>
                      <w:szCs w:val="21"/>
                    </w:rPr>
                    <w:t>/</w:t>
                  </w:r>
                </w:p>
              </w:tc>
              <w:tc>
                <w:tcPr>
                  <w:tcW w:w="1322"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2台</w:t>
                  </w:r>
                </w:p>
              </w:tc>
              <w:tc>
                <w:tcPr>
                  <w:tcW w:w="1541"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包装机</w:t>
                  </w:r>
                </w:p>
              </w:tc>
              <w:tc>
                <w:tcPr>
                  <w:tcW w:w="1648"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w:t>
                  </w:r>
                </w:p>
              </w:tc>
              <w:tc>
                <w:tcPr>
                  <w:tcW w:w="906"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3台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val="en-US" w:eastAsia="zh-CN"/>
                    </w:rPr>
                  </w:pPr>
                  <w:r>
                    <w:rPr>
                      <w:rFonts w:hint="eastAsia"/>
                      <w:kern w:val="0"/>
                      <w:szCs w:val="21"/>
                      <w:lang w:val="en-US" w:eastAsia="zh-CN"/>
                    </w:rPr>
                    <w:t>14</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p>
              </w:tc>
              <w:tc>
                <w:tcPr>
                  <w:tcW w:w="1187"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p>
              </w:tc>
              <w:tc>
                <w:tcPr>
                  <w:tcW w:w="1322"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p>
              </w:tc>
              <w:tc>
                <w:tcPr>
                  <w:tcW w:w="1541"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val="en-US" w:eastAsia="zh-CN"/>
                    </w:rPr>
                    <w:t>敞开式烘箱</w:t>
                  </w:r>
                </w:p>
              </w:tc>
              <w:tc>
                <w:tcPr>
                  <w:tcW w:w="1648"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CK-2</w:t>
                  </w:r>
                </w:p>
              </w:tc>
              <w:tc>
                <w:tcPr>
                  <w:tcW w:w="906"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9台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val="en-US" w:eastAsia="zh-CN"/>
                    </w:rPr>
                  </w:pPr>
                  <w:r>
                    <w:rPr>
                      <w:rFonts w:hint="eastAsia"/>
                      <w:kern w:val="0"/>
                      <w:szCs w:val="21"/>
                      <w:lang w:val="en-US" w:eastAsia="zh-CN"/>
                    </w:rPr>
                    <w:t>15</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p>
              </w:tc>
              <w:tc>
                <w:tcPr>
                  <w:tcW w:w="1187"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p>
              </w:tc>
              <w:tc>
                <w:tcPr>
                  <w:tcW w:w="1322"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p>
              </w:tc>
              <w:tc>
                <w:tcPr>
                  <w:tcW w:w="1541"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val="en-US" w:eastAsia="zh-CN"/>
                    </w:rPr>
                    <w:t>润药机</w:t>
                  </w:r>
                </w:p>
              </w:tc>
              <w:tc>
                <w:tcPr>
                  <w:tcW w:w="1648"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RY-2000</w:t>
                  </w:r>
                </w:p>
              </w:tc>
              <w:tc>
                <w:tcPr>
                  <w:tcW w:w="906"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74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val="en-US" w:eastAsia="zh-CN"/>
                    </w:rPr>
                  </w:pPr>
                  <w:r>
                    <w:rPr>
                      <w:rFonts w:hint="eastAsia"/>
                      <w:kern w:val="0"/>
                      <w:szCs w:val="21"/>
                      <w:lang w:val="en-US" w:eastAsia="zh-CN"/>
                    </w:rPr>
                    <w:t>16</w:t>
                  </w:r>
                </w:p>
              </w:tc>
              <w:tc>
                <w:tcPr>
                  <w:tcW w:w="201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p>
              </w:tc>
              <w:tc>
                <w:tcPr>
                  <w:tcW w:w="1187"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rPr>
                  </w:pPr>
                </w:p>
              </w:tc>
              <w:tc>
                <w:tcPr>
                  <w:tcW w:w="1322"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p>
              </w:tc>
              <w:tc>
                <w:tcPr>
                  <w:tcW w:w="1541"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val="en-US" w:eastAsia="zh-CN"/>
                    </w:rPr>
                    <w:t>蒸箱</w:t>
                  </w:r>
                </w:p>
              </w:tc>
              <w:tc>
                <w:tcPr>
                  <w:tcW w:w="1648" w:type="dxa"/>
                  <w:vAlign w:val="bottom"/>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ZY-4000</w:t>
                  </w:r>
                </w:p>
              </w:tc>
              <w:tc>
                <w:tcPr>
                  <w:tcW w:w="906"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2台</w:t>
                  </w:r>
                </w:p>
              </w:tc>
            </w:tr>
          </w:tbl>
          <w:p>
            <w:pPr>
              <w:keepNext w:val="0"/>
              <w:keepLines w:val="0"/>
              <w:suppressLineNumbers w:val="0"/>
              <w:spacing w:before="0" w:beforeLines="50" w:beforeAutospacing="0" w:after="0" w:afterAutospacing="0" w:line="360" w:lineRule="auto"/>
              <w:ind w:left="0" w:right="0"/>
              <w:jc w:val="left"/>
              <w:rPr>
                <w:rFonts w:hint="eastAsia"/>
                <w:b/>
                <w:color w:val="auto"/>
                <w:sz w:val="28"/>
                <w:szCs w:val="28"/>
                <w:lang w:val="en-US" w:eastAsia="zh-CN"/>
              </w:rPr>
            </w:pPr>
            <w:r>
              <w:rPr>
                <w:rFonts w:hint="eastAsia"/>
                <w:b/>
                <w:color w:val="auto"/>
                <w:sz w:val="28"/>
                <w:szCs w:val="28"/>
                <w:lang w:val="en-US" w:eastAsia="zh-CN"/>
              </w:rPr>
              <w:t>2.3产品方案</w:t>
            </w:r>
          </w:p>
          <w:p>
            <w:pPr>
              <w:pStyle w:val="7"/>
              <w:keepNext w:val="0"/>
              <w:keepLines w:val="0"/>
              <w:suppressLineNumbers w:val="0"/>
              <w:spacing w:before="0" w:beforeAutospacing="0" w:after="0" w:afterAutospacing="0"/>
              <w:ind w:left="0" w:right="0" w:firstLine="480" w:firstLineChars="200"/>
              <w:jc w:val="left"/>
              <w:rPr>
                <w:rFonts w:hint="eastAsia"/>
                <w:color w:val="auto"/>
                <w:sz w:val="24"/>
                <w:szCs w:val="24"/>
                <w:lang w:val="en-US" w:eastAsia="zh-CN"/>
              </w:rPr>
            </w:pPr>
            <w:r>
              <w:rPr>
                <w:rFonts w:hint="eastAsia"/>
                <w:color w:val="auto"/>
                <w:sz w:val="24"/>
                <w:szCs w:val="24"/>
                <w:lang w:val="en-US" w:eastAsia="zh-CN"/>
              </w:rPr>
              <w:t>本项目产品方案见下表</w:t>
            </w:r>
          </w:p>
          <w:p>
            <w:pPr>
              <w:keepNext w:val="0"/>
              <w:keepLines w:val="0"/>
              <w:suppressLineNumbers w:val="0"/>
              <w:tabs>
                <w:tab w:val="center" w:pos="4765"/>
                <w:tab w:val="left" w:pos="6420"/>
              </w:tabs>
              <w:adjustRightInd w:val="0"/>
              <w:snapToGrid w:val="0"/>
              <w:spacing w:before="0" w:beforeAutospacing="0" w:after="0" w:afterAutospacing="0" w:line="360" w:lineRule="auto"/>
              <w:ind w:left="0" w:right="0"/>
              <w:jc w:val="center"/>
              <w:rPr>
                <w:rFonts w:hint="default"/>
                <w:color w:val="auto"/>
              </w:rPr>
            </w:pPr>
            <w:r>
              <w:rPr>
                <w:rFonts w:hint="default"/>
                <w:b/>
                <w:color w:val="auto"/>
                <w:szCs w:val="21"/>
              </w:rPr>
              <w:t>表2-</w:t>
            </w:r>
            <w:r>
              <w:rPr>
                <w:rFonts w:hint="eastAsia"/>
                <w:b/>
                <w:color w:val="auto"/>
                <w:szCs w:val="21"/>
                <w:lang w:val="en-US" w:eastAsia="zh-CN"/>
              </w:rPr>
              <w:t>3</w:t>
            </w:r>
            <w:r>
              <w:rPr>
                <w:rFonts w:hint="default"/>
                <w:b/>
                <w:color w:val="auto"/>
                <w:szCs w:val="21"/>
              </w:rPr>
              <w:t xml:space="preserve">  </w:t>
            </w:r>
            <w:r>
              <w:rPr>
                <w:rFonts w:hint="eastAsia"/>
                <w:b/>
                <w:color w:val="auto"/>
                <w:szCs w:val="21"/>
                <w:lang w:eastAsia="zh-CN"/>
              </w:rPr>
              <w:t>建设项目产品方案</w:t>
            </w:r>
            <w:r>
              <w:rPr>
                <w:rFonts w:hint="default"/>
                <w:b/>
                <w:color w:val="auto"/>
                <w:szCs w:val="21"/>
              </w:rPr>
              <w:t>一览表</w:t>
            </w:r>
          </w:p>
          <w:tbl>
            <w:tblPr>
              <w:tblStyle w:val="17"/>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9"/>
              <w:gridCol w:w="1077"/>
              <w:gridCol w:w="1335"/>
              <w:gridCol w:w="1905"/>
              <w:gridCol w:w="1185"/>
              <w:gridCol w:w="2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9" w:type="dxa"/>
                  <w:vAlign w:val="top"/>
                </w:tcPr>
                <w:p>
                  <w:pPr>
                    <w:keepNext w:val="0"/>
                    <w:keepLines w:val="0"/>
                    <w:suppressLineNumbers w:val="0"/>
                    <w:spacing w:before="0" w:beforeAutospacing="0" w:after="0" w:afterAutospacing="0"/>
                    <w:ind w:left="0" w:right="0"/>
                    <w:rPr>
                      <w:rFonts w:hint="default"/>
                      <w:color w:val="auto"/>
                      <w:vertAlign w:val="baseline"/>
                      <w:lang w:val="en-US" w:eastAsia="zh-CN"/>
                    </w:rPr>
                  </w:pPr>
                  <w:r>
                    <w:rPr>
                      <w:rFonts w:hint="eastAsia"/>
                      <w:color w:val="auto"/>
                      <w:vertAlign w:val="baseline"/>
                      <w:lang w:val="en-US" w:eastAsia="zh-CN"/>
                    </w:rPr>
                    <w:t>序号</w:t>
                  </w:r>
                </w:p>
              </w:tc>
              <w:tc>
                <w:tcPr>
                  <w:tcW w:w="2412" w:type="dxa"/>
                  <w:gridSpan w:val="2"/>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产品名称</w:t>
                  </w:r>
                </w:p>
              </w:tc>
              <w:tc>
                <w:tcPr>
                  <w:tcW w:w="1905"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产品方案</w:t>
                  </w:r>
                </w:p>
              </w:tc>
              <w:tc>
                <w:tcPr>
                  <w:tcW w:w="1185"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单位</w:t>
                  </w:r>
                </w:p>
              </w:tc>
              <w:tc>
                <w:tcPr>
                  <w:tcW w:w="2423"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实际产品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9" w:type="dxa"/>
                  <w:vAlign w:val="top"/>
                </w:tcPr>
                <w:p>
                  <w:pPr>
                    <w:keepNext w:val="0"/>
                    <w:keepLines w:val="0"/>
                    <w:suppressLineNumbers w:val="0"/>
                    <w:spacing w:before="0" w:beforeAutospacing="0" w:after="0" w:afterAutospacing="0"/>
                    <w:ind w:left="0" w:right="0" w:firstLine="420" w:firstLineChars="200"/>
                    <w:rPr>
                      <w:rFonts w:hint="default"/>
                      <w:color w:val="auto"/>
                      <w:vertAlign w:val="baseline"/>
                      <w:lang w:val="en-US" w:eastAsia="zh-CN"/>
                    </w:rPr>
                  </w:pPr>
                  <w:r>
                    <w:rPr>
                      <w:rFonts w:hint="eastAsia"/>
                      <w:color w:val="auto"/>
                      <w:vertAlign w:val="baseline"/>
                      <w:lang w:val="en-US" w:eastAsia="zh-CN"/>
                    </w:rPr>
                    <w:t>1</w:t>
                  </w:r>
                </w:p>
              </w:tc>
              <w:tc>
                <w:tcPr>
                  <w:tcW w:w="2412" w:type="dxa"/>
                  <w:gridSpan w:val="2"/>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保健食品</w:t>
                  </w:r>
                </w:p>
              </w:tc>
              <w:tc>
                <w:tcPr>
                  <w:tcW w:w="1905"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1000</w:t>
                  </w:r>
                </w:p>
              </w:tc>
              <w:tc>
                <w:tcPr>
                  <w:tcW w:w="1185"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t/a</w:t>
                  </w:r>
                </w:p>
              </w:tc>
              <w:tc>
                <w:tcPr>
                  <w:tcW w:w="2423"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429" w:type="dxa"/>
                  <w:vMerge w:val="restart"/>
                  <w:vAlign w:val="top"/>
                </w:tcPr>
                <w:p>
                  <w:pPr>
                    <w:keepNext w:val="0"/>
                    <w:keepLines w:val="0"/>
                    <w:suppressLineNumbers w:val="0"/>
                    <w:spacing w:before="0" w:beforeAutospacing="0" w:after="0" w:afterAutospacing="0"/>
                    <w:ind w:left="0" w:right="0" w:firstLine="420" w:firstLineChars="200"/>
                    <w:rPr>
                      <w:rFonts w:hint="eastAsia"/>
                      <w:color w:val="auto"/>
                      <w:vertAlign w:val="baseline"/>
                      <w:lang w:val="en-US" w:eastAsia="zh-CN"/>
                    </w:rPr>
                  </w:pPr>
                </w:p>
                <w:p>
                  <w:pPr>
                    <w:keepNext w:val="0"/>
                    <w:keepLines w:val="0"/>
                    <w:suppressLineNumbers w:val="0"/>
                    <w:spacing w:before="0" w:beforeAutospacing="0" w:after="0" w:afterAutospacing="0"/>
                    <w:ind w:left="0" w:right="0" w:firstLine="420" w:firstLineChars="200"/>
                    <w:rPr>
                      <w:rFonts w:hint="default"/>
                      <w:color w:val="auto"/>
                      <w:vertAlign w:val="baseline"/>
                      <w:lang w:val="en-US" w:eastAsia="zh-CN"/>
                    </w:rPr>
                  </w:pPr>
                  <w:r>
                    <w:rPr>
                      <w:rFonts w:hint="eastAsia"/>
                      <w:color w:val="auto"/>
                      <w:vertAlign w:val="baseline"/>
                      <w:lang w:val="en-US" w:eastAsia="zh-CN"/>
                    </w:rPr>
                    <w:t>2</w:t>
                  </w:r>
                </w:p>
              </w:tc>
              <w:tc>
                <w:tcPr>
                  <w:tcW w:w="1077" w:type="dxa"/>
                  <w:vMerge w:val="restart"/>
                  <w:vAlign w:val="top"/>
                </w:tcPr>
                <w:p>
                  <w:pPr>
                    <w:keepNext w:val="0"/>
                    <w:keepLines w:val="0"/>
                    <w:suppressLineNumbers w:val="0"/>
                    <w:spacing w:before="0" w:beforeAutospacing="0" w:after="0" w:afterAutospacing="0"/>
                    <w:ind w:left="0" w:right="0"/>
                    <w:rPr>
                      <w:rFonts w:hint="eastAsia"/>
                      <w:color w:val="auto"/>
                      <w:vertAlign w:val="baseli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313" w:afterLines="100" w:afterAutospacing="0"/>
                    <w:ind w:left="0" w:right="0"/>
                    <w:jc w:val="center"/>
                    <w:textAlignment w:val="auto"/>
                    <w:rPr>
                      <w:rFonts w:hint="default"/>
                      <w:color w:val="auto"/>
                      <w:vertAlign w:val="baseline"/>
                      <w:lang w:val="en-US" w:eastAsia="zh-CN"/>
                    </w:rPr>
                  </w:pPr>
                  <w:r>
                    <w:rPr>
                      <w:rFonts w:hint="eastAsia"/>
                      <w:color w:val="auto"/>
                      <w:vertAlign w:val="baseline"/>
                      <w:lang w:val="en-US" w:eastAsia="zh-CN"/>
                    </w:rPr>
                    <w:t>中药饮片</w:t>
                  </w:r>
                </w:p>
              </w:tc>
              <w:tc>
                <w:tcPr>
                  <w:tcW w:w="1335" w:type="dxa"/>
                  <w:vAlign w:val="top"/>
                </w:tcPr>
                <w:p>
                  <w:pPr>
                    <w:keepNext w:val="0"/>
                    <w:keepLines w:val="0"/>
                    <w:suppressLineNumbers w:val="0"/>
                    <w:spacing w:before="0" w:beforeAutospacing="0" w:after="0" w:afterAutospacing="0"/>
                    <w:ind w:left="0" w:right="0"/>
                    <w:jc w:val="center"/>
                    <w:rPr>
                      <w:rFonts w:hint="eastAsia"/>
                      <w:color w:val="auto"/>
                      <w:vertAlign w:val="baseline"/>
                      <w:lang w:val="en-US" w:eastAsia="zh-CN"/>
                    </w:rPr>
                  </w:pPr>
                  <w:r>
                    <w:rPr>
                      <w:rFonts w:hint="eastAsia"/>
                      <w:color w:val="auto"/>
                      <w:vertAlign w:val="baseline"/>
                      <w:lang w:val="en-US" w:eastAsia="zh-CN"/>
                    </w:rPr>
                    <w:t>一般</w:t>
                  </w:r>
                </w:p>
              </w:tc>
              <w:tc>
                <w:tcPr>
                  <w:tcW w:w="1905"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4700</w:t>
                  </w:r>
                </w:p>
              </w:tc>
              <w:tc>
                <w:tcPr>
                  <w:tcW w:w="1185"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t/a</w:t>
                  </w:r>
                </w:p>
              </w:tc>
              <w:tc>
                <w:tcPr>
                  <w:tcW w:w="2423"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4520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29" w:type="dxa"/>
                  <w:vMerge w:val="continue"/>
                  <w:vAlign w:val="top"/>
                </w:tcPr>
                <w:p>
                  <w:pPr>
                    <w:keepNext w:val="0"/>
                    <w:keepLines w:val="0"/>
                    <w:suppressLineNumbers w:val="0"/>
                    <w:spacing w:before="0" w:beforeAutospacing="0" w:after="0" w:afterAutospacing="0"/>
                    <w:ind w:left="0" w:right="0"/>
                    <w:rPr>
                      <w:rFonts w:hint="default"/>
                      <w:color w:val="auto"/>
                      <w:vertAlign w:val="baseline"/>
                      <w:lang w:val="en-US" w:eastAsia="zh-CN"/>
                    </w:rPr>
                  </w:pPr>
                </w:p>
              </w:tc>
              <w:tc>
                <w:tcPr>
                  <w:tcW w:w="1077" w:type="dxa"/>
                  <w:vMerge w:val="continue"/>
                  <w:vAlign w:val="top"/>
                </w:tcPr>
                <w:p>
                  <w:pPr>
                    <w:keepNext w:val="0"/>
                    <w:keepLines w:val="0"/>
                    <w:suppressLineNumbers w:val="0"/>
                    <w:spacing w:before="0" w:beforeAutospacing="0" w:after="0" w:afterAutospacing="0"/>
                    <w:ind w:left="0" w:right="0"/>
                    <w:rPr>
                      <w:rFonts w:hint="default"/>
                      <w:color w:val="auto"/>
                      <w:vertAlign w:val="baseline"/>
                      <w:lang w:val="en-US" w:eastAsia="zh-CN"/>
                    </w:rPr>
                  </w:pPr>
                </w:p>
              </w:tc>
              <w:tc>
                <w:tcPr>
                  <w:tcW w:w="1335"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毒性</w:t>
                  </w:r>
                </w:p>
              </w:tc>
              <w:tc>
                <w:tcPr>
                  <w:tcW w:w="1905"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300</w:t>
                  </w:r>
                </w:p>
              </w:tc>
              <w:tc>
                <w:tcPr>
                  <w:tcW w:w="1185"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t/a</w:t>
                  </w:r>
                </w:p>
              </w:tc>
              <w:tc>
                <w:tcPr>
                  <w:tcW w:w="2423" w:type="dxa"/>
                  <w:vAlign w:val="top"/>
                </w:tcPr>
                <w:p>
                  <w:pPr>
                    <w:keepNext w:val="0"/>
                    <w:keepLines w:val="0"/>
                    <w:suppressLineNumbers w:val="0"/>
                    <w:spacing w:before="0" w:beforeAutospacing="0" w:after="0" w:afterAutospacing="0"/>
                    <w:ind w:left="0" w:right="0"/>
                    <w:jc w:val="center"/>
                    <w:rPr>
                      <w:rFonts w:hint="default"/>
                      <w:color w:val="auto"/>
                      <w:vertAlign w:val="baseline"/>
                      <w:lang w:val="en-US" w:eastAsia="zh-CN"/>
                    </w:rPr>
                  </w:pPr>
                  <w:r>
                    <w:rPr>
                      <w:rFonts w:hint="eastAsia"/>
                      <w:color w:val="auto"/>
                      <w:vertAlign w:val="baseline"/>
                      <w:lang w:val="en-US" w:eastAsia="zh-CN"/>
                    </w:rPr>
                    <w:t>480</w:t>
                  </w:r>
                </w:p>
              </w:tc>
            </w:tr>
          </w:tbl>
          <w:p>
            <w:pPr>
              <w:keepNext w:val="0"/>
              <w:keepLines w:val="0"/>
              <w:suppressLineNumbers w:val="0"/>
              <w:spacing w:before="0" w:beforeLines="50" w:beforeAutospacing="0" w:after="0" w:afterAutospacing="0" w:line="360" w:lineRule="auto"/>
              <w:ind w:left="0" w:right="0"/>
              <w:jc w:val="left"/>
              <w:rPr>
                <w:rFonts w:hint="default"/>
                <w:b/>
                <w:sz w:val="28"/>
                <w:szCs w:val="28"/>
              </w:rPr>
            </w:pPr>
            <w:r>
              <w:rPr>
                <w:rFonts w:hint="default"/>
                <w:b/>
                <w:sz w:val="28"/>
                <w:szCs w:val="28"/>
              </w:rPr>
              <w:t>2.</w:t>
            </w:r>
            <w:r>
              <w:rPr>
                <w:rFonts w:hint="eastAsia"/>
                <w:b/>
                <w:sz w:val="28"/>
                <w:szCs w:val="28"/>
                <w:lang w:val="en-US" w:eastAsia="zh-CN"/>
              </w:rPr>
              <w:t>4</w:t>
            </w:r>
            <w:r>
              <w:rPr>
                <w:rFonts w:hint="eastAsia"/>
                <w:b/>
                <w:sz w:val="28"/>
                <w:szCs w:val="28"/>
              </w:rPr>
              <w:t>能源</w:t>
            </w:r>
            <w:r>
              <w:rPr>
                <w:rFonts w:hint="default"/>
                <w:b/>
                <w:sz w:val="28"/>
                <w:szCs w:val="28"/>
              </w:rPr>
              <w:t>消耗及水平衡</w:t>
            </w:r>
          </w:p>
          <w:p>
            <w:pPr>
              <w:pStyle w:val="10"/>
              <w:spacing w:after="0" w:line="360" w:lineRule="auto"/>
              <w:ind w:left="0" w:leftChars="0" w:firstLine="482"/>
              <w:rPr>
                <w:sz w:val="24"/>
              </w:rPr>
            </w:pPr>
            <w:r>
              <w:rPr>
                <w:rFonts w:hint="eastAsia"/>
                <w:b/>
                <w:bCs/>
                <w:sz w:val="24"/>
                <w:lang w:eastAsia="zh-CN"/>
              </w:rPr>
              <w:t>原料</w:t>
            </w:r>
            <w:r>
              <w:rPr>
                <w:rFonts w:hint="eastAsia"/>
                <w:b/>
                <w:bCs/>
                <w:sz w:val="24"/>
              </w:rPr>
              <w:t>消耗</w:t>
            </w:r>
            <w:r>
              <w:rPr>
                <w:rFonts w:hint="eastAsia"/>
                <w:sz w:val="24"/>
              </w:rPr>
              <w:t>：</w:t>
            </w:r>
          </w:p>
          <w:p>
            <w:pPr>
              <w:pStyle w:val="10"/>
              <w:spacing w:after="0" w:line="360" w:lineRule="auto"/>
              <w:ind w:left="0" w:leftChars="0" w:firstLine="480"/>
              <w:rPr>
                <w:sz w:val="24"/>
              </w:rPr>
            </w:pPr>
            <w:r>
              <w:rPr>
                <w:rFonts w:hint="eastAsia"/>
                <w:sz w:val="24"/>
              </w:rPr>
              <w:t>本项目</w:t>
            </w:r>
            <w:r>
              <w:rPr>
                <w:rFonts w:hint="eastAsia"/>
                <w:sz w:val="24"/>
                <w:lang w:eastAsia="zh-CN"/>
              </w:rPr>
              <w:t>原材料</w:t>
            </w:r>
            <w:r>
              <w:rPr>
                <w:sz w:val="24"/>
              </w:rPr>
              <w:t>消耗，见表2-4。</w:t>
            </w:r>
          </w:p>
          <w:p>
            <w:pPr>
              <w:keepNext w:val="0"/>
              <w:keepLines w:val="0"/>
              <w:suppressLineNumbers w:val="0"/>
              <w:tabs>
                <w:tab w:val="center" w:pos="4765"/>
                <w:tab w:val="left" w:pos="6420"/>
              </w:tabs>
              <w:adjustRightInd w:val="0"/>
              <w:snapToGrid w:val="0"/>
              <w:spacing w:before="0" w:beforeAutospacing="0" w:after="0" w:afterAutospacing="0" w:line="360" w:lineRule="auto"/>
              <w:ind w:left="0" w:right="0"/>
              <w:jc w:val="center"/>
              <w:rPr>
                <w:rFonts w:hint="default"/>
              </w:rPr>
            </w:pPr>
            <w:r>
              <w:rPr>
                <w:rFonts w:hint="default"/>
                <w:b/>
                <w:szCs w:val="21"/>
              </w:rPr>
              <w:t xml:space="preserve">表2-4  </w:t>
            </w:r>
            <w:r>
              <w:rPr>
                <w:rFonts w:hint="eastAsia"/>
                <w:b/>
                <w:szCs w:val="21"/>
                <w:lang w:eastAsia="zh-CN"/>
              </w:rPr>
              <w:t>原材料用量</w:t>
            </w:r>
            <w:r>
              <w:rPr>
                <w:rFonts w:hint="default"/>
                <w:b/>
                <w:szCs w:val="21"/>
              </w:rPr>
              <w:t>一览表</w:t>
            </w:r>
          </w:p>
          <w:tbl>
            <w:tblPr>
              <w:tblStyle w:val="16"/>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5"/>
              <w:gridCol w:w="2441"/>
              <w:gridCol w:w="840"/>
              <w:gridCol w:w="1245"/>
              <w:gridCol w:w="2643"/>
              <w:gridCol w:w="12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5"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eastAsia="宋体"/>
                      <w:kern w:val="0"/>
                      <w:szCs w:val="21"/>
                      <w:lang w:eastAsia="zh-CN"/>
                    </w:rPr>
                  </w:pPr>
                  <w:r>
                    <w:rPr>
                      <w:rFonts w:hint="eastAsia"/>
                      <w:kern w:val="0"/>
                      <w:szCs w:val="21"/>
                      <w:lang w:eastAsia="zh-CN"/>
                    </w:rPr>
                    <w:t>序号</w:t>
                  </w:r>
                </w:p>
              </w:tc>
              <w:tc>
                <w:tcPr>
                  <w:tcW w:w="2441"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default"/>
                      <w:kern w:val="0"/>
                      <w:szCs w:val="21"/>
                    </w:rPr>
                    <w:t>原辅材料名称</w:t>
                  </w:r>
                </w:p>
              </w:tc>
              <w:tc>
                <w:tcPr>
                  <w:tcW w:w="84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default"/>
                      <w:kern w:val="0"/>
                      <w:szCs w:val="21"/>
                    </w:rPr>
                    <w:t>单位</w:t>
                  </w:r>
                </w:p>
              </w:tc>
              <w:tc>
                <w:tcPr>
                  <w:tcW w:w="124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default"/>
                      <w:kern w:val="0"/>
                      <w:szCs w:val="21"/>
                    </w:rPr>
                    <w:t>环评数量</w:t>
                  </w:r>
                </w:p>
              </w:tc>
              <w:tc>
                <w:tcPr>
                  <w:tcW w:w="2643"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default"/>
                      <w:kern w:val="0"/>
                      <w:szCs w:val="21"/>
                    </w:rPr>
                    <w:t>备注</w:t>
                  </w:r>
                </w:p>
              </w:tc>
              <w:tc>
                <w:tcPr>
                  <w:tcW w:w="1220"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rPr>
                  </w:pPr>
                  <w:r>
                    <w:rPr>
                      <w:rFonts w:hint="default"/>
                      <w:kern w:val="0"/>
                      <w:szCs w:val="21"/>
                    </w:rPr>
                    <w:t>实际数量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0" w:hRule="atLeast"/>
                <w:jc w:val="center"/>
              </w:trPr>
              <w:tc>
                <w:tcPr>
                  <w:tcW w:w="965" w:type="dxa"/>
                  <w:vMerge w:val="restart"/>
                  <w:vAlign w:val="center"/>
                </w:tcPr>
                <w:p>
                  <w:pPr>
                    <w:keepNext w:val="0"/>
                    <w:keepLines w:val="0"/>
                    <w:widowControl/>
                    <w:suppressLineNumbers w:val="0"/>
                    <w:spacing w:before="0" w:beforeAutospacing="0" w:after="0" w:afterAutospacing="0"/>
                    <w:ind w:left="-3" w:leftChars="-6" w:right="0" w:hanging="10" w:hangingChars="5"/>
                    <w:jc w:val="center"/>
                    <w:rPr>
                      <w:rFonts w:hint="default"/>
                      <w:kern w:val="0"/>
                      <w:szCs w:val="21"/>
                      <w:lang w:val="en-US" w:eastAsia="zh-CN"/>
                    </w:rPr>
                  </w:pPr>
                  <w:r>
                    <w:rPr>
                      <w:rFonts w:hint="eastAsia"/>
                      <w:kern w:val="0"/>
                      <w:szCs w:val="21"/>
                      <w:lang w:val="en-US" w:eastAsia="zh-CN"/>
                    </w:rPr>
                    <w:t>1</w:t>
                  </w:r>
                </w:p>
              </w:tc>
              <w:tc>
                <w:tcPr>
                  <w:tcW w:w="2441"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val="en-US" w:eastAsia="zh-CN"/>
                    </w:rPr>
                  </w:pPr>
                  <w:r>
                    <w:rPr>
                      <w:rFonts w:hint="eastAsia"/>
                      <w:kern w:val="0"/>
                      <w:szCs w:val="21"/>
                      <w:lang w:val="en-US" w:eastAsia="zh-CN"/>
                    </w:rPr>
                    <w:t>白芍、菊花、丹参、牡丹、白芷、板蓝根等</w:t>
                  </w:r>
                </w:p>
              </w:tc>
              <w:tc>
                <w:tcPr>
                  <w:tcW w:w="84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rPr>
                    <w:t>t/a</w:t>
                  </w:r>
                </w:p>
              </w:tc>
              <w:tc>
                <w:tcPr>
                  <w:tcW w:w="124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color w:val="auto"/>
                      <w:kern w:val="0"/>
                      <w:szCs w:val="21"/>
                      <w:lang w:val="en-US" w:eastAsia="zh-CN"/>
                    </w:rPr>
                  </w:pPr>
                  <w:r>
                    <w:rPr>
                      <w:rFonts w:hint="eastAsia"/>
                      <w:color w:val="auto"/>
                      <w:kern w:val="0"/>
                      <w:szCs w:val="21"/>
                      <w:lang w:val="en-US" w:eastAsia="zh-CN"/>
                    </w:rPr>
                    <w:t>5640</w:t>
                  </w:r>
                </w:p>
              </w:tc>
              <w:tc>
                <w:tcPr>
                  <w:tcW w:w="2643"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color w:val="auto"/>
                      <w:kern w:val="0"/>
                      <w:szCs w:val="21"/>
                      <w:lang w:val="en-US" w:eastAsia="zh-CN"/>
                    </w:rPr>
                  </w:pPr>
                  <w:r>
                    <w:rPr>
                      <w:rFonts w:hint="eastAsia"/>
                      <w:color w:val="auto"/>
                      <w:kern w:val="0"/>
                      <w:szCs w:val="21"/>
                      <w:lang w:val="en-US" w:eastAsia="zh-CN"/>
                    </w:rPr>
                    <w:t>一般中药饮片原料</w:t>
                  </w:r>
                </w:p>
              </w:tc>
              <w:tc>
                <w:tcPr>
                  <w:tcW w:w="122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eastAsia"/>
                      <w:color w:val="FF0000"/>
                      <w:kern w:val="0"/>
                      <w:szCs w:val="21"/>
                      <w:lang w:val="en-US" w:eastAsia="zh-CN"/>
                    </w:rPr>
                  </w:pPr>
                  <w:r>
                    <w:rPr>
                      <w:rFonts w:hint="eastAsia"/>
                      <w:color w:val="auto"/>
                      <w:kern w:val="0"/>
                      <w:szCs w:val="21"/>
                      <w:lang w:val="en-US" w:eastAsia="zh-CN"/>
                    </w:rPr>
                    <w:t>5640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0" w:hRule="atLeast"/>
                <w:jc w:val="center"/>
              </w:trPr>
              <w:tc>
                <w:tcPr>
                  <w:tcW w:w="965" w:type="dxa"/>
                  <w:vMerge w:val="continue"/>
                  <w:vAlign w:val="center"/>
                </w:tcPr>
                <w:p>
                  <w:pPr>
                    <w:keepNext w:val="0"/>
                    <w:keepLines w:val="0"/>
                    <w:widowControl/>
                    <w:suppressLineNumbers w:val="0"/>
                    <w:spacing w:before="0" w:beforeAutospacing="0" w:after="0" w:afterAutospacing="0"/>
                    <w:ind w:left="-3" w:leftChars="-6" w:right="0" w:hanging="10" w:hangingChars="5"/>
                    <w:jc w:val="center"/>
                    <w:rPr>
                      <w:rFonts w:hint="default"/>
                    </w:rPr>
                  </w:pPr>
                </w:p>
              </w:tc>
              <w:tc>
                <w:tcPr>
                  <w:tcW w:w="2441"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lang w:eastAsia="zh-CN"/>
                    </w:rPr>
                    <w:t>醋甘遂、制马钱子、姜半夏等</w:t>
                  </w:r>
                </w:p>
              </w:tc>
              <w:tc>
                <w:tcPr>
                  <w:tcW w:w="840"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kern w:val="0"/>
                      <w:szCs w:val="21"/>
                      <w:lang w:eastAsia="zh-CN"/>
                    </w:rPr>
                  </w:pPr>
                  <w:r>
                    <w:rPr>
                      <w:rFonts w:hint="eastAsia"/>
                      <w:kern w:val="0"/>
                      <w:szCs w:val="21"/>
                    </w:rPr>
                    <w:t>t/a</w:t>
                  </w:r>
                </w:p>
              </w:tc>
              <w:tc>
                <w:tcPr>
                  <w:tcW w:w="1245" w:type="dxa"/>
                  <w:vAlign w:val="center"/>
                </w:tcPr>
                <w:p>
                  <w:pPr>
                    <w:keepNext w:val="0"/>
                    <w:keepLines w:val="0"/>
                    <w:widowControl/>
                    <w:suppressLineNumbers w:val="0"/>
                    <w:spacing w:before="0" w:beforeAutospacing="0" w:after="0" w:afterAutospacing="0"/>
                    <w:ind w:left="-3" w:leftChars="-6" w:right="0" w:hanging="10" w:hangingChars="5"/>
                    <w:jc w:val="center"/>
                    <w:rPr>
                      <w:rFonts w:hint="default"/>
                      <w:color w:val="auto"/>
                      <w:kern w:val="0"/>
                      <w:szCs w:val="21"/>
                      <w:lang w:val="en-US" w:eastAsia="zh-CN"/>
                    </w:rPr>
                  </w:pPr>
                  <w:r>
                    <w:rPr>
                      <w:rFonts w:hint="eastAsia"/>
                      <w:color w:val="auto"/>
                      <w:kern w:val="0"/>
                      <w:szCs w:val="21"/>
                      <w:lang w:val="en-US" w:eastAsia="zh-CN"/>
                    </w:rPr>
                    <w:t>360</w:t>
                  </w:r>
                </w:p>
              </w:tc>
              <w:tc>
                <w:tcPr>
                  <w:tcW w:w="2643" w:type="dxa"/>
                  <w:vAlign w:val="center"/>
                </w:tcPr>
                <w:p>
                  <w:pPr>
                    <w:keepNext w:val="0"/>
                    <w:keepLines w:val="0"/>
                    <w:widowControl/>
                    <w:suppressLineNumbers w:val="0"/>
                    <w:spacing w:before="0" w:beforeAutospacing="0" w:after="0" w:afterAutospacing="0"/>
                    <w:ind w:left="-3" w:leftChars="-6" w:right="0" w:hanging="10" w:hangingChars="5"/>
                    <w:jc w:val="center"/>
                    <w:rPr>
                      <w:rFonts w:hint="eastAsia"/>
                      <w:color w:val="auto"/>
                      <w:kern w:val="0"/>
                      <w:szCs w:val="21"/>
                      <w:lang w:eastAsia="zh-CN"/>
                    </w:rPr>
                  </w:pPr>
                  <w:r>
                    <w:rPr>
                      <w:rFonts w:hint="eastAsia"/>
                      <w:color w:val="auto"/>
                      <w:kern w:val="0"/>
                      <w:szCs w:val="21"/>
                      <w:lang w:eastAsia="zh-CN"/>
                    </w:rPr>
                    <w:t>毒性中药饮片原料</w:t>
                  </w:r>
                </w:p>
              </w:tc>
              <w:tc>
                <w:tcPr>
                  <w:tcW w:w="1220" w:type="dxa"/>
                  <w:vAlign w:val="center"/>
                </w:tcPr>
                <w:p>
                  <w:pPr>
                    <w:keepNext w:val="0"/>
                    <w:keepLines w:val="0"/>
                    <w:widowControl/>
                    <w:suppressLineNumbers w:val="0"/>
                    <w:spacing w:before="0" w:beforeAutospacing="0" w:after="0" w:afterAutospacing="0"/>
                    <w:ind w:left="-3" w:leftChars="-6" w:right="0" w:rightChars="0" w:hanging="10" w:hangingChars="5"/>
                    <w:jc w:val="center"/>
                    <w:rPr>
                      <w:rFonts w:hint="default"/>
                      <w:kern w:val="0"/>
                      <w:szCs w:val="21"/>
                      <w:lang w:val="en-US" w:eastAsia="zh-CN"/>
                    </w:rPr>
                  </w:pPr>
                  <w:r>
                    <w:rPr>
                      <w:rFonts w:hint="eastAsia"/>
                      <w:color w:val="auto"/>
                      <w:kern w:val="0"/>
                      <w:szCs w:val="21"/>
                      <w:lang w:val="en-US" w:eastAsia="zh-CN"/>
                    </w:rPr>
                    <w:t>500</w:t>
                  </w:r>
                </w:p>
              </w:tc>
            </w:tr>
          </w:tbl>
          <w:p>
            <w:pPr>
              <w:pStyle w:val="10"/>
              <w:spacing w:beforeLines="50" w:after="0" w:line="360" w:lineRule="auto"/>
              <w:ind w:left="0" w:leftChars="0" w:firstLine="482"/>
              <w:rPr>
                <w:sz w:val="24"/>
              </w:rPr>
            </w:pPr>
            <w:r>
              <w:rPr>
                <w:rFonts w:hint="eastAsia"/>
                <w:b/>
                <w:bCs/>
                <w:sz w:val="24"/>
              </w:rPr>
              <w:t>水平衡分析</w:t>
            </w:r>
            <w:r>
              <w:rPr>
                <w:rFonts w:hint="eastAsia"/>
                <w:sz w:val="24"/>
              </w:rPr>
              <w:t>：</w:t>
            </w:r>
          </w:p>
          <w:p>
            <w:pPr>
              <w:pStyle w:val="10"/>
              <w:spacing w:after="0" w:line="360" w:lineRule="auto"/>
              <w:ind w:left="0" w:leftChars="0" w:firstLine="480"/>
              <w:rPr>
                <w:rFonts w:hint="eastAsia"/>
                <w:sz w:val="24"/>
                <w:lang w:eastAsia="zh-CN"/>
              </w:rPr>
            </w:pPr>
            <w:r>
              <w:rPr>
                <w:rFonts w:hint="eastAsia"/>
                <w:sz w:val="24"/>
              </w:rPr>
              <w:t>本项目</w:t>
            </w:r>
            <w:r>
              <w:rPr>
                <w:rFonts w:hint="eastAsia"/>
                <w:sz w:val="24"/>
                <w:lang w:eastAsia="zh-CN"/>
              </w:rPr>
              <w:t>产生的废水主要为生产废水以及生活废水。</w:t>
            </w:r>
          </w:p>
          <w:p>
            <w:pPr>
              <w:pStyle w:val="10"/>
              <w:numPr>
                <w:ilvl w:val="0"/>
                <w:numId w:val="1"/>
              </w:numPr>
              <w:spacing w:after="0" w:line="360" w:lineRule="auto"/>
              <w:ind w:left="0" w:leftChars="0" w:firstLine="480"/>
              <w:rPr>
                <w:rFonts w:hint="eastAsia"/>
                <w:sz w:val="24"/>
                <w:lang w:eastAsia="zh-CN"/>
              </w:rPr>
            </w:pPr>
            <w:r>
              <w:rPr>
                <w:rFonts w:hint="eastAsia"/>
                <w:sz w:val="24"/>
                <w:lang w:eastAsia="zh-CN"/>
              </w:rPr>
              <w:t>生活用水。</w:t>
            </w:r>
          </w:p>
          <w:p>
            <w:pPr>
              <w:pStyle w:val="10"/>
              <w:numPr>
                <w:ilvl w:val="0"/>
                <w:numId w:val="0"/>
              </w:numPr>
              <w:spacing w:after="0" w:line="360" w:lineRule="auto"/>
              <w:ind w:right="0" w:rightChars="0" w:firstLine="480" w:firstLineChars="200"/>
              <w:rPr>
                <w:rFonts w:hint="eastAsia"/>
                <w:sz w:val="24"/>
                <w:lang w:eastAsia="zh-CN"/>
              </w:rPr>
            </w:pPr>
            <w:r>
              <w:rPr>
                <w:rFonts w:hint="eastAsia"/>
                <w:sz w:val="24"/>
                <w:lang w:eastAsia="zh-CN"/>
              </w:rPr>
              <w:t>本项目拥有职工150人，用水量系数按80L/d计，则员工的生活用水量为12t</w:t>
            </w:r>
            <w:r>
              <w:rPr>
                <w:rFonts w:hint="eastAsia"/>
                <w:sz w:val="24"/>
                <w:lang w:val="en-US" w:eastAsia="zh-CN"/>
              </w:rPr>
              <w:t>/</w:t>
            </w:r>
            <w:r>
              <w:rPr>
                <w:rFonts w:hint="eastAsia"/>
                <w:sz w:val="24"/>
                <w:lang w:eastAsia="zh-CN"/>
              </w:rPr>
              <w:t>d、3600</w:t>
            </w:r>
            <w:r>
              <w:rPr>
                <w:rFonts w:hint="eastAsia"/>
                <w:sz w:val="24"/>
                <w:lang w:val="en-US" w:eastAsia="zh-CN"/>
              </w:rPr>
              <w:t>t/</w:t>
            </w:r>
            <w:r>
              <w:rPr>
                <w:rFonts w:hint="eastAsia"/>
                <w:sz w:val="24"/>
                <w:lang w:eastAsia="zh-CN"/>
              </w:rPr>
              <w:t>a,排污系数以0.8计，则生活污水的产生量为9.6t/d、2880t/a。</w:t>
            </w:r>
          </w:p>
          <w:p>
            <w:pPr>
              <w:pStyle w:val="10"/>
              <w:spacing w:after="0" w:line="360" w:lineRule="auto"/>
              <w:ind w:left="0" w:leftChars="0" w:firstLine="480"/>
              <w:rPr>
                <w:rFonts w:hint="eastAsia"/>
                <w:sz w:val="24"/>
                <w:lang w:eastAsia="zh-CN"/>
              </w:rPr>
            </w:pPr>
            <w:r>
              <w:rPr>
                <w:rFonts w:hint="eastAsia"/>
                <w:sz w:val="24"/>
                <w:lang w:eastAsia="zh-CN"/>
              </w:rPr>
              <w:t>(2)生产用水</w:t>
            </w:r>
          </w:p>
          <w:p>
            <w:pPr>
              <w:pStyle w:val="10"/>
              <w:spacing w:after="0" w:line="360" w:lineRule="auto"/>
              <w:ind w:left="0" w:leftChars="0" w:firstLine="480"/>
              <w:rPr>
                <w:rFonts w:hint="eastAsia"/>
                <w:sz w:val="24"/>
                <w:lang w:eastAsia="zh-CN"/>
              </w:rPr>
            </w:pPr>
            <w:r>
              <w:rPr>
                <w:rFonts w:hint="eastAsia"/>
                <w:sz w:val="24"/>
                <w:lang w:eastAsia="zh-CN"/>
              </w:rPr>
              <w:t>①原料清洗用水</w:t>
            </w:r>
          </w:p>
          <w:p>
            <w:pPr>
              <w:pStyle w:val="10"/>
              <w:spacing w:after="0" w:line="360" w:lineRule="auto"/>
              <w:ind w:left="0" w:leftChars="0" w:firstLine="480"/>
              <w:rPr>
                <w:rFonts w:hint="eastAsia"/>
                <w:sz w:val="24"/>
                <w:lang w:eastAsia="zh-CN"/>
              </w:rPr>
            </w:pPr>
            <w:r>
              <w:rPr>
                <w:rFonts w:hint="eastAsia"/>
                <w:sz w:val="24"/>
                <w:lang w:eastAsia="zh-CN"/>
              </w:rPr>
              <w:t>原料(饮片需要全部清洗，清洗用水参照亳州市多家中药饮片厂平均用水量，以1.5倍的原药材量计算用水量，根据项目单位提供的原辅材料表，原药材需要清洗的原料约为</w:t>
            </w:r>
            <w:r>
              <w:rPr>
                <w:rFonts w:hint="eastAsia"/>
                <w:sz w:val="24"/>
                <w:lang w:val="en-US" w:eastAsia="zh-CN"/>
              </w:rPr>
              <w:t>6140</w:t>
            </w:r>
            <w:r>
              <w:rPr>
                <w:rFonts w:hint="eastAsia"/>
                <w:sz w:val="24"/>
                <w:lang w:eastAsia="zh-CN"/>
              </w:rPr>
              <w:t>t/a,生产天数以每年300天计算，用水量为3</w:t>
            </w:r>
            <w:r>
              <w:rPr>
                <w:rFonts w:hint="eastAsia"/>
                <w:sz w:val="24"/>
                <w:lang w:val="en-US" w:eastAsia="zh-CN"/>
              </w:rPr>
              <w:t>0.7</w:t>
            </w:r>
            <w:r>
              <w:rPr>
                <w:rFonts w:hint="eastAsia"/>
                <w:sz w:val="24"/>
                <w:lang w:eastAsia="zh-CN"/>
              </w:rPr>
              <w:t>t/d、</w:t>
            </w:r>
            <w:r>
              <w:rPr>
                <w:rFonts w:hint="eastAsia"/>
                <w:sz w:val="24"/>
                <w:lang w:val="en-US" w:eastAsia="zh-CN"/>
              </w:rPr>
              <w:t>9210</w:t>
            </w:r>
            <w:r>
              <w:rPr>
                <w:rFonts w:hint="eastAsia"/>
                <w:sz w:val="24"/>
                <w:lang w:eastAsia="zh-CN"/>
              </w:rPr>
              <w:t>t/a。考虑药材润洗过程中要浸入一部分水按0.8排水系数计算，污水排放量为</w:t>
            </w:r>
            <w:r>
              <w:rPr>
                <w:rFonts w:hint="eastAsia"/>
                <w:sz w:val="24"/>
                <w:lang w:val="en-US" w:eastAsia="zh-CN"/>
              </w:rPr>
              <w:t>24.56</w:t>
            </w:r>
            <w:r>
              <w:rPr>
                <w:rFonts w:hint="eastAsia"/>
                <w:sz w:val="24"/>
                <w:lang w:eastAsia="zh-CN"/>
              </w:rPr>
              <w:t>t/d、</w:t>
            </w:r>
            <w:r>
              <w:rPr>
                <w:rFonts w:hint="eastAsia"/>
                <w:sz w:val="24"/>
                <w:lang w:val="en-US" w:eastAsia="zh-CN"/>
              </w:rPr>
              <w:t>7368</w:t>
            </w:r>
            <w:r>
              <w:rPr>
                <w:rFonts w:hint="eastAsia"/>
                <w:sz w:val="24"/>
                <w:lang w:eastAsia="zh-CN"/>
              </w:rPr>
              <w:t>t</w:t>
            </w:r>
            <w:r>
              <w:rPr>
                <w:rFonts w:hint="eastAsia"/>
                <w:sz w:val="24"/>
                <w:lang w:val="en-US" w:eastAsia="zh-CN"/>
              </w:rPr>
              <w:t>/</w:t>
            </w:r>
            <w:r>
              <w:rPr>
                <w:rFonts w:hint="eastAsia"/>
                <w:sz w:val="24"/>
                <w:lang w:eastAsia="zh-CN"/>
              </w:rPr>
              <w:t>a。</w:t>
            </w:r>
          </w:p>
          <w:p>
            <w:pPr>
              <w:pStyle w:val="10"/>
              <w:spacing w:after="0" w:line="360" w:lineRule="auto"/>
              <w:ind w:left="0" w:leftChars="0" w:firstLine="480"/>
              <w:rPr>
                <w:rFonts w:hint="eastAsia"/>
                <w:sz w:val="24"/>
                <w:lang w:eastAsia="zh-CN"/>
              </w:rPr>
            </w:pPr>
            <w:r>
              <w:rPr>
                <w:rFonts w:hint="eastAsia"/>
                <w:sz w:val="24"/>
                <w:lang w:eastAsia="zh-CN"/>
              </w:rPr>
              <w:t>②设备清洗用水</w:t>
            </w:r>
          </w:p>
          <w:p>
            <w:pPr>
              <w:pStyle w:val="10"/>
              <w:spacing w:after="0" w:line="360" w:lineRule="auto"/>
              <w:ind w:left="0" w:leftChars="0" w:firstLine="480"/>
              <w:rPr>
                <w:rFonts w:hint="eastAsia"/>
                <w:sz w:val="24"/>
                <w:lang w:eastAsia="zh-CN"/>
              </w:rPr>
            </w:pPr>
            <w:r>
              <w:rPr>
                <w:rFonts w:hint="eastAsia"/>
                <w:sz w:val="24"/>
                <w:lang w:eastAsia="zh-CN"/>
              </w:rPr>
              <w:t>根据设备清洁要求，一班生产结束之后，需对生产设备进行清洗，设备外身主要为洁净抹布擦拭，内部需用水进行冲洗。本项目所涉及各种生产设备每天需用水清洗一次，用水量约3m</w:t>
            </w:r>
            <w:r>
              <w:rPr>
                <w:rFonts w:hint="eastAsia"/>
                <w:sz w:val="24"/>
                <w:vertAlign w:val="superscript"/>
                <w:lang w:eastAsia="zh-CN"/>
              </w:rPr>
              <w:t>3</w:t>
            </w:r>
            <w:r>
              <w:rPr>
                <w:rFonts w:hint="eastAsia"/>
                <w:sz w:val="24"/>
                <w:lang w:eastAsia="zh-CN"/>
              </w:rPr>
              <w:t>/d、900m</w:t>
            </w:r>
            <w:r>
              <w:rPr>
                <w:rFonts w:hint="eastAsia"/>
                <w:sz w:val="24"/>
                <w:vertAlign w:val="superscript"/>
                <w:lang w:val="en-US" w:eastAsia="zh-CN"/>
              </w:rPr>
              <w:t>3</w:t>
            </w:r>
            <w:r>
              <w:rPr>
                <w:rFonts w:hint="eastAsia"/>
                <w:sz w:val="24"/>
                <w:lang w:eastAsia="zh-CN"/>
              </w:rPr>
              <w:t>/a，污水排放系数按0.8计，设备清洗废水约2.4m</w:t>
            </w:r>
            <w:r>
              <w:rPr>
                <w:rFonts w:hint="eastAsia"/>
                <w:sz w:val="24"/>
                <w:vertAlign w:val="superscript"/>
                <w:lang w:val="en-US" w:eastAsia="zh-CN"/>
              </w:rPr>
              <w:t>3</w:t>
            </w:r>
            <w:r>
              <w:rPr>
                <w:rFonts w:hint="eastAsia"/>
                <w:sz w:val="24"/>
                <w:lang w:eastAsia="zh-CN"/>
              </w:rPr>
              <w:t>/d、720m</w:t>
            </w:r>
            <w:r>
              <w:rPr>
                <w:rFonts w:hint="eastAsia"/>
                <w:sz w:val="24"/>
                <w:vertAlign w:val="superscript"/>
                <w:lang w:eastAsia="zh-CN"/>
              </w:rPr>
              <w:t>3</w:t>
            </w:r>
            <w:r>
              <w:rPr>
                <w:rFonts w:hint="eastAsia"/>
                <w:sz w:val="24"/>
                <w:lang w:eastAsia="zh-CN"/>
              </w:rPr>
              <w:t>/a。</w:t>
            </w:r>
          </w:p>
          <w:p>
            <w:pPr>
              <w:pStyle w:val="10"/>
              <w:spacing w:after="0" w:line="360" w:lineRule="auto"/>
              <w:ind w:left="0" w:leftChars="0" w:firstLine="480"/>
              <w:rPr>
                <w:rFonts w:hint="eastAsia"/>
                <w:sz w:val="24"/>
                <w:lang w:eastAsia="zh-CN"/>
              </w:rPr>
            </w:pPr>
            <w:r>
              <w:rPr>
                <w:rFonts w:hint="eastAsia"/>
                <w:sz w:val="24"/>
                <w:lang w:eastAsia="zh-CN"/>
              </w:rPr>
              <w:t>③保洁用水</w:t>
            </w:r>
          </w:p>
          <w:p>
            <w:pPr>
              <w:pStyle w:val="10"/>
              <w:spacing w:after="0" w:line="360" w:lineRule="auto"/>
              <w:ind w:left="0" w:leftChars="0" w:firstLine="480"/>
              <w:rPr>
                <w:rFonts w:hint="eastAsia"/>
                <w:sz w:val="24"/>
                <w:lang w:eastAsia="zh-CN"/>
              </w:rPr>
            </w:pPr>
            <w:r>
              <w:rPr>
                <w:rFonts w:hint="eastAsia"/>
                <w:sz w:val="24"/>
                <w:lang w:eastAsia="zh-CN"/>
              </w:rPr>
              <w:t>本项目总建筑面积</w:t>
            </w:r>
            <w:r>
              <w:rPr>
                <w:rFonts w:hint="eastAsia"/>
                <w:color w:val="auto"/>
                <w:sz w:val="24"/>
                <w:lang w:eastAsia="zh-CN"/>
              </w:rPr>
              <w:t>448494平</w:t>
            </w:r>
            <w:r>
              <w:rPr>
                <w:rFonts w:hint="eastAsia"/>
                <w:sz w:val="24"/>
                <w:lang w:eastAsia="zh-CN"/>
              </w:rPr>
              <w:t>方米，保洁用水量约为2</w:t>
            </w:r>
            <w:r>
              <w:rPr>
                <w:rFonts w:hint="eastAsia"/>
                <w:sz w:val="24"/>
                <w:lang w:val="en-US" w:eastAsia="zh-CN"/>
              </w:rPr>
              <w:t>t/</w:t>
            </w:r>
            <w:r>
              <w:rPr>
                <w:rFonts w:hint="eastAsia"/>
                <w:sz w:val="24"/>
                <w:lang w:eastAsia="zh-CN"/>
              </w:rPr>
              <w:t>d、60</w:t>
            </w:r>
            <w:r>
              <w:rPr>
                <w:rFonts w:hint="eastAsia"/>
                <w:sz w:val="24"/>
                <w:lang w:val="en-US" w:eastAsia="zh-CN"/>
              </w:rPr>
              <w:t>0t/</w:t>
            </w:r>
            <w:r>
              <w:rPr>
                <w:rFonts w:hint="eastAsia"/>
                <w:sz w:val="24"/>
                <w:lang w:eastAsia="zh-CN"/>
              </w:rPr>
              <w:t>a，污水排放系数按0.8计，废水产生量约为1.6t/d、480t/a。</w:t>
            </w:r>
          </w:p>
          <w:p>
            <w:pPr>
              <w:pStyle w:val="10"/>
              <w:spacing w:after="0" w:line="360" w:lineRule="auto"/>
              <w:ind w:left="0" w:leftChars="0" w:firstLine="480"/>
              <w:rPr>
                <w:rFonts w:hint="eastAsia"/>
                <w:sz w:val="24"/>
                <w:lang w:eastAsia="zh-CN"/>
              </w:rPr>
            </w:pPr>
            <w:r>
              <w:rPr>
                <w:rFonts w:hint="eastAsia"/>
                <w:sz w:val="24"/>
                <w:lang w:eastAsia="zh-CN"/>
              </w:rPr>
              <w:t>(3)绿化用水</w:t>
            </w:r>
          </w:p>
          <w:p>
            <w:pPr>
              <w:pStyle w:val="10"/>
              <w:spacing w:after="0" w:line="360" w:lineRule="auto"/>
              <w:ind w:left="0" w:leftChars="0" w:firstLine="480"/>
              <w:rPr>
                <w:sz w:val="24"/>
              </w:rPr>
            </w:pPr>
            <w:r>
              <w:rPr>
                <w:rFonts w:hint="eastAsia"/>
                <w:sz w:val="24"/>
                <w:lang w:eastAsia="zh-CN"/>
              </w:rPr>
              <w:t>本项目建设绿化面积为1000平方米，用水系数按1L/m</w:t>
            </w:r>
            <w:r>
              <w:rPr>
                <w:rFonts w:hint="eastAsia"/>
                <w:sz w:val="24"/>
                <w:vertAlign w:val="superscript"/>
                <w:lang w:val="en-US" w:eastAsia="zh-CN"/>
              </w:rPr>
              <w:t>2</w:t>
            </w:r>
            <w:r>
              <w:rPr>
                <w:rFonts w:hint="eastAsia"/>
                <w:sz w:val="24"/>
                <w:lang w:val="en-US" w:eastAsia="zh-CN"/>
              </w:rPr>
              <w:t>/</w:t>
            </w:r>
            <w:r>
              <w:rPr>
                <w:rFonts w:hint="eastAsia"/>
                <w:sz w:val="24"/>
                <w:lang w:eastAsia="zh-CN"/>
              </w:rPr>
              <w:t>d计，则项目绿化用水为lt/d,用水量全部挥发。</w:t>
            </w:r>
            <w:r>
              <w:rPr>
                <w:rFonts w:hint="eastAsia"/>
                <w:sz w:val="24"/>
              </w:rPr>
              <w:t>项目水平衡图如图2-1：</w:t>
            </w:r>
          </w:p>
          <w:p>
            <w:pPr>
              <w:keepNext w:val="0"/>
              <w:keepLines w:val="0"/>
              <w:suppressLineNumbers w:val="0"/>
              <w:spacing w:before="0" w:beforeAutospacing="0" w:after="0" w:afterAutospacing="0"/>
              <w:ind w:left="0" w:right="0"/>
              <w:rPr>
                <w:rFonts w:hint="default"/>
                <w:color w:val="FF0000"/>
                <w:sz w:val="24"/>
              </w:rPr>
            </w:pPr>
            <w:r>
              <w:rPr>
                <w:rFonts w:hint="default"/>
                <w:sz w:val="24"/>
              </w:rPr>
              <mc:AlternateContent>
                <mc:Choice Requires="wps">
                  <w:drawing>
                    <wp:anchor distT="0" distB="0" distL="114300" distR="114300" simplePos="0" relativeHeight="251720704" behindDoc="0" locked="0" layoutInCell="1" allowOverlap="1">
                      <wp:simplePos x="0" y="0"/>
                      <wp:positionH relativeFrom="column">
                        <wp:posOffset>651510</wp:posOffset>
                      </wp:positionH>
                      <wp:positionV relativeFrom="paragraph">
                        <wp:posOffset>407670</wp:posOffset>
                      </wp:positionV>
                      <wp:extent cx="610870" cy="314325"/>
                      <wp:effectExtent l="0" t="0" r="0" b="0"/>
                      <wp:wrapNone/>
                      <wp:docPr id="114" name="矩形 114"/>
                      <wp:cNvGraphicFramePr/>
                      <a:graphic xmlns:a="http://schemas.openxmlformats.org/drawingml/2006/main">
                        <a:graphicData uri="http://schemas.microsoft.com/office/word/2010/wordprocessingShape">
                          <wps:wsp>
                            <wps:cNvSpPr/>
                            <wps:spPr>
                              <a:xfrm>
                                <a:off x="0" y="0"/>
                                <a:ext cx="6108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12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3pt;margin-top:32.1pt;height:24.75pt;width:48.1pt;z-index:251720704;v-text-anchor:middle;mso-width-relative:page;mso-height-relative:page;" filled="f" stroked="f" coordsize="21600,21600" o:gfxdata="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6FLUodYAAAAKAQAADwAAAAAAAAABACAAAAAiAAAAZHJzL2Rvd25yZXYueG1sUEsBAhQA&#10;FAAAAAgAh07iQF5vPmdmAgAAvgQAAA4AAAAAAAAAAQAgAAAAJQEAAGRycy9lMm9Eb2MueG1sUEsF&#10;BgAAAAAGAAYAWQEAAP0FA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12</w:t>
                            </w:r>
                          </w:p>
                        </w:txbxContent>
                      </v:textbox>
                    </v:rect>
                  </w:pict>
                </mc:Fallback>
              </mc:AlternateContent>
            </w:r>
            <w:r>
              <w:rPr>
                <w:rFonts w:hint="default"/>
                <w:sz w:val="24"/>
              </w:rPr>
              <mc:AlternateContent>
                <mc:Choice Requires="wps">
                  <w:drawing>
                    <wp:anchor distT="0" distB="0" distL="114300" distR="114300" simplePos="0" relativeHeight="251679744" behindDoc="0" locked="0" layoutInCell="1" allowOverlap="1">
                      <wp:simplePos x="0" y="0"/>
                      <wp:positionH relativeFrom="column">
                        <wp:posOffset>1562735</wp:posOffset>
                      </wp:positionH>
                      <wp:positionV relativeFrom="paragraph">
                        <wp:posOffset>95250</wp:posOffset>
                      </wp:positionV>
                      <wp:extent cx="694055" cy="329565"/>
                      <wp:effectExtent l="0" t="0" r="10795" b="13335"/>
                      <wp:wrapNone/>
                      <wp:docPr id="55" name="矩形 7"/>
                      <wp:cNvGraphicFramePr/>
                      <a:graphic xmlns:a="http://schemas.openxmlformats.org/drawingml/2006/main">
                        <a:graphicData uri="http://schemas.microsoft.com/office/word/2010/wordprocessingShape">
                          <wps:wsp>
                            <wps:cNvSpPr/>
                            <wps:spPr>
                              <a:xfrm>
                                <a:off x="0" y="0"/>
                                <a:ext cx="694055" cy="329565"/>
                              </a:xfrm>
                              <a:prstGeom prst="rect">
                                <a:avLst/>
                              </a:prstGeom>
                              <a:solidFill>
                                <a:srgbClr val="FFFFFF"/>
                              </a:solidFill>
                              <a:ln>
                                <a:noFill/>
                              </a:ln>
                            </wps:spPr>
                            <wps:txbx>
                              <w:txbxContent>
                                <w:p>
                                  <w:pPr>
                                    <w:rPr>
                                      <w:rFonts w:hint="default" w:eastAsia="宋体"/>
                                      <w:lang w:val="en-US" w:eastAsia="zh-CN"/>
                                    </w:rPr>
                                  </w:pPr>
                                  <w:r>
                                    <w:rPr>
                                      <w:rFonts w:hint="eastAsia"/>
                                      <w:lang w:val="en-US" w:eastAsia="zh-CN"/>
                                    </w:rPr>
                                    <w:t>损耗2.4</w:t>
                                  </w:r>
                                </w:p>
                              </w:txbxContent>
                            </wps:txbx>
                            <wps:bodyPr upright="1"/>
                          </wps:wsp>
                        </a:graphicData>
                      </a:graphic>
                    </wp:anchor>
                  </w:drawing>
                </mc:Choice>
                <mc:Fallback>
                  <w:pict>
                    <v:rect id="矩形 7" o:spid="_x0000_s1026" o:spt="1" style="position:absolute;left:0pt;margin-left:123.05pt;margin-top:7.5pt;height:25.95pt;width:54.65pt;z-index:251679744;mso-width-relative:page;mso-height-relative:page;" fillcolor="#FFFFFF" filled="t" stroked="f" coordsize="21600,21600" o:gfxdata="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yZi7EdYAAAAJAQAADwAAAAAAAAABACAAAAAiAAAAZHJzL2Rvd25yZXYueG1sUEsBAhQAFAAAAAgA&#10;h07iQPK4tP21AQAAagMAAA4AAAAAAAAAAQAgAAAAJQEAAGRycy9lMm9Eb2MueG1sUEsFBgAAAAAG&#10;AAYAWQEAAEwFAAAAAA==&#10;">
                      <v:fill on="t" focussize="0,0"/>
                      <v:stroke on="f"/>
                      <v:imagedata o:title=""/>
                      <o:lock v:ext="edit" aspectratio="f"/>
                      <v:textbox>
                        <w:txbxContent>
                          <w:p>
                            <w:pPr>
                              <w:rPr>
                                <w:rFonts w:hint="default" w:eastAsia="宋体"/>
                                <w:lang w:val="en-US" w:eastAsia="zh-CN"/>
                              </w:rPr>
                            </w:pPr>
                            <w:r>
                              <w:rPr>
                                <w:rFonts w:hint="eastAsia"/>
                                <w:lang w:val="en-US" w:eastAsia="zh-CN"/>
                              </w:rPr>
                              <w:t>损耗2.4</w:t>
                            </w:r>
                          </w:p>
                        </w:txbxContent>
                      </v:textbox>
                    </v:rect>
                  </w:pict>
                </mc:Fallback>
              </mc:AlternateContent>
            </w:r>
          </w:p>
          <w:p>
            <w:pPr>
              <w:pStyle w:val="2"/>
              <w:suppressLineNumbers w:val="0"/>
              <w:spacing w:beforeAutospacing="0" w:afterAutospacing="0"/>
              <w:ind w:left="0" w:right="0"/>
              <w:rPr>
                <w:rFonts w:hint="default"/>
                <w:color w:val="FF0000"/>
                <w:sz w:val="24"/>
              </w:rPr>
            </w:pPr>
            <w:r>
              <w:rPr>
                <w:rFonts w:hint="default"/>
                <w:sz w:val="24"/>
              </w:rPr>
              <mc:AlternateContent>
                <mc:Choice Requires="wps">
                  <w:drawing>
                    <wp:anchor distT="0" distB="0" distL="114300" distR="114300" simplePos="0" relativeHeight="251663360" behindDoc="1" locked="0" layoutInCell="1" allowOverlap="1">
                      <wp:simplePos x="0" y="0"/>
                      <wp:positionH relativeFrom="column">
                        <wp:posOffset>1328420</wp:posOffset>
                      </wp:positionH>
                      <wp:positionV relativeFrom="paragraph">
                        <wp:posOffset>95250</wp:posOffset>
                      </wp:positionV>
                      <wp:extent cx="247650" cy="180975"/>
                      <wp:effectExtent l="0" t="45720" r="0" b="20955"/>
                      <wp:wrapNone/>
                      <wp:docPr id="20" name="曲线连接符 20"/>
                      <wp:cNvGraphicFramePr/>
                      <a:graphic xmlns:a="http://schemas.openxmlformats.org/drawingml/2006/main">
                        <a:graphicData uri="http://schemas.microsoft.com/office/word/2010/wordprocessingShape">
                          <wps:wsp>
                            <wps:cNvCnPr/>
                            <wps:spPr>
                              <a:xfrm flipV="1">
                                <a:off x="0" y="0"/>
                                <a:ext cx="247650" cy="180975"/>
                              </a:xfrm>
                              <a:prstGeom prst="curvedConnector3">
                                <a:avLst>
                                  <a:gd name="adj1" fmla="val 50256"/>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8" type="#_x0000_t38" style="position:absolute;left:0pt;flip:y;margin-left:104.6pt;margin-top:7.5pt;height:14.25pt;width:19.5pt;z-index:-251653120;mso-width-relative:page;mso-height-relative:page;" filled="f" stroked="t" coordsize="21600,21600" o:gfxdata="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P84eI1gAAAAkBAAAPAAAAAAAAAAEAIAAAACIAAABkcnMvZG93bnJldi54bWxQ&#10;SwECFAAUAAAACACHTuJAggPxLDICAAAzBAAADgAAAAAAAAABACAAAAAlAQAAZHJzL2Uyb0RvYy54&#10;bWxQSwUGAAAAAAYABgBZAQAAyQUAAAAA&#10;" adj="10855">
                      <v:fill on="f" focussize="0,0"/>
                      <v:stroke weight="0.5pt" color="#000000" miterlimit="8" joinstyle="miter" endarrow="open"/>
                      <v:imagedata o:title=""/>
                      <o:lock v:ext="edit" aspectratio="f"/>
                    </v:shape>
                  </w:pict>
                </mc:Fallback>
              </mc:AlternateContent>
            </w:r>
            <w:r>
              <w:rPr>
                <w:rFonts w:hint="default"/>
                <w:sz w:val="24"/>
              </w:rPr>
              <mc:AlternateContent>
                <mc:Choice Requires="wps">
                  <w:drawing>
                    <wp:anchor distT="0" distB="0" distL="114300" distR="114300" simplePos="0" relativeHeight="251721728" behindDoc="0" locked="0" layoutInCell="1" allowOverlap="1">
                      <wp:simplePos x="0" y="0"/>
                      <wp:positionH relativeFrom="column">
                        <wp:posOffset>1413510</wp:posOffset>
                      </wp:positionH>
                      <wp:positionV relativeFrom="paragraph">
                        <wp:posOffset>628650</wp:posOffset>
                      </wp:positionV>
                      <wp:extent cx="886460" cy="314325"/>
                      <wp:effectExtent l="0" t="0" r="0" b="0"/>
                      <wp:wrapNone/>
                      <wp:docPr id="115" name="矩形 115"/>
                      <wp:cNvGraphicFramePr/>
                      <a:graphic xmlns:a="http://schemas.openxmlformats.org/drawingml/2006/main">
                        <a:graphicData uri="http://schemas.microsoft.com/office/word/2010/wordprocessingShape">
                          <wps:wsp>
                            <wps:cNvSpPr/>
                            <wps:spPr>
                              <a:xfrm>
                                <a:off x="0" y="0"/>
                                <a:ext cx="88646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损耗6.14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1.3pt;margin-top:49.5pt;height:24.75pt;width:69.8pt;z-index:251721728;v-text-anchor:middle;mso-width-relative:page;mso-height-relative:page;" filled="f" stroked="f" coordsize="21600,21600" o:gfxdata="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c2UCY2AAAAAoBAAAPAAAAAAAAAAEAIAAAACIAAABkcnMvZG93bnJldi54bWxQSwEC&#10;FAAUAAAACACHTuJAJcT1jmYCAAC+BAAADgAAAAAAAAABACAAAAAnAQAAZHJzL2Uyb0RvYy54bWxQ&#10;SwUGAAAAAAYABgBZAQAA/wU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损耗6.14</w:t>
                            </w:r>
                          </w:p>
                        </w:txbxContent>
                      </v:textbox>
                    </v:rect>
                  </w:pict>
                </mc:Fallback>
              </mc:AlternateContent>
            </w:r>
            <w:r>
              <w:rPr>
                <w:rFonts w:hint="default"/>
                <w:sz w:val="21"/>
              </w:rPr>
              <mc:AlternateContent>
                <mc:Choice Requires="wps">
                  <w:drawing>
                    <wp:anchor distT="0" distB="0" distL="114300" distR="114300" simplePos="0" relativeHeight="251670528" behindDoc="0" locked="0" layoutInCell="1" allowOverlap="1">
                      <wp:simplePos x="0" y="0"/>
                      <wp:positionH relativeFrom="column">
                        <wp:posOffset>1214120</wp:posOffset>
                      </wp:positionH>
                      <wp:positionV relativeFrom="paragraph">
                        <wp:posOffset>266700</wp:posOffset>
                      </wp:positionV>
                      <wp:extent cx="1019810" cy="295275"/>
                      <wp:effectExtent l="6350" t="6350" r="21590" b="22225"/>
                      <wp:wrapNone/>
                      <wp:docPr id="37" name="矩形 37"/>
                      <wp:cNvGraphicFramePr/>
                      <a:graphic xmlns:a="http://schemas.openxmlformats.org/drawingml/2006/main">
                        <a:graphicData uri="http://schemas.microsoft.com/office/word/2010/wordprocessingShape">
                          <wps:wsp>
                            <wps:cNvSpPr/>
                            <wps:spPr>
                              <a:xfrm>
                                <a:off x="0" y="0"/>
                                <a:ext cx="1019810" cy="295275"/>
                              </a:xfrm>
                              <a:prstGeom prst="rect">
                                <a:avLst/>
                              </a:prstGeom>
                              <a:solidFill>
                                <a:srgbClr val="FFFFFF"/>
                              </a:solidFill>
                              <a:ln w="12700" cap="flat" cmpd="sng" algn="ctr">
                                <a:solidFill>
                                  <a:srgbClr val="000000"/>
                                </a:solidFill>
                                <a:prstDash val="solid"/>
                                <a:miter lim="800000"/>
                              </a:ln>
                              <a:effectLst/>
                            </wps:spPr>
                            <wps:txbx>
                              <w:txbxContent>
                                <w:p>
                                  <w:pPr>
                                    <w:ind w:firstLine="315" w:firstLineChars="150"/>
                                  </w:pPr>
                                  <w:r>
                                    <w:rPr>
                                      <w:rFonts w:hint="eastAsia"/>
                                    </w:rPr>
                                    <w:t>生活用水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5.6pt;margin-top:21pt;height:23.25pt;width:80.3pt;z-index:251670528;v-text-anchor:middle;mso-width-relative:page;mso-height-relative:page;" fillcolor="#FFFFFF" filled="t" stroked="t" coordsize="21600,21600" o:gfxdata="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H4lhpzWAAAACQEAAA8AAAAAAAAAAQAgAAAAIgAA&#10;AGRycy9kb3ducmV2LnhtbFBLAQIUABQAAAAIAIdO4kBJqBfofAIAAA8FAAAOAAAAAAAAAAEAIAAA&#10;ACUBAABkcnMvZTJvRG9jLnhtbFBLBQYAAAAABgAGAFkBAAATBgAAAAA=&#10;">
                      <v:fill on="t" focussize="0,0"/>
                      <v:stroke weight="1pt" color="#000000" miterlimit="8" joinstyle="miter"/>
                      <v:imagedata o:title=""/>
                      <o:lock v:ext="edit" aspectratio="f"/>
                      <v:textbox>
                        <w:txbxContent>
                          <w:p>
                            <w:pPr>
                              <w:ind w:firstLine="315" w:firstLineChars="150"/>
                            </w:pPr>
                            <w:r>
                              <w:rPr>
                                <w:rFonts w:hint="eastAsia"/>
                              </w:rPr>
                              <w:t>生活用水</w:t>
                            </w:r>
                          </w:p>
                        </w:txbxContent>
                      </v:textbox>
                    </v:rect>
                  </w:pict>
                </mc:Fallback>
              </mc:AlternateContent>
            </w:r>
            <w:r>
              <w:rPr>
                <w:rFonts w:hint="default"/>
                <w:sz w:val="24"/>
              </w:rPr>
              <mc:AlternateContent>
                <mc:Choice Requires="wps">
                  <w:drawing>
                    <wp:anchor distT="0" distB="0" distL="114300" distR="114300" simplePos="0" relativeHeight="251714560" behindDoc="0" locked="0" layoutInCell="1" allowOverlap="1">
                      <wp:simplePos x="0" y="0"/>
                      <wp:positionH relativeFrom="column">
                        <wp:posOffset>3851910</wp:posOffset>
                      </wp:positionH>
                      <wp:positionV relativeFrom="paragraph">
                        <wp:posOffset>114300</wp:posOffset>
                      </wp:positionV>
                      <wp:extent cx="610870" cy="314325"/>
                      <wp:effectExtent l="0" t="0" r="0" b="0"/>
                      <wp:wrapNone/>
                      <wp:docPr id="102" name="矩形 102"/>
                      <wp:cNvGraphicFramePr/>
                      <a:graphic xmlns:a="http://schemas.openxmlformats.org/drawingml/2006/main">
                        <a:graphicData uri="http://schemas.microsoft.com/office/word/2010/wordprocessingShape">
                          <wps:wsp>
                            <wps:cNvSpPr/>
                            <wps:spPr>
                              <a:xfrm>
                                <a:off x="0" y="0"/>
                                <a:ext cx="6108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9.6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3.3pt;margin-top:9pt;height:24.75pt;width:48.1pt;z-index:251714560;v-text-anchor:middle;mso-width-relative:page;mso-height-relative:page;" filled="f" stroked="f" coordsize="21600,21600" o:gfxdata="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nCfdF1QAAAAkBAAAPAAAAAAAAAAEAIAAAACIAAABkcnMvZG93bnJldi54bWxQSwECFAAU&#10;AAAACACHTuJAbvda/mYCAAC+BAAADgAAAAAAAAABACAAAAAkAQAAZHJzL2Uyb0RvYy54bWxQSwUG&#10;AAAAAAYABgBZAQAA/AU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9.6</w:t>
                            </w:r>
                          </w:p>
                        </w:txbxContent>
                      </v:textbox>
                    </v:rect>
                  </w:pict>
                </mc:Fallback>
              </mc:AlternateContent>
            </w:r>
            <w:r>
              <w:rPr>
                <w:rFonts w:hint="default"/>
                <w:sz w:val="24"/>
              </w:rPr>
              <mc:AlternateContent>
                <mc:Choice Requires="wps">
                  <w:drawing>
                    <wp:anchor distT="0" distB="0" distL="114300" distR="114300" simplePos="0" relativeHeight="251719680" behindDoc="0" locked="0" layoutInCell="1" allowOverlap="1">
                      <wp:simplePos x="0" y="0"/>
                      <wp:positionH relativeFrom="column">
                        <wp:posOffset>2308860</wp:posOffset>
                      </wp:positionH>
                      <wp:positionV relativeFrom="paragraph">
                        <wp:posOffset>66675</wp:posOffset>
                      </wp:positionV>
                      <wp:extent cx="610870" cy="314325"/>
                      <wp:effectExtent l="0" t="0" r="0" b="0"/>
                      <wp:wrapNone/>
                      <wp:docPr id="106" name="矩形 106"/>
                      <wp:cNvGraphicFramePr/>
                      <a:graphic xmlns:a="http://schemas.openxmlformats.org/drawingml/2006/main">
                        <a:graphicData uri="http://schemas.microsoft.com/office/word/2010/wordprocessingShape">
                          <wps:wsp>
                            <wps:cNvSpPr/>
                            <wps:spPr>
                              <a:xfrm>
                                <a:off x="0" y="0"/>
                                <a:ext cx="6108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9.6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1.8pt;margin-top:5.25pt;height:24.75pt;width:48.1pt;z-index:251719680;v-text-anchor:middle;mso-width-relative:page;mso-height-relative:page;" filled="f" stroked="f" coordsize="21600,21600" o:gfxdata="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LSOcxjXAAAACQEAAA8AAAAAAAAAAQAgAAAAIgAAAGRycy9kb3ducmV2LnhtbFBLAQIU&#10;ABQAAAAIAIdO4kCELe8PZgIAAL4EAAAOAAAAAAAAAAEAIAAAACYBAABkcnMvZTJvRG9jLnhtbFBL&#10;BQYAAAAABgAGAFkBAAD+BQ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9.6</w:t>
                            </w:r>
                          </w:p>
                        </w:txbxContent>
                      </v:textbox>
                    </v:rect>
                  </w:pict>
                </mc:Fallback>
              </mc:AlternateContent>
            </w:r>
            <w:r>
              <w:rPr>
                <w:rFonts w:hint="default"/>
                <w:sz w:val="21"/>
              </w:rPr>
              <mc:AlternateContent>
                <mc:Choice Requires="wps">
                  <w:drawing>
                    <wp:anchor distT="0" distB="0" distL="114300" distR="114300" simplePos="0" relativeHeight="251701248" behindDoc="0" locked="0" layoutInCell="1" allowOverlap="1">
                      <wp:simplePos x="0" y="0"/>
                      <wp:positionH relativeFrom="column">
                        <wp:posOffset>4453890</wp:posOffset>
                      </wp:positionH>
                      <wp:positionV relativeFrom="paragraph">
                        <wp:posOffset>395605</wp:posOffset>
                      </wp:positionV>
                      <wp:extent cx="8890" cy="1990725"/>
                      <wp:effectExtent l="4445" t="0" r="5715" b="9525"/>
                      <wp:wrapNone/>
                      <wp:docPr id="70" name="直接连接符 70"/>
                      <wp:cNvGraphicFramePr/>
                      <a:graphic xmlns:a="http://schemas.openxmlformats.org/drawingml/2006/main">
                        <a:graphicData uri="http://schemas.microsoft.com/office/word/2010/wordprocessingShape">
                          <wps:wsp>
                            <wps:cNvCnPr/>
                            <wps:spPr>
                              <a:xfrm flipH="1">
                                <a:off x="0" y="0"/>
                                <a:ext cx="8890" cy="19907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350.7pt;margin-top:31.15pt;height:156.75pt;width:0.7pt;z-index:251701248;mso-width-relative:page;mso-height-relative:page;" filled="f" stroked="t" coordsize="21600,21600" o:gfxdata="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DieHY2QAAAAoBAAAPAAAAAAAAAAEAIAAAACIAAABkcnMvZG93bnJldi54bWxQSwECFAAUAAAA&#10;CACHTuJAQ4cZKe0BAADAAwAADgAAAAAAAAABACAAAAAoAQAAZHJzL2Uyb0RvYy54bWxQSwUGAAAA&#10;AAYABgBZAQAAhwUAAAAA&#10;">
                      <v:fill on="f" focussize="0,0"/>
                      <v:stroke weight="0.5pt" color="#000000 [3213]" miterlimit="8" joinstyle="miter"/>
                      <v:imagedata o:title=""/>
                      <o:lock v:ext="edit" aspectratio="f"/>
                    </v:line>
                  </w:pict>
                </mc:Fallback>
              </mc:AlternateContent>
            </w:r>
            <w:r>
              <w:rPr>
                <w:rFonts w:hint="default"/>
                <w:sz w:val="21"/>
              </w:rPr>
              <mc:AlternateContent>
                <mc:Choice Requires="wps">
                  <w:drawing>
                    <wp:anchor distT="0" distB="0" distL="114300" distR="114300" simplePos="0" relativeHeight="251698176" behindDoc="0" locked="0" layoutInCell="1" allowOverlap="1">
                      <wp:simplePos x="0" y="0"/>
                      <wp:positionH relativeFrom="column">
                        <wp:posOffset>3871595</wp:posOffset>
                      </wp:positionH>
                      <wp:positionV relativeFrom="paragraph">
                        <wp:posOffset>390525</wp:posOffset>
                      </wp:positionV>
                      <wp:extent cx="601345" cy="5080"/>
                      <wp:effectExtent l="0" t="45085" r="8255" b="64135"/>
                      <wp:wrapNone/>
                      <wp:docPr id="41" name="直接箭头连接符 41"/>
                      <wp:cNvGraphicFramePr/>
                      <a:graphic xmlns:a="http://schemas.openxmlformats.org/drawingml/2006/main">
                        <a:graphicData uri="http://schemas.microsoft.com/office/word/2010/wordprocessingShape">
                          <wps:wsp>
                            <wps:cNvCnPr/>
                            <wps:spPr>
                              <a:xfrm>
                                <a:off x="0" y="0"/>
                                <a:ext cx="601345" cy="5080"/>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304.85pt;margin-top:30.75pt;height:0.4pt;width:47.35pt;z-index:251698176;mso-width-relative:page;mso-height-relative:page;" filled="f" stroked="t" coordsize="21600,21600" o:gfxdata="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Mm/FtHYAAAACQEAAA8A&#10;AAAAAAAAAQAgAAAAIgAAAGRycy9kb3ducmV2LnhtbFBLAQIUABQAAAAIAIdO4kC0ChwyFwIAAAIE&#10;AAAOAAAAAAAAAAEAIAAAACcBAABkcnMvZTJvRG9jLnhtbFBLBQYAAAAABgAGAFkBAACwBQAAAAA=&#10;">
                      <v:fill on="f" focussize="0,0"/>
                      <v:stroke weight="0.5pt" color="#000000" miterlimit="8" joinstyle="miter" endarrow="open"/>
                      <v:imagedata o:title=""/>
                      <o:lock v:ext="edit" aspectratio="f"/>
                    </v:shape>
                  </w:pict>
                </mc:Fallback>
              </mc:AlternateContent>
            </w:r>
            <w:r>
              <w:rPr>
                <w:rFonts w:hint="default"/>
                <w:sz w:val="24"/>
              </w:rPr>
              <mc:AlternateContent>
                <mc:Choice Requires="wps">
                  <w:drawing>
                    <wp:anchor distT="0" distB="0" distL="114300" distR="114300" simplePos="0" relativeHeight="251667456" behindDoc="0" locked="0" layoutInCell="1" allowOverlap="1">
                      <wp:simplePos x="0" y="0"/>
                      <wp:positionH relativeFrom="column">
                        <wp:posOffset>499745</wp:posOffset>
                      </wp:positionH>
                      <wp:positionV relativeFrom="paragraph">
                        <wp:posOffset>407670</wp:posOffset>
                      </wp:positionV>
                      <wp:extent cx="10795" cy="2740660"/>
                      <wp:effectExtent l="4445" t="0" r="22860" b="2540"/>
                      <wp:wrapNone/>
                      <wp:docPr id="9" name="直线 2"/>
                      <wp:cNvGraphicFramePr/>
                      <a:graphic xmlns:a="http://schemas.openxmlformats.org/drawingml/2006/main">
                        <a:graphicData uri="http://schemas.microsoft.com/office/word/2010/wordprocessingShape">
                          <wps:wsp>
                            <wps:cNvCnPr/>
                            <wps:spPr>
                              <a:xfrm>
                                <a:off x="0" y="0"/>
                                <a:ext cx="10795" cy="2740660"/>
                              </a:xfrm>
                              <a:prstGeom prst="line">
                                <a:avLst/>
                              </a:prstGeom>
                              <a:ln w="9525" cap="flat" cmpd="sng">
                                <a:solidFill>
                                  <a:srgbClr val="000000"/>
                                </a:solidFill>
                                <a:prstDash val="solid"/>
                                <a:miter/>
                                <a:headEnd type="none" w="med" len="med"/>
                                <a:tailEnd type="none" w="med" len="med"/>
                              </a:ln>
                            </wps:spPr>
                            <wps:bodyPr upright="1"/>
                          </wps:wsp>
                        </a:graphicData>
                      </a:graphic>
                    </wp:anchor>
                  </w:drawing>
                </mc:Choice>
                <mc:Fallback>
                  <w:pict>
                    <v:line id="直线 2" o:spid="_x0000_s1026" o:spt="20" style="position:absolute;left:0pt;margin-left:39.35pt;margin-top:32.1pt;height:215.8pt;width:0.85pt;z-index:251667456;mso-width-relative:page;mso-height-relative:page;" filled="f" stroked="t" coordsize="21600,21600" o:gfxdata="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Kj87u9kAAAAIAQAADwAAAAAAAAABACAAAAAiAAAAZHJzL2Rvd25yZXYueG1sUEsBAhQA&#10;FAAAAAgAh07iQMuQgu/xAQAA6QMAAA4AAAAAAAAAAQAgAAAAKAEAAGRycy9lMm9Eb2MueG1sUEsF&#10;BgAAAAAGAAYAWQEAAIsFAAAAAA==&#10;">
                      <v:fill on="f" focussize="0,0"/>
                      <v:stroke color="#000000" joinstyle="miter"/>
                      <v:imagedata o:title=""/>
                      <o:lock v:ext="edit" aspectratio="f"/>
                    </v:line>
                  </w:pict>
                </mc:Fallback>
              </mc:AlternateContent>
            </w:r>
            <w:r>
              <w:rPr>
                <w:rFonts w:hint="default"/>
                <w:sz w:val="21"/>
              </w:rPr>
              <mc:AlternateContent>
                <mc:Choice Requires="wps">
                  <w:drawing>
                    <wp:anchor distT="0" distB="0" distL="114300" distR="114300" simplePos="0" relativeHeight="251673600" behindDoc="0" locked="0" layoutInCell="1" allowOverlap="1">
                      <wp:simplePos x="0" y="0"/>
                      <wp:positionH relativeFrom="column">
                        <wp:posOffset>2976245</wp:posOffset>
                      </wp:positionH>
                      <wp:positionV relativeFrom="paragraph">
                        <wp:posOffset>266700</wp:posOffset>
                      </wp:positionV>
                      <wp:extent cx="897890" cy="389890"/>
                      <wp:effectExtent l="6350" t="6350" r="10160" b="22860"/>
                      <wp:wrapNone/>
                      <wp:docPr id="47" name="矩形 47"/>
                      <wp:cNvGraphicFramePr/>
                      <a:graphic xmlns:a="http://schemas.openxmlformats.org/drawingml/2006/main">
                        <a:graphicData uri="http://schemas.microsoft.com/office/word/2010/wordprocessingShape">
                          <wps:wsp>
                            <wps:cNvSpPr/>
                            <wps:spPr>
                              <a:xfrm>
                                <a:off x="0" y="0"/>
                                <a:ext cx="897890" cy="389890"/>
                              </a:xfrm>
                              <a:prstGeom prst="rect">
                                <a:avLst/>
                              </a:prstGeom>
                              <a:solidFill>
                                <a:srgbClr val="FFFFFF"/>
                              </a:solidFill>
                              <a:ln w="12700" cap="flat" cmpd="sng" algn="ctr">
                                <a:solidFill>
                                  <a:srgbClr val="000000"/>
                                </a:solidFill>
                                <a:prstDash val="solid"/>
                                <a:miter lim="800000"/>
                              </a:ln>
                              <a:effectLst/>
                            </wps:spPr>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宋体"/>
                                      <w:lang w:val="en-US" w:eastAsia="zh-CN"/>
                                    </w:rPr>
                                  </w:pPr>
                                  <w:r>
                                    <w:rPr>
                                      <w:rFonts w:hint="eastAsia"/>
                                      <w:lang w:eastAsia="zh-CN"/>
                                    </w:rPr>
                                    <w:t>隔油</w:t>
                                  </w:r>
                                  <w:r>
                                    <w:rPr>
                                      <w:rFonts w:hint="eastAsia"/>
                                    </w:rPr>
                                    <w:t>池</w:t>
                                  </w:r>
                                  <w:r>
                                    <w:rPr>
                                      <w:rFonts w:hint="eastAsia"/>
                                      <w:lang w:eastAsia="zh-CN"/>
                                    </w:rPr>
                                    <w:t>、</w:t>
                                  </w:r>
                                  <w:r>
                                    <w:rPr>
                                      <w:rFonts w:hint="eastAsia"/>
                                      <w:lang w:val="en-US" w:eastAsia="zh-CN"/>
                                    </w:rPr>
                                    <w:t>化粪池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4.35pt;margin-top:21pt;height:30.7pt;width:70.7pt;z-index:251673600;v-text-anchor:middle;mso-width-relative:page;mso-height-relative:page;" fillcolor="#FFFFFF" filled="t" stroked="t" coordsize="21600,21600" o:gfxdata="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&#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DMOMmbWAAAACgEAAA8AAAAAAAAAAQAgAAAAIgAAAGRy&#10;cy9kb3ducmV2LnhtbFBLAQIUABQAAAAIAIdO4kBsxRH4eQIAAA4FAAAOAAAAAAAAAAEAIAAAACUB&#10;AABkcnMvZTJvRG9jLnhtbFBLBQYAAAAABgAGAFkBAAAQBgAAAAA=&#10;">
                      <v:fill on="t" focussize="0,0"/>
                      <v:stroke weight="1pt" color="#000000"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eastAsia="宋体"/>
                                <w:lang w:val="en-US" w:eastAsia="zh-CN"/>
                              </w:rPr>
                            </w:pPr>
                            <w:r>
                              <w:rPr>
                                <w:rFonts w:hint="eastAsia"/>
                                <w:lang w:eastAsia="zh-CN"/>
                              </w:rPr>
                              <w:t>隔油</w:t>
                            </w:r>
                            <w:r>
                              <w:rPr>
                                <w:rFonts w:hint="eastAsia"/>
                              </w:rPr>
                              <w:t>池</w:t>
                            </w:r>
                            <w:r>
                              <w:rPr>
                                <w:rFonts w:hint="eastAsia"/>
                                <w:lang w:eastAsia="zh-CN"/>
                              </w:rPr>
                              <w:t>、</w:t>
                            </w:r>
                            <w:r>
                              <w:rPr>
                                <w:rFonts w:hint="eastAsia"/>
                                <w:lang w:val="en-US" w:eastAsia="zh-CN"/>
                              </w:rPr>
                              <w:t>化粪池</w:t>
                            </w:r>
                          </w:p>
                        </w:txbxContent>
                      </v:textbox>
                    </v:rect>
                  </w:pict>
                </mc:Fallback>
              </mc:AlternateContent>
            </w:r>
            <w:r>
              <w:rPr>
                <w:rFonts w:hint="default"/>
                <w:sz w:val="21"/>
              </w:rPr>
              <mc:AlternateContent>
                <mc:Choice Requires="wps">
                  <w:drawing>
                    <wp:anchor distT="0" distB="0" distL="114300" distR="114300" simplePos="0" relativeHeight="251672576" behindDoc="0" locked="0" layoutInCell="1" allowOverlap="1">
                      <wp:simplePos x="0" y="0"/>
                      <wp:positionH relativeFrom="column">
                        <wp:posOffset>2233295</wp:posOffset>
                      </wp:positionH>
                      <wp:positionV relativeFrom="paragraph">
                        <wp:posOffset>390525</wp:posOffset>
                      </wp:positionV>
                      <wp:extent cx="733425" cy="9525"/>
                      <wp:effectExtent l="0" t="40640" r="9525" b="64135"/>
                      <wp:wrapNone/>
                      <wp:docPr id="46" name="直接箭头连接符 46"/>
                      <wp:cNvGraphicFramePr/>
                      <a:graphic xmlns:a="http://schemas.openxmlformats.org/drawingml/2006/main">
                        <a:graphicData uri="http://schemas.microsoft.com/office/word/2010/wordprocessingShape">
                          <wps:wsp>
                            <wps:cNvCnPr/>
                            <wps:spPr>
                              <a:xfrm>
                                <a:off x="0" y="0"/>
                                <a:ext cx="733425" cy="9525"/>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175.85pt;margin-top:30.75pt;height:0.75pt;width:57.75pt;z-index:251672576;mso-width-relative:page;mso-height-relative:page;" filled="f" stroked="t" coordsize="21600,21600" o:gfxdata="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M4v9CzZAAAACQEAAA8A&#10;AAAAAAAAAQAgAAAAIgAAAGRycy9kb3ducmV2LnhtbFBLAQIUABQAAAAIAIdO4kBYkRoEFgIAAAIE&#10;AAAOAAAAAAAAAAEAIAAAACgBAABkcnMvZTJvRG9jLnhtbFBLBQYAAAAABgAGAFkBAACwBQAAAAA=&#10;">
                      <v:fill on="f" focussize="0,0"/>
                      <v:stroke weight="0.5pt" color="#000000"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71552" behindDoc="0" locked="0" layoutInCell="1" allowOverlap="1">
                      <wp:simplePos x="0" y="0"/>
                      <wp:positionH relativeFrom="column">
                        <wp:posOffset>479425</wp:posOffset>
                      </wp:positionH>
                      <wp:positionV relativeFrom="paragraph">
                        <wp:posOffset>426085</wp:posOffset>
                      </wp:positionV>
                      <wp:extent cx="734695" cy="2540"/>
                      <wp:effectExtent l="0" t="46990" r="8255" b="64770"/>
                      <wp:wrapNone/>
                      <wp:docPr id="45" name="直接箭头连接符 45"/>
                      <wp:cNvGraphicFramePr/>
                      <a:graphic xmlns:a="http://schemas.openxmlformats.org/drawingml/2006/main">
                        <a:graphicData uri="http://schemas.microsoft.com/office/word/2010/wordprocessingShape">
                          <wps:wsp>
                            <wps:cNvCnPr/>
                            <wps:spPr>
                              <a:xfrm>
                                <a:off x="0" y="0"/>
                                <a:ext cx="734695" cy="2540"/>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37.75pt;margin-top:33.55pt;height:0.2pt;width:57.85pt;z-index:251671552;mso-width-relative:page;mso-height-relative:page;" filled="f" stroked="t" coordsize="21600,21600" o:gfxdata="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zK/PnXAAAACAEAAA8A&#10;AAAAAAAAAQAgAAAAIgAAAGRycy9kb3ducmV2LnhtbFBLAQIUABQAAAAIAIdO4kB0j8f+GAIAAAIE&#10;AAAOAAAAAAAAAAEAIAAAACYBAABkcnMvZTJvRG9jLnhtbFBLBQYAAAAABgAGAFkBAACwBQAAAAA=&#10;">
                      <v:fill on="f" focussize="0,0"/>
                      <v:stroke weight="0.5pt" color="#000000" miterlimit="8" joinstyle="miter" endarrow="open"/>
                      <v:imagedata o:title=""/>
                      <o:lock v:ext="edit" aspectratio="f"/>
                    </v:shape>
                  </w:pict>
                </mc:Fallback>
              </mc:AlternateContent>
            </w:r>
          </w:p>
          <w:p>
            <w:pPr>
              <w:keepNext w:val="0"/>
              <w:keepLines w:val="0"/>
              <w:suppressLineNumbers w:val="0"/>
              <w:spacing w:before="0" w:beforeAutospacing="0" w:after="0" w:afterAutospacing="0"/>
              <w:ind w:left="0" w:right="0"/>
              <w:rPr>
                <w:rFonts w:hint="default"/>
                <w:color w:val="FF0000"/>
                <w:sz w:val="24"/>
              </w:rPr>
            </w:pPr>
            <w:r>
              <w:rPr>
                <w:rFonts w:hint="default"/>
                <w:sz w:val="24"/>
              </w:rPr>
              <mc:AlternateContent>
                <mc:Choice Requires="wps">
                  <w:drawing>
                    <wp:anchor distT="0" distB="0" distL="114300" distR="114300" simplePos="0" relativeHeight="251707392" behindDoc="0" locked="0" layoutInCell="1" allowOverlap="1">
                      <wp:simplePos x="0" y="0"/>
                      <wp:positionH relativeFrom="column">
                        <wp:posOffset>3985260</wp:posOffset>
                      </wp:positionH>
                      <wp:positionV relativeFrom="paragraph">
                        <wp:posOffset>147320</wp:posOffset>
                      </wp:positionV>
                      <wp:extent cx="610870" cy="314325"/>
                      <wp:effectExtent l="0" t="0" r="0" b="0"/>
                      <wp:wrapNone/>
                      <wp:docPr id="118" name="矩形 118"/>
                      <wp:cNvGraphicFramePr/>
                      <a:graphic xmlns:a="http://schemas.openxmlformats.org/drawingml/2006/main">
                        <a:graphicData uri="http://schemas.microsoft.com/office/word/2010/wordprocessingShape">
                          <wps:wsp>
                            <wps:cNvSpPr/>
                            <wps:spPr>
                              <a:xfrm>
                                <a:off x="0" y="0"/>
                                <a:ext cx="6108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24.56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3.8pt;margin-top:11.6pt;height:24.75pt;width:48.1pt;z-index:251707392;v-text-anchor:middle;mso-width-relative:page;mso-height-relative:page;" filled="f" stroked="f" coordsize="21600,21600" o:gfxdata="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LoxEyTXAAAACQEAAA8AAAAAAAAAAQAgAAAAIgAAAGRycy9kb3ducmV2LnhtbFBLAQIU&#10;ABQAAAAIAIdO4kAhBpGuZgIAAL4EAAAOAAAAAAAAAAEAIAAAACYBAABkcnMvZTJvRG9jLnhtbFBL&#10;BQYAAAAABgAGAFkBAAD+BQ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24.56</w:t>
                            </w:r>
                          </w:p>
                        </w:txbxContent>
                      </v:textbox>
                    </v:rect>
                  </w:pict>
                </mc:Fallback>
              </mc:AlternateContent>
            </w:r>
            <w:r>
              <w:rPr>
                <w:rFonts w:hint="default"/>
                <w:sz w:val="24"/>
              </w:rPr>
              <mc:AlternateContent>
                <mc:Choice Requires="wps">
                  <w:drawing>
                    <wp:anchor distT="0" distB="0" distL="114300" distR="114300" simplePos="0" relativeHeight="251707392" behindDoc="0" locked="0" layoutInCell="1" allowOverlap="1">
                      <wp:simplePos x="0" y="0"/>
                      <wp:positionH relativeFrom="column">
                        <wp:posOffset>2337435</wp:posOffset>
                      </wp:positionH>
                      <wp:positionV relativeFrom="paragraph">
                        <wp:posOffset>80645</wp:posOffset>
                      </wp:positionV>
                      <wp:extent cx="610870" cy="314325"/>
                      <wp:effectExtent l="0" t="0" r="0" b="0"/>
                      <wp:wrapNone/>
                      <wp:docPr id="117" name="矩形 117"/>
                      <wp:cNvGraphicFramePr/>
                      <a:graphic xmlns:a="http://schemas.openxmlformats.org/drawingml/2006/main">
                        <a:graphicData uri="http://schemas.microsoft.com/office/word/2010/wordprocessingShape">
                          <wps:wsp>
                            <wps:cNvSpPr/>
                            <wps:spPr>
                              <a:xfrm>
                                <a:off x="0" y="0"/>
                                <a:ext cx="6108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24.56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4.05pt;margin-top:6.35pt;height:24.75pt;width:48.1pt;z-index:251707392;v-text-anchor:middle;mso-width-relative:page;mso-height-relative:page;" filled="f" stroked="f" coordsize="21600,21600" o:gfxdata="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GWOLqbXAAAACQEAAA8AAAAAAAAAAQAgAAAAIgAAAGRycy9kb3ducmV2LnhtbFBLAQIU&#10;ABQAAAAIAIdO4kCxdzHOZgIAAL4EAAAOAAAAAAAAAAEAIAAAACYBAABkcnMvZTJvRG9jLnhtbFBL&#10;BQYAAAAABgAGAFkBAAD+BQ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24.56</w:t>
                            </w:r>
                          </w:p>
                        </w:txbxContent>
                      </v:textbox>
                    </v:rect>
                  </w:pict>
                </mc:Fallback>
              </mc:AlternateContent>
            </w:r>
            <w:r>
              <w:rPr>
                <w:rFonts w:hint="default"/>
                <w:sz w:val="24"/>
              </w:rPr>
              <mc:AlternateContent>
                <mc:Choice Requires="wps">
                  <w:drawing>
                    <wp:anchor distT="0" distB="0" distL="114300" distR="114300" simplePos="0" relativeHeight="251675648" behindDoc="0" locked="0" layoutInCell="1" allowOverlap="1">
                      <wp:simplePos x="0" y="0"/>
                      <wp:positionH relativeFrom="column">
                        <wp:posOffset>546735</wp:posOffset>
                      </wp:positionH>
                      <wp:positionV relativeFrom="paragraph">
                        <wp:posOffset>90170</wp:posOffset>
                      </wp:positionV>
                      <wp:extent cx="610870" cy="314325"/>
                      <wp:effectExtent l="0" t="0" r="0" b="0"/>
                      <wp:wrapNone/>
                      <wp:docPr id="54" name="矩形 54"/>
                      <wp:cNvGraphicFramePr/>
                      <a:graphic xmlns:a="http://schemas.openxmlformats.org/drawingml/2006/main">
                        <a:graphicData uri="http://schemas.microsoft.com/office/word/2010/wordprocessingShape">
                          <wps:wsp>
                            <wps:cNvSpPr/>
                            <wps:spPr>
                              <a:xfrm>
                                <a:off x="0" y="0"/>
                                <a:ext cx="6108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30.7</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05pt;margin-top:7.1pt;height:24.75pt;width:48.1pt;z-index:251675648;v-text-anchor:middle;mso-width-relative:page;mso-height-relative:page;" filled="f" stroked="f" coordsize="21600,21600" o:gfxdata="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En9jZNYAAAAIAQAADwAAAAAAAAABACAAAAAiAAAAZHJzL2Rvd25yZXYueG1sUEsBAhQA&#10;FAAAAAgAh07iQN9fY7JmAgAAvAQAAA4AAAAAAAAAAQAgAAAAJQEAAGRycy9lMm9Eb2MueG1sUEsF&#10;BgAAAAAGAAYAWQEAAP0FA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30.7</w:t>
                            </w:r>
                          </w:p>
                        </w:txbxContent>
                      </v:textbox>
                    </v:rect>
                  </w:pict>
                </mc:Fallback>
              </mc:AlternateContent>
            </w:r>
            <w:r>
              <w:rPr>
                <w:rFonts w:hint="default"/>
                <w:sz w:val="24"/>
              </w:rPr>
              <mc:AlternateContent>
                <mc:Choice Requires="wps">
                  <w:drawing>
                    <wp:anchor distT="0" distB="0" distL="114300" distR="114300" simplePos="0" relativeHeight="251716608" behindDoc="1" locked="0" layoutInCell="1" allowOverlap="1">
                      <wp:simplePos x="0" y="0"/>
                      <wp:positionH relativeFrom="column">
                        <wp:posOffset>1309370</wp:posOffset>
                      </wp:positionH>
                      <wp:positionV relativeFrom="paragraph">
                        <wp:posOffset>99695</wp:posOffset>
                      </wp:positionV>
                      <wp:extent cx="247650" cy="180975"/>
                      <wp:effectExtent l="0" t="45720" r="0" b="20955"/>
                      <wp:wrapNone/>
                      <wp:docPr id="107" name="曲线连接符 107"/>
                      <wp:cNvGraphicFramePr/>
                      <a:graphic xmlns:a="http://schemas.openxmlformats.org/drawingml/2006/main">
                        <a:graphicData uri="http://schemas.microsoft.com/office/word/2010/wordprocessingShape">
                          <wps:wsp>
                            <wps:cNvCnPr/>
                            <wps:spPr>
                              <a:xfrm flipV="1">
                                <a:off x="0" y="0"/>
                                <a:ext cx="247650" cy="180975"/>
                              </a:xfrm>
                              <a:prstGeom prst="curvedConnector3">
                                <a:avLst>
                                  <a:gd name="adj1" fmla="val 50256"/>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8" type="#_x0000_t38" style="position:absolute;left:0pt;flip:y;margin-left:103.1pt;margin-top:7.85pt;height:14.25pt;width:19.5pt;z-index:-251599872;mso-width-relative:page;mso-height-relative:page;" filled="f" stroked="t" coordsize="21600,21600" o:gfxdata="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vphmtdcAAAAJAQAADwAAAAAAAAABACAAAAAiAAAAZHJzL2Rvd25yZXYueG1s&#10;UEsBAhQAFAAAAAgAh07iQIPnU/QyAgAANQQAAA4AAAAAAAAAAQAgAAAAJgEAAGRycy9lMm9Eb2Mu&#10;eG1sUEsFBgAAAAAGAAYAWQEAAMoFAAAAAA==&#10;" adj="10855">
                      <v:fill on="f" focussize="0,0"/>
                      <v:stroke weight="0.5pt" color="#000000" miterlimit="8" joinstyle="miter" endarrow="open"/>
                      <v:imagedata o:title=""/>
                      <o:lock v:ext="edit" aspectratio="f"/>
                    </v:shape>
                  </w:pict>
                </mc:Fallback>
              </mc:AlternateContent>
            </w:r>
          </w:p>
          <w:p>
            <w:pPr>
              <w:pStyle w:val="2"/>
              <w:suppressLineNumbers w:val="0"/>
              <w:spacing w:beforeAutospacing="0" w:afterAutospacing="0"/>
              <w:ind w:left="0" w:right="0"/>
              <w:rPr>
                <w:rFonts w:hint="default"/>
                <w:color w:val="FF0000"/>
                <w:sz w:val="24"/>
              </w:rPr>
            </w:pPr>
            <w:r>
              <w:rPr>
                <w:rFonts w:hint="default"/>
                <w:sz w:val="24"/>
              </w:rPr>
              <mc:AlternateContent>
                <mc:Choice Requires="wps">
                  <w:drawing>
                    <wp:anchor distT="0" distB="0" distL="114300" distR="114300" simplePos="0" relativeHeight="251707392" behindDoc="0" locked="0" layoutInCell="1" allowOverlap="1">
                      <wp:simplePos x="0" y="0"/>
                      <wp:positionH relativeFrom="column">
                        <wp:posOffset>2889885</wp:posOffset>
                      </wp:positionH>
                      <wp:positionV relativeFrom="paragraph">
                        <wp:posOffset>549275</wp:posOffset>
                      </wp:positionV>
                      <wp:extent cx="610870" cy="314325"/>
                      <wp:effectExtent l="0" t="0" r="0" b="0"/>
                      <wp:wrapNone/>
                      <wp:docPr id="116" name="矩形 116"/>
                      <wp:cNvGraphicFramePr/>
                      <a:graphic xmlns:a="http://schemas.openxmlformats.org/drawingml/2006/main">
                        <a:graphicData uri="http://schemas.microsoft.com/office/word/2010/wordprocessingShape">
                          <wps:wsp>
                            <wps:cNvSpPr/>
                            <wps:spPr>
                              <a:xfrm>
                                <a:off x="0" y="0"/>
                                <a:ext cx="6108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2.4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5pt;margin-top:43.25pt;height:24.75pt;width:48.1pt;z-index:251707392;v-text-anchor:middle;mso-width-relative:page;mso-height-relative:page;" filled="f" stroked="f" coordsize="21600,21600" o:gfxdata="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SVg9IdYAAAAKAQAADwAAAAAAAAABACAAAAAiAAAAZHJzL2Rvd25yZXYueG1sUEsBAhQA&#10;FAAAAAgAh07iQCuC5B9mAgAAvgQAAA4AAAAAAAAAAQAgAAAAJQEAAGRycy9lMm9Eb2MueG1sUEsF&#10;BgAAAAAGAAYAWQEAAP0FA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2.4</w:t>
                            </w:r>
                          </w:p>
                        </w:txbxContent>
                      </v:textbox>
                    </v:rect>
                  </w:pict>
                </mc:Fallback>
              </mc:AlternateContent>
            </w:r>
            <w:r>
              <w:rPr>
                <w:rFonts w:hint="default"/>
                <w:sz w:val="24"/>
              </w:rPr>
              <mc:AlternateContent>
                <mc:Choice Requires="wps">
                  <w:drawing>
                    <wp:anchor distT="0" distB="0" distL="114300" distR="114300" simplePos="0" relativeHeight="251717632" behindDoc="0" locked="0" layoutInCell="1" allowOverlap="1">
                      <wp:simplePos x="0" y="0"/>
                      <wp:positionH relativeFrom="column">
                        <wp:posOffset>1489710</wp:posOffset>
                      </wp:positionH>
                      <wp:positionV relativeFrom="paragraph">
                        <wp:posOffset>396875</wp:posOffset>
                      </wp:positionV>
                      <wp:extent cx="886460" cy="314325"/>
                      <wp:effectExtent l="0" t="0" r="0" b="0"/>
                      <wp:wrapNone/>
                      <wp:docPr id="104" name="矩形 104"/>
                      <wp:cNvGraphicFramePr/>
                      <a:graphic xmlns:a="http://schemas.openxmlformats.org/drawingml/2006/main">
                        <a:graphicData uri="http://schemas.microsoft.com/office/word/2010/wordprocessingShape">
                          <wps:wsp>
                            <wps:cNvSpPr/>
                            <wps:spPr>
                              <a:xfrm>
                                <a:off x="0" y="0"/>
                                <a:ext cx="88646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损耗0.6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7.3pt;margin-top:31.25pt;height:24.75pt;width:69.8pt;z-index:251717632;v-text-anchor:middle;mso-width-relative:page;mso-height-relative:page;" filled="f" stroked="f" coordsize="21600,21600" o:gfxdata="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bMf1zYAAAACgEAAA8AAAAAAAAAAQAgAAAAIgAAAGRycy9kb3ducmV2LnhtbFBLAQIU&#10;ABQAAAAIAIdO4kAQnitPZQIAAL4EAAAOAAAAAAAAAAEAIAAAACcBAABkcnMvZTJvRG9jLnhtbFBL&#10;BQYAAAAABgAGAFkBAAD+BQ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损耗0.6</w:t>
                            </w:r>
                          </w:p>
                        </w:txbxContent>
                      </v:textbox>
                    </v:rect>
                  </w:pict>
                </mc:Fallback>
              </mc:AlternateContent>
            </w:r>
            <w:r>
              <w:rPr>
                <w:rFonts w:hint="default"/>
                <w:sz w:val="24"/>
              </w:rPr>
              <mc:AlternateContent>
                <mc:Choice Requires="wps">
                  <w:drawing>
                    <wp:anchor distT="0" distB="0" distL="114300" distR="114300" simplePos="0" relativeHeight="251716608" behindDoc="1" locked="0" layoutInCell="1" allowOverlap="1">
                      <wp:simplePos x="0" y="0"/>
                      <wp:positionH relativeFrom="column">
                        <wp:posOffset>1404620</wp:posOffset>
                      </wp:positionH>
                      <wp:positionV relativeFrom="paragraph">
                        <wp:posOffset>539750</wp:posOffset>
                      </wp:positionV>
                      <wp:extent cx="247650" cy="180975"/>
                      <wp:effectExtent l="0" t="45720" r="0" b="20955"/>
                      <wp:wrapNone/>
                      <wp:docPr id="109" name="曲线连接符 109"/>
                      <wp:cNvGraphicFramePr/>
                      <a:graphic xmlns:a="http://schemas.openxmlformats.org/drawingml/2006/main">
                        <a:graphicData uri="http://schemas.microsoft.com/office/word/2010/wordprocessingShape">
                          <wps:wsp>
                            <wps:cNvCnPr/>
                            <wps:spPr>
                              <a:xfrm flipV="1">
                                <a:off x="0" y="0"/>
                                <a:ext cx="247650" cy="180975"/>
                              </a:xfrm>
                              <a:prstGeom prst="curvedConnector3">
                                <a:avLst>
                                  <a:gd name="adj1" fmla="val 50256"/>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8" type="#_x0000_t38" style="position:absolute;left:0pt;flip:y;margin-left:110.6pt;margin-top:42.5pt;height:14.25pt;width:19.5pt;z-index:-251599872;mso-width-relative:page;mso-height-relative:page;" filled="f" stroked="t" coordsize="21600,21600" o:gfxdata="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4lZD8NYAAAAKAQAADwAAAAAAAAABACAAAAAiAAAAZHJzL2Rvd25yZXYueG1s&#10;UEsBAhQAFAAAAAgAh07iQGVqoUkzAgAANQQAAA4AAAAAAAAAAQAgAAAAJQEAAGRycy9lMm9Eb2Mu&#10;eG1sUEsFBgAAAAAGAAYAWQEAAMoFAAAAAA==&#10;" adj="10855">
                      <v:fill on="f" focussize="0,0"/>
                      <v:stroke weight="0.5pt" color="#000000" miterlimit="8" joinstyle="miter" endarrow="open"/>
                      <v:imagedata o:title=""/>
                      <o:lock v:ext="edit" aspectratio="f"/>
                    </v:shape>
                  </w:pict>
                </mc:Fallback>
              </mc:AlternateContent>
            </w:r>
            <w:r>
              <w:rPr>
                <w:rFonts w:hint="default"/>
                <w:sz w:val="24"/>
              </w:rPr>
              <mc:AlternateContent>
                <mc:Choice Requires="wps">
                  <w:drawing>
                    <wp:anchor distT="0" distB="0" distL="114300" distR="114300" simplePos="0" relativeHeight="251711488" behindDoc="0" locked="0" layoutInCell="1" allowOverlap="1">
                      <wp:simplePos x="0" y="0"/>
                      <wp:positionH relativeFrom="column">
                        <wp:posOffset>651510</wp:posOffset>
                      </wp:positionH>
                      <wp:positionV relativeFrom="paragraph">
                        <wp:posOffset>577850</wp:posOffset>
                      </wp:positionV>
                      <wp:extent cx="610870" cy="314325"/>
                      <wp:effectExtent l="0" t="0" r="0" b="0"/>
                      <wp:wrapNone/>
                      <wp:docPr id="99" name="矩形 99"/>
                      <wp:cNvGraphicFramePr/>
                      <a:graphic xmlns:a="http://schemas.openxmlformats.org/drawingml/2006/main">
                        <a:graphicData uri="http://schemas.microsoft.com/office/word/2010/wordprocessingShape">
                          <wps:wsp>
                            <wps:cNvSpPr/>
                            <wps:spPr>
                              <a:xfrm>
                                <a:off x="0" y="0"/>
                                <a:ext cx="6108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3.0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3pt;margin-top:45.5pt;height:24.75pt;width:48.1pt;z-index:251711488;v-text-anchor:middle;mso-width-relative:page;mso-height-relative:page;" filled="f" stroked="f" coordsize="21600,21600" o:gfxdata="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tdVW0NYAAAAKAQAADwAAAAAAAAABACAAAAAiAAAAZHJzL2Rvd25yZXYueG1sUEsBAhQA&#10;FAAAAAgAh07iQBD5+PhmAgAAvAQAAA4AAAAAAAAAAQAgAAAAJQEAAGRycy9lMm9Eb2MueG1sUEsF&#10;BgAAAAAGAAYAWQEAAP0FA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3.0</w:t>
                            </w:r>
                          </w:p>
                        </w:txbxContent>
                      </v:textbox>
                    </v:rect>
                  </w:pict>
                </mc:Fallback>
              </mc:AlternateContent>
            </w:r>
            <w:r>
              <w:rPr>
                <w:rFonts w:hint="default"/>
                <w:sz w:val="24"/>
              </w:rPr>
              <mc:AlternateContent>
                <mc:Choice Requires="wps">
                  <w:drawing>
                    <wp:anchor distT="0" distB="0" distL="114300" distR="114300" simplePos="0" relativeHeight="251715584" behindDoc="0" locked="0" layoutInCell="1" allowOverlap="1">
                      <wp:simplePos x="0" y="0"/>
                      <wp:positionH relativeFrom="column">
                        <wp:posOffset>4385310</wp:posOffset>
                      </wp:positionH>
                      <wp:positionV relativeFrom="paragraph">
                        <wp:posOffset>187325</wp:posOffset>
                      </wp:positionV>
                      <wp:extent cx="610870" cy="314325"/>
                      <wp:effectExtent l="0" t="0" r="0" b="0"/>
                      <wp:wrapNone/>
                      <wp:docPr id="103" name="矩形 103"/>
                      <wp:cNvGraphicFramePr/>
                      <a:graphic xmlns:a="http://schemas.openxmlformats.org/drawingml/2006/main">
                        <a:graphicData uri="http://schemas.microsoft.com/office/word/2010/wordprocessingShape">
                          <wps:wsp>
                            <wps:cNvSpPr/>
                            <wps:spPr>
                              <a:xfrm>
                                <a:off x="0" y="0"/>
                                <a:ext cx="6108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38.16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5.3pt;margin-top:14.75pt;height:24.75pt;width:48.1pt;z-index:251715584;v-text-anchor:middle;mso-width-relative:page;mso-height-relative:page;" filled="f" stroked="f" coordsize="21600,21600" o:gfxdata="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tQnX3XAAAACQEAAA8AAAAAAAAAAQAgAAAAIgAAAGRycy9kb3ducmV2LnhtbFBLAQIU&#10;ABQAAAAIAIdO4kD0Ao8vZgIAAL4EAAAOAAAAAAAAAAEAIAAAACYBAABkcnMvZTJvRG9jLnhtbFBL&#10;BQYAAAAABgAGAFkBAAD+BQ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38.16</w:t>
                            </w:r>
                          </w:p>
                        </w:txbxContent>
                      </v:textbox>
                    </v:rect>
                  </w:pict>
                </mc:Fallback>
              </mc:AlternateContent>
            </w:r>
            <w:r>
              <w:rPr>
                <w:rFonts w:hint="default"/>
                <w:sz w:val="24"/>
              </w:rPr>
              <mc:AlternateContent>
                <mc:Choice Requires="wps">
                  <w:drawing>
                    <wp:anchor distT="0" distB="0" distL="114300" distR="114300" simplePos="0" relativeHeight="251674624" behindDoc="0" locked="0" layoutInCell="1" allowOverlap="1">
                      <wp:simplePos x="0" y="0"/>
                      <wp:positionH relativeFrom="column">
                        <wp:posOffset>-167005</wp:posOffset>
                      </wp:positionH>
                      <wp:positionV relativeFrom="paragraph">
                        <wp:posOffset>422275</wp:posOffset>
                      </wp:positionV>
                      <wp:extent cx="1220470" cy="314325"/>
                      <wp:effectExtent l="0" t="0" r="0" b="0"/>
                      <wp:wrapNone/>
                      <wp:docPr id="53" name="矩形 53"/>
                      <wp:cNvGraphicFramePr/>
                      <a:graphic xmlns:a="http://schemas.openxmlformats.org/drawingml/2006/main">
                        <a:graphicData uri="http://schemas.microsoft.com/office/word/2010/wordprocessingShape">
                          <wps:wsp>
                            <wps:cNvSpPr/>
                            <wps:spPr>
                              <a:xfrm>
                                <a:off x="1189355" y="2573020"/>
                                <a:ext cx="12204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rPr>
                                    <w:t>新鲜水</w:t>
                                  </w:r>
                                  <w:r>
                                    <w:rPr>
                                      <w:rFonts w:hint="eastAsia"/>
                                      <w:lang w:val="en-US" w:eastAsia="zh-CN"/>
                                    </w:rPr>
                                    <w:t>49.5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15pt;margin-top:33.25pt;height:24.75pt;width:96.1pt;z-index:251674624;v-text-anchor:middle;mso-width-relative:page;mso-height-relative:page;" filled="f" stroked="f" coordsize="21600,21600" o:gfxdata="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Rls52AAAAAoBAAAPAAAAAAAAAAEAIAAAACIAAABkcnMvZG93&#10;bnJldi54bWxQSwECFAAUAAAACACHTuJAVtPQnnICAADJBAAADgAAAAAAAAABACAAAAAnAQAAZHJz&#10;L2Uyb0RvYy54bWxQSwUGAAAAAAYABgBZAQAACwY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rPr>
                              <w:t>新鲜水</w:t>
                            </w:r>
                            <w:r>
                              <w:rPr>
                                <w:rFonts w:hint="eastAsia"/>
                                <w:lang w:val="en-US" w:eastAsia="zh-CN"/>
                              </w:rPr>
                              <w:t>49.5</w:t>
                            </w:r>
                          </w:p>
                        </w:txbxContent>
                      </v:textbox>
                    </v:rect>
                  </w:pict>
                </mc:Fallback>
              </mc:AlternateContent>
            </w:r>
            <w:r>
              <w:rPr>
                <w:rFonts w:hint="default"/>
                <w:sz w:val="21"/>
              </w:rPr>
              <mc:AlternateContent>
                <mc:Choice Requires="wps">
                  <w:drawing>
                    <wp:anchor distT="0" distB="0" distL="114300" distR="114300" simplePos="0" relativeHeight="251703296" behindDoc="0" locked="0" layoutInCell="1" allowOverlap="1">
                      <wp:simplePos x="0" y="0"/>
                      <wp:positionH relativeFrom="column">
                        <wp:posOffset>5405120</wp:posOffset>
                      </wp:positionH>
                      <wp:positionV relativeFrom="paragraph">
                        <wp:posOffset>644525</wp:posOffset>
                      </wp:positionV>
                      <wp:extent cx="1270" cy="376555"/>
                      <wp:effectExtent l="48260" t="0" r="64770" b="4445"/>
                      <wp:wrapNone/>
                      <wp:docPr id="85" name="直接箭头连接符 85"/>
                      <wp:cNvGraphicFramePr/>
                      <a:graphic xmlns:a="http://schemas.openxmlformats.org/drawingml/2006/main">
                        <a:graphicData uri="http://schemas.microsoft.com/office/word/2010/wordprocessingShape">
                          <wps:wsp>
                            <wps:cNvCnPr/>
                            <wps:spPr>
                              <a:xfrm>
                                <a:off x="0" y="0"/>
                                <a:ext cx="1270" cy="376555"/>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425.6pt;margin-top:50.75pt;height:29.65pt;width:0.1pt;z-index:251703296;mso-width-relative:page;mso-height-relative:page;" filled="f" stroked="t" coordsize="21600,21600" o:gfxdata="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X8u3W2AAAAAsBAAAPAAAA&#10;AAAAAAEAIAAAACIAAABkcnMvZG93bnJldi54bWxQSwECFAAUAAAACACHTuJA/yvCSRUCAAACBAAA&#10;DgAAAAAAAAABACAAAAAnAQAAZHJzL2Uyb0RvYy54bWxQSwUGAAAAAAYABgBZAQAArgUAAAAA&#10;">
                      <v:fill on="f" focussize="0,0"/>
                      <v:stroke weight="0.5pt" color="#000000"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700224" behindDoc="0" locked="0" layoutInCell="1" allowOverlap="1">
                      <wp:simplePos x="0" y="0"/>
                      <wp:positionH relativeFrom="column">
                        <wp:posOffset>4871720</wp:posOffset>
                      </wp:positionH>
                      <wp:positionV relativeFrom="paragraph">
                        <wp:posOffset>339725</wp:posOffset>
                      </wp:positionV>
                      <wp:extent cx="1086485" cy="295275"/>
                      <wp:effectExtent l="6350" t="6350" r="12065" b="22225"/>
                      <wp:wrapNone/>
                      <wp:docPr id="51" name="矩形 51"/>
                      <wp:cNvGraphicFramePr/>
                      <a:graphic xmlns:a="http://schemas.openxmlformats.org/drawingml/2006/main">
                        <a:graphicData uri="http://schemas.microsoft.com/office/word/2010/wordprocessingShape">
                          <wps:wsp>
                            <wps:cNvSpPr/>
                            <wps:spPr>
                              <a:xfrm>
                                <a:off x="0" y="0"/>
                                <a:ext cx="1086485" cy="295275"/>
                              </a:xfrm>
                              <a:prstGeom prst="rect">
                                <a:avLst/>
                              </a:prstGeom>
                              <a:solidFill>
                                <a:srgbClr val="FFFFFF"/>
                              </a:solidFill>
                              <a:ln w="12700" cap="flat" cmpd="sng" algn="ctr">
                                <a:solidFill>
                                  <a:srgbClr val="000000"/>
                                </a:solidFill>
                                <a:prstDash val="solid"/>
                                <a:miter lim="800000"/>
                              </a:ln>
                              <a:effectLst/>
                            </wps:spPr>
                            <wps:txbx>
                              <w:txbxContent>
                                <w:p>
                                  <w:pPr>
                                    <w:ind w:firstLine="315" w:firstLineChars="150"/>
                                    <w:rPr>
                                      <w:rFonts w:hint="eastAsia" w:eastAsia="宋体"/>
                                      <w:lang w:eastAsia="zh-CN"/>
                                    </w:rPr>
                                  </w:pPr>
                                  <w:r>
                                    <w:rPr>
                                      <w:rFonts w:hint="eastAsia"/>
                                      <w:lang w:eastAsia="zh-CN"/>
                                    </w:rPr>
                                    <w:t>污水处理站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3.6pt;margin-top:26.75pt;height:23.25pt;width:85.55pt;z-index:251700224;v-text-anchor:middle;mso-width-relative:page;mso-height-relative:page;" fillcolor="#FFFFFF" filled="t" stroked="t" coordsize="21600,21600" o:gfxdata="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foNt1wAAAAoBAAAPAAAAAAAAAAEAIAAAACIA&#10;AABkcnMvZG93bnJldi54bWxQSwECFAAUAAAACACHTuJAIlfd0HwCAAAPBQAADgAAAAAAAAABACAA&#10;AAAmAQAAZHJzL2Uyb0RvYy54bWxQSwUGAAAAAAYABgBZAQAAFAYAAAAA&#10;">
                      <v:fill on="t" focussize="0,0"/>
                      <v:stroke weight="1pt" color="#000000" miterlimit="8" joinstyle="miter"/>
                      <v:imagedata o:title=""/>
                      <o:lock v:ext="edit" aspectratio="f"/>
                      <v:textbox>
                        <w:txbxContent>
                          <w:p>
                            <w:pPr>
                              <w:ind w:firstLine="315" w:firstLineChars="150"/>
                              <w:rPr>
                                <w:rFonts w:hint="eastAsia" w:eastAsia="宋体"/>
                                <w:lang w:eastAsia="zh-CN"/>
                              </w:rPr>
                            </w:pPr>
                            <w:r>
                              <w:rPr>
                                <w:rFonts w:hint="eastAsia"/>
                                <w:lang w:eastAsia="zh-CN"/>
                              </w:rPr>
                              <w:t>污水处理站</w:t>
                            </w:r>
                          </w:p>
                        </w:txbxContent>
                      </v:textbox>
                    </v:rect>
                  </w:pict>
                </mc:Fallback>
              </mc:AlternateContent>
            </w:r>
            <w:r>
              <w:rPr>
                <w:rFonts w:hint="default"/>
                <w:color w:val="FF0000"/>
                <w:sz w:val="24"/>
              </w:rPr>
              <mc:AlternateContent>
                <mc:Choice Requires="wps">
                  <w:drawing>
                    <wp:anchor distT="0" distB="0" distL="114300" distR="114300" simplePos="0" relativeHeight="251678720" behindDoc="0" locked="0" layoutInCell="1" allowOverlap="1">
                      <wp:simplePos x="0" y="0"/>
                      <wp:positionH relativeFrom="column">
                        <wp:posOffset>4474210</wp:posOffset>
                      </wp:positionH>
                      <wp:positionV relativeFrom="paragraph">
                        <wp:posOffset>482600</wp:posOffset>
                      </wp:positionV>
                      <wp:extent cx="389255" cy="5080"/>
                      <wp:effectExtent l="0" t="34290" r="10795" b="36830"/>
                      <wp:wrapNone/>
                      <wp:docPr id="17" name="自选图形 14"/>
                      <wp:cNvGraphicFramePr/>
                      <a:graphic xmlns:a="http://schemas.openxmlformats.org/drawingml/2006/main">
                        <a:graphicData uri="http://schemas.microsoft.com/office/word/2010/wordprocessingShape">
                          <wps:wsp>
                            <wps:cNvCnPr/>
                            <wps:spPr>
                              <a:xfrm>
                                <a:off x="0" y="0"/>
                                <a:ext cx="389255" cy="508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14" o:spid="_x0000_s1026" o:spt="32" type="#_x0000_t32" style="position:absolute;left:0pt;margin-left:352.3pt;margin-top:38pt;height:0.4pt;width:30.65pt;z-index:251678720;mso-width-relative:page;mso-height-relative:page;" filled="f" stroked="t" coordsize="21600,21600" o:gfxdata="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OXYy7dkAAAAJAQAADwAAAAAAAAABACAAAAAiAAAAZHJzL2Rv&#10;d25yZXYueG1sUEsBAhQAFAAAAAgAh07iQBmE/F0AAgAA6wMAAA4AAAAAAAAAAQAgAAAAKAEAAGRy&#10;cy9lMm9Eb2MueG1sUEsFBgAAAAAGAAYAWQEAAJoFAAAAAA==&#10;">
                      <v:fill on="f" focussize="0,0"/>
                      <v:stroke color="#000000" joinstyle="round" endarrow="block"/>
                      <v:imagedata o:title=""/>
                      <o:lock v:ext="edit" aspectratio="f"/>
                    </v:shape>
                  </w:pict>
                </mc:Fallback>
              </mc:AlternateContent>
            </w:r>
            <w:r>
              <w:rPr>
                <w:rFonts w:hint="default"/>
                <w:sz w:val="21"/>
              </w:rPr>
              <mc:AlternateContent>
                <mc:Choice Requires="wps">
                  <w:drawing>
                    <wp:anchor distT="0" distB="0" distL="114300" distR="114300" simplePos="0" relativeHeight="251705344" behindDoc="0" locked="0" layoutInCell="1" allowOverlap="1">
                      <wp:simplePos x="0" y="0"/>
                      <wp:positionH relativeFrom="column">
                        <wp:posOffset>4033520</wp:posOffset>
                      </wp:positionH>
                      <wp:positionV relativeFrom="paragraph">
                        <wp:posOffset>263525</wp:posOffset>
                      </wp:positionV>
                      <wp:extent cx="439420" cy="5080"/>
                      <wp:effectExtent l="0" t="45085" r="17780" b="64135"/>
                      <wp:wrapNone/>
                      <wp:docPr id="92" name="直接箭头连接符 92"/>
                      <wp:cNvGraphicFramePr/>
                      <a:graphic xmlns:a="http://schemas.openxmlformats.org/drawingml/2006/main">
                        <a:graphicData uri="http://schemas.microsoft.com/office/word/2010/wordprocessingShape">
                          <wps:wsp>
                            <wps:cNvCnPr/>
                            <wps:spPr>
                              <a:xfrm>
                                <a:off x="0" y="0"/>
                                <a:ext cx="439420" cy="5080"/>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317.6pt;margin-top:20.75pt;height:0.4pt;width:34.6pt;z-index:251705344;mso-width-relative:page;mso-height-relative:page;" filled="f" stroked="t" coordsize="21600,21600" o:gfxdata="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DrMTQjZAAAACQEAAA8A&#10;AAAAAAAAAQAgAAAAIgAAAGRycy9kb3ducmV2LnhtbFBLAQIUABQAAAAIAIdO4kA+HAW+FgIAAAIE&#10;AAAOAAAAAAAAAAEAIAAAACgBAABkcnMvZTJvRG9jLnhtbFBLBQYAAAAABgAGAFkBAACwBQAAAAA=&#10;">
                      <v:fill on="f" focussize="0,0"/>
                      <v:stroke weight="0.5pt" color="#000000"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94080" behindDoc="0" locked="0" layoutInCell="1" allowOverlap="1">
                      <wp:simplePos x="0" y="0"/>
                      <wp:positionH relativeFrom="column">
                        <wp:posOffset>3004820</wp:posOffset>
                      </wp:positionH>
                      <wp:positionV relativeFrom="paragraph">
                        <wp:posOffset>111125</wp:posOffset>
                      </wp:positionV>
                      <wp:extent cx="1019810" cy="295275"/>
                      <wp:effectExtent l="6350" t="6350" r="21590" b="22225"/>
                      <wp:wrapNone/>
                      <wp:docPr id="24" name="矩形 24"/>
                      <wp:cNvGraphicFramePr/>
                      <a:graphic xmlns:a="http://schemas.openxmlformats.org/drawingml/2006/main">
                        <a:graphicData uri="http://schemas.microsoft.com/office/word/2010/wordprocessingShape">
                          <wps:wsp>
                            <wps:cNvSpPr/>
                            <wps:spPr>
                              <a:xfrm>
                                <a:off x="0" y="0"/>
                                <a:ext cx="1019810" cy="295275"/>
                              </a:xfrm>
                              <a:prstGeom prst="rect">
                                <a:avLst/>
                              </a:prstGeom>
                              <a:solidFill>
                                <a:srgbClr val="FFFFFF"/>
                              </a:solidFill>
                              <a:ln w="12700" cap="flat" cmpd="sng" algn="ctr">
                                <a:solidFill>
                                  <a:srgbClr val="000000"/>
                                </a:solidFill>
                                <a:prstDash val="solid"/>
                                <a:miter lim="800000"/>
                              </a:ln>
                              <a:effectLst/>
                            </wps:spPr>
                            <wps:txbx>
                              <w:txbxContent>
                                <w:p>
                                  <w:pPr>
                                    <w:ind w:firstLine="315" w:firstLineChars="150"/>
                                    <w:rPr>
                                      <w:rFonts w:hint="eastAsia" w:eastAsia="宋体"/>
                                      <w:lang w:eastAsia="zh-CN"/>
                                    </w:rPr>
                                  </w:pPr>
                                  <w:r>
                                    <w:rPr>
                                      <w:rFonts w:hint="eastAsia"/>
                                      <w:lang w:eastAsia="zh-CN"/>
                                    </w:rPr>
                                    <w:t>沉淀池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6.6pt;margin-top:8.75pt;height:23.25pt;width:80.3pt;z-index:251694080;v-text-anchor:middle;mso-width-relative:page;mso-height-relative:page;" fillcolor="#FFFFFF" filled="t" stroked="t" coordsize="21600,21600" o:gfxdata="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R+h8cNYAAAAJAQAADwAAAAAAAAABACAAAAAiAAAA&#10;ZHJzL2Rvd25yZXYueG1sUEsBAhQAFAAAAAgAh07iQGwM/PN7AgAADwUAAA4AAAAAAAAAAQAgAAAA&#10;JQEAAGRycy9lMm9Eb2MueG1sUEsFBgAAAAAGAAYAWQEAABIGAAAAAA==&#10;">
                      <v:fill on="t" focussize="0,0"/>
                      <v:stroke weight="1pt" color="#000000" miterlimit="8" joinstyle="miter"/>
                      <v:imagedata o:title=""/>
                      <o:lock v:ext="edit" aspectratio="f"/>
                      <v:textbox>
                        <w:txbxContent>
                          <w:p>
                            <w:pPr>
                              <w:ind w:firstLine="315" w:firstLineChars="150"/>
                              <w:rPr>
                                <w:rFonts w:hint="eastAsia" w:eastAsia="宋体"/>
                                <w:lang w:eastAsia="zh-CN"/>
                              </w:rPr>
                            </w:pPr>
                            <w:r>
                              <w:rPr>
                                <w:rFonts w:hint="eastAsia"/>
                                <w:lang w:eastAsia="zh-CN"/>
                              </w:rPr>
                              <w:t>沉淀池</w:t>
                            </w:r>
                          </w:p>
                        </w:txbxContent>
                      </v:textbox>
                    </v:rect>
                  </w:pict>
                </mc:Fallback>
              </mc:AlternateContent>
            </w:r>
            <w:r>
              <w:rPr>
                <w:rFonts w:hint="default"/>
                <w:sz w:val="21"/>
              </w:rPr>
              <mc:AlternateContent>
                <mc:Choice Requires="wps">
                  <w:drawing>
                    <wp:anchor distT="0" distB="0" distL="114300" distR="114300" simplePos="0" relativeHeight="251691008" behindDoc="0" locked="0" layoutInCell="1" allowOverlap="1">
                      <wp:simplePos x="0" y="0"/>
                      <wp:positionH relativeFrom="column">
                        <wp:posOffset>2271395</wp:posOffset>
                      </wp:positionH>
                      <wp:positionV relativeFrom="paragraph">
                        <wp:posOffset>234950</wp:posOffset>
                      </wp:positionV>
                      <wp:extent cx="733425" cy="9525"/>
                      <wp:effectExtent l="0" t="40640" r="9525" b="64135"/>
                      <wp:wrapNone/>
                      <wp:docPr id="21" name="直接箭头连接符 21"/>
                      <wp:cNvGraphicFramePr/>
                      <a:graphic xmlns:a="http://schemas.openxmlformats.org/drawingml/2006/main">
                        <a:graphicData uri="http://schemas.microsoft.com/office/word/2010/wordprocessingShape">
                          <wps:wsp>
                            <wps:cNvCnPr/>
                            <wps:spPr>
                              <a:xfrm>
                                <a:off x="0" y="0"/>
                                <a:ext cx="733425" cy="9525"/>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178.85pt;margin-top:18.5pt;height:0.75pt;width:57.75pt;z-index:251691008;mso-width-relative:page;mso-height-relative:page;" filled="f" stroked="t" coordsize="21600,21600" o:gfxdata="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Dics3jZAAAACQEAAA8A&#10;AAAAAAAAAQAgAAAAIgAAAGRycy9kb3ducmV2LnhtbFBLAQIUABQAAAAIAIdO4kC0D6f8FgIAAAIE&#10;AAAOAAAAAAAAAAEAIAAAACgBAABkcnMvZTJvRG9jLnhtbFBLBQYAAAAABgAGAFkBAACwBQAAAAA=&#10;">
                      <v:fill on="f" focussize="0,0"/>
                      <v:stroke weight="0.5pt" color="#000000"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93056" behindDoc="0" locked="0" layoutInCell="1" allowOverlap="1">
                      <wp:simplePos x="0" y="0"/>
                      <wp:positionH relativeFrom="column">
                        <wp:posOffset>1242695</wp:posOffset>
                      </wp:positionH>
                      <wp:positionV relativeFrom="paragraph">
                        <wp:posOffset>92075</wp:posOffset>
                      </wp:positionV>
                      <wp:extent cx="1019810" cy="295275"/>
                      <wp:effectExtent l="6350" t="6350" r="21590" b="22225"/>
                      <wp:wrapNone/>
                      <wp:docPr id="23" name="矩形 23"/>
                      <wp:cNvGraphicFramePr/>
                      <a:graphic xmlns:a="http://schemas.openxmlformats.org/drawingml/2006/main">
                        <a:graphicData uri="http://schemas.microsoft.com/office/word/2010/wordprocessingShape">
                          <wps:wsp>
                            <wps:cNvSpPr/>
                            <wps:spPr>
                              <a:xfrm>
                                <a:off x="0" y="0"/>
                                <a:ext cx="1019810" cy="295275"/>
                              </a:xfrm>
                              <a:prstGeom prst="rect">
                                <a:avLst/>
                              </a:prstGeom>
                              <a:solidFill>
                                <a:srgbClr val="FFFFFF"/>
                              </a:solidFill>
                              <a:ln w="12700" cap="flat" cmpd="sng" algn="ctr">
                                <a:solidFill>
                                  <a:srgbClr val="000000"/>
                                </a:solidFill>
                                <a:prstDash val="solid"/>
                                <a:miter lim="800000"/>
                              </a:ln>
                              <a:effectLst/>
                            </wps:spPr>
                            <wps:txbx>
                              <w:txbxContent>
                                <w:p>
                                  <w:pPr>
                                    <w:ind w:firstLine="315" w:firstLineChars="150"/>
                                  </w:pPr>
                                  <w:r>
                                    <w:rPr>
                                      <w:rFonts w:hint="eastAsia"/>
                                      <w:lang w:eastAsia="zh-CN"/>
                                    </w:rPr>
                                    <w:t>清洗</w:t>
                                  </w:r>
                                  <w:r>
                                    <w:rPr>
                                      <w:rFonts w:hint="eastAsia"/>
                                    </w:rPr>
                                    <w:t>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7.85pt;margin-top:7.25pt;height:23.25pt;width:80.3pt;z-index:251693056;v-text-anchor:middle;mso-width-relative:page;mso-height-relative:page;" fillcolor="#FFFFFF" filled="t" stroked="t" coordsize="21600,21600" o:gfxdata="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OjB+VLWAAAACQEAAA8AAAAAAAAAAQAgAAAAIgAA&#10;AGRycy9kb3ducmV2LnhtbFBLAQIUABQAAAAIAIdO4kAhDb7KfAIAAA8FAAAOAAAAAAAAAAEAIAAA&#10;ACUBAABkcnMvZTJvRG9jLnhtbFBLBQYAAAAABgAGAFkBAAATBgAAAAA=&#10;">
                      <v:fill on="t" focussize="0,0"/>
                      <v:stroke weight="1pt" color="#000000" miterlimit="8" joinstyle="miter"/>
                      <v:imagedata o:title=""/>
                      <o:lock v:ext="edit" aspectratio="f"/>
                      <v:textbox>
                        <w:txbxContent>
                          <w:p>
                            <w:pPr>
                              <w:ind w:firstLine="315" w:firstLineChars="150"/>
                            </w:pPr>
                            <w:r>
                              <w:rPr>
                                <w:rFonts w:hint="eastAsia"/>
                                <w:lang w:eastAsia="zh-CN"/>
                              </w:rPr>
                              <w:t>清洗</w:t>
                            </w:r>
                            <w:r>
                              <w:rPr>
                                <w:rFonts w:hint="eastAsia"/>
                              </w:rPr>
                              <w:t>用水</w:t>
                            </w:r>
                          </w:p>
                        </w:txbxContent>
                      </v:textbox>
                    </v:rect>
                  </w:pict>
                </mc:Fallback>
              </mc:AlternateContent>
            </w:r>
            <w:r>
              <w:rPr>
                <w:rFonts w:hint="default"/>
                <w:sz w:val="21"/>
              </w:rPr>
              <mc:AlternateContent>
                <mc:Choice Requires="wps">
                  <w:drawing>
                    <wp:anchor distT="0" distB="0" distL="114300" distR="114300" simplePos="0" relativeHeight="251692032" behindDoc="0" locked="0" layoutInCell="1" allowOverlap="1">
                      <wp:simplePos x="0" y="0"/>
                      <wp:positionH relativeFrom="column">
                        <wp:posOffset>499745</wp:posOffset>
                      </wp:positionH>
                      <wp:positionV relativeFrom="paragraph">
                        <wp:posOffset>234950</wp:posOffset>
                      </wp:positionV>
                      <wp:extent cx="733425" cy="9525"/>
                      <wp:effectExtent l="0" t="40640" r="9525" b="64135"/>
                      <wp:wrapNone/>
                      <wp:docPr id="22" name="直接箭头连接符 22"/>
                      <wp:cNvGraphicFramePr/>
                      <a:graphic xmlns:a="http://schemas.openxmlformats.org/drawingml/2006/main">
                        <a:graphicData uri="http://schemas.microsoft.com/office/word/2010/wordprocessingShape">
                          <wps:wsp>
                            <wps:cNvCnPr/>
                            <wps:spPr>
                              <a:xfrm>
                                <a:off x="0" y="0"/>
                                <a:ext cx="733425" cy="9525"/>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39.35pt;margin-top:18.5pt;height:0.75pt;width:57.75pt;z-index:251692032;mso-width-relative:page;mso-height-relative:page;" filled="f" stroked="t" coordsize="21600,21600" o:gfxdata="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4UKBRNgAAAAIAQAADwAA&#10;AAAAAAABACAAAAAiAAAAZHJzL2Rvd25yZXYueG1sUEsBAhQAFAAAAAgAh07iQASNmXcWAgAAAgQA&#10;AA4AAAAAAAAAAQAgAAAAJwEAAGRycy9lMm9Eb2MueG1sUEsFBgAAAAAGAAYAWQEAAK8FAAAAAA==&#10;">
                      <v:fill on="f" focussize="0,0"/>
                      <v:stroke weight="0.5pt" color="#000000" miterlimit="8" joinstyle="miter" endarrow="open"/>
                      <v:imagedata o:title=""/>
                      <o:lock v:ext="edit" aspectratio="f"/>
                    </v:shape>
                  </w:pict>
                </mc:Fallback>
              </mc:AlternateContent>
            </w:r>
          </w:p>
          <w:p>
            <w:pPr>
              <w:keepNext w:val="0"/>
              <w:keepLines w:val="0"/>
              <w:suppressLineNumbers w:val="0"/>
              <w:spacing w:before="0" w:beforeAutospacing="0" w:after="0" w:afterAutospacing="0"/>
              <w:ind w:left="0" w:right="0"/>
              <w:rPr>
                <w:rFonts w:hint="default"/>
                <w:color w:val="FF0000"/>
                <w:sz w:val="24"/>
              </w:rPr>
            </w:pPr>
            <w:r>
              <w:rPr>
                <w:rFonts w:hint="default"/>
                <w:sz w:val="21"/>
              </w:rPr>
              <mc:AlternateContent>
                <mc:Choice Requires="wps">
                  <w:drawing>
                    <wp:anchor distT="0" distB="0" distL="114300" distR="114300" simplePos="0" relativeHeight="251710464" behindDoc="0" locked="0" layoutInCell="1" allowOverlap="1">
                      <wp:simplePos x="0" y="0"/>
                      <wp:positionH relativeFrom="column">
                        <wp:posOffset>34290</wp:posOffset>
                      </wp:positionH>
                      <wp:positionV relativeFrom="paragraph">
                        <wp:posOffset>59690</wp:posOffset>
                      </wp:positionV>
                      <wp:extent cx="474980" cy="7620"/>
                      <wp:effectExtent l="0" t="43180" r="1270" b="63500"/>
                      <wp:wrapNone/>
                      <wp:docPr id="98" name="直接箭头连接符 98"/>
                      <wp:cNvGraphicFramePr/>
                      <a:graphic xmlns:a="http://schemas.openxmlformats.org/drawingml/2006/main">
                        <a:graphicData uri="http://schemas.microsoft.com/office/word/2010/wordprocessingShape">
                          <wps:wsp>
                            <wps:cNvCnPr/>
                            <wps:spPr>
                              <a:xfrm>
                                <a:off x="0" y="0"/>
                                <a:ext cx="474980" cy="7620"/>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2.7pt;margin-top:4.7pt;height:0.6pt;width:37.4pt;z-index:251710464;mso-width-relative:page;mso-height-relative:page;" filled="f" stroked="t" coordsize="21600,21600" o:gfxdata="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HXqIzVAAAABQEAAA8AAAAA&#10;AAAAAQAgAAAAIgAAAGRycy9kb3ducmV2LnhtbFBLAQIUABQAAAAIAIdO4kDoz8l4FwIAAAIEAAAO&#10;AAAAAAAAAAEAIAAAACQBAABkcnMvZTJvRG9jLnhtbFBLBQYAAAAABgAGAFkBAACtBQAAAAA=&#10;">
                      <v:fill on="f" focussize="0,0"/>
                      <v:stroke weight="0.5pt" color="#000000"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95104" behindDoc="0" locked="0" layoutInCell="1" allowOverlap="1">
                      <wp:simplePos x="0" y="0"/>
                      <wp:positionH relativeFrom="column">
                        <wp:posOffset>1223645</wp:posOffset>
                      </wp:positionH>
                      <wp:positionV relativeFrom="paragraph">
                        <wp:posOffset>57785</wp:posOffset>
                      </wp:positionV>
                      <wp:extent cx="1286510" cy="295275"/>
                      <wp:effectExtent l="6350" t="6350" r="21590" b="22225"/>
                      <wp:wrapNone/>
                      <wp:docPr id="28" name="矩形 28"/>
                      <wp:cNvGraphicFramePr/>
                      <a:graphic xmlns:a="http://schemas.openxmlformats.org/drawingml/2006/main">
                        <a:graphicData uri="http://schemas.microsoft.com/office/word/2010/wordprocessingShape">
                          <wps:wsp>
                            <wps:cNvSpPr/>
                            <wps:spPr>
                              <a:xfrm>
                                <a:off x="0" y="0"/>
                                <a:ext cx="1286510" cy="295275"/>
                              </a:xfrm>
                              <a:prstGeom prst="rect">
                                <a:avLst/>
                              </a:prstGeom>
                              <a:solidFill>
                                <a:srgbClr val="FFFFFF"/>
                              </a:solidFill>
                              <a:ln w="12700" cap="flat" cmpd="sng" algn="ctr">
                                <a:solidFill>
                                  <a:srgbClr val="000000"/>
                                </a:solidFill>
                                <a:prstDash val="solid"/>
                                <a:miter lim="800000"/>
                              </a:ln>
                              <a:effectLst/>
                            </wps:spPr>
                            <wps:txbx>
                              <w:txbxContent>
                                <w:p>
                                  <w:pPr>
                                    <w:ind w:firstLine="315" w:firstLineChars="150"/>
                                  </w:pPr>
                                  <w:r>
                                    <w:rPr>
                                      <w:rFonts w:hint="eastAsia"/>
                                      <w:lang w:eastAsia="zh-CN"/>
                                    </w:rPr>
                                    <w:t>设备清洗</w:t>
                                  </w:r>
                                  <w:r>
                                    <w:rPr>
                                      <w:rFonts w:hint="eastAsia"/>
                                    </w:rPr>
                                    <w:t>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6.35pt;margin-top:4.55pt;height:23.25pt;width:101.3pt;z-index:251695104;v-text-anchor:middle;mso-width-relative:page;mso-height-relative:page;" fillcolor="#FFFFFF" filled="t" stroked="t" coordsize="21600,21600" o:gfxdata="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StZDo1gAAAAgBAAAPAAAAAAAAAAEAIAAAACIAAABk&#10;cnMvZG93bnJldi54bWxQSwECFAAUAAAACACHTuJAS1jPT3oCAAAPBQAADgAAAAAAAAABACAAAAAl&#10;AQAAZHJzL2Uyb0RvYy54bWxQSwUGAAAAAAYABgBZAQAAEQYAAAAA&#10;">
                      <v:fill on="t" focussize="0,0"/>
                      <v:stroke weight="1pt" color="#000000" miterlimit="8" joinstyle="miter"/>
                      <v:imagedata o:title=""/>
                      <o:lock v:ext="edit" aspectratio="f"/>
                      <v:textbox>
                        <w:txbxContent>
                          <w:p>
                            <w:pPr>
                              <w:ind w:firstLine="315" w:firstLineChars="150"/>
                            </w:pPr>
                            <w:r>
                              <w:rPr>
                                <w:rFonts w:hint="eastAsia"/>
                                <w:lang w:eastAsia="zh-CN"/>
                              </w:rPr>
                              <w:t>设备清洗</w:t>
                            </w:r>
                            <w:r>
                              <w:rPr>
                                <w:rFonts w:hint="eastAsia"/>
                              </w:rPr>
                              <w:t>用水</w:t>
                            </w:r>
                          </w:p>
                        </w:txbxContent>
                      </v:textbox>
                    </v:rect>
                  </w:pict>
                </mc:Fallback>
              </mc:AlternateContent>
            </w:r>
          </w:p>
          <w:p>
            <w:pPr>
              <w:pStyle w:val="2"/>
              <w:suppressLineNumbers w:val="0"/>
              <w:spacing w:beforeAutospacing="0" w:afterAutospacing="0"/>
              <w:ind w:left="0" w:right="0"/>
              <w:rPr>
                <w:rFonts w:hint="default"/>
              </w:rPr>
            </w:pPr>
            <w:r>
              <w:rPr>
                <w:rFonts w:hint="default"/>
                <w:sz w:val="24"/>
              </w:rPr>
              <mc:AlternateContent>
                <mc:Choice Requires="wps">
                  <w:drawing>
                    <wp:anchor distT="0" distB="0" distL="114300" distR="114300" simplePos="0" relativeHeight="251713536" behindDoc="0" locked="0" layoutInCell="1" allowOverlap="1">
                      <wp:simplePos x="0" y="0"/>
                      <wp:positionH relativeFrom="column">
                        <wp:posOffset>1356360</wp:posOffset>
                      </wp:positionH>
                      <wp:positionV relativeFrom="paragraph">
                        <wp:posOffset>164465</wp:posOffset>
                      </wp:positionV>
                      <wp:extent cx="1038860" cy="314325"/>
                      <wp:effectExtent l="0" t="0" r="0" b="0"/>
                      <wp:wrapNone/>
                      <wp:docPr id="101" name="矩形 101"/>
                      <wp:cNvGraphicFramePr/>
                      <a:graphic xmlns:a="http://schemas.openxmlformats.org/drawingml/2006/main">
                        <a:graphicData uri="http://schemas.microsoft.com/office/word/2010/wordprocessingShape">
                          <wps:wsp>
                            <wps:cNvSpPr/>
                            <wps:spPr>
                              <a:xfrm>
                                <a:off x="0" y="0"/>
                                <a:ext cx="103886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损耗0.4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6.8pt;margin-top:12.95pt;height:24.75pt;width:81.8pt;z-index:251713536;v-text-anchor:middle;mso-width-relative:page;mso-height-relative:page;" filled="f" stroked="f" coordsize="21600,21600" o:gfxdata="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qqogB9kAAAAJAQAADwAAAAAAAAABACAAAAAiAAAAZHJzL2Rvd25yZXYueG1sUEsB&#10;AhQAFAAAAAgAh07iQIfXlUZmAgAAvwQAAA4AAAAAAAAAAQAgAAAAKAEAAGRycy9lMm9Eb2MueG1s&#10;UEsFBgAAAAAGAAYAWQEAAAAGA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损耗0.4</w:t>
                            </w:r>
                          </w:p>
                        </w:txbxContent>
                      </v:textbox>
                    </v:rect>
                  </w:pict>
                </mc:Fallback>
              </mc:AlternateContent>
            </w:r>
            <w:r>
              <w:rPr>
                <w:rFonts w:hint="default"/>
                <w:sz w:val="24"/>
              </w:rPr>
              <mc:AlternateContent>
                <mc:Choice Requires="wps">
                  <w:drawing>
                    <wp:anchor distT="0" distB="0" distL="114300" distR="114300" simplePos="0" relativeHeight="251712512" behindDoc="0" locked="0" layoutInCell="1" allowOverlap="1">
                      <wp:simplePos x="0" y="0"/>
                      <wp:positionH relativeFrom="column">
                        <wp:posOffset>2889885</wp:posOffset>
                      </wp:positionH>
                      <wp:positionV relativeFrom="paragraph">
                        <wp:posOffset>269240</wp:posOffset>
                      </wp:positionV>
                      <wp:extent cx="610870" cy="314325"/>
                      <wp:effectExtent l="0" t="0" r="0" b="0"/>
                      <wp:wrapNone/>
                      <wp:docPr id="100" name="矩形 100"/>
                      <wp:cNvGraphicFramePr/>
                      <a:graphic xmlns:a="http://schemas.openxmlformats.org/drawingml/2006/main">
                        <a:graphicData uri="http://schemas.microsoft.com/office/word/2010/wordprocessingShape">
                          <wps:wsp>
                            <wps:cNvSpPr/>
                            <wps:spPr>
                              <a:xfrm>
                                <a:off x="0" y="0"/>
                                <a:ext cx="6108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1.6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7.55pt;margin-top:21.2pt;height:24.75pt;width:48.1pt;z-index:251712512;v-text-anchor:middle;mso-width-relative:page;mso-height-relative:page;" filled="f" stroked="f" coordsize="21600,21600" o:gfxdata="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BlSNrXAAAACQEAAA8AAAAAAAAAAQAgAAAAIgAAAGRycy9kb3ducmV2LnhtbFBLAQIU&#10;ABQAAAAIAIdO4kAbGoCGZgIAAL4EAAAOAAAAAAAAAAEAIAAAACYBAABkcnMvZTJvRG9jLnhtbFBL&#10;BQYAAAAABgAGAFkBAAD+BQ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1.6</w:t>
                            </w:r>
                          </w:p>
                        </w:txbxContent>
                      </v:textbox>
                    </v:rect>
                  </w:pict>
                </mc:Fallback>
              </mc:AlternateContent>
            </w:r>
            <w:r>
              <w:rPr>
                <w:rFonts w:hint="default"/>
                <w:sz w:val="24"/>
              </w:rPr>
              <mc:AlternateContent>
                <mc:Choice Requires="wps">
                  <w:drawing>
                    <wp:anchor distT="0" distB="0" distL="114300" distR="114300" simplePos="0" relativeHeight="251716608" behindDoc="1" locked="0" layoutInCell="1" allowOverlap="1">
                      <wp:simplePos x="0" y="0"/>
                      <wp:positionH relativeFrom="column">
                        <wp:posOffset>1337945</wp:posOffset>
                      </wp:positionH>
                      <wp:positionV relativeFrom="paragraph">
                        <wp:posOffset>278765</wp:posOffset>
                      </wp:positionV>
                      <wp:extent cx="247650" cy="180975"/>
                      <wp:effectExtent l="0" t="45720" r="0" b="20955"/>
                      <wp:wrapNone/>
                      <wp:docPr id="112" name="曲线连接符 112"/>
                      <wp:cNvGraphicFramePr/>
                      <a:graphic xmlns:a="http://schemas.openxmlformats.org/drawingml/2006/main">
                        <a:graphicData uri="http://schemas.microsoft.com/office/word/2010/wordprocessingShape">
                          <wps:wsp>
                            <wps:cNvCnPr/>
                            <wps:spPr>
                              <a:xfrm flipV="1">
                                <a:off x="0" y="0"/>
                                <a:ext cx="247650" cy="180975"/>
                              </a:xfrm>
                              <a:prstGeom prst="curvedConnector3">
                                <a:avLst>
                                  <a:gd name="adj1" fmla="val 50256"/>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8" type="#_x0000_t38" style="position:absolute;left:0pt;flip:y;margin-left:105.35pt;margin-top:21.95pt;height:14.25pt;width:19.5pt;z-index:-251599872;mso-width-relative:page;mso-height-relative:page;" filled="f" stroked="t" coordsize="21600,21600" o:gfxdata="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Otnf4rXAAAACQEAAA8AAAAAAAAAAQAgAAAAIgAAAGRycy9kb3ducmV2Lnht&#10;bFBLAQIUABQAAAAIAIdO4kCHiJ9WMwIAADUEAAAOAAAAAAAAAAEAIAAAACYBAABkcnMvZTJvRG9j&#10;LnhtbFBLBQYAAAAABgAGAFkBAADLBQAAAAA=&#10;" adj="10855">
                      <v:fill on="f" focussize="0,0"/>
                      <v:stroke weight="0.5pt" color="#000000" miterlimit="8" joinstyle="miter" endarrow="open"/>
                      <v:imagedata o:title=""/>
                      <o:lock v:ext="edit" aspectratio="f"/>
                    </v:shape>
                  </w:pict>
                </mc:Fallback>
              </mc:AlternateContent>
            </w:r>
            <w:r>
              <w:rPr>
                <w:rFonts w:hint="default"/>
                <w:sz w:val="24"/>
              </w:rPr>
              <mc:AlternateContent>
                <mc:Choice Requires="wps">
                  <w:drawing>
                    <wp:anchor distT="0" distB="0" distL="114300" distR="114300" simplePos="0" relativeHeight="251718656" behindDoc="0" locked="0" layoutInCell="1" allowOverlap="1">
                      <wp:simplePos x="0" y="0"/>
                      <wp:positionH relativeFrom="column">
                        <wp:posOffset>546735</wp:posOffset>
                      </wp:positionH>
                      <wp:positionV relativeFrom="paragraph">
                        <wp:posOffset>278765</wp:posOffset>
                      </wp:positionV>
                      <wp:extent cx="610870" cy="314325"/>
                      <wp:effectExtent l="0" t="0" r="0" b="0"/>
                      <wp:wrapNone/>
                      <wp:docPr id="105" name="矩形 105"/>
                      <wp:cNvGraphicFramePr/>
                      <a:graphic xmlns:a="http://schemas.openxmlformats.org/drawingml/2006/main">
                        <a:graphicData uri="http://schemas.microsoft.com/office/word/2010/wordprocessingShape">
                          <wps:wsp>
                            <wps:cNvSpPr/>
                            <wps:spPr>
                              <a:xfrm>
                                <a:off x="0" y="0"/>
                                <a:ext cx="610870"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2.0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05pt;margin-top:21.95pt;height:24.75pt;width:48.1pt;z-index:251718656;v-text-anchor:middle;mso-width-relative:page;mso-height-relative:page;" filled="f" stroked="f" coordsize="21600,21600" o:gfxdata="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DPVan3WAAAACAEAAA8AAAAAAAAAAQAgAAAAIgAAAGRycy9kb3ducmV2LnhtbFBLAQIU&#10;ABQAAAAIAIdO4kBrNeCmZwIAAL4EAAAOAAAAAAAAAAEAIAAAACUBAABkcnMvZTJvRG9jLnhtbFBL&#10;BQYAAAAABgAGAFkBAAD+BQ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2.0</w:t>
                            </w:r>
                          </w:p>
                        </w:txbxContent>
                      </v:textbox>
                    </v:rect>
                  </w:pict>
                </mc:Fallback>
              </mc:AlternateContent>
            </w:r>
            <w:r>
              <w:rPr>
                <w:rFonts w:hint="default"/>
                <w:sz w:val="21"/>
              </w:rPr>
              <mc:AlternateContent>
                <mc:Choice Requires="wps">
                  <w:drawing>
                    <wp:anchor distT="0" distB="0" distL="114300" distR="114300" simplePos="0" relativeHeight="251699200" behindDoc="0" locked="0" layoutInCell="1" allowOverlap="1">
                      <wp:simplePos x="0" y="0"/>
                      <wp:positionH relativeFrom="column">
                        <wp:posOffset>5424170</wp:posOffset>
                      </wp:positionH>
                      <wp:positionV relativeFrom="paragraph">
                        <wp:posOffset>659765</wp:posOffset>
                      </wp:positionV>
                      <wp:extent cx="10795" cy="309880"/>
                      <wp:effectExtent l="41275" t="0" r="62230" b="13970"/>
                      <wp:wrapNone/>
                      <wp:docPr id="50" name="直接箭头连接符 50"/>
                      <wp:cNvGraphicFramePr/>
                      <a:graphic xmlns:a="http://schemas.openxmlformats.org/drawingml/2006/main">
                        <a:graphicData uri="http://schemas.microsoft.com/office/word/2010/wordprocessingShape">
                          <wps:wsp>
                            <wps:cNvCnPr/>
                            <wps:spPr>
                              <a:xfrm>
                                <a:off x="0" y="0"/>
                                <a:ext cx="10795" cy="309880"/>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427.1pt;margin-top:51.95pt;height:24.4pt;width:0.85pt;z-index:251699200;mso-width-relative:page;mso-height-relative:page;" filled="f" stroked="t" coordsize="21600,21600" o:gfxdata="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EjV4HNoAAAALAQAA&#10;DwAAAAAAAAABACAAAAAiAAAAZHJzL2Rvd25yZXYueG1sUEsBAhQAFAAAAAgAh07iQOiH2AsXAgAA&#10;AwQAAA4AAAAAAAAAAQAgAAAAKQEAAGRycy9lMm9Eb2MueG1sUEsFBgAAAAAGAAYAWQEAALIFAAAA&#10;AA==&#10;">
                      <v:fill on="f" focussize="0,0"/>
                      <v:stroke weight="0.5pt" color="#000000" miterlimit="8" joinstyle="miter" endarrow="open"/>
                      <v:imagedata o:title=""/>
                      <o:lock v:ext="edit" aspectratio="f"/>
                    </v:shape>
                  </w:pict>
                </mc:Fallback>
              </mc:AlternateContent>
            </w:r>
            <w:r>
              <w:rPr>
                <w:rFonts w:hint="default"/>
              </w:rPr>
              <mc:AlternateContent>
                <mc:Choice Requires="wps">
                  <w:drawing>
                    <wp:anchor distT="0" distB="0" distL="114300" distR="114300" simplePos="0" relativeHeight="251668480" behindDoc="0" locked="0" layoutInCell="1" allowOverlap="1">
                      <wp:simplePos x="0" y="0"/>
                      <wp:positionH relativeFrom="column">
                        <wp:posOffset>4889500</wp:posOffset>
                      </wp:positionH>
                      <wp:positionV relativeFrom="paragraph">
                        <wp:posOffset>135255</wp:posOffset>
                      </wp:positionV>
                      <wp:extent cx="1047115" cy="549910"/>
                      <wp:effectExtent l="6350" t="6350" r="13335" b="15240"/>
                      <wp:wrapNone/>
                      <wp:docPr id="33" name="矩形 33"/>
                      <wp:cNvGraphicFramePr/>
                      <a:graphic xmlns:a="http://schemas.openxmlformats.org/drawingml/2006/main">
                        <a:graphicData uri="http://schemas.microsoft.com/office/word/2010/wordprocessingShape">
                          <wps:wsp>
                            <wps:cNvSpPr/>
                            <wps:spPr>
                              <a:xfrm>
                                <a:off x="0" y="0"/>
                                <a:ext cx="1301750" cy="295275"/>
                              </a:xfrm>
                              <a:prstGeom prst="rect">
                                <a:avLst/>
                              </a:prstGeom>
                              <a:solidFill>
                                <a:srgbClr val="FFFFFF"/>
                              </a:solidFill>
                              <a:ln w="12700" cap="flat" cmpd="sng" algn="ctr">
                                <a:solidFill>
                                  <a:srgbClr val="000000"/>
                                </a:solidFill>
                                <a:prstDash val="solid"/>
                                <a:miter lim="800000"/>
                              </a:ln>
                              <a:effectLst/>
                            </wps:spPr>
                            <wps:txbx>
                              <w:txbxContent>
                                <w:p>
                                  <w:pPr>
                                    <w:jc w:val="center"/>
                                  </w:pPr>
                                  <w:r>
                                    <w:rPr>
                                      <w:rFonts w:hint="eastAsia"/>
                                    </w:rPr>
                                    <w:t>亳州市经开区污水处理厂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5pt;margin-top:10.65pt;height:43.3pt;width:82.45pt;z-index:251668480;v-text-anchor:middle;mso-width-relative:page;mso-height-relative:page;" fillcolor="#FFFFFF" filled="t" stroked="t" coordsize="21600,21600" o:gfxdata="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O3rey1wAAAAoBAAAPAAAAAAAAAAEAIAAAACIA&#10;AABkcnMvZG93bnJldi54bWxQSwECFAAUAAAACACHTuJA3bBkL3wCAAAPBQAADgAAAAAAAAABACAA&#10;AAAmAQAAZHJzL2Uyb0RvYy54bWxQSwUGAAAAAAYABgBZAQAAFAYAAAAA&#10;">
                      <v:fill on="t" focussize="0,0"/>
                      <v:stroke weight="1pt" color="#000000" miterlimit="8" joinstyle="miter"/>
                      <v:imagedata o:title=""/>
                      <o:lock v:ext="edit" aspectratio="f"/>
                      <v:textbox>
                        <w:txbxContent>
                          <w:p>
                            <w:pPr>
                              <w:jc w:val="center"/>
                            </w:pPr>
                            <w:r>
                              <w:rPr>
                                <w:rFonts w:hint="eastAsia"/>
                              </w:rPr>
                              <w:t>亳州市经开区污水处理厂</w:t>
                            </w:r>
                          </w:p>
                        </w:txbxContent>
                      </v:textbox>
                    </v:rect>
                  </w:pict>
                </mc:Fallback>
              </mc:AlternateContent>
            </w:r>
            <w:r>
              <w:rPr>
                <w:rFonts w:hint="default"/>
                <w:sz w:val="21"/>
              </w:rPr>
              <mc:AlternateContent>
                <mc:Choice Requires="wps">
                  <w:drawing>
                    <wp:anchor distT="0" distB="0" distL="114300" distR="114300" simplePos="0" relativeHeight="251687936" behindDoc="0" locked="0" layoutInCell="1" allowOverlap="1">
                      <wp:simplePos x="0" y="0"/>
                      <wp:positionH relativeFrom="column">
                        <wp:posOffset>2509520</wp:posOffset>
                      </wp:positionH>
                      <wp:positionV relativeFrom="paragraph">
                        <wp:posOffset>-1905</wp:posOffset>
                      </wp:positionV>
                      <wp:extent cx="1953895" cy="4445"/>
                      <wp:effectExtent l="0" t="48895" r="8255" b="60960"/>
                      <wp:wrapNone/>
                      <wp:docPr id="8" name="直接箭头连接符 8"/>
                      <wp:cNvGraphicFramePr/>
                      <a:graphic xmlns:a="http://schemas.openxmlformats.org/drawingml/2006/main">
                        <a:graphicData uri="http://schemas.microsoft.com/office/word/2010/wordprocessingShape">
                          <wps:wsp>
                            <wps:cNvCnPr/>
                            <wps:spPr>
                              <a:xfrm flipV="1">
                                <a:off x="0" y="0"/>
                                <a:ext cx="1953895" cy="4445"/>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flip:y;margin-left:197.6pt;margin-top:-0.15pt;height:0.35pt;width:153.85pt;z-index:251687936;mso-width-relative:page;mso-height-relative:page;" filled="f" stroked="t" coordsize="21600,21600" o:gfxdata="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W1ZcV1gAAAAYB&#10;AAAPAAAAAAAAAAEAIAAAACIAAABkcnMvZG93bnJldi54bWxQSwECFAAUAAAACACHTuJAk1MH1R0C&#10;AAALBAAADgAAAAAAAAABACAAAAAlAQAAZHJzL2Uyb0RvYy54bWxQSwUGAAAAAAYABgBZAQAAtAUA&#10;AAAA&#10;">
                      <v:fill on="f" focussize="0,0"/>
                      <v:stroke weight="0.5pt" color="#000000"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704320" behindDoc="0" locked="0" layoutInCell="1" allowOverlap="1">
                      <wp:simplePos x="0" y="0"/>
                      <wp:positionH relativeFrom="column">
                        <wp:posOffset>2242820</wp:posOffset>
                      </wp:positionH>
                      <wp:positionV relativeFrom="paragraph">
                        <wp:posOffset>626745</wp:posOffset>
                      </wp:positionV>
                      <wp:extent cx="2211070" cy="4445"/>
                      <wp:effectExtent l="0" t="48895" r="17780" b="60960"/>
                      <wp:wrapNone/>
                      <wp:docPr id="86" name="直接箭头连接符 86"/>
                      <wp:cNvGraphicFramePr/>
                      <a:graphic xmlns:a="http://schemas.openxmlformats.org/drawingml/2006/main">
                        <a:graphicData uri="http://schemas.microsoft.com/office/word/2010/wordprocessingShape">
                          <wps:wsp>
                            <wps:cNvCnPr/>
                            <wps:spPr>
                              <a:xfrm flipV="1">
                                <a:off x="0" y="0"/>
                                <a:ext cx="2211070" cy="4445"/>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flip:y;margin-left:176.6pt;margin-top:49.35pt;height:0.35pt;width:174.1pt;z-index:251704320;mso-width-relative:page;mso-height-relative:page;" filled="f" stroked="t" coordsize="21600,21600" o:gfxdata="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lPaKN2QAA&#10;AAkBAAAPAAAAAAAAAAEAIAAAACIAAABkcnMvZG93bnJldi54bWxQSwECFAAUAAAACACHTuJAYQIw&#10;bB0CAAANBAAADgAAAAAAAAABACAAAAAoAQAAZHJzL2Uyb0RvYy54bWxQSwUGAAAAAAYABgBZAQAA&#10;twUAAAAA&#10;">
                      <v:fill on="f" focussize="0,0"/>
                      <v:stroke weight="0.5pt" color="#000000"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88960" behindDoc="0" locked="0" layoutInCell="1" allowOverlap="1">
                      <wp:simplePos x="0" y="0"/>
                      <wp:positionH relativeFrom="column">
                        <wp:posOffset>499745</wp:posOffset>
                      </wp:positionH>
                      <wp:positionV relativeFrom="paragraph">
                        <wp:posOffset>631190</wp:posOffset>
                      </wp:positionV>
                      <wp:extent cx="733425" cy="9525"/>
                      <wp:effectExtent l="0" t="40640" r="9525" b="64135"/>
                      <wp:wrapNone/>
                      <wp:docPr id="18" name="直接箭头连接符 18"/>
                      <wp:cNvGraphicFramePr/>
                      <a:graphic xmlns:a="http://schemas.openxmlformats.org/drawingml/2006/main">
                        <a:graphicData uri="http://schemas.microsoft.com/office/word/2010/wordprocessingShape">
                          <wps:wsp>
                            <wps:cNvCnPr/>
                            <wps:spPr>
                              <a:xfrm>
                                <a:off x="0" y="0"/>
                                <a:ext cx="733425" cy="9525"/>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39.35pt;margin-top:49.7pt;height:0.75pt;width:57.75pt;z-index:251688960;mso-width-relative:page;mso-height-relative:page;" filled="f" stroked="t" coordsize="21600,21600" o:gfxdata="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JMBW99gAAAAJAQAADwAA&#10;AAAAAAABACAAAAAiAAAAZHJzL2Rvd25yZXYueG1sUEsBAhQAFAAAAAgAh07iQCgDFjAWAgAAAgQA&#10;AA4AAAAAAAAAAQAgAAAAJwEAAGRycy9lMm9Eb2MueG1sUEsFBgAAAAAGAAYAWQEAAK8FAAAAAA==&#10;">
                      <v:fill on="f" focussize="0,0"/>
                      <v:stroke weight="0.5pt" color="#000000" miterlimit="8" joinstyle="miter" endarrow="open"/>
                      <v:imagedata o:title=""/>
                      <o:lock v:ext="edit" aspectratio="f"/>
                    </v:shape>
                  </w:pict>
                </mc:Fallback>
              </mc:AlternateContent>
            </w:r>
            <w:r>
              <w:rPr>
                <w:rFonts w:hint="default"/>
                <w:sz w:val="21"/>
              </w:rPr>
              <mc:AlternateContent>
                <mc:Choice Requires="wps">
                  <w:drawing>
                    <wp:anchor distT="0" distB="0" distL="114300" distR="114300" simplePos="0" relativeHeight="251696128" behindDoc="0" locked="0" layoutInCell="1" allowOverlap="1">
                      <wp:simplePos x="0" y="0"/>
                      <wp:positionH relativeFrom="column">
                        <wp:posOffset>1214120</wp:posOffset>
                      </wp:positionH>
                      <wp:positionV relativeFrom="paragraph">
                        <wp:posOffset>478790</wp:posOffset>
                      </wp:positionV>
                      <wp:extent cx="1019810" cy="295275"/>
                      <wp:effectExtent l="6350" t="6350" r="21590" b="22225"/>
                      <wp:wrapNone/>
                      <wp:docPr id="38" name="矩形 38"/>
                      <wp:cNvGraphicFramePr/>
                      <a:graphic xmlns:a="http://schemas.openxmlformats.org/drawingml/2006/main">
                        <a:graphicData uri="http://schemas.microsoft.com/office/word/2010/wordprocessingShape">
                          <wps:wsp>
                            <wps:cNvSpPr/>
                            <wps:spPr>
                              <a:xfrm>
                                <a:off x="0" y="0"/>
                                <a:ext cx="1019810" cy="295275"/>
                              </a:xfrm>
                              <a:prstGeom prst="rect">
                                <a:avLst/>
                              </a:prstGeom>
                              <a:solidFill>
                                <a:srgbClr val="FFFFFF"/>
                              </a:solidFill>
                              <a:ln w="12700" cap="flat" cmpd="sng" algn="ctr">
                                <a:solidFill>
                                  <a:srgbClr val="000000"/>
                                </a:solidFill>
                                <a:prstDash val="solid"/>
                                <a:miter lim="800000"/>
                              </a:ln>
                              <a:effectLst/>
                            </wps:spPr>
                            <wps:txbx>
                              <w:txbxContent>
                                <w:p>
                                  <w:pPr>
                                    <w:ind w:firstLine="315" w:firstLineChars="150"/>
                                  </w:pPr>
                                  <w:r>
                                    <w:rPr>
                                      <w:rFonts w:hint="eastAsia"/>
                                      <w:lang w:eastAsia="zh-CN"/>
                                    </w:rPr>
                                    <w:t>保洁</w:t>
                                  </w:r>
                                  <w:r>
                                    <w:rPr>
                                      <w:rFonts w:hint="eastAsia"/>
                                    </w:rPr>
                                    <w:t>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5.6pt;margin-top:37.7pt;height:23.25pt;width:80.3pt;z-index:251696128;v-text-anchor:middle;mso-width-relative:page;mso-height-relative:page;" fillcolor="#FFFFFF" filled="t" stroked="t" coordsize="21600,21600" o:gfxdata="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u6Md+9YAAAAKAQAADwAAAAAAAAABACAAAAAiAAAA&#10;ZHJzL2Rvd25yZXYueG1sUEsBAhQAFAAAAAgAh07iQGfG9dd7AgAADwUAAA4AAAAAAAAAAQAgAAAA&#10;JQEAAGRycy9lMm9Eb2MueG1sUEsFBgAAAAAGAAYAWQEAABIGAAAAAA==&#10;">
                      <v:fill on="t" focussize="0,0"/>
                      <v:stroke weight="1pt" color="#000000" miterlimit="8" joinstyle="miter"/>
                      <v:imagedata o:title=""/>
                      <o:lock v:ext="edit" aspectratio="f"/>
                      <v:textbox>
                        <w:txbxContent>
                          <w:p>
                            <w:pPr>
                              <w:ind w:firstLine="315" w:firstLineChars="150"/>
                            </w:pPr>
                            <w:r>
                              <w:rPr>
                                <w:rFonts w:hint="eastAsia"/>
                                <w:lang w:eastAsia="zh-CN"/>
                              </w:rPr>
                              <w:t>保洁</w:t>
                            </w:r>
                            <w:r>
                              <w:rPr>
                                <w:rFonts w:hint="eastAsia"/>
                              </w:rPr>
                              <w:t>用水</w:t>
                            </w:r>
                          </w:p>
                        </w:txbxContent>
                      </v:textbox>
                    </v:rect>
                  </w:pict>
                </mc:Fallback>
              </mc:AlternateContent>
            </w:r>
            <w:r>
              <w:rPr>
                <w:rFonts w:hint="default"/>
                <w:sz w:val="21"/>
              </w:rPr>
              <mc:AlternateContent>
                <mc:Choice Requires="wps">
                  <w:drawing>
                    <wp:anchor distT="0" distB="0" distL="114300" distR="114300" simplePos="0" relativeHeight="251689984" behindDoc="0" locked="0" layoutInCell="1" allowOverlap="1">
                      <wp:simplePos x="0" y="0"/>
                      <wp:positionH relativeFrom="column">
                        <wp:posOffset>490220</wp:posOffset>
                      </wp:positionH>
                      <wp:positionV relativeFrom="paragraph">
                        <wp:posOffset>2540</wp:posOffset>
                      </wp:positionV>
                      <wp:extent cx="733425" cy="9525"/>
                      <wp:effectExtent l="0" t="40640" r="9525" b="64135"/>
                      <wp:wrapNone/>
                      <wp:docPr id="19" name="直接箭头连接符 19"/>
                      <wp:cNvGraphicFramePr/>
                      <a:graphic xmlns:a="http://schemas.openxmlformats.org/drawingml/2006/main">
                        <a:graphicData uri="http://schemas.microsoft.com/office/word/2010/wordprocessingShape">
                          <wps:wsp>
                            <wps:cNvCnPr/>
                            <wps:spPr>
                              <a:xfrm>
                                <a:off x="0" y="0"/>
                                <a:ext cx="733425" cy="9525"/>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38.6pt;margin-top:0.2pt;height:0.75pt;width:57.75pt;z-index:251689984;mso-width-relative:page;mso-height-relative:page;" filled="f" stroked="t" coordsize="21600,21600" o:gfxdata="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8OdDf1AAAAAUBAAAPAAAAAAAA&#10;AAEAIAAAACIAAABkcnMvZG93bnJldi54bWxQSwECFAAUAAAACACHTuJAuIIDSRYCAAACBAAADgAA&#10;AAAAAAABACAAAAAjAQAAZHJzL2Uyb0RvYy54bWxQSwUGAAAAAAYABgBZAQAAqwUAAAAA&#10;">
                      <v:fill on="f" focussize="0,0"/>
                      <v:stroke weight="0.5pt" color="#000000" miterlimit="8" joinstyle="miter" endarrow="open"/>
                      <v:imagedata o:title=""/>
                      <o:lock v:ext="edit" aspectratio="f"/>
                    </v:shape>
                  </w:pict>
                </mc:Fallback>
              </mc:AlternateContent>
            </w:r>
          </w:p>
          <w:p>
            <w:pPr>
              <w:keepNext w:val="0"/>
              <w:keepLines w:val="0"/>
              <w:suppressLineNumbers w:val="0"/>
              <w:spacing w:before="0" w:beforeAutospacing="0" w:after="0" w:afterAutospacing="0"/>
              <w:ind w:left="0" w:right="0"/>
              <w:rPr>
                <w:rFonts w:hint="default"/>
                <w:color w:val="FF0000"/>
                <w:sz w:val="24"/>
              </w:rPr>
            </w:pPr>
            <w:r>
              <w:rPr>
                <w:rFonts w:hint="default"/>
                <w:sz w:val="24"/>
              </w:rPr>
              <mc:AlternateContent>
                <mc:Choice Requires="wps">
                  <w:drawing>
                    <wp:anchor distT="0" distB="0" distL="114300" distR="114300" simplePos="0" relativeHeight="251676672" behindDoc="0" locked="0" layoutInCell="1" allowOverlap="1">
                      <wp:simplePos x="0" y="0"/>
                      <wp:positionH relativeFrom="column">
                        <wp:posOffset>1372235</wp:posOffset>
                      </wp:positionH>
                      <wp:positionV relativeFrom="paragraph">
                        <wp:posOffset>141605</wp:posOffset>
                      </wp:positionV>
                      <wp:extent cx="953135" cy="314325"/>
                      <wp:effectExtent l="0" t="0" r="0" b="0"/>
                      <wp:wrapNone/>
                      <wp:docPr id="60" name="矩形 60"/>
                      <wp:cNvGraphicFramePr/>
                      <a:graphic xmlns:a="http://schemas.openxmlformats.org/drawingml/2006/main">
                        <a:graphicData uri="http://schemas.microsoft.com/office/word/2010/wordprocessingShape">
                          <wps:wsp>
                            <wps:cNvSpPr/>
                            <wps:spPr>
                              <a:xfrm>
                                <a:off x="0" y="0"/>
                                <a:ext cx="953135" cy="314325"/>
                              </a:xfrm>
                              <a:prstGeom prst="rect">
                                <a:avLst/>
                              </a:prstGeom>
                              <a:noFill/>
                              <a:ln w="12700" cap="flat" cmpd="sng" algn="ctr">
                                <a:noFill/>
                                <a:prstDash val="solid"/>
                                <a:miter lim="800000"/>
                              </a:ln>
                              <a:effectLst/>
                            </wps:spPr>
                            <wps:txbx>
                              <w:txbxContent>
                                <w:p>
                                  <w:pPr>
                                    <w:jc w:val="center"/>
                                    <w:rPr>
                                      <w:rFonts w:hint="default" w:eastAsia="宋体"/>
                                      <w:lang w:val="en-US" w:eastAsia="zh-CN"/>
                                    </w:rPr>
                                  </w:pPr>
                                  <w:r>
                                    <w:rPr>
                                      <w:rFonts w:hint="eastAsia"/>
                                      <w:lang w:val="en-US" w:eastAsia="zh-CN"/>
                                    </w:rPr>
                                    <w:t>损耗1.0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8.05pt;margin-top:11.15pt;height:24.75pt;width:75.05pt;z-index:251676672;v-text-anchor:middle;mso-width-relative:page;mso-height-relative:page;" filled="f" stroked="f" coordsize="21600,21600" o:gfxdata="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YoMejXAAAACQEAAA8AAAAAAAAAAQAgAAAAIgAAAGRycy9kb3ducmV2LnhtbFBLAQIU&#10;ABQAAAAIAIdO4kAytn78ZgIAALwEAAAOAAAAAAAAAAEAIAAAACYBAABkcnMvZTJvRG9jLnhtbFBL&#10;BQYAAAAABgAGAFkBAAD+BQAAAAA=&#10;">
                      <v:fill on="f"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损耗1.0</w:t>
                            </w:r>
                          </w:p>
                        </w:txbxContent>
                      </v:textbox>
                    </v:rect>
                  </w:pict>
                </mc:Fallback>
              </mc:AlternateContent>
            </w:r>
            <w:r>
              <w:rPr>
                <w:rFonts w:hint="default"/>
                <w:sz w:val="21"/>
              </w:rPr>
              <mc:AlternateContent>
                <mc:Choice Requires="wps">
                  <w:drawing>
                    <wp:anchor distT="0" distB="0" distL="114300" distR="114300" simplePos="0" relativeHeight="251706368" behindDoc="0" locked="0" layoutInCell="1" allowOverlap="1">
                      <wp:simplePos x="0" y="0"/>
                      <wp:positionH relativeFrom="column">
                        <wp:posOffset>4909820</wp:posOffset>
                      </wp:positionH>
                      <wp:positionV relativeFrom="paragraph">
                        <wp:posOffset>196850</wp:posOffset>
                      </wp:positionV>
                      <wp:extent cx="1019810" cy="295275"/>
                      <wp:effectExtent l="0" t="0" r="8890" b="9525"/>
                      <wp:wrapNone/>
                      <wp:docPr id="93" name="矩形 93"/>
                      <wp:cNvGraphicFramePr/>
                      <a:graphic xmlns:a="http://schemas.openxmlformats.org/drawingml/2006/main">
                        <a:graphicData uri="http://schemas.microsoft.com/office/word/2010/wordprocessingShape">
                          <wps:wsp>
                            <wps:cNvSpPr/>
                            <wps:spPr>
                              <a:xfrm>
                                <a:off x="0" y="0"/>
                                <a:ext cx="1019810" cy="295275"/>
                              </a:xfrm>
                              <a:prstGeom prst="rect">
                                <a:avLst/>
                              </a:prstGeom>
                              <a:solidFill>
                                <a:srgbClr val="FFFFFF"/>
                              </a:solidFill>
                              <a:ln w="12700" cap="flat" cmpd="sng" algn="ctr">
                                <a:noFill/>
                                <a:prstDash val="solid"/>
                                <a:miter lim="800000"/>
                              </a:ln>
                              <a:effectLst/>
                            </wps:spPr>
                            <wps:txbx>
                              <w:txbxContent>
                                <w:p>
                                  <w:pPr>
                                    <w:ind w:firstLine="315" w:firstLineChars="150"/>
                                    <w:rPr>
                                      <w:rFonts w:hint="eastAsia" w:eastAsia="宋体"/>
                                      <w:lang w:eastAsia="zh-CN"/>
                                    </w:rPr>
                                  </w:pPr>
                                  <w:r>
                                    <w:rPr>
                                      <w:rFonts w:hint="eastAsia"/>
                                      <w:lang w:eastAsia="zh-CN"/>
                                    </w:rPr>
                                    <w:t>宋汤河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6.6pt;margin-top:15.5pt;height:23.25pt;width:80.3pt;z-index:251706368;v-text-anchor:middle;mso-width-relative:page;mso-height-relative:page;" fillcolor="#FFFFFF" filled="t" stroked="f" coordsize="21600,21600" o:gfxdata="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K+ErYTXAAAACQEAAA8AAAAAAAAAAQAgAAAAIgAAAGRy&#10;cy9kb3ducmV2LnhtbFBLAQIUABQAAAAIAIdO4kB4zN36eAIAAOYEAAAOAAAAAAAAAAEAIAAAACYB&#10;AABkcnMvZTJvRG9jLnhtbFBLBQYAAAAABgAGAFkBAAAQBgAAAAA=&#10;">
                      <v:fill on="t" focussize="0,0"/>
                      <v:stroke on="f" weight="1pt" miterlimit="8" joinstyle="miter"/>
                      <v:imagedata o:title=""/>
                      <o:lock v:ext="edit" aspectratio="f"/>
                      <v:textbox>
                        <w:txbxContent>
                          <w:p>
                            <w:pPr>
                              <w:ind w:firstLine="315" w:firstLineChars="150"/>
                              <w:rPr>
                                <w:rFonts w:hint="eastAsia" w:eastAsia="宋体"/>
                                <w:lang w:eastAsia="zh-CN"/>
                              </w:rPr>
                            </w:pPr>
                            <w:r>
                              <w:rPr>
                                <w:rFonts w:hint="eastAsia"/>
                                <w:lang w:eastAsia="zh-CN"/>
                              </w:rPr>
                              <w:t>宋汤河</w:t>
                            </w:r>
                          </w:p>
                        </w:txbxContent>
                      </v:textbox>
                    </v:rect>
                  </w:pict>
                </mc:Fallback>
              </mc:AlternateContent>
            </w:r>
          </w:p>
          <w:p>
            <w:pPr>
              <w:pStyle w:val="7"/>
              <w:keepNext w:val="0"/>
              <w:keepLines w:val="0"/>
              <w:suppressLineNumbers w:val="0"/>
              <w:spacing w:before="0" w:beforeAutospacing="0" w:after="0" w:afterAutospacing="0"/>
              <w:ind w:left="0" w:right="0"/>
              <w:rPr>
                <w:rFonts w:hint="default"/>
                <w:color w:val="FF0000"/>
                <w:sz w:val="24"/>
              </w:rPr>
            </w:pPr>
            <w:r>
              <w:rPr>
                <w:rFonts w:hint="default"/>
                <w:sz w:val="24"/>
              </w:rPr>
              <mc:AlternateContent>
                <mc:Choice Requires="wps">
                  <w:drawing>
                    <wp:anchor distT="0" distB="0" distL="114300" distR="114300" simplePos="0" relativeHeight="251677696" behindDoc="0" locked="0" layoutInCell="1" allowOverlap="1">
                      <wp:simplePos x="0" y="0"/>
                      <wp:positionH relativeFrom="column">
                        <wp:posOffset>553085</wp:posOffset>
                      </wp:positionH>
                      <wp:positionV relativeFrom="paragraph">
                        <wp:posOffset>133985</wp:posOffset>
                      </wp:positionV>
                      <wp:extent cx="523240" cy="329565"/>
                      <wp:effectExtent l="0" t="0" r="10160" b="13335"/>
                      <wp:wrapNone/>
                      <wp:docPr id="16" name="矩形 7"/>
                      <wp:cNvGraphicFramePr/>
                      <a:graphic xmlns:a="http://schemas.openxmlformats.org/drawingml/2006/main">
                        <a:graphicData uri="http://schemas.microsoft.com/office/word/2010/wordprocessingShape">
                          <wps:wsp>
                            <wps:cNvSpPr/>
                            <wps:spPr>
                              <a:xfrm>
                                <a:off x="0" y="0"/>
                                <a:ext cx="523240" cy="329565"/>
                              </a:xfrm>
                              <a:prstGeom prst="rect">
                                <a:avLst/>
                              </a:prstGeom>
                              <a:solidFill>
                                <a:srgbClr val="FFFFFF"/>
                              </a:solidFill>
                              <a:ln>
                                <a:noFill/>
                              </a:ln>
                            </wps:spPr>
                            <wps:txbx>
                              <w:txbxContent>
                                <w:p>
                                  <w:pPr>
                                    <w:rPr>
                                      <w:rFonts w:hint="default" w:eastAsia="宋体"/>
                                      <w:lang w:val="en-US" w:eastAsia="zh-CN"/>
                                    </w:rPr>
                                  </w:pPr>
                                  <w:r>
                                    <w:rPr>
                                      <w:rFonts w:hint="eastAsia"/>
                                      <w:lang w:val="en-US" w:eastAsia="zh-CN"/>
                                    </w:rPr>
                                    <w:t>1.0</w:t>
                                  </w:r>
                                </w:p>
                              </w:txbxContent>
                            </wps:txbx>
                            <wps:bodyPr upright="1"/>
                          </wps:wsp>
                        </a:graphicData>
                      </a:graphic>
                    </wp:anchor>
                  </w:drawing>
                </mc:Choice>
                <mc:Fallback>
                  <w:pict>
                    <v:rect id="矩形 7" o:spid="_x0000_s1026" o:spt="1" style="position:absolute;left:0pt;margin-left:43.55pt;margin-top:10.55pt;height:25.95pt;width:41.2pt;z-index:251677696;mso-width-relative:page;mso-height-relative:page;" fillcolor="#FFFFFF" filled="t" stroked="f" coordsize="21600,21600" o:gfxdata="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LkoDp1wAAAAgBAAAPAAAAAAAAAAEAIAAAACIAAABkcnMvZG93bnJldi54bWxQSwECFAAUAAAA&#10;CACHTuJAmcL9ArYBAABqAwAADgAAAAAAAAABACAAAAAmAQAAZHJzL2Uyb0RvYy54bWxQSwUGAAAA&#10;AAYABgBZAQAATgUAAAAA&#10;">
                      <v:fill on="t" focussize="0,0"/>
                      <v:stroke on="f"/>
                      <v:imagedata o:title=""/>
                      <o:lock v:ext="edit" aspectratio="f"/>
                      <v:textbox>
                        <w:txbxContent>
                          <w:p>
                            <w:pPr>
                              <w:rPr>
                                <w:rFonts w:hint="default" w:eastAsia="宋体"/>
                                <w:lang w:val="en-US" w:eastAsia="zh-CN"/>
                              </w:rPr>
                            </w:pPr>
                            <w:r>
                              <w:rPr>
                                <w:rFonts w:hint="eastAsia"/>
                                <w:lang w:val="en-US" w:eastAsia="zh-CN"/>
                              </w:rPr>
                              <w:t>1.0</w:t>
                            </w:r>
                          </w:p>
                        </w:txbxContent>
                      </v:textbox>
                    </v:rect>
                  </w:pict>
                </mc:Fallback>
              </mc:AlternateContent>
            </w:r>
            <w:r>
              <w:rPr>
                <w:rFonts w:hint="default"/>
                <w:sz w:val="24"/>
              </w:rPr>
              <mc:AlternateContent>
                <mc:Choice Requires="wps">
                  <w:drawing>
                    <wp:anchor distT="0" distB="0" distL="114300" distR="114300" simplePos="0" relativeHeight="251716608" behindDoc="1" locked="0" layoutInCell="1" allowOverlap="1">
                      <wp:simplePos x="0" y="0"/>
                      <wp:positionH relativeFrom="column">
                        <wp:posOffset>1347470</wp:posOffset>
                      </wp:positionH>
                      <wp:positionV relativeFrom="paragraph">
                        <wp:posOffset>103505</wp:posOffset>
                      </wp:positionV>
                      <wp:extent cx="247650" cy="180975"/>
                      <wp:effectExtent l="0" t="45720" r="0" b="20955"/>
                      <wp:wrapNone/>
                      <wp:docPr id="113" name="曲线连接符 113"/>
                      <wp:cNvGraphicFramePr/>
                      <a:graphic xmlns:a="http://schemas.openxmlformats.org/drawingml/2006/main">
                        <a:graphicData uri="http://schemas.microsoft.com/office/word/2010/wordprocessingShape">
                          <wps:wsp>
                            <wps:cNvCnPr/>
                            <wps:spPr>
                              <a:xfrm flipV="1">
                                <a:off x="0" y="0"/>
                                <a:ext cx="247650" cy="180975"/>
                              </a:xfrm>
                              <a:prstGeom prst="curvedConnector3">
                                <a:avLst>
                                  <a:gd name="adj1" fmla="val 50256"/>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8" type="#_x0000_t38" style="position:absolute;left:0pt;flip:y;margin-left:106.1pt;margin-top:8.15pt;height:14.25pt;width:19.5pt;z-index:-251599872;mso-width-relative:page;mso-height-relative:page;" filled="f" stroked="t" coordsize="21600,21600" o:gfxdata="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DfmQU9cAAAAJAQAADwAAAAAAAAABACAAAAAiAAAAZHJzL2Rvd25yZXYueG1s&#10;UEsBAhQAFAAAAAgAh07iQGH+HAwyAgAANQQAAA4AAAAAAAAAAQAgAAAAJgEAAGRycy9lMm9Eb2Mu&#10;eG1sUEsFBgAAAAAGAAYAWQEAAMoFAAAAAA==&#10;" adj="10855">
                      <v:fill on="f" focussize="0,0"/>
                      <v:stroke weight="0.5pt" color="#000000" miterlimit="8" joinstyle="miter" endarrow="open"/>
                      <v:imagedata o:title=""/>
                      <o:lock v:ext="edit" aspectratio="f"/>
                    </v:shape>
                  </w:pict>
                </mc:Fallback>
              </mc:AlternateContent>
            </w:r>
          </w:p>
          <w:p>
            <w:pPr>
              <w:pStyle w:val="7"/>
              <w:keepNext w:val="0"/>
              <w:keepLines w:val="0"/>
              <w:suppressLineNumbers w:val="0"/>
              <w:spacing w:before="0" w:beforeAutospacing="0" w:after="0" w:afterAutospacing="0"/>
              <w:ind w:left="0" w:right="0"/>
              <w:rPr>
                <w:rFonts w:hint="default"/>
                <w:color w:val="FF0000"/>
                <w:sz w:val="24"/>
              </w:rPr>
            </w:pPr>
            <w:r>
              <w:rPr>
                <w:rFonts w:hint="default"/>
                <w:sz w:val="21"/>
              </w:rPr>
              <mc:AlternateContent>
                <mc:Choice Requires="wps">
                  <w:drawing>
                    <wp:anchor distT="0" distB="0" distL="114300" distR="114300" simplePos="0" relativeHeight="251702272" behindDoc="0" locked="0" layoutInCell="1" allowOverlap="1">
                      <wp:simplePos x="0" y="0"/>
                      <wp:positionH relativeFrom="column">
                        <wp:posOffset>1223645</wp:posOffset>
                      </wp:positionH>
                      <wp:positionV relativeFrom="paragraph">
                        <wp:posOffset>105410</wp:posOffset>
                      </wp:positionV>
                      <wp:extent cx="1019810" cy="295275"/>
                      <wp:effectExtent l="6350" t="6350" r="21590" b="22225"/>
                      <wp:wrapNone/>
                      <wp:docPr id="52" name="矩形 52"/>
                      <wp:cNvGraphicFramePr/>
                      <a:graphic xmlns:a="http://schemas.openxmlformats.org/drawingml/2006/main">
                        <a:graphicData uri="http://schemas.microsoft.com/office/word/2010/wordprocessingShape">
                          <wps:wsp>
                            <wps:cNvSpPr/>
                            <wps:spPr>
                              <a:xfrm>
                                <a:off x="0" y="0"/>
                                <a:ext cx="1019810" cy="295275"/>
                              </a:xfrm>
                              <a:prstGeom prst="rect">
                                <a:avLst/>
                              </a:prstGeom>
                              <a:solidFill>
                                <a:srgbClr val="FFFFFF"/>
                              </a:solidFill>
                              <a:ln w="12700" cap="flat" cmpd="sng" algn="ctr">
                                <a:solidFill>
                                  <a:srgbClr val="000000"/>
                                </a:solidFill>
                                <a:prstDash val="solid"/>
                                <a:miter lim="800000"/>
                              </a:ln>
                              <a:effectLst/>
                            </wps:spPr>
                            <wps:txbx>
                              <w:txbxContent>
                                <w:p>
                                  <w:pPr>
                                    <w:ind w:firstLine="315" w:firstLineChars="150"/>
                                  </w:pPr>
                                  <w:r>
                                    <w:rPr>
                                      <w:rFonts w:hint="eastAsia"/>
                                      <w:lang w:eastAsia="zh-CN"/>
                                    </w:rPr>
                                    <w:t>绿化</w:t>
                                  </w:r>
                                  <w:r>
                                    <w:rPr>
                                      <w:rFonts w:hint="eastAsia"/>
                                    </w:rPr>
                                    <w:t>用水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6.35pt;margin-top:8.3pt;height:23.25pt;width:80.3pt;z-index:251702272;v-text-anchor:middle;mso-width-relative:page;mso-height-relative:page;" fillcolor="#FFFFFF" filled="t" stroked="t" coordsize="21600,21600" o:gfxdata="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srjGKtYAAAAJAQAADwAAAAAAAAABACAAAAAiAAAA&#10;ZHJzL2Rvd25yZXYueG1sUEsBAhQAFAAAAAgAh07iQLkejI97AgAADwUAAA4AAAAAAAAAAQAgAAAA&#10;JQEAAGRycy9lMm9Eb2MueG1sUEsFBgAAAAAGAAYAWQEAABIGAAAAAA==&#10;">
                      <v:fill on="t" focussize="0,0"/>
                      <v:stroke weight="1pt" color="#000000" miterlimit="8" joinstyle="miter"/>
                      <v:imagedata o:title=""/>
                      <o:lock v:ext="edit" aspectratio="f"/>
                      <v:textbox>
                        <w:txbxContent>
                          <w:p>
                            <w:pPr>
                              <w:ind w:firstLine="315" w:firstLineChars="150"/>
                            </w:pPr>
                            <w:r>
                              <w:rPr>
                                <w:rFonts w:hint="eastAsia"/>
                                <w:lang w:eastAsia="zh-CN"/>
                              </w:rPr>
                              <w:t>绿化</w:t>
                            </w:r>
                            <w:r>
                              <w:rPr>
                                <w:rFonts w:hint="eastAsia"/>
                              </w:rPr>
                              <w:t>用水</w:t>
                            </w:r>
                          </w:p>
                        </w:txbxContent>
                      </v:textbox>
                    </v:rect>
                  </w:pict>
                </mc:Fallback>
              </mc:AlternateContent>
            </w:r>
          </w:p>
          <w:p>
            <w:pPr>
              <w:pStyle w:val="7"/>
              <w:keepNext w:val="0"/>
              <w:keepLines w:val="0"/>
              <w:suppressLineNumbers w:val="0"/>
              <w:spacing w:before="0" w:beforeAutospacing="0" w:after="0" w:afterAutospacing="0"/>
              <w:ind w:left="0" w:right="0"/>
              <w:rPr>
                <w:rFonts w:hint="default"/>
                <w:color w:val="FF0000"/>
                <w:sz w:val="24"/>
              </w:rPr>
            </w:pPr>
            <w:r>
              <w:rPr>
                <w:rFonts w:hint="default"/>
                <w:sz w:val="21"/>
              </w:rPr>
              <mc:AlternateContent>
                <mc:Choice Requires="wps">
                  <w:drawing>
                    <wp:anchor distT="0" distB="0" distL="114300" distR="114300" simplePos="0" relativeHeight="251697152" behindDoc="0" locked="0" layoutInCell="1" allowOverlap="1">
                      <wp:simplePos x="0" y="0"/>
                      <wp:positionH relativeFrom="column">
                        <wp:posOffset>499745</wp:posOffset>
                      </wp:positionH>
                      <wp:positionV relativeFrom="paragraph">
                        <wp:posOffset>69215</wp:posOffset>
                      </wp:positionV>
                      <wp:extent cx="733425" cy="9525"/>
                      <wp:effectExtent l="0" t="40640" r="9525" b="64135"/>
                      <wp:wrapNone/>
                      <wp:docPr id="40" name="直接箭头连接符 40"/>
                      <wp:cNvGraphicFramePr/>
                      <a:graphic xmlns:a="http://schemas.openxmlformats.org/drawingml/2006/main">
                        <a:graphicData uri="http://schemas.microsoft.com/office/word/2010/wordprocessingShape">
                          <wps:wsp>
                            <wps:cNvCnPr/>
                            <wps:spPr>
                              <a:xfrm>
                                <a:off x="0" y="0"/>
                                <a:ext cx="733425" cy="9525"/>
                              </a:xfrm>
                              <a:prstGeom prst="straightConnector1">
                                <a:avLst/>
                              </a:prstGeom>
                              <a:noFill/>
                              <a:ln w="6350" cap="flat" cmpd="sng" algn="ctr">
                                <a:solidFill>
                                  <a:srgbClr val="000000"/>
                                </a:solidFill>
                                <a:prstDash val="solid"/>
                                <a:miter lim="800000"/>
                                <a:tailEnd type="arrow" w="med" len="med"/>
                              </a:ln>
                              <a:effectLst/>
                            </wps:spPr>
                            <wps:bodyPr/>
                          </wps:wsp>
                        </a:graphicData>
                      </a:graphic>
                    </wp:anchor>
                  </w:drawing>
                </mc:Choice>
                <mc:Fallback>
                  <w:pict>
                    <v:shape id="_x0000_s1026" o:spid="_x0000_s1026" o:spt="32" type="#_x0000_t32" style="position:absolute;left:0pt;margin-left:39.35pt;margin-top:5.45pt;height:0.75pt;width:57.75pt;z-index:251697152;mso-width-relative:page;mso-height-relative:page;" filled="f" stroked="t" coordsize="21600,21600" o:gfxdata="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G5IwMdgAAAAIAQAADwAA&#10;AAAAAAABACAAAAAiAAAAZHJzL2Rvd25yZXYueG1sUEsBAhQAFAAAAAgAh07iQHmSFskWAgAAAgQA&#10;AA4AAAAAAAAAAQAgAAAAJwEAAGRycy9lMm9Eb2MueG1sUEsFBgAAAAAGAAYAWQEAAK8FAAAAAA==&#10;">
                      <v:fill on="f" focussize="0,0"/>
                      <v:stroke weight="0.5pt" color="#000000" miterlimit="8" joinstyle="miter" endarrow="open"/>
                      <v:imagedata o:title=""/>
                      <o:lock v:ext="edit" aspectratio="f"/>
                    </v:shape>
                  </w:pict>
                </mc:Fallback>
              </mc:AlternateContent>
            </w:r>
          </w:p>
          <w:p>
            <w:pPr>
              <w:pStyle w:val="7"/>
              <w:keepNext w:val="0"/>
              <w:keepLines w:val="0"/>
              <w:suppressLineNumbers w:val="0"/>
              <w:spacing w:before="0" w:beforeAutospacing="0" w:after="0" w:afterAutospacing="0"/>
              <w:ind w:left="0" w:right="0"/>
              <w:rPr>
                <w:rFonts w:hint="default"/>
                <w:color w:val="FF0000"/>
                <w:sz w:val="24"/>
              </w:rPr>
            </w:pPr>
          </w:p>
          <w:p>
            <w:pPr>
              <w:keepNext w:val="0"/>
              <w:keepLines w:val="0"/>
              <w:suppressLineNumbers w:val="0"/>
              <w:tabs>
                <w:tab w:val="center" w:pos="4765"/>
                <w:tab w:val="left" w:pos="6420"/>
              </w:tabs>
              <w:adjustRightInd w:val="0"/>
              <w:snapToGrid w:val="0"/>
              <w:spacing w:before="0" w:beforeLines="50" w:beforeAutospacing="0" w:after="0" w:afterAutospacing="0" w:line="360" w:lineRule="auto"/>
              <w:ind w:left="0" w:right="0"/>
              <w:jc w:val="center"/>
              <w:rPr>
                <w:rFonts w:hint="default"/>
                <w:sz w:val="24"/>
              </w:rPr>
            </w:pPr>
            <w:r>
              <w:rPr>
                <w:rFonts w:hint="eastAsia"/>
                <w:b/>
                <w:szCs w:val="21"/>
              </w:rPr>
              <w:t>图</w:t>
            </w:r>
            <w:r>
              <w:rPr>
                <w:rFonts w:hint="default"/>
                <w:b/>
                <w:szCs w:val="21"/>
              </w:rPr>
              <w:t>2-</w:t>
            </w:r>
            <w:r>
              <w:rPr>
                <w:rFonts w:hint="eastAsia"/>
                <w:b/>
                <w:szCs w:val="21"/>
              </w:rPr>
              <w:t xml:space="preserve">1 </w:t>
            </w:r>
            <w:r>
              <w:rPr>
                <w:rFonts w:hint="default"/>
                <w:b/>
                <w:szCs w:val="21"/>
              </w:rPr>
              <w:t xml:space="preserve"> </w:t>
            </w:r>
            <w:r>
              <w:rPr>
                <w:rFonts w:hint="eastAsia"/>
                <w:b/>
                <w:szCs w:val="21"/>
              </w:rPr>
              <w:t xml:space="preserve">项目水平衡图    </w:t>
            </w:r>
            <w:r>
              <w:rPr>
                <w:rFonts w:hint="default"/>
                <w:bCs/>
                <w:szCs w:val="21"/>
              </w:rPr>
              <w:t>单位：</w:t>
            </w:r>
            <w:r>
              <w:rPr>
                <w:rFonts w:hint="eastAsia"/>
                <w:bCs/>
                <w:szCs w:val="21"/>
                <w:lang w:val="en-US" w:eastAsia="zh-CN"/>
              </w:rPr>
              <w:t>t</w:t>
            </w:r>
            <w:r>
              <w:rPr>
                <w:rFonts w:hint="default"/>
                <w:bCs/>
                <w:szCs w:val="21"/>
              </w:rPr>
              <w:t>/d</w:t>
            </w:r>
          </w:p>
          <w:p>
            <w:pPr>
              <w:pStyle w:val="10"/>
              <w:spacing w:after="0" w:line="360" w:lineRule="auto"/>
              <w:ind w:left="0" w:leftChars="0" w:firstLine="480" w:firstLineChars="200"/>
              <w:rPr>
                <w:rFonts w:hint="eastAsia" w:ascii="Times New Roman" w:hAnsi="Times New Roman" w:cs="Times New Roman"/>
                <w:sz w:val="24"/>
                <w:lang w:eastAsia="zh-CN"/>
              </w:rPr>
            </w:pPr>
            <w:r>
              <w:rPr>
                <w:rFonts w:hint="eastAsia" w:ascii="Times New Roman" w:hAnsi="Times New Roman" w:cs="Times New Roman"/>
                <w:sz w:val="24"/>
                <w:lang w:eastAsia="zh-CN"/>
              </w:rPr>
              <w:t>上述污水中清洗废水增设沉淀池、食堂废水增设隔油池、出水与其他生产废水一起进入本项目自建污水处理站处理，达到《中药类制药工业水污染物排放标准》(GB21906-2008)中相应标准后接管进入市政污水管网，最后排入宋汤河。</w:t>
            </w:r>
          </w:p>
          <w:p>
            <w:pPr>
              <w:pStyle w:val="10"/>
              <w:spacing w:after="0" w:line="360" w:lineRule="auto"/>
              <w:ind w:left="0" w:leftChars="0" w:firstLine="560" w:firstLineChars="200"/>
              <w:rPr>
                <w:rFonts w:hint="eastAsia" w:ascii="Times New Roman" w:hAnsi="Times New Roman" w:cs="Times New Roman"/>
                <w:sz w:val="24"/>
                <w:lang w:eastAsia="zh-CN"/>
              </w:rPr>
            </w:pPr>
            <w:r>
              <w:rPr>
                <w:sz w:val="28"/>
              </w:rPr>
              <mc:AlternateContent>
                <mc:Choice Requires="wps">
                  <w:drawing>
                    <wp:anchor distT="0" distB="0" distL="114300" distR="114300" simplePos="0" relativeHeight="251742208" behindDoc="0" locked="0" layoutInCell="1" allowOverlap="1">
                      <wp:simplePos x="0" y="0"/>
                      <wp:positionH relativeFrom="column">
                        <wp:posOffset>2167890</wp:posOffset>
                      </wp:positionH>
                      <wp:positionV relativeFrom="paragraph">
                        <wp:posOffset>1032510</wp:posOffset>
                      </wp:positionV>
                      <wp:extent cx="238125" cy="0"/>
                      <wp:effectExtent l="0" t="48895" r="9525" b="65405"/>
                      <wp:wrapNone/>
                      <wp:docPr id="4" name="直接箭头连接符 4"/>
                      <wp:cNvGraphicFramePr/>
                      <a:graphic xmlns:a="http://schemas.openxmlformats.org/drawingml/2006/main">
                        <a:graphicData uri="http://schemas.microsoft.com/office/word/2010/wordprocessingShape">
                          <wps:wsp>
                            <wps:cNvCnPr/>
                            <wps:spPr>
                              <a:xfrm>
                                <a:off x="0" y="0"/>
                                <a:ext cx="23812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70.7pt;margin-top:81.3pt;height:0pt;width:18.75pt;z-index:251742208;mso-width-relative:page;mso-height-relative:page;" filled="f" stroked="t" coordsize="21600,21600" o:gfxdata="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Mf1s12QAAAAsBAAAPAAAAAAAAAAEAIAAAACIAAABkcnMv&#10;ZG93bnJldi54bWxQSwECFAAUAAAACACHTuJAfK3hjwICAADdAwAADgAAAAAAAAABACAAAAAoAQAA&#10;ZHJzL2Uyb0RvYy54bWxQSwUGAAAAAAYABgBZAQAAnAUAAAAA&#10;">
                      <v:fill on="f" focussize="0,0"/>
                      <v:stroke weight="0.5pt" color="#000000 [3213]" miterlimit="8" joinstyle="miter" endarrow="open"/>
                      <v:imagedata o:title=""/>
                      <o:lock v:ext="edit" aspectratio="f"/>
                    </v:shape>
                  </w:pict>
                </mc:Fallback>
              </mc:AlternateContent>
            </w:r>
            <w:r>
              <w:rPr>
                <w:sz w:val="28"/>
              </w:rPr>
              <mc:AlternateContent>
                <mc:Choice Requires="wps">
                  <w:drawing>
                    <wp:anchor distT="0" distB="0" distL="114300" distR="114300" simplePos="0" relativeHeight="251724800" behindDoc="0" locked="0" layoutInCell="1" allowOverlap="1">
                      <wp:simplePos x="0" y="0"/>
                      <wp:positionH relativeFrom="column">
                        <wp:posOffset>1243965</wp:posOffset>
                      </wp:positionH>
                      <wp:positionV relativeFrom="paragraph">
                        <wp:posOffset>1032510</wp:posOffset>
                      </wp:positionV>
                      <wp:extent cx="238125" cy="635"/>
                      <wp:effectExtent l="0" t="48895" r="9525" b="64770"/>
                      <wp:wrapNone/>
                      <wp:docPr id="134" name="直接箭头连接符 134"/>
                      <wp:cNvGraphicFramePr/>
                      <a:graphic xmlns:a="http://schemas.openxmlformats.org/drawingml/2006/main">
                        <a:graphicData uri="http://schemas.microsoft.com/office/word/2010/wordprocessingShape">
                          <wps:wsp>
                            <wps:cNvCnPr/>
                            <wps:spPr>
                              <a:xfrm flipV="1">
                                <a:off x="0" y="0"/>
                                <a:ext cx="238125" cy="635"/>
                              </a:xfrm>
                              <a:prstGeom prst="straightConnector1">
                                <a:avLst/>
                              </a:prstGeom>
                              <a:ln w="952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97.95pt;margin-top:81.3pt;height:0.05pt;width:18.75pt;z-index:251724800;mso-width-relative:page;mso-height-relative:page;" filled="f" stroked="t" coordsize="21600,21600" o:gfxdata="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QOUZjtkAAAALAQAADwAAAAAAAAABACAA&#10;AAAiAAAAZHJzL2Rvd25yZXYueG1sUEsBAhQAFAAAAAgAh07iQDpH0AEMAgAA7QMAAA4AAAAAAAAA&#10;AQAgAAAAKAEAAGRycy9lMm9Eb2MueG1sUEsFBgAAAAAGAAYAWQEAAKYFAAAAAA==&#10;">
                      <v:fill on="f" focussize="0,0"/>
                      <v:stroke color="#000000 [3213]" miterlimit="8" joinstyle="miter" endarrow="open"/>
                      <v:imagedata o:title=""/>
                      <o:lock v:ext="edit" aspectratio="f"/>
                    </v:shape>
                  </w:pict>
                </mc:Fallback>
              </mc:AlternateContent>
            </w:r>
            <w:r>
              <w:rPr>
                <w:rFonts w:hint="eastAsia" w:ascii="Times New Roman" w:hAnsi="Times New Roman" w:cs="Times New Roman"/>
                <w:sz w:val="24"/>
                <w:lang w:eastAsia="zh-CN"/>
              </w:rPr>
              <w:t>污水处理系统:本项目废水采用“厌氧+好氧+絮凝沉淀"处理工艺，具体工艺流程为:项目产生的生产废水先进入调节池，进行水质水量的调节，出水进入厌氧池进行厌氧生物处理，经厌氧处理后的废水再进入综合调节池内。经综合调节池处理后，出水进入二级生化系统，进行曝气</w:t>
            </w:r>
            <w:r>
              <w:rPr>
                <w:rFonts w:hint="eastAsia" w:cs="Times New Roman"/>
                <w:sz w:val="24"/>
                <w:lang w:val="en-US" w:eastAsia="zh-CN"/>
              </w:rPr>
              <w:t xml:space="preserve">    </w:t>
            </w:r>
            <w:r>
              <w:rPr>
                <w:rFonts w:hint="eastAsia" w:ascii="Times New Roman" w:hAnsi="Times New Roman" w:cs="Times New Roman"/>
                <w:sz w:val="24"/>
                <w:lang w:eastAsia="zh-CN"/>
              </w:rPr>
              <w:t>絮凝沉淀</w:t>
            </w:r>
            <w:r>
              <w:rPr>
                <w:rFonts w:hint="eastAsia" w:cs="Times New Roman"/>
                <w:sz w:val="24"/>
                <w:lang w:val="en-US" w:eastAsia="zh-CN"/>
              </w:rPr>
              <w:t xml:space="preserve">    </w:t>
            </w:r>
            <w:r>
              <w:rPr>
                <w:rFonts w:hint="eastAsia" w:ascii="Times New Roman" w:hAnsi="Times New Roman" w:cs="Times New Roman"/>
                <w:sz w:val="24"/>
                <w:lang w:eastAsia="zh-CN"/>
              </w:rPr>
              <w:t>过滤流程，处理后的污水接管进入亳州市经济开发区污水处理厂，处理达标后外排进入宋汤河。污泥的一部分回流至厌氧池和曝气池。</w:t>
            </w:r>
          </w:p>
          <w:p>
            <w:pPr>
              <w:pStyle w:val="10"/>
              <w:spacing w:after="0" w:line="360" w:lineRule="auto"/>
              <w:ind w:left="0" w:leftChars="0" w:firstLine="480" w:firstLineChars="200"/>
              <w:rPr>
                <w:rFonts w:hint="eastAsia" w:ascii="Times New Roman" w:hAnsi="Times New Roman" w:cs="Times New Roman"/>
                <w:sz w:val="24"/>
                <w:lang w:eastAsia="zh-CN"/>
              </w:rPr>
            </w:pPr>
            <w:r>
              <w:rPr>
                <w:rFonts w:hint="eastAsia" w:ascii="Times New Roman" w:hAnsi="Times New Roman" w:cs="Times New Roman"/>
                <w:sz w:val="24"/>
                <w:lang w:eastAsia="zh-CN"/>
              </w:rPr>
              <w:t>废水处理工艺流程如下图所示。</w:t>
            </w:r>
          </w:p>
          <w:p>
            <w:pPr>
              <w:pStyle w:val="10"/>
              <w:spacing w:beforeLines="50" w:after="0" w:line="360" w:lineRule="auto"/>
              <w:ind w:left="0" w:leftChars="0" w:firstLine="0" w:firstLineChars="0"/>
              <w:rPr>
                <w:rFonts w:hint="eastAsia"/>
                <w:b/>
                <w:bCs/>
                <w:sz w:val="28"/>
                <w:szCs w:val="28"/>
              </w:rPr>
            </w:pPr>
            <w:r>
              <w:rPr>
                <w:rFonts w:hint="eastAsia"/>
                <w:b/>
                <w:bCs/>
                <w:sz w:val="28"/>
                <w:szCs w:val="28"/>
                <w:lang w:val="en-US" w:eastAsia="zh-CN"/>
              </w:rPr>
              <w:t xml:space="preserve">                                                                                                                                                                                                                                                                                                   </w:t>
            </w:r>
            <w:r>
              <w:rPr>
                <w:sz w:val="28"/>
              </w:rPr>
              <mc:AlternateContent>
                <mc:Choice Requires="wps">
                  <w:drawing>
                    <wp:anchor distT="0" distB="0" distL="114300" distR="114300" simplePos="0" relativeHeight="251708416" behindDoc="0" locked="0" layoutInCell="1" allowOverlap="1">
                      <wp:simplePos x="0" y="0"/>
                      <wp:positionH relativeFrom="column">
                        <wp:posOffset>310515</wp:posOffset>
                      </wp:positionH>
                      <wp:positionV relativeFrom="paragraph">
                        <wp:posOffset>431165</wp:posOffset>
                      </wp:positionV>
                      <wp:extent cx="895350" cy="381000"/>
                      <wp:effectExtent l="0" t="0" r="0" b="0"/>
                      <wp:wrapNone/>
                      <wp:docPr id="122" name="矩形 122"/>
                      <wp:cNvGraphicFramePr/>
                      <a:graphic xmlns:a="http://schemas.openxmlformats.org/drawingml/2006/main">
                        <a:graphicData uri="http://schemas.microsoft.com/office/word/2010/wordprocessingShape">
                          <wps:wsp>
                            <wps:cNvSpPr/>
                            <wps:spPr>
                              <a:xfrm>
                                <a:off x="0" y="0"/>
                                <a:ext cx="895350" cy="3810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生产废水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45pt;margin-top:33.95pt;height:30pt;width:70.5pt;z-index:251708416;v-text-anchor:middle;mso-width-relative:page;mso-height-relative:page;" fillcolor="#FFFFFF [3201]" filled="t" stroked="f" coordsize="21600,21600" o:gfxdata="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vF62zdcAAAAJAQAADwAAAAAAAAABACAAAAAiAAAAZHJzL2Rvd25y&#10;ZXYueG1sUEsBAhQAFAAAAAgAh07iQGFZjChxAgAA2QQAAA4AAAAAAAAAAQAgAAAAJgEAAGRycy9l&#10;Mm9Eb2MueG1sUEsFBgAAAAAGAAYAWQEAAAkGAAAAAA==&#10;">
                      <v:fill on="t" focussize="0,0"/>
                      <v:stroke on="f" weight="1pt" miterlimit="8" joinstyle="miter"/>
                      <v:imagedata o:title=""/>
                      <o:lock v:ext="edit" aspectratio="f"/>
                      <v:textbox>
                        <w:txbxContent>
                          <w:p>
                            <w:pPr>
                              <w:jc w:val="center"/>
                              <w:rPr>
                                <w:rFonts w:hint="eastAsia" w:eastAsia="宋体"/>
                                <w:lang w:eastAsia="zh-CN"/>
                              </w:rPr>
                            </w:pPr>
                            <w:r>
                              <w:rPr>
                                <w:rFonts w:hint="eastAsia"/>
                                <w:lang w:eastAsia="zh-CN"/>
                              </w:rPr>
                              <w:t>生产废水</w:t>
                            </w:r>
                          </w:p>
                        </w:txbxContent>
                      </v:textbox>
                    </v:rect>
                  </w:pict>
                </mc:Fallback>
              </mc:AlternateContent>
            </w:r>
          </w:p>
          <w:p>
            <w:pPr>
              <w:pStyle w:val="10"/>
              <w:spacing w:beforeLines="50" w:after="0" w:line="360" w:lineRule="auto"/>
              <w:ind w:left="0" w:leftChars="0" w:firstLine="0" w:firstLineChars="0"/>
              <w:rPr>
                <w:rFonts w:hint="default"/>
                <w:b/>
                <w:bCs/>
                <w:sz w:val="28"/>
                <w:szCs w:val="28"/>
                <w:lang w:val="en-US"/>
              </w:rPr>
            </w:pPr>
            <w:r>
              <w:rPr>
                <w:sz w:val="28"/>
              </w:rPr>
              <mc:AlternateContent>
                <mc:Choice Requires="wps">
                  <w:drawing>
                    <wp:anchor distT="0" distB="0" distL="114300" distR="114300" simplePos="0" relativeHeight="251741184" behindDoc="0" locked="0" layoutInCell="1" allowOverlap="1">
                      <wp:simplePos x="0" y="0"/>
                      <wp:positionH relativeFrom="column">
                        <wp:posOffset>-41910</wp:posOffset>
                      </wp:positionH>
                      <wp:positionV relativeFrom="paragraph">
                        <wp:posOffset>459740</wp:posOffset>
                      </wp:positionV>
                      <wp:extent cx="476250" cy="304800"/>
                      <wp:effectExtent l="0" t="0" r="0" b="0"/>
                      <wp:wrapNone/>
                      <wp:docPr id="155" name="矩形 155"/>
                      <wp:cNvGraphicFramePr/>
                      <a:graphic xmlns:a="http://schemas.openxmlformats.org/drawingml/2006/main">
                        <a:graphicData uri="http://schemas.microsoft.com/office/word/2010/wordprocessingShape">
                          <wps:wsp>
                            <wps:cNvSpPr/>
                            <wps:spPr>
                              <a:xfrm>
                                <a:off x="0" y="0"/>
                                <a:ext cx="476250" cy="3048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污泥</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pt;margin-top:36.2pt;height:24pt;width:37.5pt;z-index:251741184;v-text-anchor:middle;mso-width-relative:page;mso-height-relative:page;" fillcolor="#FFFFFF [3201]" filled="t" stroked="f" coordsize="21600,21600" o:gfxdata="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CwLK32AAAAAgBAAAPAAAAAAAAAAEAIAAAACIAAABkcnMvZG93&#10;bnJldi54bWxQSwECFAAUAAAACACHTuJAy440tXICAADZBAAADgAAAAAAAAABACAAAAAnAQAAZHJz&#10;L2Uyb0RvYy54bWxQSwUGAAAAAAYABgBZAQAACwYAAAAA&#10;">
                      <v:fill on="t" focussize="0,0"/>
                      <v:stroke on="f" weight="1pt" miterlimit="8"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污泥</w:t>
                            </w:r>
                          </w:p>
                        </w:txbxContent>
                      </v:textbox>
                    </v:rect>
                  </w:pict>
                </mc:Fallback>
              </mc:AlternateContent>
            </w:r>
            <w:r>
              <w:rPr>
                <w:sz w:val="28"/>
              </w:rPr>
              <mc:AlternateContent>
                <mc:Choice Requires="wps">
                  <w:drawing>
                    <wp:anchor distT="0" distB="0" distL="114300" distR="114300" simplePos="0" relativeHeight="251726848" behindDoc="0" locked="0" layoutInCell="1" allowOverlap="1">
                      <wp:simplePos x="0" y="0"/>
                      <wp:positionH relativeFrom="column">
                        <wp:posOffset>1748790</wp:posOffset>
                      </wp:positionH>
                      <wp:positionV relativeFrom="paragraph">
                        <wp:posOffset>2540</wp:posOffset>
                      </wp:positionV>
                      <wp:extent cx="895350" cy="381000"/>
                      <wp:effectExtent l="0" t="0" r="0" b="0"/>
                      <wp:wrapNone/>
                      <wp:docPr id="132" name="矩形 132"/>
                      <wp:cNvGraphicFramePr/>
                      <a:graphic xmlns:a="http://schemas.openxmlformats.org/drawingml/2006/main">
                        <a:graphicData uri="http://schemas.microsoft.com/office/word/2010/wordprocessingShape">
                          <wps:wsp>
                            <wps:cNvSpPr/>
                            <wps:spPr>
                              <a:xfrm>
                                <a:off x="0" y="0"/>
                                <a:ext cx="895350" cy="3810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生活污水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7.7pt;margin-top:0.2pt;height:30pt;width:70.5pt;z-index:251726848;v-text-anchor:middle;mso-width-relative:page;mso-height-relative:page;" fillcolor="#FFFFFF [3201]" filled="t" stroked="f" coordsize="21600,21600" o:gfxdata="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TC6tbtcAAAAHAQAADwAAAAAAAAABACAAAAAiAAAAZHJzL2Rvd25y&#10;ZXYueG1sUEsBAhQAFAAAAAgAh07iQFm7cyxxAgAA2QQAAA4AAAAAAAAAAQAgAAAAJgEAAGRycy9l&#10;Mm9Eb2MueG1sUEsFBgAAAAAGAAYAWQEAAAkGAAAAAA==&#10;">
                      <v:fill on="t" focussize="0,0"/>
                      <v:stroke on="f" weight="1pt" miterlimit="8" joinstyle="miter"/>
                      <v:imagedata o:title=""/>
                      <o:lock v:ext="edit" aspectratio="f"/>
                      <v:textbox>
                        <w:txbxContent>
                          <w:p>
                            <w:pPr>
                              <w:jc w:val="center"/>
                              <w:rPr>
                                <w:rFonts w:hint="eastAsia" w:eastAsia="宋体"/>
                                <w:lang w:eastAsia="zh-CN"/>
                              </w:rPr>
                            </w:pPr>
                            <w:r>
                              <w:rPr>
                                <w:rFonts w:hint="eastAsia"/>
                                <w:lang w:eastAsia="zh-CN"/>
                              </w:rPr>
                              <w:t>生活污水</w:t>
                            </w:r>
                          </w:p>
                        </w:txbxContent>
                      </v:textbox>
                    </v:rect>
                  </w:pict>
                </mc:Fallback>
              </mc:AlternateContent>
            </w:r>
            <w:r>
              <w:rPr>
                <w:sz w:val="28"/>
              </w:rPr>
              <mc:AlternateContent>
                <mc:Choice Requires="wps">
                  <w:drawing>
                    <wp:anchor distT="0" distB="0" distL="114300" distR="114300" simplePos="0" relativeHeight="251709440" behindDoc="0" locked="0" layoutInCell="1" allowOverlap="1">
                      <wp:simplePos x="0" y="0"/>
                      <wp:positionH relativeFrom="column">
                        <wp:posOffset>2186940</wp:posOffset>
                      </wp:positionH>
                      <wp:positionV relativeFrom="paragraph">
                        <wp:posOffset>335915</wp:posOffset>
                      </wp:positionV>
                      <wp:extent cx="0" cy="276225"/>
                      <wp:effectExtent l="48895" t="0" r="65405" b="9525"/>
                      <wp:wrapNone/>
                      <wp:docPr id="131" name="直接箭头连接符 131"/>
                      <wp:cNvGraphicFramePr/>
                      <a:graphic xmlns:a="http://schemas.openxmlformats.org/drawingml/2006/main">
                        <a:graphicData uri="http://schemas.microsoft.com/office/word/2010/wordprocessingShape">
                          <wps:wsp>
                            <wps:cNvCnPr/>
                            <wps:spPr>
                              <a:xfrm>
                                <a:off x="0" y="0"/>
                                <a:ext cx="0" cy="2762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72.2pt;margin-top:26.45pt;height:21.75pt;width:0pt;z-index:251709440;mso-width-relative:page;mso-height-relative:page;" filled="f" stroked="t" coordsize="21600,21600" o:gfxdata="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5ujxx2AAAAAkBAAAPAAAAAAAAAAEAIAAAACIAAABkcnMv&#10;ZG93bnJldi54bWxQSwECFAAUAAAACACHTuJA4+oGKQMCAADhAwAADgAAAAAAAAABACAAAAAnAQAA&#10;ZHJzL2Uyb0RvYy54bWxQSwUGAAAAAAYABgBZAQAAnAUAAAAA&#10;">
                      <v:fill on="f" focussize="0,0"/>
                      <v:stroke weight="0.5pt" color="#000000 [3213]" miterlimit="8" joinstyle="miter" endarrow="open"/>
                      <v:imagedata o:title=""/>
                      <o:lock v:ext="edit" aspectratio="f"/>
                    </v:shape>
                  </w:pict>
                </mc:Fallback>
              </mc:AlternateContent>
            </w:r>
            <w:r>
              <w:rPr>
                <w:sz w:val="28"/>
              </w:rPr>
              <mc:AlternateContent>
                <mc:Choice Requires="wps">
                  <w:drawing>
                    <wp:anchor distT="0" distB="0" distL="114300" distR="114300" simplePos="0" relativeHeight="251723776" behindDoc="0" locked="0" layoutInCell="1" allowOverlap="1">
                      <wp:simplePos x="0" y="0"/>
                      <wp:positionH relativeFrom="column">
                        <wp:posOffset>758190</wp:posOffset>
                      </wp:positionH>
                      <wp:positionV relativeFrom="paragraph">
                        <wp:posOffset>316865</wp:posOffset>
                      </wp:positionV>
                      <wp:extent cx="0" cy="276225"/>
                      <wp:effectExtent l="48895" t="0" r="65405" b="9525"/>
                      <wp:wrapNone/>
                      <wp:docPr id="130" name="直接箭头连接符 130"/>
                      <wp:cNvGraphicFramePr/>
                      <a:graphic xmlns:a="http://schemas.openxmlformats.org/drawingml/2006/main">
                        <a:graphicData uri="http://schemas.microsoft.com/office/word/2010/wordprocessingShape">
                          <wps:wsp>
                            <wps:cNvCnPr>
                              <a:stCxn id="122" idx="2"/>
                              <a:endCxn id="121" idx="0"/>
                            </wps:cNvCnPr>
                            <wps:spPr>
                              <a:xfrm>
                                <a:off x="1584960" y="7908290"/>
                                <a:ext cx="0" cy="2762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59.7pt;margin-top:24.95pt;height:21.75pt;width:0pt;z-index:251723776;mso-width-relative:page;mso-height-relative:page;" filled="f" stroked="t" coordsize="21600,21600" o:gfxdata="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HKuS8LWAAAACQEAAA8AAAAAAAAAAQAgAAAAIgAAAGRycy9kb3ducmV2LnhtbFBLAQIUABQA&#10;AAAIAIdO4kCSfzAFKwIAADEEAAAOAAAAAAAAAAEAIAAAACUBAABkcnMvZTJvRG9jLnhtbFBLBQYA&#10;AAAABgAGAFkBAADCBQAAAAA=&#10;">
                      <v:fill on="f" focussize="0,0"/>
                      <v:stroke weight="0.5pt" color="#000000 [3213]" miterlimit="8" joinstyle="miter" endarrow="open"/>
                      <v:imagedata o:title=""/>
                      <o:lock v:ext="edit" aspectratio="f"/>
                    </v:shape>
                  </w:pict>
                </mc:Fallback>
              </mc:AlternateContent>
            </w:r>
            <w:r>
              <w:rPr>
                <w:rFonts w:hint="eastAsia"/>
                <w:b/>
                <w:bCs/>
                <w:sz w:val="28"/>
                <w:szCs w:val="28"/>
                <w:lang w:val="en-US" w:eastAsia="zh-CN"/>
              </w:rPr>
              <w:t xml:space="preserve">                                                                                                                                                                                                                                                                                                                                                                                                                                                                                                                                   </w:t>
            </w:r>
          </w:p>
          <w:p>
            <w:pPr>
              <w:pStyle w:val="10"/>
              <w:spacing w:beforeLines="50" w:after="0" w:line="360" w:lineRule="auto"/>
              <w:ind w:left="0" w:leftChars="0" w:firstLine="0" w:firstLineChars="0"/>
              <w:rPr>
                <w:rFonts w:hint="eastAsia"/>
                <w:b/>
                <w:bCs/>
                <w:sz w:val="28"/>
                <w:szCs w:val="28"/>
              </w:rPr>
            </w:pPr>
            <w:r>
              <w:rPr>
                <w:sz w:val="28"/>
              </w:rPr>
              <mc:AlternateContent>
                <mc:Choice Requires="wps">
                  <w:drawing>
                    <wp:anchor distT="0" distB="0" distL="114300" distR="114300" simplePos="0" relativeHeight="251737088" behindDoc="0" locked="0" layoutInCell="1" allowOverlap="1">
                      <wp:simplePos x="0" y="0"/>
                      <wp:positionH relativeFrom="column">
                        <wp:posOffset>2710180</wp:posOffset>
                      </wp:positionH>
                      <wp:positionV relativeFrom="paragraph">
                        <wp:posOffset>240665</wp:posOffset>
                      </wp:positionV>
                      <wp:extent cx="543560" cy="381000"/>
                      <wp:effectExtent l="0" t="0" r="8890" b="0"/>
                      <wp:wrapNone/>
                      <wp:docPr id="151" name="矩形 151"/>
                      <wp:cNvGraphicFramePr/>
                      <a:graphic xmlns:a="http://schemas.openxmlformats.org/drawingml/2006/main">
                        <a:graphicData uri="http://schemas.microsoft.com/office/word/2010/wordprocessingShape">
                          <wps:wsp>
                            <wps:cNvSpPr/>
                            <wps:spPr>
                              <a:xfrm>
                                <a:off x="0" y="0"/>
                                <a:ext cx="543560" cy="3810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风机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4pt;margin-top:18.95pt;height:30pt;width:42.8pt;z-index:251737088;v-text-anchor:middle;mso-width-relative:page;mso-height-relative:page;" fillcolor="#FFFFFF [3201]" filled="t" stroked="f" coordsize="21600,21600" o:gfxdata="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ozsdNdkAAAAJAQAADwAAAAAAAAABACAAAAAiAAAAZHJzL2Rv&#10;d25yZXYueG1sUEsBAhQAFAAAAAgAh07iQJhpCWFyAgAA2QQAAA4AAAAAAAAAAQAgAAAAKAEAAGRy&#10;cy9lMm9Eb2MueG1sUEsFBgAAAAAGAAYAWQEAAAwGAAAAAA==&#10;">
                      <v:fill on="t" focussize="0,0"/>
                      <v:stroke on="f" weight="1pt" miterlimit="8" joinstyle="miter"/>
                      <v:imagedata o:title=""/>
                      <o:lock v:ext="edit" aspectratio="f"/>
                      <v:textbox>
                        <w:txbxContent>
                          <w:p>
                            <w:pPr>
                              <w:jc w:val="center"/>
                              <w:rPr>
                                <w:rFonts w:hint="eastAsia" w:eastAsia="宋体"/>
                                <w:lang w:eastAsia="zh-CN"/>
                              </w:rPr>
                            </w:pPr>
                            <w:r>
                              <w:rPr>
                                <w:rFonts w:hint="eastAsia"/>
                                <w:lang w:eastAsia="zh-CN"/>
                              </w:rPr>
                              <w:t>风机</w:t>
                            </w:r>
                          </w:p>
                        </w:txbxContent>
                      </v:textbox>
                    </v:rect>
                  </w:pict>
                </mc:Fallback>
              </mc:AlternateContent>
            </w:r>
            <w:r>
              <w:rPr>
                <w:sz w:val="28"/>
              </w:rPr>
              <mc:AlternateContent>
                <mc:Choice Requires="wps">
                  <w:drawing>
                    <wp:anchor distT="0" distB="0" distL="114300" distR="114300" simplePos="0" relativeHeight="251738112" behindDoc="0" locked="0" layoutInCell="1" allowOverlap="1">
                      <wp:simplePos x="0" y="0"/>
                      <wp:positionH relativeFrom="column">
                        <wp:posOffset>3501390</wp:posOffset>
                      </wp:positionH>
                      <wp:positionV relativeFrom="paragraph">
                        <wp:posOffset>164465</wp:posOffset>
                      </wp:positionV>
                      <wp:extent cx="895350" cy="381000"/>
                      <wp:effectExtent l="0" t="0" r="0" b="0"/>
                      <wp:wrapNone/>
                      <wp:docPr id="152" name="矩形 152"/>
                      <wp:cNvGraphicFramePr/>
                      <a:graphic xmlns:a="http://schemas.openxmlformats.org/drawingml/2006/main">
                        <a:graphicData uri="http://schemas.microsoft.com/office/word/2010/wordprocessingShape">
                          <wps:wsp>
                            <wps:cNvSpPr/>
                            <wps:spPr>
                              <a:xfrm>
                                <a:off x="0" y="0"/>
                                <a:ext cx="895350" cy="3810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加药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5.7pt;margin-top:12.95pt;height:30pt;width:70.5pt;z-index:251738112;v-text-anchor:middle;mso-width-relative:page;mso-height-relative:page;" fillcolor="#FFFFFF [3201]" filled="t" stroked="f" coordsize="21600,21600" o:gfxdata="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0xYnu2QAAAAkBAAAPAAAAAAAAAAEAIAAAACIAAABkcnMvZG93&#10;bnJldi54bWxQSwECFAAUAAAACACHTuJAyfdzNnECAADZBAAADgAAAAAAAAABACAAAAAoAQAAZHJz&#10;L2Uyb0RvYy54bWxQSwUGAAAAAAYABgBZAQAACwYAAAAA&#10;">
                      <v:fill on="t" focussize="0,0"/>
                      <v:stroke on="f" weight="1pt" miterlimit="8" joinstyle="miter"/>
                      <v:imagedata o:title=""/>
                      <o:lock v:ext="edit" aspectratio="f"/>
                      <v:textbox>
                        <w:txbxContent>
                          <w:p>
                            <w:pPr>
                              <w:jc w:val="center"/>
                              <w:rPr>
                                <w:rFonts w:hint="eastAsia" w:eastAsia="宋体"/>
                                <w:lang w:eastAsia="zh-CN"/>
                              </w:rPr>
                            </w:pPr>
                            <w:r>
                              <w:rPr>
                                <w:rFonts w:hint="eastAsia"/>
                                <w:lang w:eastAsia="zh-CN"/>
                              </w:rPr>
                              <w:t>加药</w:t>
                            </w:r>
                          </w:p>
                        </w:txbxContent>
                      </v:textbox>
                    </v:rect>
                  </w:pict>
                </mc:Fallback>
              </mc:AlternateContent>
            </w:r>
            <w:r>
              <w:rPr>
                <w:sz w:val="28"/>
              </w:rPr>
              <mc:AlternateContent>
                <mc:Choice Requires="wps">
                  <w:drawing>
                    <wp:anchor distT="0" distB="0" distL="114300" distR="114300" simplePos="0" relativeHeight="251735040" behindDoc="0" locked="0" layoutInCell="1" allowOverlap="1">
                      <wp:simplePos x="0" y="0"/>
                      <wp:positionH relativeFrom="column">
                        <wp:posOffset>3916045</wp:posOffset>
                      </wp:positionH>
                      <wp:positionV relativeFrom="paragraph">
                        <wp:posOffset>440055</wp:posOffset>
                      </wp:positionV>
                      <wp:extent cx="9525" cy="343535"/>
                      <wp:effectExtent l="41910" t="0" r="62865" b="18415"/>
                      <wp:wrapNone/>
                      <wp:docPr id="149" name="直接箭头连接符 149"/>
                      <wp:cNvGraphicFramePr/>
                      <a:graphic xmlns:a="http://schemas.openxmlformats.org/drawingml/2006/main">
                        <a:graphicData uri="http://schemas.microsoft.com/office/word/2010/wordprocessingShape">
                          <wps:wsp>
                            <wps:cNvCnPr/>
                            <wps:spPr>
                              <a:xfrm>
                                <a:off x="0" y="0"/>
                                <a:ext cx="9525" cy="343535"/>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08.35pt;margin-top:34.65pt;height:27.05pt;width:0.75pt;z-index:251735040;mso-width-relative:page;mso-height-relative:page;" filled="f" stroked="t" coordsize="21600,21600" o:gfxdata="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3BZJ31gAAAAoBAAAPAAAAAAAAAAEAIAAAACIA&#10;AABkcnMvZG93bnJldi54bWxQSwECFAAUAAAACACHTuJAPH//zwsCAADmAwAADgAAAAAAAAABACAA&#10;AAAlAQAAZHJzL2Uyb0RvYy54bWxQSwUGAAAAAAYABgBZAQAAogUAAAAA&#10;">
                      <v:fill on="f" focussize="0,0"/>
                      <v:stroke weight="0.5pt" color="#000000 [3213]" miterlimit="8" joinstyle="miter" dashstyle="3 1" endarrow="open"/>
                      <v:imagedata o:title=""/>
                      <o:lock v:ext="edit" aspectratio="f"/>
                    </v:shape>
                  </w:pict>
                </mc:Fallback>
              </mc:AlternateContent>
            </w:r>
            <w:r>
              <w:rPr>
                <w:sz w:val="28"/>
              </w:rPr>
              <mc:AlternateContent>
                <mc:Choice Requires="wps">
                  <w:drawing>
                    <wp:anchor distT="0" distB="0" distL="114300" distR="114300" simplePos="0" relativeHeight="251732992" behindDoc="0" locked="0" layoutInCell="1" allowOverlap="1">
                      <wp:simplePos x="0" y="0"/>
                      <wp:positionH relativeFrom="column">
                        <wp:posOffset>453390</wp:posOffset>
                      </wp:positionH>
                      <wp:positionV relativeFrom="paragraph">
                        <wp:posOffset>287655</wp:posOffset>
                      </wp:positionV>
                      <wp:extent cx="4272280" cy="923925"/>
                      <wp:effectExtent l="243205" t="5080" r="18415" b="804545"/>
                      <wp:wrapNone/>
                      <wp:docPr id="147" name="肘形连接符 147"/>
                      <wp:cNvGraphicFramePr/>
                      <a:graphic xmlns:a="http://schemas.openxmlformats.org/drawingml/2006/main">
                        <a:graphicData uri="http://schemas.microsoft.com/office/word/2010/wordprocessingShape">
                          <wps:wsp>
                            <wps:cNvCnPr>
                              <a:stCxn id="121" idx="1"/>
                              <a:endCxn id="142" idx="2"/>
                            </wps:cNvCnPr>
                            <wps:spPr>
                              <a:xfrm rot="10800000" flipH="1" flipV="1">
                                <a:off x="1242060" y="2112645"/>
                                <a:ext cx="4272280" cy="923925"/>
                              </a:xfrm>
                              <a:prstGeom prst="bentConnector4">
                                <a:avLst>
                                  <a:gd name="adj1" fmla="val -5574"/>
                                  <a:gd name="adj2" fmla="val 186597"/>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5" type="#_x0000_t35" style="position:absolute;left:0pt;flip:x y;margin-left:35.7pt;margin-top:22.65pt;height:72.75pt;width:336.4pt;rotation:11796480f;z-index:251732992;mso-width-relative:page;mso-height-relative:page;" filled="f" stroked="t" coordsize="21600,21600" o:gfxdata="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EFJr22AAA&#10;AAkBAAAPAAAAAAAAAAEAIAAAACIAAABkcnMvZG93bnJldi54bWxQSwECFAAUAAAACACHTuJAYo/n&#10;01cCAACJBAAADgAAAAAAAAABACAAAAAnAQAAZHJzL2Uyb0RvYy54bWxQSwUGAAAAAAYABgBZAQAA&#10;8AUAAAAA&#10;" adj="-1204,40305">
                      <v:fill on="f" focussize="0,0"/>
                      <v:stroke weight="0.5pt" color="#000000 [3213]" miterlimit="8" joinstyle="miter"/>
                      <v:imagedata o:title=""/>
                      <o:lock v:ext="edit" aspectratio="f"/>
                    </v:shape>
                  </w:pict>
                </mc:Fallback>
              </mc:AlternateContent>
            </w:r>
            <w:r>
              <w:rPr>
                <w:sz w:val="28"/>
              </w:rPr>
              <mc:AlternateContent>
                <mc:Choice Requires="wps">
                  <w:drawing>
                    <wp:anchor distT="0" distB="0" distL="114300" distR="114300" simplePos="0" relativeHeight="251724800" behindDoc="0" locked="0" layoutInCell="1" allowOverlap="1">
                      <wp:simplePos x="0" y="0"/>
                      <wp:positionH relativeFrom="column">
                        <wp:posOffset>767715</wp:posOffset>
                      </wp:positionH>
                      <wp:positionV relativeFrom="paragraph">
                        <wp:posOffset>488315</wp:posOffset>
                      </wp:positionV>
                      <wp:extent cx="0" cy="276225"/>
                      <wp:effectExtent l="48895" t="0" r="65405" b="9525"/>
                      <wp:wrapNone/>
                      <wp:docPr id="133" name="直接箭头连接符 133"/>
                      <wp:cNvGraphicFramePr/>
                      <a:graphic xmlns:a="http://schemas.openxmlformats.org/drawingml/2006/main">
                        <a:graphicData uri="http://schemas.microsoft.com/office/word/2010/wordprocessingShape">
                          <wps:wsp>
                            <wps:cNvCnPr/>
                            <wps:spPr>
                              <a:xfrm>
                                <a:off x="0" y="0"/>
                                <a:ext cx="0" cy="2762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60.45pt;margin-top:38.45pt;height:21.75pt;width:0pt;z-index:251724800;mso-width-relative:page;mso-height-relative:page;" filled="f" stroked="t" coordsize="21600,21600" o:gfxdata="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ea3IBtYAAAAKAQAADwAAAAAAAAABACAAAAAiAAAAZHJzL2Rv&#10;d25yZXYueG1sUEsBAhQAFAAAAAgAh07iQPIM6aYDAgAA4QMAAA4AAAAAAAAAAQAgAAAAJQEAAGRy&#10;cy9lMm9Eb2MueG1sUEsFBgAAAAAGAAYAWQEAAJoFAAAAAA==&#10;">
                      <v:fill on="f" focussize="0,0"/>
                      <v:stroke weight="0.5pt" color="#000000 [3213]" miterlimit="8" joinstyle="miter" endarrow="open"/>
                      <v:imagedata o:title=""/>
                      <o:lock v:ext="edit" aspectratio="f"/>
                    </v:shape>
                  </w:pict>
                </mc:Fallback>
              </mc:AlternateContent>
            </w:r>
            <w:r>
              <w:rPr>
                <w:sz w:val="28"/>
              </w:rPr>
              <mc:AlternateContent>
                <mc:Choice Requires="wps">
                  <w:drawing>
                    <wp:anchor distT="0" distB="0" distL="114300" distR="114300" simplePos="0" relativeHeight="251722752" behindDoc="0" locked="0" layoutInCell="1" allowOverlap="1">
                      <wp:simplePos x="0" y="0"/>
                      <wp:positionH relativeFrom="column">
                        <wp:posOffset>1616075</wp:posOffset>
                      </wp:positionH>
                      <wp:positionV relativeFrom="paragraph">
                        <wp:posOffset>97790</wp:posOffset>
                      </wp:positionV>
                      <wp:extent cx="1075690" cy="381000"/>
                      <wp:effectExtent l="6350" t="6350" r="22860" b="12700"/>
                      <wp:wrapNone/>
                      <wp:docPr id="120" name="矩形 120"/>
                      <wp:cNvGraphicFramePr/>
                      <a:graphic xmlns:a="http://schemas.openxmlformats.org/drawingml/2006/main">
                        <a:graphicData uri="http://schemas.microsoft.com/office/word/2010/wordprocessingShape">
                          <wps:wsp>
                            <wps:cNvSpPr/>
                            <wps:spPr>
                              <a:xfrm>
                                <a:off x="1261110" y="8117840"/>
                                <a:ext cx="1075690" cy="38100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污水预处理池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7.25pt;margin-top:7.7pt;height:30pt;width:84.7pt;z-index:251722752;v-text-anchor:middle;mso-width-relative:page;mso-height-relative:page;" fillcolor="#FFFFFF [3201]" filled="t" stroked="t" coordsize="21600,21600" o:gfxdata="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T0y4A1gAAAAkBAAAPAAAAAAAAAAEAIAAA&#10;ACIAAABkcnMvZG93bnJldi54bWxQSwECFAAUAAAACACHTuJABfTGq4ACAAAPBQAADgAAAAAAAAAB&#10;ACAAAAAlAQAAZHJzL2Uyb0RvYy54bWxQSwUGAAAAAAYABgBZAQAAFwY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污水预处理池</w:t>
                            </w:r>
                          </w:p>
                        </w:txbxContent>
                      </v:textbox>
                    </v:rect>
                  </w:pict>
                </mc:Fallback>
              </mc:AlternateContent>
            </w:r>
            <w:r>
              <w:rPr>
                <w:sz w:val="28"/>
              </w:rPr>
              <mc:AlternateContent>
                <mc:Choice Requires="wps">
                  <w:drawing>
                    <wp:anchor distT="0" distB="0" distL="114300" distR="114300" simplePos="0" relativeHeight="251708416" behindDoc="0" locked="0" layoutInCell="1" allowOverlap="1">
                      <wp:simplePos x="0" y="0"/>
                      <wp:positionH relativeFrom="column">
                        <wp:posOffset>453390</wp:posOffset>
                      </wp:positionH>
                      <wp:positionV relativeFrom="paragraph">
                        <wp:posOffset>97790</wp:posOffset>
                      </wp:positionV>
                      <wp:extent cx="609600" cy="381000"/>
                      <wp:effectExtent l="6350" t="6350" r="12700" b="12700"/>
                      <wp:wrapNone/>
                      <wp:docPr id="121" name="矩形 121"/>
                      <wp:cNvGraphicFramePr/>
                      <a:graphic xmlns:a="http://schemas.openxmlformats.org/drawingml/2006/main">
                        <a:graphicData uri="http://schemas.microsoft.com/office/word/2010/wordprocessingShape">
                          <wps:wsp>
                            <wps:cNvSpPr/>
                            <wps:spPr>
                              <a:xfrm>
                                <a:off x="0" y="0"/>
                                <a:ext cx="609600" cy="38100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调节池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7pt;margin-top:7.7pt;height:30pt;width:48pt;z-index:251708416;v-text-anchor:middle;mso-width-relative:page;mso-height-relative:page;" fillcolor="#FFFFFF [3201]" filled="t" stroked="t" coordsize="21600,21600" o:gfxdata="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OcNXLbSAAAACAEAAA8AAAAAAAAAAQAgAAAAIgAAAGRycy9kb3ducmV2&#10;LnhtbFBLAQIUABQAAAAIAIdO4kATdOeJdAIAAAIFAAAOAAAAAAAAAAEAIAAAACEBAABkcnMvZTJv&#10;RG9jLnhtbFBLBQYAAAAABgAGAFkBAAAHBg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调节池</w:t>
                            </w:r>
                          </w:p>
                        </w:txbxContent>
                      </v:textbox>
                    </v:rect>
                  </w:pict>
                </mc:Fallback>
              </mc:AlternateContent>
            </w:r>
          </w:p>
          <w:p>
            <w:pPr>
              <w:pStyle w:val="10"/>
              <w:spacing w:beforeLines="50" w:after="0" w:line="360" w:lineRule="auto"/>
              <w:ind w:left="0" w:leftChars="0" w:firstLine="0" w:firstLineChars="0"/>
              <w:rPr>
                <w:rFonts w:hint="eastAsia"/>
                <w:b/>
                <w:bCs/>
                <w:sz w:val="28"/>
                <w:szCs w:val="28"/>
              </w:rPr>
            </w:pPr>
            <w:r>
              <w:rPr>
                <w:sz w:val="28"/>
              </w:rPr>
              <mc:AlternateContent>
                <mc:Choice Requires="wps">
                  <w:drawing>
                    <wp:anchor distT="0" distB="0" distL="114300" distR="114300" simplePos="0" relativeHeight="251736064" behindDoc="0" locked="0" layoutInCell="1" allowOverlap="1">
                      <wp:simplePos x="0" y="0"/>
                      <wp:positionH relativeFrom="column">
                        <wp:posOffset>2963545</wp:posOffset>
                      </wp:positionH>
                      <wp:positionV relativeFrom="paragraph">
                        <wp:posOffset>11430</wp:posOffset>
                      </wp:positionV>
                      <wp:extent cx="9525" cy="343535"/>
                      <wp:effectExtent l="41910" t="0" r="62865" b="18415"/>
                      <wp:wrapNone/>
                      <wp:docPr id="150" name="直接箭头连接符 150"/>
                      <wp:cNvGraphicFramePr/>
                      <a:graphic xmlns:a="http://schemas.openxmlformats.org/drawingml/2006/main">
                        <a:graphicData uri="http://schemas.microsoft.com/office/word/2010/wordprocessingShape">
                          <wps:wsp>
                            <wps:cNvCnPr/>
                            <wps:spPr>
                              <a:xfrm>
                                <a:off x="0" y="0"/>
                                <a:ext cx="9525" cy="343535"/>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33.35pt;margin-top:0.9pt;height:27.05pt;width:0.75pt;z-index:251736064;mso-width-relative:page;mso-height-relative:page;" filled="f" stroked="t" coordsize="21600,21600" o:gfxdata="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oBDDqdQAAAAIAQAADwAAAAAAAAABACAAAAAiAAAAZHJz&#10;L2Rvd25yZXYueG1sUEsBAhQAFAAAAAgAh07iQE0Xv9IIAgAA5gMAAA4AAAAAAAAAAQAgAAAAIwEA&#10;AGRycy9lMm9Eb2MueG1sUEsFBgAAAAAGAAYAWQEAAJ0FAAAAAA==&#10;">
                      <v:fill on="f" focussize="0,0"/>
                      <v:stroke weight="0.5pt" color="#000000 [3213]" miterlimit="8" joinstyle="miter" dashstyle="3 1" endarrow="open"/>
                      <v:imagedata o:title=""/>
                      <o:lock v:ext="edit" aspectratio="f"/>
                    </v:shape>
                  </w:pict>
                </mc:Fallback>
              </mc:AlternateContent>
            </w:r>
            <w:r>
              <w:rPr>
                <w:sz w:val="28"/>
              </w:rPr>
              <mc:AlternateContent>
                <mc:Choice Requires="wps">
                  <w:drawing>
                    <wp:anchor distT="0" distB="0" distL="114300" distR="114300" simplePos="0" relativeHeight="251727872" behindDoc="0" locked="0" layoutInCell="1" allowOverlap="1">
                      <wp:simplePos x="0" y="0"/>
                      <wp:positionH relativeFrom="column">
                        <wp:posOffset>5234940</wp:posOffset>
                      </wp:positionH>
                      <wp:positionV relativeFrom="paragraph">
                        <wp:posOffset>202565</wp:posOffset>
                      </wp:positionV>
                      <wp:extent cx="733425" cy="781050"/>
                      <wp:effectExtent l="0" t="0" r="9525" b="0"/>
                      <wp:wrapNone/>
                      <wp:docPr id="141" name="矩形 141"/>
                      <wp:cNvGraphicFramePr/>
                      <a:graphic xmlns:a="http://schemas.openxmlformats.org/drawingml/2006/main">
                        <a:graphicData uri="http://schemas.microsoft.com/office/word/2010/wordprocessingShape">
                          <wps:wsp>
                            <wps:cNvSpPr/>
                            <wps:spPr>
                              <a:xfrm>
                                <a:off x="0" y="0"/>
                                <a:ext cx="733425" cy="7810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亳州市经开区污水处理厂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2.2pt;margin-top:15.95pt;height:61.5pt;width:57.75pt;z-index:251727872;v-text-anchor:middle;mso-width-relative:page;mso-height-relative:page;" fillcolor="#FFFFFF [3201]" filled="t" stroked="f" coordsize="21600,21600" o:gfxdata="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Y0w8M2gAAAAoBAAAPAAAAAAAAAAEAIAAAACIAAABkcnMv&#10;ZG93bnJldi54bWxQSwECFAAUAAAACACHTuJAvQ8hZHMCAADZBAAADgAAAAAAAAABACAAAAApAQAA&#10;ZHJzL2Uyb0RvYy54bWxQSwUGAAAAAAYABgBZAQAADgYAAAAA&#10;">
                      <v:fill on="t" focussize="0,0"/>
                      <v:stroke on="f" weight="1pt" miterlimit="8" joinstyle="miter"/>
                      <v:imagedata o:title=""/>
                      <o:lock v:ext="edit" aspectratio="f"/>
                      <v:textbox>
                        <w:txbxContent>
                          <w:p>
                            <w:pPr>
                              <w:jc w:val="center"/>
                              <w:rPr>
                                <w:rFonts w:hint="eastAsia" w:eastAsia="宋体"/>
                                <w:lang w:eastAsia="zh-CN"/>
                              </w:rPr>
                            </w:pPr>
                            <w:r>
                              <w:rPr>
                                <w:rFonts w:hint="eastAsia"/>
                                <w:lang w:eastAsia="zh-CN"/>
                              </w:rPr>
                              <w:t>亳州市经开区污水处理厂</w:t>
                            </w:r>
                          </w:p>
                        </w:txbxContent>
                      </v:textbox>
                    </v:rect>
                  </w:pict>
                </mc:Fallback>
              </mc:AlternateContent>
            </w:r>
            <w:r>
              <w:rPr>
                <w:sz w:val="28"/>
              </w:rPr>
              <mc:AlternateContent>
                <mc:Choice Requires="wps">
                  <w:drawing>
                    <wp:anchor distT="0" distB="0" distL="114300" distR="114300" simplePos="0" relativeHeight="251730944" behindDoc="0" locked="0" layoutInCell="1" allowOverlap="1">
                      <wp:simplePos x="0" y="0"/>
                      <wp:positionH relativeFrom="column">
                        <wp:posOffset>4463415</wp:posOffset>
                      </wp:positionH>
                      <wp:positionV relativeFrom="paragraph">
                        <wp:posOffset>335915</wp:posOffset>
                      </wp:positionV>
                      <wp:extent cx="523875" cy="381000"/>
                      <wp:effectExtent l="6350" t="6350" r="22225" b="12700"/>
                      <wp:wrapNone/>
                      <wp:docPr id="142" name="矩形 142"/>
                      <wp:cNvGraphicFramePr/>
                      <a:graphic xmlns:a="http://schemas.openxmlformats.org/drawingml/2006/main">
                        <a:graphicData uri="http://schemas.microsoft.com/office/word/2010/wordprocessingShape">
                          <wps:wsp>
                            <wps:cNvSpPr/>
                            <wps:spPr>
                              <a:xfrm>
                                <a:off x="0" y="0"/>
                                <a:ext cx="523875" cy="38100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过滤</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1.45pt;margin-top:26.45pt;height:30pt;width:41.25pt;z-index:251730944;v-text-anchor:middle;mso-width-relative:page;mso-height-relative:page;" fillcolor="#FFFFFF [3201]" filled="t" stroked="t" coordsize="21600,21600" o:gfxdata="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knN5vtYAAAAKAQAADwAAAAAAAAABACAAAAAiAAAAZHJz&#10;L2Rvd25yZXYueG1sUEsBAhQAFAAAAAgAh07iQN/DbRN4AgAAAgUAAA4AAAAAAAAAAQAgAAAAJQEA&#10;AGRycy9lMm9Eb2MueG1sUEsFBgAAAAAGAAYAWQEAAA8GA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过滤</w:t>
                            </w:r>
                          </w:p>
                        </w:txbxContent>
                      </v:textbox>
                    </v:rect>
                  </w:pict>
                </mc:Fallback>
              </mc:AlternateContent>
            </w:r>
            <w:r>
              <w:rPr>
                <w:sz w:val="28"/>
              </w:rPr>
              <mc:AlternateContent>
                <mc:Choice Requires="wps">
                  <w:drawing>
                    <wp:anchor distT="0" distB="0" distL="114300" distR="114300" simplePos="0" relativeHeight="251708416" behindDoc="0" locked="0" layoutInCell="1" allowOverlap="1">
                      <wp:simplePos x="0" y="0"/>
                      <wp:positionH relativeFrom="column">
                        <wp:posOffset>3587115</wp:posOffset>
                      </wp:positionH>
                      <wp:positionV relativeFrom="paragraph">
                        <wp:posOffset>288290</wp:posOffset>
                      </wp:positionV>
                      <wp:extent cx="609600" cy="495300"/>
                      <wp:effectExtent l="6350" t="6350" r="12700" b="12700"/>
                      <wp:wrapNone/>
                      <wp:docPr id="124" name="矩形 124"/>
                      <wp:cNvGraphicFramePr/>
                      <a:graphic xmlns:a="http://schemas.openxmlformats.org/drawingml/2006/main">
                        <a:graphicData uri="http://schemas.microsoft.com/office/word/2010/wordprocessingShape">
                          <wps:wsp>
                            <wps:cNvSpPr/>
                            <wps:spPr>
                              <a:xfrm>
                                <a:off x="0" y="0"/>
                                <a:ext cx="609600" cy="49530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絮凝沉淀池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2.45pt;margin-top:22.7pt;height:39pt;width:48pt;z-index:251708416;v-text-anchor:middle;mso-width-relative:page;mso-height-relative:page;" fillcolor="#FFFFFF [3201]" filled="t" stroked="t" coordsize="21600,21600" o:gfxdata="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EsdSHDWAAAACgEAAA8AAAAAAAAAAQAgAAAAIgAAAGRycy9kb3du&#10;cmV2LnhtbFBLAQIUABQAAAAIAIdO4kARNlzdcwIAAAIFAAAOAAAAAAAAAAEAIAAAACUBAABkcnMv&#10;ZTJvRG9jLnhtbFBLBQYAAAAABgAGAFkBAAAKBg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絮凝沉淀池</w:t>
                            </w:r>
                          </w:p>
                        </w:txbxContent>
                      </v:textbox>
                    </v:rect>
                  </w:pict>
                </mc:Fallback>
              </mc:AlternateContent>
            </w:r>
            <w:r>
              <w:rPr>
                <w:sz w:val="28"/>
              </w:rPr>
              <mc:AlternateContent>
                <mc:Choice Requires="wps">
                  <w:drawing>
                    <wp:anchor distT="0" distB="0" distL="114300" distR="114300" simplePos="0" relativeHeight="251708416" behindDoc="0" locked="0" layoutInCell="1" allowOverlap="1">
                      <wp:simplePos x="0" y="0"/>
                      <wp:positionH relativeFrom="column">
                        <wp:posOffset>2615565</wp:posOffset>
                      </wp:positionH>
                      <wp:positionV relativeFrom="paragraph">
                        <wp:posOffset>345440</wp:posOffset>
                      </wp:positionV>
                      <wp:extent cx="609600" cy="381000"/>
                      <wp:effectExtent l="6350" t="6350" r="12700" b="12700"/>
                      <wp:wrapNone/>
                      <wp:docPr id="123" name="矩形 123"/>
                      <wp:cNvGraphicFramePr/>
                      <a:graphic xmlns:a="http://schemas.openxmlformats.org/drawingml/2006/main">
                        <a:graphicData uri="http://schemas.microsoft.com/office/word/2010/wordprocessingShape">
                          <wps:wsp>
                            <wps:cNvSpPr/>
                            <wps:spPr>
                              <a:xfrm>
                                <a:off x="0" y="0"/>
                                <a:ext cx="609600" cy="38100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曝气</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5.95pt;margin-top:27.2pt;height:30pt;width:48pt;z-index:251708416;v-text-anchor:middle;mso-width-relative:page;mso-height-relative:page;" fillcolor="#FFFFFF [3201]" filled="t" stroked="t" coordsize="21600,21600" o:gfxdata="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tpwu4tYAAAAKAQAADwAAAAAAAAABACAAAAAiAAAAZHJzL2Rv&#10;d25yZXYueG1sUEsBAhQAFAAAAAgAh07iQJN+2611AgAAAgUAAA4AAAAAAAAAAQAgAAAAJQEAAGRy&#10;cy9lMm9Eb2MueG1sUEsFBgAAAAAGAAYAWQEAAAwGA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曝气</w:t>
                            </w:r>
                          </w:p>
                        </w:txbxContent>
                      </v:textbox>
                    </v:rect>
                  </w:pict>
                </mc:Fallback>
              </mc:AlternateContent>
            </w:r>
            <w:r>
              <w:rPr>
                <w:sz w:val="28"/>
              </w:rPr>
              <mc:AlternateContent>
                <mc:Choice Requires="wps">
                  <w:drawing>
                    <wp:anchor distT="0" distB="0" distL="114300" distR="114300" simplePos="0" relativeHeight="251724800" behindDoc="0" locked="0" layoutInCell="1" allowOverlap="1">
                      <wp:simplePos x="0" y="0"/>
                      <wp:positionH relativeFrom="column">
                        <wp:posOffset>1034415</wp:posOffset>
                      </wp:positionH>
                      <wp:positionV relativeFrom="paragraph">
                        <wp:posOffset>511810</wp:posOffset>
                      </wp:positionV>
                      <wp:extent cx="638175" cy="635"/>
                      <wp:effectExtent l="0" t="48895" r="9525" b="64770"/>
                      <wp:wrapNone/>
                      <wp:docPr id="135" name="直接箭头连接符 135"/>
                      <wp:cNvGraphicFramePr/>
                      <a:graphic xmlns:a="http://schemas.openxmlformats.org/drawingml/2006/main">
                        <a:graphicData uri="http://schemas.microsoft.com/office/word/2010/wordprocessingShape">
                          <wps:wsp>
                            <wps:cNvCnPr>
                              <a:stCxn id="129" idx="3"/>
                              <a:endCxn id="125" idx="1"/>
                            </wps:cNvCnPr>
                            <wps:spPr>
                              <a:xfrm>
                                <a:off x="0" y="0"/>
                                <a:ext cx="638175" cy="6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81.45pt;margin-top:40.3pt;height:0.05pt;width:50.25pt;z-index:251724800;mso-width-relative:page;mso-height-relative:page;" filled="f" stroked="t" coordsize="21600,21600" o:gfxdata="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DIAYvrY&#10;AAAACQEAAA8AAAAAAAAAAQAgAAAAIgAAAGRycy9kb3ducmV2LnhtbFBLAQIUABQAAAAIAIdO4kAh&#10;mP5kIAIAACcEAAAOAAAAAAAAAAEAIAAAACcBAABkcnMvZTJvRG9jLnhtbFBLBQYAAAAABgAGAFkB&#10;AAC5BQAAAAA=&#10;">
                      <v:fill on="f" focussize="0,0"/>
                      <v:stroke weight="0.5pt" color="#000000 [3213]" miterlimit="8" joinstyle="miter" endarrow="open"/>
                      <v:imagedata o:title=""/>
                      <o:lock v:ext="edit" aspectratio="f"/>
                    </v:shape>
                  </w:pict>
                </mc:Fallback>
              </mc:AlternateContent>
            </w:r>
            <w:r>
              <w:rPr>
                <w:sz w:val="28"/>
              </w:rPr>
              <mc:AlternateContent>
                <mc:Choice Requires="wps">
                  <w:drawing>
                    <wp:anchor distT="0" distB="0" distL="114300" distR="114300" simplePos="0" relativeHeight="251708416" behindDoc="0" locked="0" layoutInCell="1" allowOverlap="1">
                      <wp:simplePos x="0" y="0"/>
                      <wp:positionH relativeFrom="column">
                        <wp:posOffset>1672590</wp:posOffset>
                      </wp:positionH>
                      <wp:positionV relativeFrom="paragraph">
                        <wp:posOffset>269240</wp:posOffset>
                      </wp:positionV>
                      <wp:extent cx="685800" cy="485775"/>
                      <wp:effectExtent l="6350" t="6350" r="12700" b="22225"/>
                      <wp:wrapNone/>
                      <wp:docPr id="125" name="矩形 125"/>
                      <wp:cNvGraphicFramePr/>
                      <a:graphic xmlns:a="http://schemas.openxmlformats.org/drawingml/2006/main">
                        <a:graphicData uri="http://schemas.microsoft.com/office/word/2010/wordprocessingShape">
                          <wps:wsp>
                            <wps:cNvSpPr/>
                            <wps:spPr>
                              <a:xfrm>
                                <a:off x="0" y="0"/>
                                <a:ext cx="685800" cy="48577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综合调节池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1.7pt;margin-top:21.2pt;height:38.25pt;width:54pt;z-index:251708416;v-text-anchor:middle;mso-width-relative:page;mso-height-relative:page;" fillcolor="#FFFFFF [3201]" filled="t" stroked="t" coordsize="21600,21600" o:gfxdata="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&#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E9pJjDXAAAACgEAAA8AAAAAAAAAAQAgAAAAIgAAAGRy&#10;cy9kb3ducmV2LnhtbFBLAQIUABQAAAAIAIdO4kAh2ivleAIAAAIFAAAOAAAAAAAAAAEAIAAAACYB&#10;AABkcnMvZTJvRG9jLnhtbFBLBQYAAAAABgAGAFkBAAAQBg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综合调节池</w:t>
                            </w:r>
                          </w:p>
                        </w:txbxContent>
                      </v:textbox>
                    </v:rect>
                  </w:pict>
                </mc:Fallback>
              </mc:AlternateContent>
            </w:r>
            <w:r>
              <w:rPr>
                <w:sz w:val="28"/>
              </w:rPr>
              <mc:AlternateContent>
                <mc:Choice Requires="wps">
                  <w:drawing>
                    <wp:anchor distT="0" distB="0" distL="114300" distR="114300" simplePos="0" relativeHeight="251708416" behindDoc="0" locked="0" layoutInCell="1" allowOverlap="1">
                      <wp:simplePos x="0" y="0"/>
                      <wp:positionH relativeFrom="column">
                        <wp:posOffset>424815</wp:posOffset>
                      </wp:positionH>
                      <wp:positionV relativeFrom="paragraph">
                        <wp:posOffset>269240</wp:posOffset>
                      </wp:positionV>
                      <wp:extent cx="609600" cy="485140"/>
                      <wp:effectExtent l="6350" t="6350" r="12700" b="22860"/>
                      <wp:wrapNone/>
                      <wp:docPr id="129" name="矩形 129"/>
                      <wp:cNvGraphicFramePr/>
                      <a:graphic xmlns:a="http://schemas.openxmlformats.org/drawingml/2006/main">
                        <a:graphicData uri="http://schemas.microsoft.com/office/word/2010/wordprocessingShape">
                          <wps:wsp>
                            <wps:cNvSpPr/>
                            <wps:spPr>
                              <a:xfrm>
                                <a:off x="0" y="0"/>
                                <a:ext cx="609600" cy="48514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厌氧池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45pt;margin-top:21.2pt;height:38.2pt;width:48pt;z-index:251708416;v-text-anchor:middle;mso-width-relative:page;mso-height-relative:page;" fillcolor="#FFFFFF [3201]" filled="t" stroked="t" coordsize="21600,21600" o:gfxdata="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NA+94rWAAAACQEAAA8AAAAAAAAAAQAgAAAAIgAAAGRycy9k&#10;b3ducmV2LnhtbFBLAQIUABQAAAAIAIdO4kCmdcO2dgIAAAIFAAAOAAAAAAAAAAEAIAAAACUBAABk&#10;cnMvZTJvRG9jLnhtbFBLBQYAAAAABgAGAFkBAAANBg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厌氧池</w:t>
                            </w:r>
                          </w:p>
                        </w:txbxContent>
                      </v:textbox>
                    </v:rect>
                  </w:pict>
                </mc:Fallback>
              </mc:AlternateContent>
            </w:r>
            <w:r>
              <w:rPr>
                <w:sz w:val="28"/>
              </w:rPr>
              <mc:AlternateContent>
                <mc:Choice Requires="wps">
                  <w:drawing>
                    <wp:anchor distT="0" distB="0" distL="114300" distR="114300" simplePos="0" relativeHeight="251724800" behindDoc="0" locked="0" layoutInCell="1" allowOverlap="1">
                      <wp:simplePos x="0" y="0"/>
                      <wp:positionH relativeFrom="column">
                        <wp:posOffset>2158365</wp:posOffset>
                      </wp:positionH>
                      <wp:positionV relativeFrom="paragraph">
                        <wp:posOffset>2540</wp:posOffset>
                      </wp:positionV>
                      <wp:extent cx="0" cy="276225"/>
                      <wp:effectExtent l="48895" t="0" r="65405" b="9525"/>
                      <wp:wrapNone/>
                      <wp:docPr id="137" name="直接箭头连接符 137"/>
                      <wp:cNvGraphicFramePr/>
                      <a:graphic xmlns:a="http://schemas.openxmlformats.org/drawingml/2006/main">
                        <a:graphicData uri="http://schemas.microsoft.com/office/word/2010/wordprocessingShape">
                          <wps:wsp>
                            <wps:cNvCnPr/>
                            <wps:spPr>
                              <a:xfrm>
                                <a:off x="0" y="0"/>
                                <a:ext cx="0" cy="2762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69.95pt;margin-top:0.2pt;height:21.75pt;width:0pt;z-index:251724800;mso-width-relative:page;mso-height-relative:page;" filled="f" stroked="t" coordsize="21600,21600" o:gfxdata="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tGfm21AAAAAcBAAAPAAAAAAAAAAEAIAAAACIAAABkcnMvZG93&#10;bnJldi54bWxQSwECFAAUAAAACACHTuJAkcZHYgQCAADhAwAADgAAAAAAAAABACAAAAAjAQAAZHJz&#10;L2Uyb0RvYy54bWxQSwUGAAAAAAYABgBZAQAAmQUAAAAA&#10;">
                      <v:fill on="f" focussize="0,0"/>
                      <v:stroke weight="0.5pt" color="#000000 [3213]" miterlimit="8" joinstyle="miter" endarrow="open"/>
                      <v:imagedata o:title=""/>
                      <o:lock v:ext="edit" aspectratio="f"/>
                    </v:shape>
                  </w:pict>
                </mc:Fallback>
              </mc:AlternateContent>
            </w:r>
          </w:p>
          <w:p>
            <w:pPr>
              <w:pStyle w:val="10"/>
              <w:spacing w:beforeLines="50" w:after="0" w:line="360" w:lineRule="auto"/>
              <w:ind w:left="0" w:leftChars="0" w:firstLine="0" w:firstLineChars="0"/>
              <w:rPr>
                <w:rFonts w:hint="eastAsia"/>
                <w:b/>
                <w:bCs/>
                <w:sz w:val="28"/>
                <w:szCs w:val="28"/>
              </w:rPr>
            </w:pPr>
            <w:r>
              <w:rPr>
                <w:sz w:val="28"/>
              </w:rPr>
              <mc:AlternateContent>
                <mc:Choice Requires="wps">
                  <w:drawing>
                    <wp:anchor distT="0" distB="0" distL="114300" distR="114300" simplePos="0" relativeHeight="251783168" behindDoc="0" locked="0" layoutInCell="1" allowOverlap="1">
                      <wp:simplePos x="0" y="0"/>
                      <wp:positionH relativeFrom="column">
                        <wp:posOffset>2472690</wp:posOffset>
                      </wp:positionH>
                      <wp:positionV relativeFrom="paragraph">
                        <wp:posOffset>450215</wp:posOffset>
                      </wp:positionV>
                      <wp:extent cx="952500" cy="285750"/>
                      <wp:effectExtent l="0" t="0" r="0" b="0"/>
                      <wp:wrapNone/>
                      <wp:docPr id="15" name="矩形 15"/>
                      <wp:cNvGraphicFramePr/>
                      <a:graphic xmlns:a="http://schemas.openxmlformats.org/drawingml/2006/main">
                        <a:graphicData uri="http://schemas.microsoft.com/office/word/2010/wordprocessingShape">
                          <wps:wsp>
                            <wps:cNvSpPr/>
                            <wps:spPr>
                              <a:xfrm>
                                <a:off x="0" y="0"/>
                                <a:ext cx="952500" cy="2857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both"/>
                                    <w:rPr>
                                      <w:rFonts w:hint="eastAsia" w:eastAsia="宋体"/>
                                      <w:lang w:eastAsia="zh-CN"/>
                                    </w:rPr>
                                  </w:pPr>
                                  <w:r>
                                    <w:rPr>
                                      <w:rFonts w:hint="eastAsia" w:eastAsia="宋体"/>
                                      <w:lang w:eastAsia="zh-CN"/>
                                    </w:rPr>
                                    <w:t>污泥干化场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4.7pt;margin-top:35.45pt;height:22.5pt;width:75pt;z-index:251783168;v-text-anchor:middle;mso-width-relative:page;mso-height-relative:page;" fillcolor="#FFFFFF [3201]" filled="t" stroked="f" coordsize="21600,21600" o:gfxdata="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OCuUd2QAAAAoBAAAPAAAAAAAAAAEAIAAAACIAAABkcnMvZG93&#10;bnJldi54bWxQSwECFAAUAAAACACHTuJAVB0aR3ECAADXBAAADgAAAAAAAAABACAAAAAoAQAAZHJz&#10;L2Uyb0RvYy54bWxQSwUGAAAAAAYABgBZAQAACwYAAAAA&#10;">
                      <v:fill on="t" focussize="0,0"/>
                      <v:stroke on="f" weight="1pt" miterlimit="8" joinstyle="miter"/>
                      <v:imagedata o:title=""/>
                      <o:lock v:ext="edit" aspectratio="f"/>
                      <v:textbox>
                        <w:txbxContent>
                          <w:p>
                            <w:pPr>
                              <w:jc w:val="both"/>
                              <w:rPr>
                                <w:rFonts w:hint="eastAsia" w:eastAsia="宋体"/>
                                <w:lang w:eastAsia="zh-CN"/>
                              </w:rPr>
                            </w:pPr>
                            <w:r>
                              <w:rPr>
                                <w:rFonts w:hint="eastAsia" w:eastAsia="宋体"/>
                                <w:lang w:eastAsia="zh-CN"/>
                              </w:rPr>
                              <w:t>污泥干化场</w:t>
                            </w:r>
                          </w:p>
                        </w:txbxContent>
                      </v:textbox>
                    </v:rect>
                  </w:pict>
                </mc:Fallback>
              </mc:AlternateContent>
            </w:r>
            <w:r>
              <w:rPr>
                <w:sz w:val="28"/>
              </w:rPr>
              <mc:AlternateContent>
                <mc:Choice Requires="wps">
                  <w:drawing>
                    <wp:anchor distT="0" distB="0" distL="114300" distR="114300" simplePos="0" relativeHeight="251782144" behindDoc="0" locked="0" layoutInCell="1" allowOverlap="1">
                      <wp:simplePos x="0" y="0"/>
                      <wp:positionH relativeFrom="column">
                        <wp:posOffset>2929890</wp:posOffset>
                      </wp:positionH>
                      <wp:positionV relativeFrom="paragraph">
                        <wp:posOffset>240030</wp:posOffset>
                      </wp:positionV>
                      <wp:extent cx="5080" cy="186690"/>
                      <wp:effectExtent l="46990" t="0" r="62230" b="3810"/>
                      <wp:wrapNone/>
                      <wp:docPr id="14" name="直接箭头连接符 14"/>
                      <wp:cNvGraphicFramePr/>
                      <a:graphic xmlns:a="http://schemas.openxmlformats.org/drawingml/2006/main">
                        <a:graphicData uri="http://schemas.microsoft.com/office/word/2010/wordprocessingShape">
                          <wps:wsp>
                            <wps:cNvCnPr/>
                            <wps:spPr>
                              <a:xfrm flipH="1">
                                <a:off x="0" y="0"/>
                                <a:ext cx="5080" cy="18669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30.7pt;margin-top:18.9pt;height:14.7pt;width:0.4pt;z-index:251782144;mso-width-relative:page;mso-height-relative:page;" filled="f" stroked="t" coordsize="21600,21600" o:gfxdata="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xUbi42QAAAAkBAAAPAAAAAAAAAAEA&#10;IAAAACIAAABkcnMvZG93bnJldi54bWxQSwECFAAUAAAACACHTuJAFy2Umg4CAADsAwAADgAAAAAA&#10;AAABACAAAAAoAQAAZHJzL2Uyb0RvYy54bWxQSwUGAAAAAAYABgBZAQAAqAUAAAAA&#10;">
                      <v:fill on="f" focussize="0,0"/>
                      <v:stroke weight="0.5pt" color="#000000 [3213]" miterlimit="8" joinstyle="miter" endarrow="open"/>
                      <v:imagedata o:title=""/>
                      <o:lock v:ext="edit" aspectratio="f"/>
                    </v:shape>
                  </w:pict>
                </mc:Fallback>
              </mc:AlternateContent>
            </w:r>
            <w:r>
              <w:rPr>
                <w:sz w:val="28"/>
              </w:rPr>
              <mc:AlternateContent>
                <mc:Choice Requires="wps">
                  <w:drawing>
                    <wp:anchor distT="0" distB="0" distL="114300" distR="114300" simplePos="0" relativeHeight="251734016" behindDoc="0" locked="0" layoutInCell="1" allowOverlap="1">
                      <wp:simplePos x="0" y="0"/>
                      <wp:positionH relativeFrom="column">
                        <wp:posOffset>3891915</wp:posOffset>
                      </wp:positionH>
                      <wp:positionV relativeFrom="paragraph">
                        <wp:posOffset>288290</wp:posOffset>
                      </wp:positionV>
                      <wp:extent cx="0" cy="742315"/>
                      <wp:effectExtent l="4445" t="0" r="14605" b="635"/>
                      <wp:wrapNone/>
                      <wp:docPr id="148" name="直接连接符 148"/>
                      <wp:cNvGraphicFramePr/>
                      <a:graphic xmlns:a="http://schemas.openxmlformats.org/drawingml/2006/main">
                        <a:graphicData uri="http://schemas.microsoft.com/office/word/2010/wordprocessingShape">
                          <wps:wsp>
                            <wps:cNvCnPr>
                              <a:stCxn id="124" idx="2"/>
                            </wps:cNvCnPr>
                            <wps:spPr>
                              <a:xfrm>
                                <a:off x="4680585" y="3103880"/>
                                <a:ext cx="0" cy="7423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06.45pt;margin-top:22.7pt;height:58.45pt;width:0pt;z-index:251734016;mso-width-relative:page;mso-height-relative:page;" filled="f" stroked="t" coordsize="21600,21600" o:gfxdata="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g/8PBNcAAAAKAQAADwAAAAAAAAABACAAAAAiAAAAZHJzL2Rv&#10;d25yZXYueG1sUEsBAhQAFAAAAAgAh07iQGxAJBsCAgAA6AMAAA4AAAAAAAAAAQAgAAAAJgEAAGRy&#10;cy9lMm9Eb2MueG1sUEsFBgAAAAAGAAYAWQEAAJoFAAAAAA==&#10;">
                      <v:fill on="f" focussize="0,0"/>
                      <v:stroke weight="0.5pt" color="#000000 [3213]" miterlimit="8" joinstyle="miter"/>
                      <v:imagedata o:title=""/>
                      <o:lock v:ext="edit" aspectratio="f"/>
                    </v:line>
                  </w:pict>
                </mc:Fallback>
              </mc:AlternateContent>
            </w:r>
            <w:r>
              <w:rPr>
                <w:sz w:val="28"/>
              </w:rPr>
              <mc:AlternateContent>
                <mc:Choice Requires="wps">
                  <w:drawing>
                    <wp:anchor distT="0" distB="0" distL="114300" distR="114300" simplePos="0" relativeHeight="251740160" behindDoc="0" locked="0" layoutInCell="1" allowOverlap="1">
                      <wp:simplePos x="0" y="0"/>
                      <wp:positionH relativeFrom="column">
                        <wp:posOffset>3348990</wp:posOffset>
                      </wp:positionH>
                      <wp:positionV relativeFrom="paragraph">
                        <wp:posOffset>316865</wp:posOffset>
                      </wp:positionV>
                      <wp:extent cx="523875" cy="304800"/>
                      <wp:effectExtent l="0" t="0" r="9525" b="0"/>
                      <wp:wrapNone/>
                      <wp:docPr id="154" name="矩形 154"/>
                      <wp:cNvGraphicFramePr/>
                      <a:graphic xmlns:a="http://schemas.openxmlformats.org/drawingml/2006/main">
                        <a:graphicData uri="http://schemas.microsoft.com/office/word/2010/wordprocessingShape">
                          <wps:wsp>
                            <wps:cNvSpPr/>
                            <wps:spPr>
                              <a:xfrm>
                                <a:off x="0" y="0"/>
                                <a:ext cx="523875" cy="3048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污泥</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3.7pt;margin-top:24.95pt;height:24pt;width:41.25pt;z-index:251740160;v-text-anchor:middle;mso-width-relative:page;mso-height-relative:page;" fillcolor="#FFFFFF [3201]" filled="t" stroked="f" coordsize="21600,21600" o:gfxdata="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LynxkbZAAAACQEAAA8AAAAAAAAAAQAgAAAAIgAAAGRycy9k&#10;b3ducmV2LnhtbFBLAQIUABQAAAAIAIdO4kAtF/RKcwIAANkEAAAOAAAAAAAAAAEAIAAAACgBAABk&#10;cnMvZTJvRG9jLnhtbFBLBQYAAAAABgAGAFkBAAANBgAAAAA=&#10;">
                      <v:fill on="t" focussize="0,0"/>
                      <v:stroke on="f" weight="1pt" miterlimit="8"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污泥</w:t>
                            </w:r>
                          </w:p>
                        </w:txbxContent>
                      </v:textbox>
                    </v:rect>
                  </w:pict>
                </mc:Fallback>
              </mc:AlternateContent>
            </w:r>
            <w:r>
              <w:rPr>
                <w:sz w:val="28"/>
              </w:rPr>
              <mc:AlternateContent>
                <mc:Choice Requires="wps">
                  <w:drawing>
                    <wp:anchor distT="0" distB="0" distL="114300" distR="114300" simplePos="0" relativeHeight="251739136" behindDoc="0" locked="0" layoutInCell="1" allowOverlap="1">
                      <wp:simplePos x="0" y="0"/>
                      <wp:positionH relativeFrom="column">
                        <wp:posOffset>4215765</wp:posOffset>
                      </wp:positionH>
                      <wp:positionV relativeFrom="paragraph">
                        <wp:posOffset>383540</wp:posOffset>
                      </wp:positionV>
                      <wp:extent cx="485775" cy="304800"/>
                      <wp:effectExtent l="0" t="0" r="9525" b="0"/>
                      <wp:wrapNone/>
                      <wp:docPr id="153" name="矩形 153"/>
                      <wp:cNvGraphicFramePr/>
                      <a:graphic xmlns:a="http://schemas.openxmlformats.org/drawingml/2006/main">
                        <a:graphicData uri="http://schemas.microsoft.com/office/word/2010/wordprocessingShape">
                          <wps:wsp>
                            <wps:cNvSpPr/>
                            <wps:spPr>
                              <a:xfrm>
                                <a:off x="0" y="0"/>
                                <a:ext cx="485775" cy="3048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污泥</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1.95pt;margin-top:30.2pt;height:24pt;width:38.25pt;z-index:251739136;v-text-anchor:middle;mso-width-relative:page;mso-height-relative:page;" fillcolor="#FFFFFF [3201]" filled="t" stroked="f" coordsize="21600,21600" o:gfxdata="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1JxCa9gAAAAKAQAADwAAAAAAAAABACAAAAAiAAAAZHJzL2Rv&#10;d25yZXYueG1sUEsBAhQAFAAAAAgAh07iQMh/0lBzAgAA2QQAAA4AAAAAAAAAAQAgAAAAJwEAAGRy&#10;cy9lMm9Eb2MueG1sUEsFBgAAAAAGAAYAWQEAAAwGAAAAAA==&#10;">
                      <v:fill on="t" focussize="0,0"/>
                      <v:stroke on="f" weight="1pt" miterlimit="8"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污泥</w:t>
                            </w:r>
                          </w:p>
                        </w:txbxContent>
                      </v:textbox>
                    </v:rect>
                  </w:pict>
                </mc:Fallback>
              </mc:AlternateContent>
            </w:r>
            <w:r>
              <w:rPr>
                <w:sz w:val="28"/>
              </w:rPr>
              <mc:AlternateContent>
                <mc:Choice Requires="wps">
                  <w:drawing>
                    <wp:anchor distT="0" distB="0" distL="114300" distR="114300" simplePos="0" relativeHeight="251731968" behindDoc="0" locked="0" layoutInCell="1" allowOverlap="1">
                      <wp:simplePos x="0" y="0"/>
                      <wp:positionH relativeFrom="column">
                        <wp:posOffset>5582920</wp:posOffset>
                      </wp:positionH>
                      <wp:positionV relativeFrom="paragraph">
                        <wp:posOffset>373380</wp:posOffset>
                      </wp:positionV>
                      <wp:extent cx="9525" cy="343535"/>
                      <wp:effectExtent l="41910" t="0" r="62865" b="18415"/>
                      <wp:wrapNone/>
                      <wp:docPr id="145" name="直接箭头连接符 145"/>
                      <wp:cNvGraphicFramePr/>
                      <a:graphic xmlns:a="http://schemas.openxmlformats.org/drawingml/2006/main">
                        <a:graphicData uri="http://schemas.microsoft.com/office/word/2010/wordprocessingShape">
                          <wps:wsp>
                            <wps:cNvCnPr/>
                            <wps:spPr>
                              <a:xfrm>
                                <a:off x="0" y="0"/>
                                <a:ext cx="9525" cy="3435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439.6pt;margin-top:29.4pt;height:27.05pt;width:0.75pt;z-index:251731968;mso-width-relative:page;mso-height-relative:page;" filled="f" stroked="t" coordsize="21600,21600" o:gfxdata="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ka/WI2QAAAAoBAAAPAAAAAAAAAAEAIAAAACIA&#10;AABkcnMvZG93bnJldi54bWxQSwECFAAUAAAACACHTuJAnSjWmAgCAADkAwAADgAAAAAAAAABACAA&#10;AAAoAQAAZHJzL2Uyb0RvYy54bWxQSwUGAAAAAAYABgBZAQAAogUAAAAA&#10;">
                      <v:fill on="f" focussize="0,0"/>
                      <v:stroke weight="0.5pt" color="#000000 [3213]" miterlimit="8" joinstyle="miter" endarrow="open"/>
                      <v:imagedata o:title=""/>
                      <o:lock v:ext="edit" aspectratio="f"/>
                    </v:shape>
                  </w:pict>
                </mc:Fallback>
              </mc:AlternateContent>
            </w:r>
            <w:r>
              <w:rPr>
                <w:sz w:val="28"/>
              </w:rPr>
              <mc:AlternateContent>
                <mc:Choice Requires="wps">
                  <w:drawing>
                    <wp:anchor distT="0" distB="0" distL="114300" distR="114300" simplePos="0" relativeHeight="251729920" behindDoc="0" locked="0" layoutInCell="1" allowOverlap="1">
                      <wp:simplePos x="0" y="0"/>
                      <wp:positionH relativeFrom="column">
                        <wp:posOffset>4987290</wp:posOffset>
                      </wp:positionH>
                      <wp:positionV relativeFrom="paragraph">
                        <wp:posOffset>20955</wp:posOffset>
                      </wp:positionV>
                      <wp:extent cx="257175" cy="635"/>
                      <wp:effectExtent l="0" t="48895" r="9525" b="64770"/>
                      <wp:wrapNone/>
                      <wp:docPr id="143" name="直接箭头连接符 143"/>
                      <wp:cNvGraphicFramePr/>
                      <a:graphic xmlns:a="http://schemas.openxmlformats.org/drawingml/2006/main">
                        <a:graphicData uri="http://schemas.microsoft.com/office/word/2010/wordprocessingShape">
                          <wps:wsp>
                            <wps:cNvCnPr/>
                            <wps:spPr>
                              <a:xfrm flipV="1">
                                <a:off x="0" y="0"/>
                                <a:ext cx="257175" cy="6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92.7pt;margin-top:1.65pt;height:0.05pt;width:20.25pt;z-index:251729920;mso-width-relative:page;mso-height-relative:page;" filled="f" stroked="t" coordsize="21600,21600" o:gfxdata="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vevf/tYAAAAHAQAADwAAAAAAAAABACAAAAAi&#10;AAAAZHJzL2Rvd25yZXYueG1sUEsBAhQAFAAAAAgAh07iQDH1dMwMAgAA7QMAAA4AAAAAAAAAAQAg&#10;AAAAJQEAAGRycy9lMm9Eb2MueG1sUEsFBgAAAAAGAAYAWQEAAKMFAAAAAA==&#10;">
                      <v:fill on="f" focussize="0,0"/>
                      <v:stroke weight="0.5pt" color="#000000 [3213]" miterlimit="8" joinstyle="miter" endarrow="open"/>
                      <v:imagedata o:title=""/>
                      <o:lock v:ext="edit" aspectratio="f"/>
                    </v:shape>
                  </w:pict>
                </mc:Fallback>
              </mc:AlternateContent>
            </w:r>
            <w:r>
              <w:rPr>
                <w:sz w:val="28"/>
              </w:rPr>
              <mc:AlternateContent>
                <mc:Choice Requires="wps">
                  <w:drawing>
                    <wp:anchor distT="0" distB="0" distL="114300" distR="114300" simplePos="0" relativeHeight="251725824" behindDoc="0" locked="0" layoutInCell="1" allowOverlap="1">
                      <wp:simplePos x="0" y="0"/>
                      <wp:positionH relativeFrom="column">
                        <wp:posOffset>4206240</wp:posOffset>
                      </wp:positionH>
                      <wp:positionV relativeFrom="paragraph">
                        <wp:posOffset>40005</wp:posOffset>
                      </wp:positionV>
                      <wp:extent cx="266700" cy="635"/>
                      <wp:effectExtent l="0" t="48895" r="0" b="64770"/>
                      <wp:wrapNone/>
                      <wp:docPr id="138" name="直接箭头连接符 138"/>
                      <wp:cNvGraphicFramePr/>
                      <a:graphic xmlns:a="http://schemas.openxmlformats.org/drawingml/2006/main">
                        <a:graphicData uri="http://schemas.microsoft.com/office/word/2010/wordprocessingShape">
                          <wps:wsp>
                            <wps:cNvCnPr/>
                            <wps:spPr>
                              <a:xfrm flipV="1">
                                <a:off x="0" y="0"/>
                                <a:ext cx="266700" cy="6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31.2pt;margin-top:3.15pt;height:0.05pt;width:21pt;z-index:251725824;mso-width-relative:page;mso-height-relative:page;" filled="f" stroked="t" coordsize="21600,21600" o:gfxdata="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wD3UCtUAAAAHAQAADwAAAAAAAAABACAAAAAiAAAA&#10;ZHJzL2Rvd25yZXYueG1sUEsBAhQAFAAAAAgAh07iQI9EBXEKAgAA7QMAAA4AAAAAAAAAAQAgAAAA&#10;JAEAAGRycy9lMm9Eb2MueG1sUEsFBgAAAAAGAAYAWQEAAKAFAAAAAA==&#10;">
                      <v:fill on="f" focussize="0,0"/>
                      <v:stroke weight="0.5pt" color="#000000 [3213]" miterlimit="8" joinstyle="miter" endarrow="open"/>
                      <v:imagedata o:title=""/>
                      <o:lock v:ext="edit" aspectratio="f"/>
                    </v:shape>
                  </w:pict>
                </mc:Fallback>
              </mc:AlternateContent>
            </w:r>
            <w:r>
              <w:rPr>
                <w:sz w:val="28"/>
              </w:rPr>
              <mc:AlternateContent>
                <mc:Choice Requires="wps">
                  <w:drawing>
                    <wp:anchor distT="0" distB="0" distL="114300" distR="114300" simplePos="0" relativeHeight="251725824" behindDoc="0" locked="0" layoutInCell="1" allowOverlap="1">
                      <wp:simplePos x="0" y="0"/>
                      <wp:positionH relativeFrom="column">
                        <wp:posOffset>3225165</wp:posOffset>
                      </wp:positionH>
                      <wp:positionV relativeFrom="paragraph">
                        <wp:posOffset>50165</wp:posOffset>
                      </wp:positionV>
                      <wp:extent cx="371475" cy="8890"/>
                      <wp:effectExtent l="0" t="42545" r="9525" b="62865"/>
                      <wp:wrapNone/>
                      <wp:docPr id="139" name="直接箭头连接符 139"/>
                      <wp:cNvGraphicFramePr/>
                      <a:graphic xmlns:a="http://schemas.openxmlformats.org/drawingml/2006/main">
                        <a:graphicData uri="http://schemas.microsoft.com/office/word/2010/wordprocessingShape">
                          <wps:wsp>
                            <wps:cNvCnPr/>
                            <wps:spPr>
                              <a:xfrm>
                                <a:off x="0" y="0"/>
                                <a:ext cx="371475" cy="889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53.95pt;margin-top:3.95pt;height:0.7pt;width:29.25pt;z-index:251725824;mso-width-relative:page;mso-height-relative:page;" filled="f" stroked="t" coordsize="21600,21600" o:gfxdata="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r2dl3NYAAAAHAQAADwAAAAAAAAABACAAAAAiAAAA&#10;ZHJzL2Rvd25yZXYueG1sUEsBAhQAFAAAAAgAh07iQFNf7cAJAgAA5AMAAA4AAAAAAAAAAQAgAAAA&#10;JQEAAGRycy9lMm9Eb2MueG1sUEsFBgAAAAAGAAYAWQEAAKAFAAAAAA==&#10;">
                      <v:fill on="f" focussize="0,0"/>
                      <v:stroke weight="0.5pt" color="#000000 [3213]" miterlimit="8" joinstyle="miter" endarrow="open"/>
                      <v:imagedata o:title=""/>
                      <o:lock v:ext="edit" aspectratio="f"/>
                    </v:shape>
                  </w:pict>
                </mc:Fallback>
              </mc:AlternateContent>
            </w:r>
            <w:r>
              <w:rPr>
                <w:sz w:val="28"/>
              </w:rPr>
              <mc:AlternateContent>
                <mc:Choice Requires="wps">
                  <w:drawing>
                    <wp:anchor distT="0" distB="0" distL="114300" distR="114300" simplePos="0" relativeHeight="251724800" behindDoc="0" locked="0" layoutInCell="1" allowOverlap="1">
                      <wp:simplePos x="0" y="0"/>
                      <wp:positionH relativeFrom="column">
                        <wp:posOffset>2339340</wp:posOffset>
                      </wp:positionH>
                      <wp:positionV relativeFrom="paragraph">
                        <wp:posOffset>20955</wp:posOffset>
                      </wp:positionV>
                      <wp:extent cx="285750" cy="635"/>
                      <wp:effectExtent l="0" t="48895" r="0" b="64770"/>
                      <wp:wrapNone/>
                      <wp:docPr id="136" name="直接箭头连接符 136"/>
                      <wp:cNvGraphicFramePr/>
                      <a:graphic xmlns:a="http://schemas.openxmlformats.org/drawingml/2006/main">
                        <a:graphicData uri="http://schemas.microsoft.com/office/word/2010/wordprocessingShape">
                          <wps:wsp>
                            <wps:cNvCnPr/>
                            <wps:spPr>
                              <a:xfrm flipV="1">
                                <a:off x="0" y="0"/>
                                <a:ext cx="285750" cy="6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184.2pt;margin-top:1.65pt;height:0.05pt;width:22.5pt;z-index:251724800;mso-width-relative:page;mso-height-relative:page;" filled="f" stroked="t" coordsize="21600,21600" o:gfxdata="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eGJgYdUAAAAHAQAADwAAAAAAAAABACAAAAAiAAAA&#10;ZHJzL2Rvd25yZXYueG1sUEsBAhQAFAAAAAgAh07iQOo10m4KAgAA7QMAAA4AAAAAAAAAAQAgAAAA&#10;JAEAAGRycy9lMm9Eb2MueG1sUEsFBgAAAAAGAAYAWQEAAKAFAAAAAA==&#10;">
                      <v:fill on="f" focussize="0,0"/>
                      <v:stroke weight="0.5pt" color="#000000 [3213]" miterlimit="8" joinstyle="miter" endarrow="open"/>
                      <v:imagedata o:title=""/>
                      <o:lock v:ext="edit" aspectratio="f"/>
                    </v:shape>
                  </w:pict>
                </mc:Fallback>
              </mc:AlternateContent>
            </w:r>
          </w:p>
          <w:p>
            <w:pPr>
              <w:pStyle w:val="10"/>
              <w:spacing w:beforeLines="50" w:after="0" w:line="360" w:lineRule="auto"/>
              <w:ind w:left="0" w:leftChars="0" w:firstLine="0" w:firstLineChars="0"/>
              <w:rPr>
                <w:rFonts w:hint="eastAsia"/>
                <w:b/>
                <w:bCs/>
                <w:sz w:val="28"/>
                <w:szCs w:val="28"/>
              </w:rPr>
            </w:pPr>
            <w:r>
              <w:rPr>
                <w:sz w:val="28"/>
              </w:rPr>
              <mc:AlternateContent>
                <mc:Choice Requires="wps">
                  <w:drawing>
                    <wp:anchor distT="0" distB="0" distL="114300" distR="114300" simplePos="0" relativeHeight="251728896" behindDoc="0" locked="0" layoutInCell="1" allowOverlap="1">
                      <wp:simplePos x="0" y="0"/>
                      <wp:positionH relativeFrom="column">
                        <wp:posOffset>5292090</wp:posOffset>
                      </wp:positionH>
                      <wp:positionV relativeFrom="paragraph">
                        <wp:posOffset>212090</wp:posOffset>
                      </wp:positionV>
                      <wp:extent cx="666750" cy="381000"/>
                      <wp:effectExtent l="0" t="0" r="0" b="0"/>
                      <wp:wrapNone/>
                      <wp:docPr id="146" name="矩形 146"/>
                      <wp:cNvGraphicFramePr/>
                      <a:graphic xmlns:a="http://schemas.openxmlformats.org/drawingml/2006/main">
                        <a:graphicData uri="http://schemas.microsoft.com/office/word/2010/wordprocessingShape">
                          <wps:wsp>
                            <wps:cNvSpPr/>
                            <wps:spPr>
                              <a:xfrm>
                                <a:off x="0" y="0"/>
                                <a:ext cx="666750" cy="3810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both"/>
                                    <w:rPr>
                                      <w:rFonts w:hint="eastAsia" w:eastAsia="宋体"/>
                                      <w:lang w:eastAsia="zh-CN"/>
                                    </w:rPr>
                                  </w:pPr>
                                  <w:r>
                                    <w:rPr>
                                      <w:rFonts w:hint="eastAsia"/>
                                      <w:lang w:eastAsia="zh-CN"/>
                                    </w:rPr>
                                    <w:t>宋汤河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6.7pt;margin-top:16.7pt;height:30pt;width:52.5pt;z-index:251728896;v-text-anchor:middle;mso-width-relative:page;mso-height-relative:page;" fillcolor="#FFFFFF [3201]" filled="t" stroked="f" coordsize="21600,21600" o:gfxdata="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GdZjWDXAAAACQEAAA8AAAAAAAAAAQAgAAAAIgAAAGRycy9kb3du&#10;cmV2LnhtbFBLAQIUABQAAAAIAIdO4kAR6ewEcgIAANkEAAAOAAAAAAAAAAEAIAAAACYBAABkcnMv&#10;ZTJvRG9jLnhtbFBLBQYAAAAABgAGAFkBAAAKBgAAAAA=&#10;">
                      <v:fill on="t" focussize="0,0"/>
                      <v:stroke on="f" weight="1pt" miterlimit="8" joinstyle="miter"/>
                      <v:imagedata o:title=""/>
                      <o:lock v:ext="edit" aspectratio="f"/>
                      <v:textbox>
                        <w:txbxContent>
                          <w:p>
                            <w:pPr>
                              <w:jc w:val="both"/>
                              <w:rPr>
                                <w:rFonts w:hint="eastAsia" w:eastAsia="宋体"/>
                                <w:lang w:eastAsia="zh-CN"/>
                              </w:rPr>
                            </w:pPr>
                            <w:r>
                              <w:rPr>
                                <w:rFonts w:hint="eastAsia"/>
                                <w:lang w:eastAsia="zh-CN"/>
                              </w:rPr>
                              <w:t>宋汤河</w:t>
                            </w:r>
                          </w:p>
                        </w:txbxContent>
                      </v:textbox>
                    </v:rect>
                  </w:pict>
                </mc:Fallback>
              </mc:AlternateContent>
            </w:r>
          </w:p>
          <w:p>
            <w:pPr>
              <w:pStyle w:val="10"/>
              <w:spacing w:beforeLines="50" w:after="0" w:line="360" w:lineRule="auto"/>
              <w:ind w:left="0" w:leftChars="0" w:firstLine="0" w:firstLineChars="0"/>
              <w:jc w:val="center"/>
              <w:rPr>
                <w:rFonts w:hint="eastAsia" w:ascii="Times New Roman" w:hAnsi="Times New Roman" w:eastAsia="宋体" w:cs="Times New Roman"/>
                <w:b/>
                <w:kern w:val="2"/>
                <w:sz w:val="21"/>
                <w:szCs w:val="21"/>
                <w:lang w:val="en-US" w:eastAsia="zh-CN" w:bidi="ar-SA"/>
              </w:rPr>
            </w:pPr>
            <w:r>
              <w:rPr>
                <w:rFonts w:hint="eastAsia" w:ascii="Times New Roman" w:hAnsi="Times New Roman" w:eastAsia="宋体" w:cs="Times New Roman"/>
                <w:b/>
                <w:kern w:val="2"/>
                <w:sz w:val="21"/>
                <w:szCs w:val="21"/>
                <w:lang w:val="en-US" w:eastAsia="zh-CN" w:bidi="ar-SA"/>
              </w:rPr>
              <w:t>图</w:t>
            </w:r>
            <w:r>
              <w:rPr>
                <w:rFonts w:hint="eastAsia" w:ascii="Times New Roman" w:hAnsi="Times New Roman" w:cs="Times New Roman"/>
                <w:b/>
                <w:kern w:val="2"/>
                <w:sz w:val="21"/>
                <w:szCs w:val="21"/>
                <w:lang w:val="en-US" w:eastAsia="zh-CN" w:bidi="ar-SA"/>
              </w:rPr>
              <w:t>2-2</w:t>
            </w:r>
            <w:r>
              <w:rPr>
                <w:rFonts w:hint="eastAsia" w:ascii="Times New Roman" w:hAnsi="Times New Roman" w:eastAsia="宋体" w:cs="Times New Roman"/>
                <w:b/>
                <w:kern w:val="2"/>
                <w:sz w:val="21"/>
                <w:szCs w:val="21"/>
                <w:lang w:val="en-US" w:eastAsia="zh-CN" w:bidi="ar-SA"/>
              </w:rPr>
              <w:t>污水处理系统工艺流程图</w:t>
            </w:r>
          </w:p>
          <w:p>
            <w:pPr>
              <w:pStyle w:val="10"/>
              <w:spacing w:after="0" w:line="360" w:lineRule="auto"/>
              <w:ind w:left="0" w:leftChars="0" w:firstLine="480" w:firstLineChars="200"/>
              <w:rPr>
                <w:rFonts w:hint="eastAsia" w:ascii="Times New Roman" w:hAnsi="Times New Roman" w:cs="Times New Roman"/>
                <w:sz w:val="24"/>
                <w:lang w:eastAsia="zh-CN"/>
              </w:rPr>
            </w:pPr>
            <w:r>
              <w:rPr>
                <w:rFonts w:hint="eastAsia" w:ascii="Times New Roman" w:hAnsi="Times New Roman" w:cs="Times New Roman"/>
                <w:sz w:val="24"/>
                <w:lang w:eastAsia="zh-CN"/>
              </w:rPr>
              <w:t>废水经上述处置措施处理后，能满足《中药类制药工业水污染物排放标准》(B1906-2008)中相应标准，处置措施可行。新建污水处理站，内设二级生化污水处理设施一套</w:t>
            </w:r>
            <w:r>
              <w:rPr>
                <w:rFonts w:hint="eastAsia" w:cs="Times New Roman"/>
                <w:sz w:val="24"/>
                <w:lang w:eastAsia="zh-CN"/>
              </w:rPr>
              <w:t>，设计</w:t>
            </w:r>
            <w:r>
              <w:rPr>
                <w:rFonts w:hint="eastAsia" w:ascii="Times New Roman" w:hAnsi="Times New Roman" w:cs="Times New Roman"/>
                <w:sz w:val="24"/>
                <w:lang w:eastAsia="zh-CN"/>
              </w:rPr>
              <w:t>日处理能力5</w:t>
            </w:r>
            <w:r>
              <w:rPr>
                <w:rFonts w:hint="eastAsia" w:cs="Times New Roman"/>
                <w:sz w:val="24"/>
                <w:lang w:val="en-US" w:eastAsia="zh-CN"/>
              </w:rPr>
              <w:t>0</w:t>
            </w:r>
            <w:r>
              <w:rPr>
                <w:rFonts w:hint="eastAsia" w:ascii="Times New Roman" w:hAnsi="Times New Roman" w:cs="Times New Roman"/>
                <w:sz w:val="24"/>
                <w:lang w:eastAsia="zh-CN"/>
              </w:rPr>
              <w:t>m</w:t>
            </w:r>
            <w:r>
              <w:rPr>
                <w:rFonts w:hint="eastAsia" w:ascii="Times New Roman" w:hAnsi="Times New Roman" w:cs="Times New Roman"/>
                <w:sz w:val="24"/>
                <w:vertAlign w:val="superscript"/>
                <w:lang w:val="en-US" w:eastAsia="zh-CN"/>
              </w:rPr>
              <w:t>3</w:t>
            </w:r>
            <w:r>
              <w:rPr>
                <w:rFonts w:hint="eastAsia" w:ascii="Times New Roman" w:hAnsi="Times New Roman" w:cs="Times New Roman"/>
                <w:sz w:val="24"/>
                <w:lang w:eastAsia="zh-CN"/>
              </w:rPr>
              <w:t>/d</w:t>
            </w:r>
            <w:r>
              <w:rPr>
                <w:rFonts w:hint="eastAsia"/>
                <w:lang w:eastAsia="zh-CN"/>
              </w:rPr>
              <w:t>，</w:t>
            </w:r>
            <w:r>
              <w:rPr>
                <w:rFonts w:hint="eastAsia" w:ascii="Times New Roman" w:hAnsi="Times New Roman" w:eastAsia="宋体" w:cs="Times New Roman"/>
                <w:sz w:val="24"/>
                <w:lang w:eastAsia="zh-CN"/>
              </w:rPr>
              <w:t>本项目产生污水量为</w:t>
            </w:r>
            <w:r>
              <w:rPr>
                <w:rFonts w:hint="eastAsia" w:ascii="Times New Roman" w:hAnsi="Times New Roman" w:eastAsia="宋体" w:cs="Times New Roman"/>
                <w:sz w:val="24"/>
                <w:lang w:val="en-US" w:eastAsia="zh-CN"/>
              </w:rPr>
              <w:t>38.16</w:t>
            </w:r>
            <w:r>
              <w:rPr>
                <w:rFonts w:hint="eastAsia" w:ascii="Times New Roman" w:hAnsi="Times New Roman" w:cs="Times New Roman"/>
                <w:sz w:val="24"/>
                <w:lang w:eastAsia="zh-CN"/>
              </w:rPr>
              <w:t>m</w:t>
            </w:r>
            <w:r>
              <w:rPr>
                <w:rFonts w:hint="eastAsia" w:ascii="Times New Roman" w:hAnsi="Times New Roman" w:cs="Times New Roman"/>
                <w:sz w:val="24"/>
                <w:vertAlign w:val="superscript"/>
                <w:lang w:val="en-US" w:eastAsia="zh-CN"/>
              </w:rPr>
              <w:t>3</w:t>
            </w:r>
            <w:r>
              <w:rPr>
                <w:rFonts w:hint="eastAsia" w:ascii="Times New Roman" w:hAnsi="Times New Roman" w:cs="Times New Roman"/>
                <w:sz w:val="24"/>
                <w:lang w:eastAsia="zh-CN"/>
              </w:rPr>
              <w:t>/d</w:t>
            </w:r>
            <w:r>
              <w:rPr>
                <w:rFonts w:hint="eastAsia" w:ascii="Times New Roman" w:hAnsi="Times New Roman" w:eastAsia="宋体" w:cs="Times New Roman"/>
                <w:sz w:val="24"/>
                <w:lang w:val="en-US" w:eastAsia="zh-CN"/>
              </w:rPr>
              <w:t>，满足设计处理能力</w:t>
            </w:r>
            <w:r>
              <w:rPr>
                <w:rFonts w:hint="eastAsia" w:ascii="Times New Roman" w:hAnsi="Times New Roman" w:eastAsia="宋体" w:cs="Times New Roman"/>
                <w:sz w:val="24"/>
                <w:lang w:eastAsia="zh-CN"/>
              </w:rPr>
              <w:t>。</w:t>
            </w:r>
            <w:r>
              <w:rPr>
                <w:rFonts w:hint="eastAsia" w:ascii="Times New Roman" w:hAnsi="Times New Roman" w:cs="Times New Roman"/>
                <w:sz w:val="24"/>
                <w:lang w:eastAsia="zh-CN"/>
              </w:rPr>
              <w:t>污水处理设施污泥每半年清掏</w:t>
            </w:r>
            <w:r>
              <w:rPr>
                <w:rFonts w:hint="eastAsia" w:ascii="Times New Roman" w:hAnsi="Times New Roman" w:cs="Times New Roman"/>
                <w:sz w:val="24"/>
                <w:lang w:val="en-US" w:eastAsia="zh-CN"/>
              </w:rPr>
              <w:t>1</w:t>
            </w:r>
            <w:r>
              <w:rPr>
                <w:rFonts w:hint="eastAsia" w:ascii="Times New Roman" w:hAnsi="Times New Roman" w:cs="Times New Roman"/>
                <w:sz w:val="24"/>
                <w:lang w:eastAsia="zh-CN"/>
              </w:rPr>
              <w:t>次，防止污染物堵塞而导致污水溢流。</w:t>
            </w:r>
          </w:p>
          <w:p>
            <w:pPr>
              <w:pStyle w:val="10"/>
              <w:spacing w:after="0" w:line="360" w:lineRule="auto"/>
              <w:ind w:left="0" w:leftChars="0" w:firstLine="562" w:firstLineChars="200"/>
              <w:rPr>
                <w:b/>
                <w:bCs/>
                <w:color w:val="auto"/>
                <w:sz w:val="28"/>
                <w:szCs w:val="28"/>
              </w:rPr>
            </w:pPr>
            <w:r>
              <w:rPr>
                <w:b/>
                <w:bCs/>
                <w:color w:val="auto"/>
                <w:sz w:val="28"/>
                <w:szCs w:val="28"/>
              </w:rPr>
              <w:t>2.4主要工艺流程及产污环节</w:t>
            </w:r>
          </w:p>
          <w:p>
            <w:pPr>
              <w:pStyle w:val="10"/>
              <w:spacing w:line="360" w:lineRule="auto"/>
              <w:ind w:left="0" w:leftChars="0" w:firstLine="480"/>
              <w:rPr>
                <w:rFonts w:hint="eastAsia"/>
                <w:sz w:val="24"/>
              </w:rPr>
            </w:pPr>
            <w:r>
              <w:rPr>
                <w:rFonts w:hint="eastAsia"/>
                <w:sz w:val="24"/>
              </w:rPr>
              <w:t>项目营运期的工艺流程与环评时设计的工艺流程</w:t>
            </w:r>
            <w:r>
              <w:rPr>
                <w:rFonts w:hint="eastAsia"/>
                <w:sz w:val="24"/>
                <w:lang w:eastAsia="zh-CN"/>
              </w:rPr>
              <w:t>如下</w:t>
            </w:r>
            <w:r>
              <w:rPr>
                <w:rFonts w:hint="eastAsia"/>
                <w:color w:val="auto"/>
                <w:sz w:val="24"/>
              </w:rPr>
              <w:t>，</w:t>
            </w:r>
            <w:r>
              <w:rPr>
                <w:rFonts w:hint="eastAsia"/>
                <w:sz w:val="24"/>
              </w:rPr>
              <w:t>工艺流程及产污节点图：</w:t>
            </w:r>
          </w:p>
          <w:p>
            <w:pPr>
              <w:pStyle w:val="10"/>
              <w:numPr>
                <w:ilvl w:val="0"/>
                <w:numId w:val="0"/>
              </w:numPr>
              <w:spacing w:after="0" w:line="360" w:lineRule="auto"/>
              <w:ind w:leftChars="0" w:right="0" w:rightChars="0" w:firstLine="480" w:firstLineChars="200"/>
              <w:rPr>
                <w:rFonts w:hint="eastAsia" w:cs="Times New Roman"/>
                <w:kern w:val="2"/>
                <w:sz w:val="24"/>
                <w:szCs w:val="24"/>
                <w:lang w:val="en-US" w:eastAsia="zh-CN" w:bidi="ar-SA"/>
              </w:rPr>
            </w:pPr>
            <w:r>
              <w:rPr>
                <w:rFonts w:hint="eastAsia" w:cs="Times New Roman"/>
                <w:kern w:val="2"/>
                <w:sz w:val="24"/>
                <w:szCs w:val="24"/>
                <w:lang w:val="en-US" w:eastAsia="zh-CN" w:bidi="ar-SA"/>
              </w:rPr>
              <w:t>1、环评中</w:t>
            </w:r>
            <w:r>
              <w:rPr>
                <w:rFonts w:hint="eastAsia" w:ascii="Times New Roman" w:hAnsi="Times New Roman" w:eastAsia="宋体" w:cs="Times New Roman"/>
                <w:kern w:val="2"/>
                <w:sz w:val="24"/>
                <w:szCs w:val="24"/>
                <w:lang w:val="en-US" w:eastAsia="zh-CN" w:bidi="ar-SA"/>
              </w:rPr>
              <w:t>一般</w:t>
            </w:r>
            <w:r>
              <w:rPr>
                <w:rFonts w:hint="eastAsia" w:cs="Times New Roman"/>
                <w:kern w:val="2"/>
                <w:sz w:val="24"/>
                <w:szCs w:val="24"/>
                <w:lang w:val="en-US" w:eastAsia="zh-CN" w:bidi="ar-SA"/>
              </w:rPr>
              <w:t>中药饮片生产工艺流程示意图，见下图：</w:t>
            </w:r>
          </w:p>
          <w:p>
            <w:pPr>
              <w:keepNext w:val="0"/>
              <w:keepLines w:val="0"/>
              <w:numPr>
                <w:ilvl w:val="0"/>
                <w:numId w:val="0"/>
              </w:numPr>
              <w:suppressLineNumbers w:val="0"/>
              <w:spacing w:before="0" w:beforeAutospacing="0" w:after="0" w:afterAutospacing="0"/>
              <w:ind w:left="0" w:right="0"/>
              <w:jc w:val="center"/>
              <w:rPr>
                <w:rFonts w:hint="eastAsia"/>
                <w:lang w:val="en-US" w:eastAsia="zh-CN"/>
              </w:rPr>
            </w:pPr>
            <w:r>
              <w:rPr>
                <w:rFonts w:hint="eastAsia"/>
                <w:lang w:val="en-US" w:eastAsia="zh-CN"/>
              </w:rPr>
              <w:drawing>
                <wp:inline distT="0" distB="0" distL="114300" distR="114300">
                  <wp:extent cx="3086100" cy="3724275"/>
                  <wp:effectExtent l="0" t="0" r="0" b="9525"/>
                  <wp:docPr id="235" name="图片 235" descr="40974d12a85e5b905fff80e2b6c80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40974d12a85e5b905fff80e2b6c80c2"/>
                          <pic:cNvPicPr>
                            <a:picLocks noChangeAspect="1"/>
                          </pic:cNvPicPr>
                        </pic:nvPicPr>
                        <pic:blipFill>
                          <a:blip r:embed="rId18"/>
                          <a:stretch>
                            <a:fillRect/>
                          </a:stretch>
                        </pic:blipFill>
                        <pic:spPr>
                          <a:xfrm>
                            <a:off x="0" y="0"/>
                            <a:ext cx="3086100" cy="3724275"/>
                          </a:xfrm>
                          <a:prstGeom prst="rect">
                            <a:avLst/>
                          </a:prstGeom>
                        </pic:spPr>
                      </pic:pic>
                    </a:graphicData>
                  </a:graphic>
                </wp:inline>
              </w:drawing>
            </w:r>
          </w:p>
          <w:p>
            <w:pPr>
              <w:pStyle w:val="7"/>
              <w:keepNext w:val="0"/>
              <w:keepLines w:val="0"/>
              <w:suppressLineNumbers w:val="0"/>
              <w:spacing w:before="0" w:beforeAutospacing="0" w:after="0" w:afterAutospacing="0"/>
              <w:ind w:left="0" w:right="0"/>
              <w:jc w:val="center"/>
              <w:rPr>
                <w:rFonts w:hint="default"/>
                <w:b/>
                <w:bCs/>
                <w:sz w:val="21"/>
                <w:szCs w:val="21"/>
                <w:lang w:val="zh-CN"/>
              </w:rPr>
            </w:pPr>
            <w:r>
              <w:rPr>
                <w:rFonts w:hint="default"/>
                <w:b/>
                <w:bCs/>
                <w:sz w:val="21"/>
                <w:szCs w:val="21"/>
              </w:rPr>
              <w:t>图2</w:t>
            </w:r>
            <w:r>
              <w:rPr>
                <w:rFonts w:hint="eastAsia"/>
                <w:b/>
                <w:bCs/>
                <w:sz w:val="21"/>
                <w:szCs w:val="21"/>
              </w:rPr>
              <w:t>-</w:t>
            </w:r>
            <w:r>
              <w:rPr>
                <w:rFonts w:hint="eastAsia"/>
                <w:b/>
                <w:bCs/>
                <w:sz w:val="21"/>
                <w:szCs w:val="21"/>
                <w:lang w:val="en-US" w:eastAsia="zh-CN"/>
              </w:rPr>
              <w:t>4</w:t>
            </w:r>
            <w:r>
              <w:rPr>
                <w:rFonts w:hint="default"/>
                <w:b/>
                <w:bCs/>
                <w:sz w:val="21"/>
                <w:szCs w:val="21"/>
              </w:rPr>
              <w:t xml:space="preserve"> </w:t>
            </w:r>
            <w:r>
              <w:rPr>
                <w:rFonts w:hint="eastAsia"/>
                <w:b/>
                <w:bCs/>
                <w:sz w:val="21"/>
                <w:szCs w:val="21"/>
              </w:rPr>
              <w:t xml:space="preserve"> </w:t>
            </w:r>
            <w:r>
              <w:rPr>
                <w:rFonts w:hint="eastAsia"/>
                <w:b/>
                <w:bCs/>
                <w:sz w:val="21"/>
                <w:szCs w:val="21"/>
                <w:lang w:val="en-US" w:eastAsia="zh-CN"/>
              </w:rPr>
              <w:t>一般中药饮片</w:t>
            </w:r>
            <w:r>
              <w:rPr>
                <w:rFonts w:hint="eastAsia"/>
                <w:b/>
                <w:bCs/>
                <w:sz w:val="21"/>
                <w:szCs w:val="21"/>
              </w:rPr>
              <w:t>生产</w:t>
            </w:r>
            <w:r>
              <w:rPr>
                <w:rFonts w:hint="default"/>
                <w:b/>
                <w:bCs/>
                <w:sz w:val="21"/>
                <w:szCs w:val="21"/>
              </w:rPr>
              <w:t>工艺流程及产污点节图</w:t>
            </w:r>
          </w:p>
          <w:p>
            <w:pPr>
              <w:pStyle w:val="22"/>
              <w:keepNext w:val="0"/>
              <w:keepLines w:val="0"/>
              <w:suppressLineNumbers w:val="0"/>
              <w:spacing w:before="0" w:beforeAutospacing="0" w:after="0" w:afterAutospacing="0" w:line="360" w:lineRule="auto"/>
              <w:ind w:left="0" w:right="0" w:firstLine="420" w:firstLineChars="200"/>
              <w:jc w:val="both"/>
              <w:rPr>
                <w:rFonts w:hint="default" w:ascii="Times New Roman" w:hAnsi="Times New Roman" w:eastAsia="宋体" w:cs="Times New Roman"/>
                <w:color w:val="auto"/>
                <w:kern w:val="2"/>
                <w:sz w:val="21"/>
                <w:szCs w:val="21"/>
                <w:lang w:val="en-US" w:eastAsia="zh-CN" w:bidi="ar"/>
              </w:rPr>
            </w:pPr>
            <w:r>
              <w:rPr>
                <w:rFonts w:hint="eastAsia" w:cs="Times New Roman"/>
                <w:color w:val="auto"/>
                <w:kern w:val="2"/>
                <w:sz w:val="21"/>
                <w:szCs w:val="21"/>
                <w:lang w:val="en-US" w:eastAsia="zh-CN" w:bidi="ar"/>
              </w:rPr>
              <w:t>图示：W：废水 G：废气 N：噪声 S：固废</w:t>
            </w:r>
          </w:p>
          <w:p>
            <w:pPr>
              <w:pStyle w:val="22"/>
              <w:keepNext w:val="0"/>
              <w:keepLines w:val="0"/>
              <w:suppressLineNumbers w:val="0"/>
              <w:spacing w:before="0" w:beforeAutospacing="0" w:after="0" w:afterAutospacing="0" w:line="360" w:lineRule="auto"/>
              <w:ind w:left="0" w:right="0" w:firstLine="420" w:firstLineChars="200"/>
              <w:jc w:val="both"/>
              <w:rPr>
                <w:rFonts w:hint="eastAsia" w:cs="Times New Roman"/>
                <w:color w:val="auto"/>
                <w:kern w:val="2"/>
                <w:sz w:val="21"/>
                <w:szCs w:val="21"/>
                <w:lang w:val="en-US" w:eastAsia="zh-CN" w:bidi="ar"/>
              </w:rPr>
            </w:pPr>
            <w:r>
              <w:rPr>
                <w:rFonts w:hint="eastAsia" w:cs="Times New Roman"/>
                <w:color w:val="auto"/>
                <w:kern w:val="2"/>
                <w:sz w:val="21"/>
                <w:szCs w:val="21"/>
                <w:lang w:val="en-US" w:eastAsia="zh-CN" w:bidi="ar"/>
              </w:rPr>
              <w:t>注：烘干工序采用电干燥设备进行干燥</w:t>
            </w:r>
          </w:p>
          <w:p>
            <w:pPr>
              <w:pStyle w:val="22"/>
              <w:keepNext w:val="0"/>
              <w:keepLines w:val="0"/>
              <w:suppressLineNumbers w:val="0"/>
              <w:spacing w:before="0" w:beforeAutospacing="0" w:after="0" w:afterAutospacing="0" w:line="360" w:lineRule="auto"/>
              <w:ind w:left="0" w:right="0" w:firstLine="480" w:firstLineChars="200"/>
              <w:jc w:val="both"/>
              <w:rPr>
                <w:rFonts w:hint="eastAsia" w:cs="Times New Roman"/>
                <w:kern w:val="2"/>
                <w:sz w:val="24"/>
                <w:szCs w:val="24"/>
                <w:lang w:val="en-US" w:eastAsia="zh-CN" w:bidi="ar-SA"/>
              </w:rPr>
            </w:pPr>
            <w:r>
              <w:rPr>
                <w:rFonts w:hint="eastAsia" w:cs="Times New Roman"/>
                <w:kern w:val="2"/>
                <w:sz w:val="24"/>
                <w:szCs w:val="24"/>
                <w:lang w:val="en-US" w:eastAsia="zh-CN" w:bidi="ar-SA"/>
              </w:rPr>
              <w:t>工艺简介：</w:t>
            </w:r>
          </w:p>
          <w:p>
            <w:pPr>
              <w:keepNext w:val="0"/>
              <w:keepLines w:val="0"/>
              <w:suppressLineNumbers w:val="0"/>
              <w:spacing w:before="0" w:beforeAutospacing="0" w:after="0" w:afterAutospacing="0" w:line="360" w:lineRule="auto"/>
              <w:ind w:left="0" w:right="0" w:firstLine="480" w:firstLineChars="200"/>
              <w:rPr>
                <w:rFonts w:hint="default"/>
                <w:kern w:val="0"/>
                <w:sz w:val="24"/>
                <w:szCs w:val="24"/>
              </w:rPr>
            </w:pPr>
            <w:r>
              <w:rPr>
                <w:rFonts w:hint="default"/>
                <w:kern w:val="0"/>
                <w:sz w:val="24"/>
                <w:szCs w:val="24"/>
              </w:rPr>
              <w:t>（1）</w:t>
            </w:r>
            <w:r>
              <w:rPr>
                <w:rFonts w:hint="eastAsia"/>
                <w:kern w:val="0"/>
                <w:sz w:val="24"/>
                <w:szCs w:val="24"/>
                <w:lang w:eastAsia="zh-CN"/>
              </w:rPr>
              <w:t>初</w:t>
            </w:r>
            <w:r>
              <w:rPr>
                <w:rFonts w:hint="eastAsia"/>
                <w:kern w:val="0"/>
                <w:sz w:val="24"/>
                <w:szCs w:val="24"/>
              </w:rPr>
              <w:t>洗</w:t>
            </w:r>
            <w:r>
              <w:rPr>
                <w:rFonts w:hint="default"/>
                <w:kern w:val="0"/>
                <w:sz w:val="24"/>
                <w:szCs w:val="24"/>
              </w:rPr>
              <w:t>：</w:t>
            </w:r>
            <w:r>
              <w:rPr>
                <w:rFonts w:hint="eastAsia" w:ascii="Times New Roman" w:hAnsi="Times New Roman" w:eastAsia="宋体" w:cs="Times New Roman"/>
                <w:sz w:val="24"/>
                <w:szCs w:val="24"/>
                <w:lang w:val="en-US" w:eastAsia="zh-CN"/>
              </w:rPr>
              <w:t>白芍、菊花、丹参、牡丹、白芷、板蓝根</w:t>
            </w:r>
            <w:r>
              <w:rPr>
                <w:rFonts w:hint="eastAsia" w:ascii="Times New Roman" w:hAnsi="Times New Roman" w:eastAsia="宋体" w:cs="Times New Roman"/>
                <w:sz w:val="24"/>
                <w:szCs w:val="24"/>
                <w:lang w:eastAsia="zh-CN"/>
              </w:rPr>
              <w:t>等部分</w:t>
            </w:r>
            <w:r>
              <w:rPr>
                <w:rFonts w:hint="eastAsia"/>
                <w:sz w:val="24"/>
                <w:szCs w:val="24"/>
                <w:lang w:eastAsia="zh-CN"/>
              </w:rPr>
              <w:t>原料</w:t>
            </w:r>
            <w:r>
              <w:rPr>
                <w:rFonts w:hint="eastAsia"/>
                <w:kern w:val="0"/>
                <w:sz w:val="24"/>
                <w:szCs w:val="24"/>
              </w:rPr>
              <w:t>放入清洗机内进行清洗，去除表面灰尘及泥土；</w:t>
            </w:r>
          </w:p>
          <w:p>
            <w:pPr>
              <w:keepNext w:val="0"/>
              <w:keepLines w:val="0"/>
              <w:suppressLineNumbers w:val="0"/>
              <w:spacing w:before="0" w:beforeAutospacing="0" w:after="0" w:afterAutospacing="0" w:line="360" w:lineRule="auto"/>
              <w:ind w:left="0" w:right="0" w:firstLine="480" w:firstLineChars="200"/>
              <w:rPr>
                <w:rFonts w:hint="eastAsia" w:eastAsia="宋体"/>
                <w:kern w:val="0"/>
                <w:sz w:val="24"/>
                <w:szCs w:val="24"/>
                <w:lang w:eastAsia="zh-CN"/>
              </w:rPr>
            </w:pPr>
            <w:r>
              <w:rPr>
                <w:rFonts w:hint="eastAsia"/>
                <w:kern w:val="0"/>
                <w:sz w:val="24"/>
                <w:szCs w:val="24"/>
                <w:lang w:eastAsia="zh-CN"/>
              </w:rPr>
              <w:t>（</w:t>
            </w:r>
            <w:r>
              <w:rPr>
                <w:rFonts w:hint="eastAsia"/>
                <w:kern w:val="0"/>
                <w:sz w:val="24"/>
                <w:szCs w:val="24"/>
                <w:lang w:val="en-US" w:eastAsia="zh-CN"/>
              </w:rPr>
              <w:t>2</w:t>
            </w:r>
            <w:r>
              <w:rPr>
                <w:rFonts w:hint="eastAsia"/>
                <w:kern w:val="0"/>
                <w:sz w:val="24"/>
                <w:szCs w:val="24"/>
                <w:lang w:eastAsia="zh-CN"/>
              </w:rPr>
              <w:t>）蒸煮脱皮：将清洗后的原料进行蒸煮，仅有白芍需要进行蒸煮工序，其他原料无蒸煮工序。</w:t>
            </w:r>
          </w:p>
          <w:p>
            <w:pPr>
              <w:keepNext w:val="0"/>
              <w:keepLines w:val="0"/>
              <w:suppressLineNumbers w:val="0"/>
              <w:spacing w:before="0" w:beforeAutospacing="0" w:after="0" w:afterAutospacing="0" w:line="360" w:lineRule="auto"/>
              <w:ind w:left="0" w:right="0" w:firstLine="480" w:firstLineChars="200"/>
              <w:rPr>
                <w:rFonts w:hint="default"/>
                <w:color w:val="auto"/>
                <w:kern w:val="0"/>
                <w:sz w:val="24"/>
                <w:szCs w:val="24"/>
              </w:rPr>
            </w:pPr>
            <w:r>
              <w:rPr>
                <w:rFonts w:hint="default"/>
                <w:kern w:val="0"/>
                <w:sz w:val="24"/>
                <w:szCs w:val="24"/>
              </w:rPr>
              <w:t>（</w:t>
            </w:r>
            <w:r>
              <w:rPr>
                <w:rFonts w:hint="eastAsia"/>
                <w:kern w:val="0"/>
                <w:sz w:val="24"/>
                <w:szCs w:val="24"/>
                <w:lang w:val="en-US" w:eastAsia="zh-CN"/>
              </w:rPr>
              <w:t>3</w:t>
            </w:r>
            <w:r>
              <w:rPr>
                <w:rFonts w:hint="default"/>
                <w:kern w:val="0"/>
                <w:sz w:val="24"/>
                <w:szCs w:val="24"/>
              </w:rPr>
              <w:t>）</w:t>
            </w:r>
            <w:r>
              <w:rPr>
                <w:rFonts w:hint="eastAsia"/>
                <w:kern w:val="0"/>
                <w:sz w:val="24"/>
                <w:szCs w:val="24"/>
                <w:lang w:eastAsia="zh-CN"/>
              </w:rPr>
              <w:t>切制</w:t>
            </w:r>
            <w:r>
              <w:rPr>
                <w:rFonts w:hint="default"/>
                <w:kern w:val="0"/>
                <w:sz w:val="24"/>
                <w:szCs w:val="24"/>
              </w:rPr>
              <w:t>：</w:t>
            </w:r>
            <w:r>
              <w:rPr>
                <w:rFonts w:hint="eastAsia"/>
                <w:color w:val="auto"/>
                <w:kern w:val="0"/>
                <w:sz w:val="24"/>
                <w:szCs w:val="24"/>
              </w:rPr>
              <w:t>原料</w:t>
            </w:r>
            <w:r>
              <w:rPr>
                <w:rFonts w:hint="default"/>
                <w:color w:val="auto"/>
                <w:kern w:val="0"/>
                <w:sz w:val="24"/>
                <w:szCs w:val="24"/>
              </w:rPr>
              <w:t>经</w:t>
            </w:r>
            <w:r>
              <w:rPr>
                <w:rFonts w:hint="eastAsia"/>
                <w:color w:val="auto"/>
                <w:kern w:val="0"/>
                <w:sz w:val="24"/>
                <w:szCs w:val="24"/>
                <w:lang w:eastAsia="zh-CN"/>
              </w:rPr>
              <w:t>切药</w:t>
            </w:r>
            <w:r>
              <w:rPr>
                <w:rFonts w:hint="default"/>
                <w:color w:val="auto"/>
                <w:kern w:val="0"/>
                <w:sz w:val="24"/>
                <w:szCs w:val="24"/>
              </w:rPr>
              <w:t>机</w:t>
            </w:r>
            <w:r>
              <w:rPr>
                <w:rFonts w:hint="eastAsia"/>
                <w:color w:val="auto"/>
                <w:kern w:val="0"/>
                <w:sz w:val="24"/>
                <w:szCs w:val="24"/>
                <w:lang w:eastAsia="zh-CN"/>
              </w:rPr>
              <w:t>切</w:t>
            </w:r>
            <w:r>
              <w:rPr>
                <w:rFonts w:hint="eastAsia"/>
                <w:color w:val="auto"/>
                <w:kern w:val="0"/>
                <w:sz w:val="24"/>
                <w:szCs w:val="24"/>
              </w:rPr>
              <w:t>制成</w:t>
            </w:r>
            <w:r>
              <w:rPr>
                <w:rFonts w:hint="default"/>
                <w:color w:val="auto"/>
                <w:kern w:val="0"/>
                <w:sz w:val="24"/>
                <w:szCs w:val="24"/>
              </w:rPr>
              <w:t>颗粒状</w:t>
            </w:r>
            <w:r>
              <w:rPr>
                <w:rFonts w:hint="eastAsia"/>
                <w:color w:val="auto"/>
                <w:kern w:val="0"/>
                <w:sz w:val="24"/>
                <w:szCs w:val="24"/>
              </w:rPr>
              <w:t>；</w:t>
            </w:r>
          </w:p>
          <w:p>
            <w:pPr>
              <w:keepNext w:val="0"/>
              <w:keepLines w:val="0"/>
              <w:suppressLineNumbers w:val="0"/>
              <w:spacing w:before="0" w:beforeAutospacing="0" w:after="0" w:afterAutospacing="0" w:line="360" w:lineRule="auto"/>
              <w:ind w:left="0" w:right="0" w:firstLine="480" w:firstLineChars="200"/>
              <w:rPr>
                <w:rFonts w:hint="default"/>
                <w:color w:val="auto"/>
                <w:kern w:val="0"/>
                <w:sz w:val="24"/>
                <w:szCs w:val="24"/>
              </w:rPr>
            </w:pPr>
            <w:r>
              <w:rPr>
                <w:rFonts w:hint="default"/>
                <w:color w:val="auto"/>
                <w:kern w:val="0"/>
                <w:sz w:val="24"/>
                <w:szCs w:val="24"/>
              </w:rPr>
              <w:t>（</w:t>
            </w:r>
            <w:r>
              <w:rPr>
                <w:rFonts w:hint="eastAsia"/>
                <w:color w:val="auto"/>
                <w:kern w:val="0"/>
                <w:sz w:val="24"/>
                <w:szCs w:val="24"/>
              </w:rPr>
              <w:t>5</w:t>
            </w:r>
            <w:r>
              <w:rPr>
                <w:rFonts w:hint="default"/>
                <w:color w:val="auto"/>
                <w:kern w:val="0"/>
                <w:sz w:val="24"/>
                <w:szCs w:val="24"/>
              </w:rPr>
              <w:t>）</w:t>
            </w:r>
            <w:r>
              <w:rPr>
                <w:rFonts w:hint="eastAsia"/>
                <w:color w:val="auto"/>
                <w:kern w:val="0"/>
                <w:sz w:val="24"/>
                <w:szCs w:val="24"/>
              </w:rPr>
              <w:t>烘干</w:t>
            </w:r>
            <w:r>
              <w:rPr>
                <w:rFonts w:hint="default"/>
                <w:color w:val="auto"/>
                <w:kern w:val="0"/>
                <w:sz w:val="24"/>
                <w:szCs w:val="24"/>
              </w:rPr>
              <w:t>：</w:t>
            </w:r>
            <w:r>
              <w:rPr>
                <w:rFonts w:hint="eastAsia"/>
                <w:color w:val="auto"/>
                <w:kern w:val="0"/>
                <w:sz w:val="24"/>
                <w:szCs w:val="24"/>
              </w:rPr>
              <w:t>再次经过干燥机，进行</w:t>
            </w:r>
            <w:r>
              <w:rPr>
                <w:rFonts w:hint="default"/>
                <w:color w:val="auto"/>
                <w:kern w:val="0"/>
                <w:sz w:val="24"/>
                <w:szCs w:val="24"/>
              </w:rPr>
              <w:t>低温干</w:t>
            </w:r>
            <w:r>
              <w:rPr>
                <w:rFonts w:hint="default"/>
                <w:kern w:val="0"/>
                <w:sz w:val="24"/>
                <w:szCs w:val="24"/>
              </w:rPr>
              <w:t>燥</w:t>
            </w:r>
            <w:r>
              <w:rPr>
                <w:rFonts w:hint="eastAsia"/>
                <w:kern w:val="0"/>
                <w:sz w:val="24"/>
                <w:szCs w:val="24"/>
              </w:rPr>
              <w:t>，</w:t>
            </w:r>
            <w:r>
              <w:rPr>
                <w:rFonts w:hint="default"/>
                <w:kern w:val="0"/>
                <w:sz w:val="24"/>
                <w:szCs w:val="24"/>
              </w:rPr>
              <w:t>温度控制在50℃，至水分&lt;9%</w:t>
            </w:r>
            <w:r>
              <w:rPr>
                <w:rFonts w:hint="eastAsia"/>
                <w:kern w:val="0"/>
                <w:sz w:val="24"/>
                <w:szCs w:val="24"/>
              </w:rPr>
              <w:t>，在干燥</w:t>
            </w:r>
            <w:r>
              <w:rPr>
                <w:rFonts w:hint="eastAsia"/>
                <w:color w:val="auto"/>
                <w:kern w:val="0"/>
                <w:sz w:val="24"/>
                <w:szCs w:val="24"/>
              </w:rPr>
              <w:t>的同时进行灭菌；</w:t>
            </w:r>
          </w:p>
          <w:p>
            <w:pPr>
              <w:keepNext w:val="0"/>
              <w:keepLines w:val="0"/>
              <w:suppressLineNumbers w:val="0"/>
              <w:spacing w:before="0" w:beforeAutospacing="0" w:after="0" w:afterAutospacing="0" w:line="360" w:lineRule="auto"/>
              <w:ind w:left="0" w:right="0" w:firstLine="470" w:firstLineChars="196"/>
              <w:rPr>
                <w:rFonts w:hint="eastAsia"/>
                <w:b w:val="0"/>
                <w:bCs w:val="0"/>
                <w:color w:val="auto"/>
                <w:sz w:val="24"/>
                <w:szCs w:val="24"/>
                <w:lang w:val="en-US" w:eastAsia="zh-CN"/>
              </w:rPr>
            </w:pPr>
            <w:r>
              <w:rPr>
                <w:rFonts w:hint="default"/>
                <w:color w:val="auto"/>
                <w:sz w:val="24"/>
                <w:szCs w:val="24"/>
              </w:rPr>
              <w:t>（</w:t>
            </w:r>
            <w:r>
              <w:rPr>
                <w:rFonts w:hint="eastAsia"/>
                <w:color w:val="auto"/>
                <w:sz w:val="24"/>
                <w:szCs w:val="24"/>
                <w:lang w:val="en-US" w:eastAsia="zh-CN"/>
              </w:rPr>
              <w:t>6</w:t>
            </w:r>
            <w:r>
              <w:rPr>
                <w:rFonts w:hint="default"/>
                <w:color w:val="auto"/>
                <w:sz w:val="24"/>
                <w:szCs w:val="24"/>
              </w:rPr>
              <w:t>）</w:t>
            </w:r>
            <w:r>
              <w:rPr>
                <w:rFonts w:hint="eastAsia"/>
                <w:color w:val="auto"/>
                <w:sz w:val="24"/>
                <w:szCs w:val="24"/>
              </w:rPr>
              <w:t>经</w:t>
            </w:r>
            <w:r>
              <w:rPr>
                <w:rFonts w:hint="default"/>
                <w:color w:val="auto"/>
                <w:sz w:val="24"/>
                <w:szCs w:val="24"/>
              </w:rPr>
              <w:t>检验合格</w:t>
            </w:r>
            <w:r>
              <w:rPr>
                <w:rFonts w:hint="eastAsia"/>
                <w:color w:val="auto"/>
                <w:sz w:val="24"/>
                <w:szCs w:val="24"/>
              </w:rPr>
              <w:t>后成品进行包装、</w:t>
            </w:r>
            <w:r>
              <w:rPr>
                <w:rFonts w:hint="default"/>
                <w:color w:val="auto"/>
                <w:sz w:val="24"/>
                <w:szCs w:val="24"/>
              </w:rPr>
              <w:t>入库，待售。</w:t>
            </w:r>
          </w:p>
          <w:p>
            <w:pPr>
              <w:pStyle w:val="22"/>
              <w:keepNext w:val="0"/>
              <w:keepLines w:val="0"/>
              <w:suppressLineNumbers w:val="0"/>
              <w:spacing w:before="0" w:beforeAutospacing="0" w:after="0" w:afterAutospacing="0" w:line="360" w:lineRule="auto"/>
              <w:ind w:left="0" w:right="0" w:firstLine="480" w:firstLineChars="200"/>
              <w:jc w:val="both"/>
              <w:rPr>
                <w:rFonts w:hint="default"/>
                <w:b/>
                <w:bCs/>
                <w:sz w:val="24"/>
              </w:rPr>
            </w:pPr>
            <w:r>
              <w:rPr>
                <w:rFonts w:hint="eastAsia" w:cs="Times New Roman"/>
                <w:kern w:val="2"/>
                <w:sz w:val="24"/>
                <w:szCs w:val="24"/>
                <w:lang w:val="en-US" w:eastAsia="zh-CN" w:bidi="ar-SA"/>
              </w:rPr>
              <w:t>实际运营中</w:t>
            </w:r>
            <w:r>
              <w:rPr>
                <w:rFonts w:hint="eastAsia" w:ascii="Times New Roman" w:hAnsi="Times New Roman" w:eastAsia="宋体" w:cs="Times New Roman"/>
                <w:kern w:val="2"/>
                <w:sz w:val="24"/>
                <w:szCs w:val="24"/>
                <w:lang w:val="en-US" w:eastAsia="zh-CN" w:bidi="ar-SA"/>
              </w:rPr>
              <w:t>一般</w:t>
            </w:r>
            <w:r>
              <w:rPr>
                <w:rFonts w:hint="eastAsia" w:cs="Times New Roman"/>
                <w:kern w:val="2"/>
                <w:sz w:val="24"/>
                <w:szCs w:val="24"/>
                <w:lang w:val="en-US" w:eastAsia="zh-CN" w:bidi="ar-SA"/>
              </w:rPr>
              <w:t>中药饮片生产工艺流程示意图，见下图：</w:t>
            </w:r>
          </w:p>
          <w:p>
            <w:pPr>
              <w:pStyle w:val="10"/>
              <w:spacing w:after="0" w:line="360" w:lineRule="auto"/>
              <w:ind w:left="0" w:leftChars="0" w:firstLine="0" w:firstLineChars="0"/>
              <w:jc w:val="center"/>
              <w:rPr>
                <w:b/>
                <w:bCs/>
                <w:sz w:val="24"/>
              </w:rPr>
            </w:pPr>
            <w:r>
              <w:rPr>
                <w:sz w:val="28"/>
              </w:rPr>
              <mc:AlternateContent>
                <mc:Choice Requires="wps">
                  <w:drawing>
                    <wp:anchor distT="0" distB="0" distL="114300" distR="114300" simplePos="0" relativeHeight="251784192" behindDoc="0" locked="0" layoutInCell="1" allowOverlap="1">
                      <wp:simplePos x="0" y="0"/>
                      <wp:positionH relativeFrom="column">
                        <wp:posOffset>4251325</wp:posOffset>
                      </wp:positionH>
                      <wp:positionV relativeFrom="paragraph">
                        <wp:posOffset>2325370</wp:posOffset>
                      </wp:positionV>
                      <wp:extent cx="190500" cy="142875"/>
                      <wp:effectExtent l="0" t="0" r="0" b="9525"/>
                      <wp:wrapNone/>
                      <wp:docPr id="62" name="矩形 62"/>
                      <wp:cNvGraphicFramePr/>
                      <a:graphic xmlns:a="http://schemas.openxmlformats.org/drawingml/2006/main">
                        <a:graphicData uri="http://schemas.microsoft.com/office/word/2010/wordprocessingShape">
                          <wps:wsp>
                            <wps:cNvSpPr/>
                            <wps:spPr>
                              <a:xfrm>
                                <a:off x="5039995" y="3159760"/>
                                <a:ext cx="190500" cy="1428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4.75pt;margin-top:183.1pt;height:11.25pt;width:15pt;z-index:251784192;v-text-anchor:middle;mso-width-relative:page;mso-height-relative:page;" fillcolor="#FFFFFF [3201]" filled="t" stroked="f" coordsize="21600,21600" o:gfxdata="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FfzToHaAAAACwEAAA8AAAAAAAAAAQAgAAAAIgAA&#10;AGRycy9kb3ducmV2LnhtbFBLAQIUABQAAAAIAIdO4kD4oSVzeAIAANgEAAAOAAAAAAAAAAEAIAAA&#10;ACkBAABkcnMvZTJvRG9jLnhtbFBLBQYAAAAABgAGAFkBAAATBgAAAAA=&#10;">
                      <v:fill on="t" focussize="0,0"/>
                      <v:stroke on="f" weight="1pt" miterlimit="8" joinstyle="miter"/>
                      <v:imagedata o:title=""/>
                      <o:lock v:ext="edit" aspectratio="f"/>
                    </v:rect>
                  </w:pict>
                </mc:Fallback>
              </mc:AlternateContent>
            </w:r>
            <w:r>
              <w:rPr>
                <w:sz w:val="28"/>
              </w:rPr>
              <mc:AlternateContent>
                <mc:Choice Requires="wps">
                  <w:drawing>
                    <wp:anchor distT="0" distB="0" distL="114300" distR="114300" simplePos="0" relativeHeight="251768832" behindDoc="0" locked="0" layoutInCell="1" allowOverlap="1">
                      <wp:simplePos x="0" y="0"/>
                      <wp:positionH relativeFrom="column">
                        <wp:posOffset>3977640</wp:posOffset>
                      </wp:positionH>
                      <wp:positionV relativeFrom="paragraph">
                        <wp:posOffset>3841115</wp:posOffset>
                      </wp:positionV>
                      <wp:extent cx="790575" cy="304800"/>
                      <wp:effectExtent l="6350" t="6350" r="22225" b="12700"/>
                      <wp:wrapNone/>
                      <wp:docPr id="269" name="矩形 269"/>
                      <wp:cNvGraphicFramePr/>
                      <a:graphic xmlns:a="http://schemas.openxmlformats.org/drawingml/2006/main">
                        <a:graphicData uri="http://schemas.microsoft.com/office/word/2010/wordprocessingShape">
                          <wps:wsp>
                            <wps:cNvSpPr/>
                            <wps:spPr>
                              <a:xfrm>
                                <a:off x="0" y="0"/>
                                <a:ext cx="790575" cy="304800"/>
                              </a:xfrm>
                              <a:prstGeom prst="rect">
                                <a:avLst/>
                              </a:prstGeom>
                              <a:ln>
                                <a:prstDash val="sysDash"/>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N、S</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3.2pt;margin-top:302.45pt;height:24pt;width:62.25pt;z-index:251768832;v-text-anchor:middle;mso-width-relative:page;mso-height-relative:page;" fillcolor="#FFFFFF [3201]" filled="t" stroked="t" coordsize="21600,21600" o:gfxdata="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J8rBhPZAAAACwEAAA8AAAAAAAAAAQAgAAAA&#10;IgAAAGRycy9kb3ducmV2LnhtbFBLAQIUABQAAAAIAIdO4kDkBOlffAIAAAQFAAAOAAAAAAAAAAEA&#10;IAAAACgBAABkcnMvZTJvRG9jLnhtbFBLBQYAAAAABgAGAFkBAAAWBgAAAAA=&#10;">
                      <v:fill on="t" focussize="0,0"/>
                      <v:stroke weight="1pt" color="#000000 [3200]" miterlimit="8" joinstyle="miter" dashstyle="3 1"/>
                      <v:imagedata o:title=""/>
                      <o:lock v:ext="edit" aspectratio="f"/>
                      <v:textbox>
                        <w:txbxContent>
                          <w:p>
                            <w:pPr>
                              <w:jc w:val="center"/>
                              <w:rPr>
                                <w:rFonts w:hint="default" w:eastAsia="宋体"/>
                                <w:lang w:val="en-US" w:eastAsia="zh-CN"/>
                              </w:rPr>
                            </w:pPr>
                            <w:r>
                              <w:rPr>
                                <w:rFonts w:hint="eastAsia"/>
                                <w:lang w:val="en-US" w:eastAsia="zh-CN"/>
                              </w:rPr>
                              <w:t>N、S</w:t>
                            </w:r>
                          </w:p>
                        </w:txbxContent>
                      </v:textbox>
                    </v:rect>
                  </w:pict>
                </mc:Fallback>
              </mc:AlternateContent>
            </w:r>
            <w:r>
              <w:rPr>
                <w:sz w:val="28"/>
              </w:rPr>
              <mc:AlternateContent>
                <mc:Choice Requires="wps">
                  <w:drawing>
                    <wp:anchor distT="0" distB="0" distL="114300" distR="114300" simplePos="0" relativeHeight="251771904" behindDoc="0" locked="0" layoutInCell="1" allowOverlap="1">
                      <wp:simplePos x="0" y="0"/>
                      <wp:positionH relativeFrom="column">
                        <wp:posOffset>3691890</wp:posOffset>
                      </wp:positionH>
                      <wp:positionV relativeFrom="paragraph">
                        <wp:posOffset>3994785</wp:posOffset>
                      </wp:positionV>
                      <wp:extent cx="314325" cy="8255"/>
                      <wp:effectExtent l="0" t="46990" r="9525" b="59055"/>
                      <wp:wrapNone/>
                      <wp:docPr id="270" name="直接箭头连接符 270"/>
                      <wp:cNvGraphicFramePr/>
                      <a:graphic xmlns:a="http://schemas.openxmlformats.org/drawingml/2006/main">
                        <a:graphicData uri="http://schemas.microsoft.com/office/word/2010/wordprocessingShape">
                          <wps:wsp>
                            <wps:cNvCnPr/>
                            <wps:spPr>
                              <a:xfrm flipV="1">
                                <a:off x="0" y="0"/>
                                <a:ext cx="314325" cy="8255"/>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90.7pt;margin-top:314.55pt;height:0.65pt;width:24.75pt;z-index:251771904;mso-width-relative:page;mso-height-relative:page;" filled="f" stroked="t" coordsize="21600,21600" o:gfxdata="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zKf5zZAAAACwEAAA8AAAAAAAAA&#10;AQAgAAAAIgAAAGRycy9kb3ducmV2LnhtbFBLAQIUABQAAAAIAIdO4kDgJNpCEAIAAPADAAAOAAAA&#10;AAAAAAEAIAAAACgBAABkcnMvZTJvRG9jLnhtbFBLBQYAAAAABgAGAFkBAACqBQAAAAA=&#10;">
                      <v:fill on="f" focussize="0,0"/>
                      <v:stroke weight="0.5pt" color="#000000 [3213]" miterlimit="8" joinstyle="miter" dashstyle="3 1" endarrow="open"/>
                      <v:imagedata o:title=""/>
                      <o:lock v:ext="edit" aspectratio="f"/>
                    </v:shape>
                  </w:pict>
                </mc:Fallback>
              </mc:AlternateContent>
            </w:r>
            <w:r>
              <w:rPr>
                <w:b/>
                <w:bCs/>
                <w:sz w:val="24"/>
              </w:rPr>
              <w:drawing>
                <wp:inline distT="0" distB="0" distL="114300" distR="114300">
                  <wp:extent cx="4371975" cy="4743450"/>
                  <wp:effectExtent l="0" t="0" r="9525" b="0"/>
                  <wp:docPr id="236" name="图片 236" descr="c8f0ef8eceaef2dd9b13e00d15f1d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c8f0ef8eceaef2dd9b13e00d15f1d6d"/>
                          <pic:cNvPicPr>
                            <a:picLocks noChangeAspect="1"/>
                          </pic:cNvPicPr>
                        </pic:nvPicPr>
                        <pic:blipFill>
                          <a:blip r:embed="rId19"/>
                          <a:stretch>
                            <a:fillRect/>
                          </a:stretch>
                        </pic:blipFill>
                        <pic:spPr>
                          <a:xfrm>
                            <a:off x="0" y="0"/>
                            <a:ext cx="4371975" cy="4743450"/>
                          </a:xfrm>
                          <a:prstGeom prst="rect">
                            <a:avLst/>
                          </a:prstGeom>
                        </pic:spPr>
                      </pic:pic>
                    </a:graphicData>
                  </a:graphic>
                </wp:inline>
              </w:drawing>
            </w:r>
          </w:p>
          <w:p>
            <w:pPr>
              <w:pStyle w:val="10"/>
              <w:numPr>
                <w:ilvl w:val="0"/>
                <w:numId w:val="0"/>
              </w:numPr>
              <w:spacing w:after="0" w:line="360" w:lineRule="auto"/>
              <w:ind w:leftChars="0" w:right="0" w:rightChars="0" w:firstLine="422" w:firstLineChars="200"/>
              <w:jc w:val="center"/>
              <w:rPr>
                <w:rFonts w:hint="default"/>
                <w:b/>
                <w:bCs/>
                <w:sz w:val="21"/>
                <w:szCs w:val="21"/>
              </w:rPr>
            </w:pPr>
            <w:r>
              <w:rPr>
                <w:rFonts w:hint="default"/>
                <w:b/>
                <w:bCs/>
                <w:sz w:val="21"/>
                <w:szCs w:val="21"/>
              </w:rPr>
              <w:t>图2</w:t>
            </w:r>
            <w:r>
              <w:rPr>
                <w:rFonts w:hint="eastAsia"/>
                <w:b/>
                <w:bCs/>
                <w:sz w:val="21"/>
                <w:szCs w:val="21"/>
              </w:rPr>
              <w:t>-</w:t>
            </w:r>
            <w:r>
              <w:rPr>
                <w:rFonts w:hint="eastAsia"/>
                <w:b/>
                <w:bCs/>
                <w:sz w:val="21"/>
                <w:szCs w:val="21"/>
                <w:lang w:val="en-US" w:eastAsia="zh-CN"/>
              </w:rPr>
              <w:t>5</w:t>
            </w:r>
            <w:r>
              <w:rPr>
                <w:rFonts w:hint="default"/>
                <w:b/>
                <w:bCs/>
                <w:sz w:val="21"/>
                <w:szCs w:val="21"/>
              </w:rPr>
              <w:t xml:space="preserve"> </w:t>
            </w:r>
            <w:r>
              <w:rPr>
                <w:rFonts w:hint="eastAsia"/>
                <w:b/>
                <w:bCs/>
                <w:sz w:val="21"/>
                <w:szCs w:val="21"/>
              </w:rPr>
              <w:t xml:space="preserve"> </w:t>
            </w:r>
            <w:r>
              <w:rPr>
                <w:rFonts w:hint="eastAsia"/>
                <w:b/>
                <w:bCs/>
                <w:sz w:val="21"/>
                <w:szCs w:val="21"/>
                <w:lang w:val="en-US" w:eastAsia="zh-CN"/>
              </w:rPr>
              <w:t>一般中药饮片</w:t>
            </w:r>
            <w:r>
              <w:rPr>
                <w:rFonts w:hint="eastAsia"/>
                <w:b/>
                <w:bCs/>
                <w:sz w:val="21"/>
                <w:szCs w:val="21"/>
              </w:rPr>
              <w:t>生产</w:t>
            </w:r>
            <w:r>
              <w:rPr>
                <w:rFonts w:hint="default"/>
                <w:b/>
                <w:bCs/>
                <w:sz w:val="21"/>
                <w:szCs w:val="21"/>
              </w:rPr>
              <w:t>工艺流程及产污点节图</w:t>
            </w:r>
          </w:p>
          <w:p>
            <w:pPr>
              <w:pStyle w:val="22"/>
              <w:keepNext w:val="0"/>
              <w:keepLines w:val="0"/>
              <w:suppressLineNumbers w:val="0"/>
              <w:spacing w:before="0" w:beforeAutospacing="0" w:after="0" w:afterAutospacing="0" w:line="360" w:lineRule="auto"/>
              <w:ind w:left="0" w:right="0" w:firstLine="480" w:firstLineChars="200"/>
              <w:jc w:val="both"/>
              <w:rPr>
                <w:rFonts w:hint="eastAsia" w:cs="Times New Roman"/>
                <w:kern w:val="2"/>
                <w:sz w:val="24"/>
                <w:szCs w:val="24"/>
                <w:lang w:val="en-US" w:eastAsia="zh-CN" w:bidi="ar-SA"/>
              </w:rPr>
            </w:pPr>
            <w:r>
              <w:rPr>
                <w:rFonts w:hint="eastAsia" w:cs="Times New Roman"/>
                <w:kern w:val="2"/>
                <w:sz w:val="24"/>
                <w:szCs w:val="24"/>
                <w:lang w:val="en-US" w:eastAsia="zh-CN" w:bidi="ar-SA"/>
              </w:rPr>
              <w:t>工艺简介：</w:t>
            </w:r>
          </w:p>
          <w:p>
            <w:pPr>
              <w:pStyle w:val="10"/>
              <w:numPr>
                <w:ilvl w:val="0"/>
                <w:numId w:val="0"/>
              </w:numPr>
              <w:spacing w:after="0" w:line="360" w:lineRule="auto"/>
              <w:ind w:leftChars="0" w:right="0" w:rightChars="0" w:firstLine="480" w:firstLineChars="200"/>
              <w:rPr>
                <w:rFonts w:hint="eastAsia" w:cs="Times New Roman"/>
                <w:kern w:val="2"/>
                <w:sz w:val="24"/>
                <w:szCs w:val="24"/>
                <w:lang w:val="en-US" w:eastAsia="zh-CN" w:bidi="ar-SA"/>
              </w:rPr>
            </w:pPr>
            <w:r>
              <w:rPr>
                <w:rFonts w:hint="eastAsia" w:cs="Times New Roman"/>
                <w:kern w:val="2"/>
                <w:sz w:val="24"/>
                <w:szCs w:val="24"/>
                <w:lang w:val="en-US" w:eastAsia="zh-CN" w:bidi="ar-SA"/>
              </w:rPr>
              <w:t>将原材料通过净选后部分种类原材料进行洗润、切制、干燥后进行内包装，外包装，入库待售；部分原材料通过电能源进行炒制后干燥、蒸制，再进行干燥后内包装，外包装，入库待售；部分原材料通过净选后、煅制、破碎后进行内包装，外包装，入库待售；部分原料经过净选、洗润、切制、干燥、煅制、破碎后进行内包装，外包装，入库待售。</w:t>
            </w:r>
          </w:p>
          <w:p>
            <w:pPr>
              <w:pStyle w:val="10"/>
              <w:numPr>
                <w:ilvl w:val="0"/>
                <w:numId w:val="0"/>
              </w:numPr>
              <w:spacing w:after="0" w:line="360" w:lineRule="auto"/>
              <w:ind w:leftChars="0" w:right="0" w:rightChars="0" w:firstLine="480" w:firstLineChars="200"/>
              <w:rPr>
                <w:rFonts w:hint="eastAsia" w:cs="Times New Roman"/>
                <w:kern w:val="2"/>
                <w:sz w:val="24"/>
                <w:szCs w:val="24"/>
                <w:lang w:val="en-US" w:eastAsia="zh-CN" w:bidi="ar-SA"/>
              </w:rPr>
            </w:pPr>
          </w:p>
          <w:p>
            <w:pPr>
              <w:pStyle w:val="10"/>
              <w:numPr>
                <w:ilvl w:val="0"/>
                <w:numId w:val="0"/>
              </w:numPr>
              <w:spacing w:after="0" w:line="360" w:lineRule="auto"/>
              <w:ind w:leftChars="0" w:right="0" w:rightChars="0" w:firstLine="480" w:firstLineChars="200"/>
              <w:rPr>
                <w:rFonts w:hint="eastAsia" w:cs="Times New Roman"/>
                <w:kern w:val="2"/>
                <w:sz w:val="24"/>
                <w:szCs w:val="24"/>
                <w:lang w:val="en-US" w:eastAsia="zh-CN" w:bidi="ar-SA"/>
              </w:rPr>
            </w:pPr>
          </w:p>
          <w:p>
            <w:pPr>
              <w:pStyle w:val="10"/>
              <w:numPr>
                <w:ilvl w:val="0"/>
                <w:numId w:val="0"/>
              </w:numPr>
              <w:spacing w:after="0" w:line="360" w:lineRule="auto"/>
              <w:ind w:leftChars="0" w:right="0" w:rightChars="0" w:firstLine="480" w:firstLineChars="200"/>
              <w:rPr>
                <w:rFonts w:hint="eastAsia" w:cs="Times New Roman"/>
                <w:kern w:val="2"/>
                <w:sz w:val="24"/>
                <w:szCs w:val="24"/>
                <w:lang w:val="en-US" w:eastAsia="zh-CN" w:bidi="ar-SA"/>
              </w:rPr>
            </w:pPr>
          </w:p>
          <w:p>
            <w:pPr>
              <w:pStyle w:val="10"/>
              <w:numPr>
                <w:ilvl w:val="0"/>
                <w:numId w:val="0"/>
              </w:numPr>
              <w:spacing w:after="0" w:line="360" w:lineRule="auto"/>
              <w:ind w:leftChars="0" w:right="0" w:rightChars="0" w:firstLine="480" w:firstLineChars="200"/>
              <w:rPr>
                <w:rFonts w:hint="eastAsia" w:cs="Times New Roman"/>
                <w:kern w:val="2"/>
                <w:sz w:val="24"/>
                <w:szCs w:val="24"/>
                <w:lang w:val="en-US" w:eastAsia="zh-CN" w:bidi="ar-SA"/>
              </w:rPr>
            </w:pPr>
          </w:p>
          <w:p>
            <w:pPr>
              <w:pStyle w:val="10"/>
              <w:numPr>
                <w:ilvl w:val="0"/>
                <w:numId w:val="0"/>
              </w:numPr>
              <w:spacing w:after="0" w:line="360" w:lineRule="auto"/>
              <w:ind w:leftChars="0" w:right="0" w:rightChars="0" w:firstLine="480" w:firstLineChars="200"/>
              <w:rPr>
                <w:rFonts w:hint="eastAsia" w:cs="Times New Roman"/>
                <w:kern w:val="2"/>
                <w:sz w:val="24"/>
                <w:szCs w:val="24"/>
                <w:lang w:val="en-US" w:eastAsia="zh-CN" w:bidi="ar-SA"/>
              </w:rPr>
            </w:pPr>
          </w:p>
          <w:p>
            <w:pPr>
              <w:pStyle w:val="10"/>
              <w:numPr>
                <w:ilvl w:val="0"/>
                <w:numId w:val="0"/>
              </w:numPr>
              <w:spacing w:after="0" w:line="360" w:lineRule="auto"/>
              <w:ind w:leftChars="0" w:right="0" w:rightChars="0" w:firstLine="480" w:firstLineChars="200"/>
              <w:rPr>
                <w:rFonts w:hint="eastAsia" w:cs="Times New Roman"/>
                <w:kern w:val="2"/>
                <w:sz w:val="24"/>
                <w:szCs w:val="24"/>
                <w:lang w:val="en-US" w:eastAsia="zh-CN" w:bidi="ar-SA"/>
              </w:rPr>
            </w:pPr>
          </w:p>
          <w:p>
            <w:pPr>
              <w:pStyle w:val="10"/>
              <w:numPr>
                <w:ilvl w:val="0"/>
                <w:numId w:val="0"/>
              </w:numPr>
              <w:spacing w:after="0" w:line="360" w:lineRule="auto"/>
              <w:ind w:leftChars="0" w:right="0" w:rightChars="0" w:firstLine="480" w:firstLineChars="200"/>
              <w:rPr>
                <w:rFonts w:hint="eastAsia" w:cs="Times New Roman"/>
                <w:kern w:val="2"/>
                <w:sz w:val="24"/>
                <w:szCs w:val="24"/>
                <w:lang w:val="en-US" w:eastAsia="zh-CN" w:bidi="ar-SA"/>
              </w:rPr>
            </w:pPr>
          </w:p>
          <w:p>
            <w:pPr>
              <w:pStyle w:val="10"/>
              <w:numPr>
                <w:ilvl w:val="0"/>
                <w:numId w:val="0"/>
              </w:numPr>
              <w:spacing w:after="0" w:line="360" w:lineRule="auto"/>
              <w:ind w:leftChars="0" w:right="0" w:rightChars="0" w:firstLine="480" w:firstLineChars="200"/>
              <w:rPr>
                <w:rFonts w:hint="eastAsia" w:cs="Times New Roman"/>
                <w:kern w:val="2"/>
                <w:sz w:val="24"/>
                <w:szCs w:val="24"/>
                <w:lang w:val="en-US" w:eastAsia="zh-CN" w:bidi="ar-SA"/>
              </w:rPr>
            </w:pPr>
          </w:p>
          <w:p>
            <w:pPr>
              <w:pStyle w:val="10"/>
              <w:numPr>
                <w:ilvl w:val="0"/>
                <w:numId w:val="0"/>
              </w:numPr>
              <w:spacing w:after="0" w:line="360" w:lineRule="auto"/>
              <w:ind w:leftChars="0" w:right="0" w:rightChars="0" w:firstLine="480" w:firstLineChars="200"/>
              <w:rPr>
                <w:rFonts w:hint="eastAsia" w:cs="Times New Roman"/>
                <w:kern w:val="2"/>
                <w:sz w:val="24"/>
                <w:szCs w:val="24"/>
                <w:lang w:val="en-US" w:eastAsia="zh-CN" w:bidi="ar-SA"/>
              </w:rPr>
            </w:pPr>
            <w:r>
              <w:rPr>
                <w:rFonts w:hint="eastAsia" w:cs="Times New Roman"/>
                <w:kern w:val="2"/>
                <w:sz w:val="24"/>
                <w:szCs w:val="24"/>
                <w:lang w:val="en-US" w:eastAsia="zh-CN" w:bidi="ar-SA"/>
              </w:rPr>
              <w:t>2、毒性中药饮片生产工艺流程环评与实际生产一致，流程示意图，见下图：</w:t>
            </w:r>
          </w:p>
          <w:p>
            <w:pPr>
              <w:pStyle w:val="10"/>
              <w:spacing w:after="0" w:line="360" w:lineRule="auto"/>
              <w:ind w:left="0" w:leftChars="0" w:firstLine="0" w:firstLineChars="0"/>
              <w:rPr>
                <w:b/>
                <w:bCs/>
                <w:sz w:val="24"/>
              </w:rPr>
            </w:pPr>
            <w:r>
              <w:rPr>
                <w:sz w:val="24"/>
              </w:rPr>
              <mc:AlternateContent>
                <mc:Choice Requires="wps">
                  <w:drawing>
                    <wp:anchor distT="0" distB="0" distL="114300" distR="114300" simplePos="0" relativeHeight="251743232" behindDoc="0" locked="0" layoutInCell="1" allowOverlap="1">
                      <wp:simplePos x="0" y="0"/>
                      <wp:positionH relativeFrom="column">
                        <wp:posOffset>2177415</wp:posOffset>
                      </wp:positionH>
                      <wp:positionV relativeFrom="paragraph">
                        <wp:posOffset>59055</wp:posOffset>
                      </wp:positionV>
                      <wp:extent cx="647065" cy="285750"/>
                      <wp:effectExtent l="6350" t="6350" r="13335" b="12700"/>
                      <wp:wrapNone/>
                      <wp:docPr id="237" name="矩形 237"/>
                      <wp:cNvGraphicFramePr/>
                      <a:graphic xmlns:a="http://schemas.openxmlformats.org/drawingml/2006/main">
                        <a:graphicData uri="http://schemas.microsoft.com/office/word/2010/wordprocessingShape">
                          <wps:wsp>
                            <wps:cNvSpPr/>
                            <wps:spPr>
                              <a:xfrm>
                                <a:off x="2918460" y="5975985"/>
                                <a:ext cx="647065" cy="2857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原材料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1.45pt;margin-top:4.65pt;height:22.5pt;width:50.95pt;z-index:251743232;v-text-anchor:middle;mso-width-relative:page;mso-height-relative:page;" fillcolor="#FFFFFF [3201]" filled="t" stroked="t" coordsize="21600,21600" o:gfxdata="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gBXkotYAAAAIAQAADwAAAAAAAAAB&#10;ACAAAAAiAAAAZHJzL2Rvd25yZXYueG1sUEsBAhQAFAAAAAgAh07iQLM5w42EAgAADgUAAA4AAAAA&#10;AAAAAQAgAAAAJQEAAGRycy9lMm9Eb2MueG1sUEsFBgAAAAAGAAYAWQEAABsGA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原材料</w:t>
                            </w:r>
                          </w:p>
                        </w:txbxContent>
                      </v:textbox>
                    </v:rect>
                  </w:pict>
                </mc:Fallback>
              </mc:AlternateContent>
            </w:r>
          </w:p>
          <w:p>
            <w:pPr>
              <w:pStyle w:val="10"/>
              <w:spacing w:after="0" w:line="360" w:lineRule="auto"/>
              <w:ind w:left="0" w:leftChars="0" w:firstLine="0" w:firstLineChars="0"/>
              <w:rPr>
                <w:b/>
                <w:bCs/>
                <w:sz w:val="24"/>
              </w:rPr>
            </w:pPr>
            <w:r>
              <w:rPr>
                <w:sz w:val="28"/>
              </w:rPr>
              <mc:AlternateContent>
                <mc:Choice Requires="wps">
                  <w:drawing>
                    <wp:anchor distT="0" distB="0" distL="114300" distR="114300" simplePos="0" relativeHeight="251763712" behindDoc="0" locked="0" layoutInCell="1" allowOverlap="1">
                      <wp:simplePos x="0" y="0"/>
                      <wp:positionH relativeFrom="column">
                        <wp:posOffset>3234690</wp:posOffset>
                      </wp:positionH>
                      <wp:positionV relativeFrom="paragraph">
                        <wp:posOffset>280670</wp:posOffset>
                      </wp:positionV>
                      <wp:extent cx="790575" cy="304800"/>
                      <wp:effectExtent l="6350" t="6350" r="22225" b="12700"/>
                      <wp:wrapNone/>
                      <wp:docPr id="257" name="矩形 257"/>
                      <wp:cNvGraphicFramePr/>
                      <a:graphic xmlns:a="http://schemas.openxmlformats.org/drawingml/2006/main">
                        <a:graphicData uri="http://schemas.microsoft.com/office/word/2010/wordprocessingShape">
                          <wps:wsp>
                            <wps:cNvSpPr/>
                            <wps:spPr>
                              <a:xfrm>
                                <a:off x="0" y="0"/>
                                <a:ext cx="790575" cy="304800"/>
                              </a:xfrm>
                              <a:prstGeom prst="rect">
                                <a:avLst/>
                              </a:prstGeom>
                              <a:ln>
                                <a:prstDash val="sysDash"/>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G、N、S</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4.7pt;margin-top:22.1pt;height:24pt;width:62.25pt;z-index:251763712;v-text-anchor:middle;mso-width-relative:page;mso-height-relative:page;" fillcolor="#FFFFFF [3201]" filled="t" stroked="t" coordsize="21600,21600" o:gfxdata="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jQaY19kAAAAJAQAADwAAAAAAAAABACAAAAAi&#10;AAAAZHJzL2Rvd25yZXYueG1sUEsBAhQAFAAAAAgAh07iQGVvjvF7AgAABAUAAA4AAAAAAAAAAQAg&#10;AAAAKAEAAGRycy9lMm9Eb2MueG1sUEsFBgAAAAAGAAYAWQEAABUGAAAAAA==&#10;">
                      <v:fill on="t" focussize="0,0"/>
                      <v:stroke weight="1pt" color="#000000 [3200]" miterlimit="8" joinstyle="miter" dashstyle="3 1"/>
                      <v:imagedata o:title=""/>
                      <o:lock v:ext="edit" aspectratio="f"/>
                      <v:textbox>
                        <w:txbxContent>
                          <w:p>
                            <w:pPr>
                              <w:jc w:val="center"/>
                              <w:rPr>
                                <w:rFonts w:hint="default" w:eastAsia="宋体"/>
                                <w:lang w:val="en-US" w:eastAsia="zh-CN"/>
                              </w:rPr>
                            </w:pPr>
                            <w:r>
                              <w:rPr>
                                <w:rFonts w:hint="eastAsia"/>
                                <w:lang w:val="en-US" w:eastAsia="zh-CN"/>
                              </w:rPr>
                              <w:t>G、N、S</w:t>
                            </w:r>
                          </w:p>
                        </w:txbxContent>
                      </v:textbox>
                    </v:rect>
                  </w:pict>
                </mc:Fallback>
              </mc:AlternateContent>
            </w:r>
            <w:r>
              <w:rPr>
                <w:sz w:val="24"/>
              </w:rPr>
              <mc:AlternateContent>
                <mc:Choice Requires="wps">
                  <w:drawing>
                    <wp:anchor distT="0" distB="0" distL="114300" distR="114300" simplePos="0" relativeHeight="251744256" behindDoc="0" locked="0" layoutInCell="1" allowOverlap="1">
                      <wp:simplePos x="0" y="0"/>
                      <wp:positionH relativeFrom="column">
                        <wp:posOffset>2472690</wp:posOffset>
                      </wp:positionH>
                      <wp:positionV relativeFrom="paragraph">
                        <wp:posOffset>66675</wp:posOffset>
                      </wp:positionV>
                      <wp:extent cx="0" cy="255905"/>
                      <wp:effectExtent l="48895" t="0" r="65405" b="10795"/>
                      <wp:wrapNone/>
                      <wp:docPr id="238" name="直接箭头连接符 238"/>
                      <wp:cNvGraphicFramePr/>
                      <a:graphic xmlns:a="http://schemas.openxmlformats.org/drawingml/2006/main">
                        <a:graphicData uri="http://schemas.microsoft.com/office/word/2010/wordprocessingShape">
                          <wps:wsp>
                            <wps:cNvCnPr/>
                            <wps:spPr>
                              <a:xfrm>
                                <a:off x="3242310" y="6261735"/>
                                <a:ext cx="0" cy="25590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94.7pt;margin-top:5.25pt;height:20.15pt;width:0pt;z-index:251744256;mso-width-relative:page;mso-height-relative:page;" filled="f" stroked="t" coordsize="21600,21600" o:gfxdata="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YqMSjXAAAACQEAAA8AAAAAAAAA&#10;AQAgAAAAIgAAAGRycy9kb3ducmV2LnhtbFBLAQIUABQAAAAIAIdO4kD59xBjEgIAAO0DAAAOAAAA&#10;AAAAAAEAIAAAACYBAABkcnMvZTJvRG9jLnhtbFBLBQYAAAAABgAGAFkBAACqBQAAAAA=&#10;">
                      <v:fill on="f" focussize="0,0"/>
                      <v:stroke weight="0.5pt" color="#000000 [3213]" miterlimit="8" joinstyle="miter" endarrow="open"/>
                      <v:imagedata o:title=""/>
                      <o:lock v:ext="edit" aspectratio="f"/>
                    </v:shape>
                  </w:pict>
                </mc:Fallback>
              </mc:AlternateContent>
            </w:r>
          </w:p>
          <w:p>
            <w:pPr>
              <w:pStyle w:val="10"/>
              <w:spacing w:after="0" w:line="360" w:lineRule="auto"/>
              <w:ind w:left="0" w:leftChars="0" w:firstLine="0" w:firstLineChars="0"/>
              <w:rPr>
                <w:b/>
                <w:bCs/>
                <w:sz w:val="24"/>
              </w:rPr>
            </w:pPr>
            <w:r>
              <w:rPr>
                <w:sz w:val="28"/>
              </w:rPr>
              <mc:AlternateContent>
                <mc:Choice Requires="wps">
                  <w:drawing>
                    <wp:anchor distT="0" distB="0" distL="114300" distR="114300" simplePos="0" relativeHeight="251762688" behindDoc="0" locked="0" layoutInCell="1" allowOverlap="1">
                      <wp:simplePos x="0" y="0"/>
                      <wp:positionH relativeFrom="column">
                        <wp:posOffset>2806065</wp:posOffset>
                      </wp:positionH>
                      <wp:positionV relativeFrom="paragraph">
                        <wp:posOffset>135255</wp:posOffset>
                      </wp:positionV>
                      <wp:extent cx="428625" cy="10160"/>
                      <wp:effectExtent l="0" t="46990" r="9525" b="57150"/>
                      <wp:wrapNone/>
                      <wp:docPr id="256" name="直接箭头连接符 256"/>
                      <wp:cNvGraphicFramePr/>
                      <a:graphic xmlns:a="http://schemas.openxmlformats.org/drawingml/2006/main">
                        <a:graphicData uri="http://schemas.microsoft.com/office/word/2010/wordprocessingShape">
                          <wps:wsp>
                            <wps:cNvCnPr/>
                            <wps:spPr>
                              <a:xfrm flipV="1">
                                <a:off x="0" y="0"/>
                                <a:ext cx="428625" cy="10160"/>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20.95pt;margin-top:10.65pt;height:0.8pt;width:33.75pt;z-index:251762688;mso-width-relative:page;mso-height-relative:page;" filled="f" stroked="t" coordsize="21600,21600" o:gfxdata="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lmkFrXAAAACQEAAA8AAAAAAAAA&#10;AQAgAAAAIgAAAGRycy9kb3ducmV2LnhtbFBLAQIUABQAAAAIAIdO4kD4PgXzEgIAAPEDAAAOAAAA&#10;AAAAAAEAIAAAACYBAABkcnMvZTJvRG9jLnhtbFBLBQYAAAAABgAGAFkBAACqBQAAAAA=&#10;">
                      <v:fill on="f" focussize="0,0"/>
                      <v:stroke weight="0.5pt" color="#000000 [3213]" miterlimit="8" joinstyle="miter" dashstyle="3 1" endarrow="open"/>
                      <v:imagedata o:title=""/>
                      <o:lock v:ext="edit" aspectratio="f"/>
                    </v:shape>
                  </w:pict>
                </mc:Fallback>
              </mc:AlternateContent>
            </w:r>
            <w:r>
              <w:rPr>
                <w:sz w:val="24"/>
              </w:rPr>
              <mc:AlternateContent>
                <mc:Choice Requires="wps">
                  <w:drawing>
                    <wp:anchor distT="0" distB="0" distL="114300" distR="114300" simplePos="0" relativeHeight="251746304" behindDoc="0" locked="0" layoutInCell="1" allowOverlap="1">
                      <wp:simplePos x="0" y="0"/>
                      <wp:positionH relativeFrom="column">
                        <wp:posOffset>2463165</wp:posOffset>
                      </wp:positionH>
                      <wp:positionV relativeFrom="paragraph">
                        <wp:posOffset>295275</wp:posOffset>
                      </wp:positionV>
                      <wp:extent cx="0" cy="255905"/>
                      <wp:effectExtent l="48895" t="0" r="65405" b="10795"/>
                      <wp:wrapNone/>
                      <wp:docPr id="240" name="直接箭头连接符 240"/>
                      <wp:cNvGraphicFramePr/>
                      <a:graphic xmlns:a="http://schemas.openxmlformats.org/drawingml/2006/main">
                        <a:graphicData uri="http://schemas.microsoft.com/office/word/2010/wordprocessingShape">
                          <wps:wsp>
                            <wps:cNvCnPr/>
                            <wps:spPr>
                              <a:xfrm>
                                <a:off x="0" y="0"/>
                                <a:ext cx="0" cy="25590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93.95pt;margin-top:23.25pt;height:20.15pt;width:0pt;z-index:251746304;mso-width-relative:page;mso-height-relative:page;" filled="f" stroked="t" coordsize="21600,21600" o:gfxdata="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Ht63I2AAAAAkBAAAPAAAAAAAAAAEAIAAAACIAAABkcnMv&#10;ZG93bnJldi54bWxQSwECFAAUAAAACACHTuJAbWtLXgMCAADhAwAADgAAAAAAAAABACAAAAAnAQAA&#10;ZHJzL2Uyb0RvYy54bWxQSwUGAAAAAAYABgBZAQAAnAUAAAAA&#10;">
                      <v:fill on="f" focussize="0,0"/>
                      <v:stroke weight="0.5pt" color="#000000 [3213]"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745280" behindDoc="0" locked="0" layoutInCell="1" allowOverlap="1">
                      <wp:simplePos x="0" y="0"/>
                      <wp:positionH relativeFrom="column">
                        <wp:posOffset>2139315</wp:posOffset>
                      </wp:positionH>
                      <wp:positionV relativeFrom="paragraph">
                        <wp:posOffset>19050</wp:posOffset>
                      </wp:positionV>
                      <wp:extent cx="647065" cy="285750"/>
                      <wp:effectExtent l="6350" t="6350" r="13335" b="12700"/>
                      <wp:wrapNone/>
                      <wp:docPr id="239" name="矩形 239"/>
                      <wp:cNvGraphicFramePr/>
                      <a:graphic xmlns:a="http://schemas.openxmlformats.org/drawingml/2006/main">
                        <a:graphicData uri="http://schemas.microsoft.com/office/word/2010/wordprocessingShape">
                          <wps:wsp>
                            <wps:cNvSpPr/>
                            <wps:spPr>
                              <a:xfrm>
                                <a:off x="0" y="0"/>
                                <a:ext cx="647065" cy="2857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净选</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8.45pt;margin-top:1.5pt;height:22.5pt;width:50.95pt;z-index:251745280;v-text-anchor:middle;mso-width-relative:page;mso-height-relative:page;" fillcolor="#FFFFFF [3201]" filled="t" stroked="t" coordsize="21600,21600" o:gfxdata="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bPI3otQAAAAIAQAADwAAAAAAAAABACAAAAAiAAAAZHJz&#10;L2Rvd25yZXYueG1sUEsBAhQAFAAAAAgAh07iQOqjald6AgAAAgUAAA4AAAAAAAAAAQAgAAAAIwEA&#10;AGRycy9lMm9Eb2MueG1sUEsFBgAAAAAGAAYAWQEAAA8GA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净选</w:t>
                            </w:r>
                          </w:p>
                        </w:txbxContent>
                      </v:textbox>
                    </v:rect>
                  </w:pict>
                </mc:Fallback>
              </mc:AlternateContent>
            </w:r>
          </w:p>
          <w:p>
            <w:pPr>
              <w:pStyle w:val="10"/>
              <w:spacing w:after="0" w:line="360" w:lineRule="auto"/>
              <w:ind w:left="0" w:leftChars="0" w:firstLine="0" w:firstLineChars="0"/>
              <w:rPr>
                <w:b/>
                <w:bCs/>
                <w:sz w:val="24"/>
              </w:rPr>
            </w:pPr>
            <w:r>
              <w:rPr>
                <w:sz w:val="28"/>
              </w:rPr>
              <mc:AlternateContent>
                <mc:Choice Requires="wps">
                  <w:drawing>
                    <wp:anchor distT="0" distB="0" distL="114300" distR="114300" simplePos="0" relativeHeight="251774976" behindDoc="0" locked="0" layoutInCell="1" allowOverlap="1">
                      <wp:simplePos x="0" y="0"/>
                      <wp:positionH relativeFrom="column">
                        <wp:posOffset>3215640</wp:posOffset>
                      </wp:positionH>
                      <wp:positionV relativeFrom="paragraph">
                        <wp:posOffset>267335</wp:posOffset>
                      </wp:positionV>
                      <wp:extent cx="724535" cy="304800"/>
                      <wp:effectExtent l="6350" t="6350" r="12065" b="12700"/>
                      <wp:wrapNone/>
                      <wp:docPr id="267" name="矩形 267"/>
                      <wp:cNvGraphicFramePr/>
                      <a:graphic xmlns:a="http://schemas.openxmlformats.org/drawingml/2006/main">
                        <a:graphicData uri="http://schemas.microsoft.com/office/word/2010/wordprocessingShape">
                          <wps:wsp>
                            <wps:cNvSpPr/>
                            <wps:spPr>
                              <a:xfrm>
                                <a:off x="0" y="0"/>
                                <a:ext cx="724535" cy="304800"/>
                              </a:xfrm>
                              <a:prstGeom prst="rect">
                                <a:avLst/>
                              </a:prstGeom>
                              <a:ln>
                                <a:prstDash val="sysDash"/>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W、N、S</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3.2pt;margin-top:21.05pt;height:24pt;width:57.05pt;z-index:251774976;v-text-anchor:middle;mso-width-relative:page;mso-height-relative:page;" fillcolor="#FFFFFF [3201]" filled="t" stroked="t" coordsize="21600,21600" o:gfxdata="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mxTebNgAAAAJAQAADwAAAAAAAAABACAAAAAi&#10;AAAAZHJzL2Rvd25yZXYueG1sUEsBAhQAFAAAAAgAh07iQMz3mQF8AgAABAUAAA4AAAAAAAAAAQAg&#10;AAAAJwEAAGRycy9lMm9Eb2MueG1sUEsFBgAAAAAGAAYAWQEAABUGAAAAAA==&#10;">
                      <v:fill on="t" focussize="0,0"/>
                      <v:stroke weight="1pt" color="#000000 [3200]" miterlimit="8" joinstyle="miter" dashstyle="3 1"/>
                      <v:imagedata o:title=""/>
                      <o:lock v:ext="edit" aspectratio="f"/>
                      <v:textbox>
                        <w:txbxContent>
                          <w:p>
                            <w:pPr>
                              <w:jc w:val="center"/>
                              <w:rPr>
                                <w:rFonts w:hint="default" w:eastAsia="宋体"/>
                                <w:lang w:val="en-US" w:eastAsia="zh-CN"/>
                              </w:rPr>
                            </w:pPr>
                            <w:r>
                              <w:rPr>
                                <w:rFonts w:hint="eastAsia"/>
                                <w:lang w:val="en-US" w:eastAsia="zh-CN"/>
                              </w:rPr>
                              <w:t>W、N、S</w:t>
                            </w:r>
                          </w:p>
                        </w:txbxContent>
                      </v:textbox>
                    </v:rect>
                  </w:pict>
                </mc:Fallback>
              </mc:AlternateContent>
            </w:r>
            <w:r>
              <w:rPr>
                <w:sz w:val="24"/>
              </w:rPr>
              <mc:AlternateContent>
                <mc:Choice Requires="wps">
                  <w:drawing>
                    <wp:anchor distT="0" distB="0" distL="114300" distR="114300" simplePos="0" relativeHeight="251751424" behindDoc="0" locked="0" layoutInCell="1" allowOverlap="1">
                      <wp:simplePos x="0" y="0"/>
                      <wp:positionH relativeFrom="column">
                        <wp:posOffset>2129790</wp:posOffset>
                      </wp:positionH>
                      <wp:positionV relativeFrom="paragraph">
                        <wp:posOffset>236220</wp:posOffset>
                      </wp:positionV>
                      <wp:extent cx="647065" cy="285750"/>
                      <wp:effectExtent l="6350" t="6350" r="13335" b="12700"/>
                      <wp:wrapNone/>
                      <wp:docPr id="245" name="矩形 245"/>
                      <wp:cNvGraphicFramePr/>
                      <a:graphic xmlns:a="http://schemas.openxmlformats.org/drawingml/2006/main">
                        <a:graphicData uri="http://schemas.microsoft.com/office/word/2010/wordprocessingShape">
                          <wps:wsp>
                            <wps:cNvSpPr/>
                            <wps:spPr>
                              <a:xfrm>
                                <a:off x="0" y="0"/>
                                <a:ext cx="647065" cy="2857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洗润</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7.7pt;margin-top:18.6pt;height:22.5pt;width:50.95pt;z-index:251751424;v-text-anchor:middle;mso-width-relative:page;mso-height-relative:page;" fillcolor="#FFFFFF [3201]" filled="t" stroked="t" coordsize="21600,21600" o:gfxdata="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&#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ANa26LXAAAACQEAAA8AAAAAAAAAAQAgAAAAIgAAAGRy&#10;cy9kb3ducmV2LnhtbFBLAQIUABQAAAAIAIdO4kBABPgUeAIAAAIFAAAOAAAAAAAAAAEAIAAAACYB&#10;AABkcnMvZTJvRG9jLnhtbFBLBQYAAAAABgAGAFkBAAAQBg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洗润</w:t>
                            </w:r>
                          </w:p>
                        </w:txbxContent>
                      </v:textbox>
                    </v:rect>
                  </w:pict>
                </mc:Fallback>
              </mc:AlternateContent>
            </w:r>
          </w:p>
          <w:p>
            <w:pPr>
              <w:pStyle w:val="10"/>
              <w:spacing w:after="0" w:line="360" w:lineRule="auto"/>
              <w:ind w:left="0" w:leftChars="0" w:firstLine="0" w:firstLineChars="0"/>
              <w:rPr>
                <w:b/>
                <w:bCs/>
                <w:sz w:val="24"/>
              </w:rPr>
            </w:pPr>
            <w:r>
              <w:rPr>
                <w:sz w:val="28"/>
              </w:rPr>
              <mc:AlternateContent>
                <mc:Choice Requires="wps">
                  <w:drawing>
                    <wp:anchor distT="0" distB="0" distL="114300" distR="114300" simplePos="0" relativeHeight="251776000" behindDoc="0" locked="0" layoutInCell="1" allowOverlap="1">
                      <wp:simplePos x="0" y="0"/>
                      <wp:positionH relativeFrom="column">
                        <wp:posOffset>2787015</wp:posOffset>
                      </wp:positionH>
                      <wp:positionV relativeFrom="paragraph">
                        <wp:posOffset>112395</wp:posOffset>
                      </wp:positionV>
                      <wp:extent cx="428625" cy="10160"/>
                      <wp:effectExtent l="0" t="46990" r="9525" b="57150"/>
                      <wp:wrapNone/>
                      <wp:docPr id="268" name="直接箭头连接符 268"/>
                      <wp:cNvGraphicFramePr/>
                      <a:graphic xmlns:a="http://schemas.openxmlformats.org/drawingml/2006/main">
                        <a:graphicData uri="http://schemas.microsoft.com/office/word/2010/wordprocessingShape">
                          <wps:wsp>
                            <wps:cNvCnPr/>
                            <wps:spPr>
                              <a:xfrm flipV="1">
                                <a:off x="0" y="0"/>
                                <a:ext cx="428625" cy="10160"/>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19.45pt;margin-top:8.85pt;height:0.8pt;width:33.75pt;z-index:251776000;mso-width-relative:page;mso-height-relative:page;" filled="f" stroked="t" coordsize="21600,21600" o:gfxdata="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5Ei92AAAAAkBAAAPAAAAAAAA&#10;AAEAIAAAACIAAABkcnMvZG93bnJldi54bWxQSwECFAAUAAAACACHTuJAGOqrUxICAADxAwAADgAA&#10;AAAAAAABACAAAAAnAQAAZHJzL2Uyb0RvYy54bWxQSwUGAAAAAAYABgBZAQAAqwUAAAAA&#10;">
                      <v:fill on="f" focussize="0,0"/>
                      <v:stroke weight="0.5pt" color="#000000 [3213]" miterlimit="8" joinstyle="miter" dashstyle="3 1" endarrow="open"/>
                      <v:imagedata o:title=""/>
                      <o:lock v:ext="edit" aspectratio="f"/>
                    </v:shape>
                  </w:pict>
                </mc:Fallback>
              </mc:AlternateContent>
            </w:r>
            <w:r>
              <w:rPr>
                <w:sz w:val="24"/>
              </w:rPr>
              <mc:AlternateContent>
                <mc:Choice Requires="wps">
                  <w:drawing>
                    <wp:anchor distT="0" distB="0" distL="114300" distR="114300" simplePos="0" relativeHeight="251747328" behindDoc="0" locked="0" layoutInCell="1" allowOverlap="1">
                      <wp:simplePos x="0" y="0"/>
                      <wp:positionH relativeFrom="column">
                        <wp:posOffset>2453640</wp:posOffset>
                      </wp:positionH>
                      <wp:positionV relativeFrom="paragraph">
                        <wp:posOffset>224790</wp:posOffset>
                      </wp:positionV>
                      <wp:extent cx="0" cy="255905"/>
                      <wp:effectExtent l="48895" t="0" r="65405" b="10795"/>
                      <wp:wrapNone/>
                      <wp:docPr id="241" name="直接箭头连接符 241"/>
                      <wp:cNvGraphicFramePr/>
                      <a:graphic xmlns:a="http://schemas.openxmlformats.org/drawingml/2006/main">
                        <a:graphicData uri="http://schemas.microsoft.com/office/word/2010/wordprocessingShape">
                          <wps:wsp>
                            <wps:cNvCnPr/>
                            <wps:spPr>
                              <a:xfrm>
                                <a:off x="0" y="0"/>
                                <a:ext cx="0" cy="25590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93.2pt;margin-top:17.7pt;height:20.15pt;width:0pt;z-index:251747328;mso-width-relative:page;mso-height-relative:page;" filled="f" stroked="t" coordsize="21600,21600" o:gfxdata="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QmhPW1wAAAAkBAAAPAAAAAAAAAAEAIAAAACIAAABkcnMv&#10;ZG93bnJldi54bWxQSwECFAAUAAAACACHTuJARRsE9AQCAADhAwAADgAAAAAAAAABACAAAAAmAQAA&#10;ZHJzL2Uyb0RvYy54bWxQSwUGAAAAAAYABgBZAQAAnAUAAAAA&#10;">
                      <v:fill on="f" focussize="0,0"/>
                      <v:stroke weight="0.5pt" color="#000000 [3213]" miterlimit="8" joinstyle="miter" endarrow="open"/>
                      <v:imagedata o:title=""/>
                      <o:lock v:ext="edit" aspectratio="f"/>
                    </v:shape>
                  </w:pict>
                </mc:Fallback>
              </mc:AlternateContent>
            </w:r>
          </w:p>
          <w:p>
            <w:pPr>
              <w:pStyle w:val="10"/>
              <w:spacing w:after="0" w:line="360" w:lineRule="auto"/>
              <w:ind w:left="0" w:leftChars="0" w:firstLine="0" w:firstLineChars="0"/>
              <w:rPr>
                <w:b/>
                <w:bCs/>
                <w:sz w:val="24"/>
              </w:rPr>
            </w:pPr>
            <w:r>
              <w:rPr>
                <w:sz w:val="24"/>
              </w:rPr>
              <mc:AlternateContent>
                <mc:Choice Requires="wps">
                  <w:drawing>
                    <wp:anchor distT="0" distB="0" distL="114300" distR="114300" simplePos="0" relativeHeight="251752448" behindDoc="0" locked="0" layoutInCell="1" allowOverlap="1">
                      <wp:simplePos x="0" y="0"/>
                      <wp:positionH relativeFrom="column">
                        <wp:posOffset>2110740</wp:posOffset>
                      </wp:positionH>
                      <wp:positionV relativeFrom="paragraph">
                        <wp:posOffset>165735</wp:posOffset>
                      </wp:positionV>
                      <wp:extent cx="647065" cy="285750"/>
                      <wp:effectExtent l="6350" t="6350" r="13335" b="12700"/>
                      <wp:wrapNone/>
                      <wp:docPr id="246" name="矩形 246"/>
                      <wp:cNvGraphicFramePr/>
                      <a:graphic xmlns:a="http://schemas.openxmlformats.org/drawingml/2006/main">
                        <a:graphicData uri="http://schemas.microsoft.com/office/word/2010/wordprocessingShape">
                          <wps:wsp>
                            <wps:cNvSpPr/>
                            <wps:spPr>
                              <a:xfrm>
                                <a:off x="0" y="0"/>
                                <a:ext cx="647065" cy="2857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炮炙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6.2pt;margin-top:13.05pt;height:22.5pt;width:50.95pt;z-index:251752448;v-text-anchor:middle;mso-width-relative:page;mso-height-relative:page;" fillcolor="#FFFFFF [3201]" filled="t" stroked="t" coordsize="21600,21600" o:gfxdata="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&#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Axdd1XWAAAACQEAAA8AAAAAAAAAAQAgAAAAIgAAAGRy&#10;cy9kb3ducmV2LnhtbFBLAQIUABQAAAAIAIdO4kCAC9oieQIAAAIFAAAOAAAAAAAAAAEAIAAAACUB&#10;AABkcnMvZTJvRG9jLnhtbFBLBQYAAAAABgAGAFkBAAAQBg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炮炙</w:t>
                            </w:r>
                          </w:p>
                        </w:txbxContent>
                      </v:textbox>
                    </v:rect>
                  </w:pict>
                </mc:Fallback>
              </mc:AlternateContent>
            </w:r>
          </w:p>
          <w:p>
            <w:pPr>
              <w:pStyle w:val="10"/>
              <w:spacing w:after="0" w:line="360" w:lineRule="auto"/>
              <w:ind w:left="0" w:leftChars="0" w:firstLine="0" w:firstLineChars="0"/>
              <w:rPr>
                <w:b/>
                <w:bCs/>
                <w:sz w:val="24"/>
              </w:rPr>
            </w:pPr>
            <w:r>
              <w:rPr>
                <w:sz w:val="28"/>
              </w:rPr>
              <mc:AlternateContent>
                <mc:Choice Requires="wps">
                  <w:drawing>
                    <wp:anchor distT="0" distB="0" distL="114300" distR="114300" simplePos="0" relativeHeight="251766784" behindDoc="0" locked="0" layoutInCell="1" allowOverlap="1">
                      <wp:simplePos x="0" y="0"/>
                      <wp:positionH relativeFrom="column">
                        <wp:posOffset>3825240</wp:posOffset>
                      </wp:positionH>
                      <wp:positionV relativeFrom="paragraph">
                        <wp:posOffset>204470</wp:posOffset>
                      </wp:positionV>
                      <wp:extent cx="724535" cy="304800"/>
                      <wp:effectExtent l="6350" t="6350" r="12065" b="12700"/>
                      <wp:wrapNone/>
                      <wp:docPr id="261" name="矩形 261"/>
                      <wp:cNvGraphicFramePr/>
                      <a:graphic xmlns:a="http://schemas.openxmlformats.org/drawingml/2006/main">
                        <a:graphicData uri="http://schemas.microsoft.com/office/word/2010/wordprocessingShape">
                          <wps:wsp>
                            <wps:cNvSpPr/>
                            <wps:spPr>
                              <a:xfrm>
                                <a:off x="0" y="0"/>
                                <a:ext cx="724535" cy="304800"/>
                              </a:xfrm>
                              <a:prstGeom prst="rect">
                                <a:avLst/>
                              </a:prstGeom>
                              <a:ln>
                                <a:prstDash val="sysDash"/>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G、N、S</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1.2pt;margin-top:16.1pt;height:24pt;width:57.05pt;z-index:251766784;v-text-anchor:middle;mso-width-relative:page;mso-height-relative:page;" fillcolor="#FFFFFF [3201]" filled="t" stroked="t" coordsize="21600,21600" o:gfxdata="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Ip37m2AAAAAkBAAAPAAAAAAAAAAEAIAAAACIA&#10;AABkcnMvZG93bnJldi54bWxQSwECFAAUAAAACACHTuJANg4St3sCAAAEBQAADgAAAAAAAAABACAA&#10;AAAnAQAAZHJzL2Uyb0RvYy54bWxQSwUGAAAAAAYABgBZAQAAFAYAAAAA&#10;">
                      <v:fill on="t" focussize="0,0"/>
                      <v:stroke weight="1pt" color="#000000 [3200]" miterlimit="8" joinstyle="miter" dashstyle="3 1"/>
                      <v:imagedata o:title=""/>
                      <o:lock v:ext="edit" aspectratio="f"/>
                      <v:textbox>
                        <w:txbxContent>
                          <w:p>
                            <w:pPr>
                              <w:jc w:val="center"/>
                              <w:rPr>
                                <w:rFonts w:hint="default" w:eastAsia="宋体"/>
                                <w:lang w:val="en-US" w:eastAsia="zh-CN"/>
                              </w:rPr>
                            </w:pPr>
                            <w:r>
                              <w:rPr>
                                <w:rFonts w:hint="eastAsia"/>
                                <w:lang w:val="en-US" w:eastAsia="zh-CN"/>
                              </w:rPr>
                              <w:t>G、N、S</w:t>
                            </w:r>
                          </w:p>
                        </w:txbxContent>
                      </v:textbox>
                    </v:rect>
                  </w:pict>
                </mc:Fallback>
              </mc:AlternateContent>
            </w:r>
            <w:r>
              <w:rPr>
                <w:sz w:val="24"/>
              </w:rPr>
              <mc:AlternateContent>
                <mc:Choice Requires="wps">
                  <w:drawing>
                    <wp:anchor distT="0" distB="0" distL="114300" distR="114300" simplePos="0" relativeHeight="251758592" behindDoc="0" locked="0" layoutInCell="1" allowOverlap="1">
                      <wp:simplePos x="0" y="0"/>
                      <wp:positionH relativeFrom="column">
                        <wp:posOffset>2825115</wp:posOffset>
                      </wp:positionH>
                      <wp:positionV relativeFrom="paragraph">
                        <wp:posOffset>211455</wp:posOffset>
                      </wp:positionV>
                      <wp:extent cx="580390" cy="285750"/>
                      <wp:effectExtent l="6350" t="6350" r="22860" b="12700"/>
                      <wp:wrapNone/>
                      <wp:docPr id="252" name="矩形 252"/>
                      <wp:cNvGraphicFramePr/>
                      <a:graphic xmlns:a="http://schemas.openxmlformats.org/drawingml/2006/main">
                        <a:graphicData uri="http://schemas.microsoft.com/office/word/2010/wordprocessingShape">
                          <wps:wsp>
                            <wps:cNvSpPr/>
                            <wps:spPr>
                              <a:xfrm>
                                <a:off x="0" y="0"/>
                                <a:ext cx="580390" cy="2857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切制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2.45pt;margin-top:16.65pt;height:22.5pt;width:45.7pt;z-index:251758592;v-text-anchor:middle;mso-width-relative:page;mso-height-relative:page;" fillcolor="#FFFFFF [3201]" filled="t" stroked="t" coordsize="21600,21600" o:gfxdata="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&#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EGv8mLXAAAACQEAAA8AAAAAAAAAAQAgAAAAIgAAAGRy&#10;cy9kb3ducmV2LnhtbFBLAQIUABQAAAAIAIdO4kDBnm3OeAIAAAIFAAAOAAAAAAAAAAEAIAAAACYB&#10;AABkcnMvZTJvRG9jLnhtbFBLBQYAAAAABgAGAFkBAAAQBg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切制</w:t>
                            </w:r>
                          </w:p>
                        </w:txbxContent>
                      </v:textbox>
                    </v:rect>
                  </w:pict>
                </mc:Fallback>
              </mc:AlternateContent>
            </w:r>
            <w:r>
              <w:rPr>
                <w:sz w:val="24"/>
              </w:rPr>
              <mc:AlternateContent>
                <mc:Choice Requires="wps">
                  <w:drawing>
                    <wp:anchor distT="0" distB="0" distL="114300" distR="114300" simplePos="0" relativeHeight="251757568" behindDoc="0" locked="0" layoutInCell="1" allowOverlap="1">
                      <wp:simplePos x="0" y="0"/>
                      <wp:positionH relativeFrom="column">
                        <wp:posOffset>3082290</wp:posOffset>
                      </wp:positionH>
                      <wp:positionV relativeFrom="paragraph">
                        <wp:posOffset>14605</wp:posOffset>
                      </wp:positionV>
                      <wp:extent cx="9525" cy="200025"/>
                      <wp:effectExtent l="45085" t="0" r="59690" b="9525"/>
                      <wp:wrapNone/>
                      <wp:docPr id="251" name="直接箭头连接符 251"/>
                      <wp:cNvGraphicFramePr/>
                      <a:graphic xmlns:a="http://schemas.openxmlformats.org/drawingml/2006/main">
                        <a:graphicData uri="http://schemas.microsoft.com/office/word/2010/wordprocessingShape">
                          <wps:wsp>
                            <wps:cNvCnPr/>
                            <wps:spPr>
                              <a:xfrm flipH="1">
                                <a:off x="3870960" y="7684135"/>
                                <a:ext cx="9525" cy="2000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42.7pt;margin-top:1.15pt;height:15.75pt;width:0.75pt;z-index:251757568;mso-width-relative:page;mso-height-relative:page;" filled="f" stroked="t" coordsize="21600,21600" o:gfxdata="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IAMbm2QAA&#10;AAgBAAAPAAAAAAAAAAEAIAAAACIAAABkcnMvZG93bnJldi54bWxQSwECFAAUAAAACACHTuJA5AJA&#10;5R0CAAD6AwAADgAAAAAAAAABACAAAAAoAQAAZHJzL2Uyb0RvYy54bWxQSwUGAAAAAAYABgBZAQAA&#10;twUAAAAA&#10;">
                      <v:fill on="f" focussize="0,0"/>
                      <v:stroke weight="0.5pt" color="#000000 [3213]"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756544" behindDoc="0" locked="0" layoutInCell="1" allowOverlap="1">
                      <wp:simplePos x="0" y="0"/>
                      <wp:positionH relativeFrom="column">
                        <wp:posOffset>2757805</wp:posOffset>
                      </wp:positionH>
                      <wp:positionV relativeFrom="paragraph">
                        <wp:posOffset>11430</wp:posOffset>
                      </wp:positionV>
                      <wp:extent cx="343535" cy="3175"/>
                      <wp:effectExtent l="0" t="0" r="0" b="0"/>
                      <wp:wrapNone/>
                      <wp:docPr id="250" name="直接连接符 250"/>
                      <wp:cNvGraphicFramePr/>
                      <a:graphic xmlns:a="http://schemas.openxmlformats.org/drawingml/2006/main">
                        <a:graphicData uri="http://schemas.microsoft.com/office/word/2010/wordprocessingShape">
                          <wps:wsp>
                            <wps:cNvCnPr>
                              <a:stCxn id="246" idx="3"/>
                            </wps:cNvCnPr>
                            <wps:spPr>
                              <a:xfrm>
                                <a:off x="3546475" y="7680960"/>
                                <a:ext cx="343535" cy="31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17.15pt;margin-top:0.9pt;height:0.25pt;width:27.05pt;z-index:251756544;mso-width-relative:page;mso-height-relative:page;" filled="f" stroked="t" coordsize="21600,21600" o:gfxdata="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Uj9Su1QAAAAcBAAAPAAAAAAAAAAEAIAAAACIAAABkcnMvZG93&#10;bnJldi54bWxQSwECFAAUAAAACACHTuJAJ2FtHgMCAADrAwAADgAAAAAAAAABACAAAAAkAQAAZHJz&#10;L2Uyb0RvYy54bWxQSwUGAAAAAAYABgBZAQAAmQUAAAAA&#10;">
                      <v:fill on="f" focussize="0,0"/>
                      <v:stroke weight="0.5pt" color="#000000 [3213]" miterlimit="8" joinstyle="miter"/>
                      <v:imagedata o:title=""/>
                      <o:lock v:ext="edit" aspectratio="f"/>
                    </v:line>
                  </w:pict>
                </mc:Fallback>
              </mc:AlternateContent>
            </w:r>
            <w:r>
              <w:rPr>
                <w:sz w:val="24"/>
              </w:rPr>
              <mc:AlternateContent>
                <mc:Choice Requires="wps">
                  <w:drawing>
                    <wp:anchor distT="0" distB="0" distL="114300" distR="114300" simplePos="0" relativeHeight="251748352" behindDoc="0" locked="0" layoutInCell="1" allowOverlap="1">
                      <wp:simplePos x="0" y="0"/>
                      <wp:positionH relativeFrom="column">
                        <wp:posOffset>2434590</wp:posOffset>
                      </wp:positionH>
                      <wp:positionV relativeFrom="paragraph">
                        <wp:posOffset>163830</wp:posOffset>
                      </wp:positionV>
                      <wp:extent cx="0" cy="255905"/>
                      <wp:effectExtent l="48895" t="0" r="65405" b="10795"/>
                      <wp:wrapNone/>
                      <wp:docPr id="242" name="直接箭头连接符 242"/>
                      <wp:cNvGraphicFramePr/>
                      <a:graphic xmlns:a="http://schemas.openxmlformats.org/drawingml/2006/main">
                        <a:graphicData uri="http://schemas.microsoft.com/office/word/2010/wordprocessingShape">
                          <wps:wsp>
                            <wps:cNvCnPr/>
                            <wps:spPr>
                              <a:xfrm>
                                <a:off x="0" y="0"/>
                                <a:ext cx="0" cy="25590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91.7pt;margin-top:12.9pt;height:20.15pt;width:0pt;z-index:251748352;mso-width-relative:page;mso-height-relative:page;" filled="f" stroked="t" coordsize="21600,21600" o:gfxdata="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awfv51wAAAAkBAAAPAAAAAAAAAAEAIAAAACIAAABkcnMv&#10;ZG93bnJldi54bWxQSwECFAAUAAAACACHTuJAfI2k0QQCAADhAwAADgAAAAAAAAABACAAAAAmAQAA&#10;ZHJzL2Uyb0RvYy54bWxQSwUGAAAAAAYABgBZAQAAnAUAAAAA&#10;">
                      <v:fill on="f" focussize="0,0"/>
                      <v:stroke weight="0.5pt" color="#000000 [3213]" miterlimit="8" joinstyle="miter" endarrow="open"/>
                      <v:imagedata o:title=""/>
                      <o:lock v:ext="edit" aspectratio="f"/>
                    </v:shape>
                  </w:pict>
                </mc:Fallback>
              </mc:AlternateContent>
            </w:r>
          </w:p>
          <w:p>
            <w:pPr>
              <w:pStyle w:val="10"/>
              <w:spacing w:after="0" w:line="360" w:lineRule="auto"/>
              <w:ind w:left="0" w:leftChars="0" w:firstLine="0" w:firstLineChars="0"/>
              <w:rPr>
                <w:b/>
                <w:bCs/>
                <w:sz w:val="24"/>
              </w:rPr>
            </w:pPr>
            <w:r>
              <w:rPr>
                <w:sz w:val="28"/>
              </w:rPr>
              <mc:AlternateContent>
                <mc:Choice Requires="wps">
                  <w:drawing>
                    <wp:anchor distT="0" distB="0" distL="114300" distR="114300" simplePos="0" relativeHeight="251769856" behindDoc="0" locked="0" layoutInCell="1" allowOverlap="1">
                      <wp:simplePos x="0" y="0"/>
                      <wp:positionH relativeFrom="column">
                        <wp:posOffset>853440</wp:posOffset>
                      </wp:positionH>
                      <wp:positionV relativeFrom="paragraph">
                        <wp:posOffset>107315</wp:posOffset>
                      </wp:positionV>
                      <wp:extent cx="790575" cy="304800"/>
                      <wp:effectExtent l="6350" t="6350" r="22225" b="12700"/>
                      <wp:wrapNone/>
                      <wp:docPr id="262" name="矩形 262"/>
                      <wp:cNvGraphicFramePr/>
                      <a:graphic xmlns:a="http://schemas.openxmlformats.org/drawingml/2006/main">
                        <a:graphicData uri="http://schemas.microsoft.com/office/word/2010/wordprocessingShape">
                          <wps:wsp>
                            <wps:cNvSpPr/>
                            <wps:spPr>
                              <a:xfrm>
                                <a:off x="0" y="0"/>
                                <a:ext cx="790575" cy="304800"/>
                              </a:xfrm>
                              <a:prstGeom prst="rect">
                                <a:avLst/>
                              </a:prstGeom>
                              <a:ln>
                                <a:prstDash val="sysDash"/>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G、N、S</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7.2pt;margin-top:8.45pt;height:24pt;width:62.25pt;z-index:251769856;v-text-anchor:middle;mso-width-relative:page;mso-height-relative:page;" fillcolor="#FFFFFF [3201]" filled="t" stroked="t" coordsize="21600,21600" o:gfxdata="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Si1dg2AAAAAkBAAAPAAAAAAAAAAEAIAAAACIA&#10;AABkcnMvZG93bnJldi54bWxQSwECFAAUAAAACACHTuJAP6EX33sCAAAEBQAADgAAAAAAAAABACAA&#10;AAAnAQAAZHJzL2Uyb0RvYy54bWxQSwUGAAAAAAYABgBZAQAAFAYAAAAA&#10;">
                      <v:fill on="t" focussize="0,0"/>
                      <v:stroke weight="1pt" color="#000000 [3200]" miterlimit="8" joinstyle="miter" dashstyle="3 1"/>
                      <v:imagedata o:title=""/>
                      <o:lock v:ext="edit" aspectratio="f"/>
                      <v:textbox>
                        <w:txbxContent>
                          <w:p>
                            <w:pPr>
                              <w:jc w:val="center"/>
                              <w:rPr>
                                <w:rFonts w:hint="default" w:eastAsia="宋体"/>
                                <w:lang w:val="en-US" w:eastAsia="zh-CN"/>
                              </w:rPr>
                            </w:pPr>
                            <w:r>
                              <w:rPr>
                                <w:rFonts w:hint="eastAsia"/>
                                <w:lang w:val="en-US" w:eastAsia="zh-CN"/>
                              </w:rPr>
                              <w:t>G、N、S</w:t>
                            </w:r>
                          </w:p>
                        </w:txbxContent>
                      </v:textbox>
                    </v:rect>
                  </w:pict>
                </mc:Fallback>
              </mc:AlternateContent>
            </w:r>
            <w:r>
              <w:rPr>
                <w:sz w:val="28"/>
              </w:rPr>
              <mc:AlternateContent>
                <mc:Choice Requires="wps">
                  <w:drawing>
                    <wp:anchor distT="0" distB="0" distL="114300" distR="114300" simplePos="0" relativeHeight="251767808" behindDoc="0" locked="0" layoutInCell="1" allowOverlap="1">
                      <wp:simplePos x="0" y="0"/>
                      <wp:positionH relativeFrom="column">
                        <wp:posOffset>1653540</wp:posOffset>
                      </wp:positionH>
                      <wp:positionV relativeFrom="paragraph">
                        <wp:posOffset>232410</wp:posOffset>
                      </wp:positionV>
                      <wp:extent cx="438150" cy="8255"/>
                      <wp:effectExtent l="0" t="47625" r="0" b="58420"/>
                      <wp:wrapNone/>
                      <wp:docPr id="266" name="直接箭头连接符 266"/>
                      <wp:cNvGraphicFramePr/>
                      <a:graphic xmlns:a="http://schemas.openxmlformats.org/drawingml/2006/main">
                        <a:graphicData uri="http://schemas.microsoft.com/office/word/2010/wordprocessingShape">
                          <wps:wsp>
                            <wps:cNvCnPr/>
                            <wps:spPr>
                              <a:xfrm flipH="1" flipV="1">
                                <a:off x="0" y="0"/>
                                <a:ext cx="438150" cy="8255"/>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30.2pt;margin-top:18.3pt;height:0.65pt;width:34.5pt;z-index:251767808;mso-width-relative:page;mso-height-relative:page;" filled="f" stroked="t" coordsize="21600,21600" o:gfxdata="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G6EI31gAAAAkBAAAPAAAAAAAA&#10;AAEAIAAAACIAAABkcnMvZG93bnJldi54bWxQSwECFAAUAAAACACHTuJA7VZ5BBQCAAD6AwAADgAA&#10;AAAAAAABACAAAAAlAQAAZHJzL2Uyb0RvYy54bWxQSwUGAAAAAAYABgBZAQAAqwUAAAAA&#10;">
                      <v:fill on="f" focussize="0,0"/>
                      <v:stroke weight="0.5pt" color="#000000 [3213]" miterlimit="8" joinstyle="miter" dashstyle="3 1" endarrow="open"/>
                      <v:imagedata o:title=""/>
                      <o:lock v:ext="edit" aspectratio="f"/>
                    </v:shape>
                  </w:pict>
                </mc:Fallback>
              </mc:AlternateContent>
            </w:r>
            <w:r>
              <w:rPr>
                <w:sz w:val="28"/>
              </w:rPr>
              <mc:AlternateContent>
                <mc:Choice Requires="wps">
                  <w:drawing>
                    <wp:anchor distT="0" distB="0" distL="114300" distR="114300" simplePos="0" relativeHeight="251773952" behindDoc="0" locked="0" layoutInCell="1" allowOverlap="1">
                      <wp:simplePos x="0" y="0"/>
                      <wp:positionH relativeFrom="column">
                        <wp:posOffset>3406140</wp:posOffset>
                      </wp:positionH>
                      <wp:positionV relativeFrom="paragraph">
                        <wp:posOffset>49530</wp:posOffset>
                      </wp:positionV>
                      <wp:extent cx="428625" cy="10160"/>
                      <wp:effectExtent l="0" t="46990" r="9525" b="57150"/>
                      <wp:wrapNone/>
                      <wp:docPr id="265" name="直接箭头连接符 265"/>
                      <wp:cNvGraphicFramePr/>
                      <a:graphic xmlns:a="http://schemas.openxmlformats.org/drawingml/2006/main">
                        <a:graphicData uri="http://schemas.microsoft.com/office/word/2010/wordprocessingShape">
                          <wps:wsp>
                            <wps:cNvCnPr/>
                            <wps:spPr>
                              <a:xfrm flipV="1">
                                <a:off x="0" y="0"/>
                                <a:ext cx="428625" cy="10160"/>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68.2pt;margin-top:3.9pt;height:0.8pt;width:33.75pt;z-index:251773952;mso-width-relative:page;mso-height-relative:page;" filled="f" stroked="t" coordsize="21600,21600" o:gfxdata="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7ZBxTXAAAABwEAAA8AAAAAAAAA&#10;AQAgAAAAIgAAAGRycy9kb3ducmV2LnhtbFBLAQIUABQAAAAIAIdO4kBb7LUpEgIAAPEDAAAOAAAA&#10;AAAAAAEAIAAAACYBAABkcnMvZTJvRG9jLnhtbFBLBQYAAAAABgAGAFkBAACqBQAAAAA=&#10;">
                      <v:fill on="f" focussize="0,0"/>
                      <v:stroke weight="0.5pt" color="#000000 [3213]" miterlimit="8" joinstyle="miter" dashstyle="3 1" endarrow="open"/>
                      <v:imagedata o:title=""/>
                      <o:lock v:ext="edit" aspectratio="f"/>
                    </v:shape>
                  </w:pict>
                </mc:Fallback>
              </mc:AlternateContent>
            </w:r>
            <w:r>
              <w:rPr>
                <w:sz w:val="24"/>
              </w:rPr>
              <mc:AlternateContent>
                <mc:Choice Requires="wps">
                  <w:drawing>
                    <wp:anchor distT="0" distB="0" distL="114300" distR="114300" simplePos="0" relativeHeight="251760640" behindDoc="0" locked="0" layoutInCell="1" allowOverlap="1">
                      <wp:simplePos x="0" y="0"/>
                      <wp:positionH relativeFrom="column">
                        <wp:posOffset>3101340</wp:posOffset>
                      </wp:positionH>
                      <wp:positionV relativeFrom="paragraph">
                        <wp:posOffset>200025</wp:posOffset>
                      </wp:positionV>
                      <wp:extent cx="0" cy="184150"/>
                      <wp:effectExtent l="48895" t="0" r="65405" b="6350"/>
                      <wp:wrapNone/>
                      <wp:docPr id="254" name="直接箭头连接符 254"/>
                      <wp:cNvGraphicFramePr/>
                      <a:graphic xmlns:a="http://schemas.openxmlformats.org/drawingml/2006/main">
                        <a:graphicData uri="http://schemas.microsoft.com/office/word/2010/wordprocessingShape">
                          <wps:wsp>
                            <wps:cNvCnPr/>
                            <wps:spPr>
                              <a:xfrm>
                                <a:off x="0" y="0"/>
                                <a:ext cx="0" cy="1841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44.2pt;margin-top:15.75pt;height:14.5pt;width:0pt;z-index:251760640;mso-width-relative:page;mso-height-relative:page;" filled="f" stroked="t" coordsize="21600,21600" o:gfxdata="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jmIv21wAAAAkBAAAPAAAAAAAAAAEAIAAAACIAAABkcnMv&#10;ZG93bnJldi54bWxQSwECFAAUAAAACACHTuJA4Pk4XgQCAADhAwAADgAAAAAAAAABACAAAAAmAQAA&#10;ZHJzL2Uyb0RvYy54bWxQSwUGAAAAAAYABgBZAQAAnAUAAAAA&#10;">
                      <v:fill on="f" focussize="0,0"/>
                      <v:stroke weight="0.5pt" color="#000000 [3213]"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750400" behindDoc="0" locked="0" layoutInCell="1" allowOverlap="1">
                      <wp:simplePos x="0" y="0"/>
                      <wp:positionH relativeFrom="column">
                        <wp:posOffset>2091690</wp:posOffset>
                      </wp:positionH>
                      <wp:positionV relativeFrom="paragraph">
                        <wp:posOffset>104775</wp:posOffset>
                      </wp:positionV>
                      <wp:extent cx="647065" cy="285750"/>
                      <wp:effectExtent l="6350" t="6350" r="13335" b="12700"/>
                      <wp:wrapNone/>
                      <wp:docPr id="244" name="矩形 244"/>
                      <wp:cNvGraphicFramePr/>
                      <a:graphic xmlns:a="http://schemas.openxmlformats.org/drawingml/2006/main">
                        <a:graphicData uri="http://schemas.microsoft.com/office/word/2010/wordprocessingShape">
                          <wps:wsp>
                            <wps:cNvSpPr/>
                            <wps:spPr>
                              <a:xfrm>
                                <a:off x="0" y="0"/>
                                <a:ext cx="647065" cy="2857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筛选</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4.7pt;margin-top:8.25pt;height:22.5pt;width:50.95pt;z-index:251750400;v-text-anchor:middle;mso-width-relative:page;mso-height-relative:page;" fillcolor="#FFFFFF [3201]" filled="t" stroked="t" coordsize="21600,21600" o:gfxdata="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INvsN1wAAAAkBAAAPAAAAAAAAAAEAIAAAACIAAABk&#10;cnMvZG93bnJldi54bWxQSwECFAAUAAAACACHTuJAAAHmBnkCAAACBQAADgAAAAAAAAABACAAAAAm&#10;AQAAZHJzL2Uyb0RvYy54bWxQSwUGAAAAAAYABgBZAQAAEQY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筛选</w:t>
                            </w:r>
                          </w:p>
                        </w:txbxContent>
                      </v:textbox>
                    </v:rect>
                  </w:pict>
                </mc:Fallback>
              </mc:AlternateContent>
            </w:r>
          </w:p>
          <w:p>
            <w:pPr>
              <w:pStyle w:val="10"/>
              <w:spacing w:after="0" w:line="360" w:lineRule="auto"/>
              <w:ind w:left="0" w:leftChars="0" w:firstLine="0" w:firstLineChars="0"/>
              <w:rPr>
                <w:b/>
                <w:bCs/>
                <w:sz w:val="24"/>
              </w:rPr>
            </w:pPr>
            <w:r>
              <w:rPr>
                <w:sz w:val="28"/>
              </w:rPr>
              <mc:AlternateContent>
                <mc:Choice Requires="wps">
                  <w:drawing>
                    <wp:anchor distT="0" distB="0" distL="114300" distR="114300" simplePos="0" relativeHeight="251764736" behindDoc="0" locked="0" layoutInCell="1" allowOverlap="1">
                      <wp:simplePos x="0" y="0"/>
                      <wp:positionH relativeFrom="column">
                        <wp:posOffset>3920490</wp:posOffset>
                      </wp:positionH>
                      <wp:positionV relativeFrom="paragraph">
                        <wp:posOffset>86360</wp:posOffset>
                      </wp:positionV>
                      <wp:extent cx="534035" cy="304800"/>
                      <wp:effectExtent l="6350" t="6350" r="12065" b="12700"/>
                      <wp:wrapNone/>
                      <wp:docPr id="258" name="矩形 258"/>
                      <wp:cNvGraphicFramePr/>
                      <a:graphic xmlns:a="http://schemas.openxmlformats.org/drawingml/2006/main">
                        <a:graphicData uri="http://schemas.microsoft.com/office/word/2010/wordprocessingShape">
                          <wps:wsp>
                            <wps:cNvSpPr/>
                            <wps:spPr>
                              <a:xfrm>
                                <a:off x="0" y="0"/>
                                <a:ext cx="534035" cy="304800"/>
                              </a:xfrm>
                              <a:prstGeom prst="rect">
                                <a:avLst/>
                              </a:prstGeom>
                              <a:ln>
                                <a:prstDash val="sysDash"/>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N、S</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8.7pt;margin-top:6.8pt;height:24pt;width:42.05pt;z-index:251764736;v-text-anchor:middle;mso-width-relative:page;mso-height-relative:page;" fillcolor="#FFFFFF [3201]" filled="t" stroked="t" coordsize="21600,21600" o:gfxdata="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Eod5JnXAAAACQEAAA8AAAAAAAAAAQAgAAAAIgAA&#10;AGRycy9kb3ducmV2LnhtbFBLAQIUABQAAAAIAIdO4kCFST4EewIAAAQFAAAOAAAAAAAAAAEAIAAA&#10;ACYBAABkcnMvZTJvRG9jLnhtbFBLBQYAAAAABgAGAFkBAAATBgAAAAA=&#10;">
                      <v:fill on="t" focussize="0,0"/>
                      <v:stroke weight="1pt" color="#000000 [3200]" miterlimit="8" joinstyle="miter" dashstyle="3 1"/>
                      <v:imagedata o:title=""/>
                      <o:lock v:ext="edit" aspectratio="f"/>
                      <v:textbox>
                        <w:txbxContent>
                          <w:p>
                            <w:pPr>
                              <w:jc w:val="center"/>
                              <w:rPr>
                                <w:rFonts w:hint="default" w:eastAsia="宋体"/>
                                <w:lang w:val="en-US" w:eastAsia="zh-CN"/>
                              </w:rPr>
                            </w:pPr>
                            <w:r>
                              <w:rPr>
                                <w:rFonts w:hint="eastAsia"/>
                                <w:lang w:val="en-US" w:eastAsia="zh-CN"/>
                              </w:rPr>
                              <w:t>N、S</w:t>
                            </w:r>
                          </w:p>
                        </w:txbxContent>
                      </v:textbox>
                    </v:rect>
                  </w:pict>
                </mc:Fallback>
              </mc:AlternateContent>
            </w:r>
            <w:r>
              <w:rPr>
                <w:sz w:val="28"/>
              </w:rPr>
              <mc:AlternateContent>
                <mc:Choice Requires="wps">
                  <w:drawing>
                    <wp:anchor distT="0" distB="0" distL="114300" distR="114300" simplePos="0" relativeHeight="251770880" behindDoc="0" locked="0" layoutInCell="1" allowOverlap="1">
                      <wp:simplePos x="0" y="0"/>
                      <wp:positionH relativeFrom="column">
                        <wp:posOffset>3491865</wp:posOffset>
                      </wp:positionH>
                      <wp:positionV relativeFrom="paragraph">
                        <wp:posOffset>228600</wp:posOffset>
                      </wp:positionV>
                      <wp:extent cx="428625" cy="10160"/>
                      <wp:effectExtent l="0" t="46990" r="9525" b="57150"/>
                      <wp:wrapNone/>
                      <wp:docPr id="263" name="直接箭头连接符 263"/>
                      <wp:cNvGraphicFramePr/>
                      <a:graphic xmlns:a="http://schemas.openxmlformats.org/drawingml/2006/main">
                        <a:graphicData uri="http://schemas.microsoft.com/office/word/2010/wordprocessingShape">
                          <wps:wsp>
                            <wps:cNvCnPr/>
                            <wps:spPr>
                              <a:xfrm flipV="1">
                                <a:off x="0" y="0"/>
                                <a:ext cx="428625" cy="10160"/>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74.95pt;margin-top:18pt;height:0.8pt;width:33.75pt;z-index:251770880;mso-width-relative:page;mso-height-relative:page;" filled="f" stroked="t" coordsize="21600,21600" o:gfxdata="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XQwvKtgAAAAJAQAADwAAAAAA&#10;AAABACAAAAAiAAAAZHJzL2Rvd25yZXYueG1sUEsBAhQAFAAAAAgAh07iQNTVsToTAgAA8QMAAA4A&#10;AAAAAAAAAQAgAAAAJwEAAGRycy9lMm9Eb2MueG1sUEsFBgAAAAAGAAYAWQEAAKwFAAAAAA==&#10;">
                      <v:fill on="f" focussize="0,0"/>
                      <v:stroke weight="0.5pt" color="#000000 [3213]" miterlimit="8" joinstyle="miter" dashstyle="3 1" endarrow="open"/>
                      <v:imagedata o:title=""/>
                      <o:lock v:ext="edit" aspectratio="f"/>
                    </v:shape>
                  </w:pict>
                </mc:Fallback>
              </mc:AlternateContent>
            </w:r>
            <w:r>
              <w:rPr>
                <w:sz w:val="24"/>
              </w:rPr>
              <mc:AlternateContent>
                <mc:Choice Requires="wps">
                  <w:drawing>
                    <wp:anchor distT="0" distB="0" distL="114300" distR="114300" simplePos="0" relativeHeight="251761664" behindDoc="0" locked="0" layoutInCell="1" allowOverlap="1">
                      <wp:simplePos x="0" y="0"/>
                      <wp:positionH relativeFrom="column">
                        <wp:posOffset>2901315</wp:posOffset>
                      </wp:positionH>
                      <wp:positionV relativeFrom="paragraph">
                        <wp:posOffset>235585</wp:posOffset>
                      </wp:positionV>
                      <wp:extent cx="104775" cy="391160"/>
                      <wp:effectExtent l="0" t="0" r="8890" b="66675"/>
                      <wp:wrapNone/>
                      <wp:docPr id="255" name="肘形连接符 255"/>
                      <wp:cNvGraphicFramePr/>
                      <a:graphic xmlns:a="http://schemas.openxmlformats.org/drawingml/2006/main">
                        <a:graphicData uri="http://schemas.microsoft.com/office/word/2010/wordprocessingShape">
                          <wps:wsp>
                            <wps:cNvCnPr>
                              <a:stCxn id="253" idx="2"/>
                              <a:endCxn id="247" idx="3"/>
                            </wps:cNvCnPr>
                            <wps:spPr>
                              <a:xfrm rot="5400000">
                                <a:off x="3689985" y="8499475"/>
                                <a:ext cx="104775" cy="391160"/>
                              </a:xfrm>
                              <a:prstGeom prst="bentConnector2">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3" type="#_x0000_t33" style="position:absolute;left:0pt;margin-left:228.45pt;margin-top:18.55pt;height:30.8pt;width:8.25pt;rotation:5898240f;z-index:251761664;mso-width-relative:page;mso-height-relative:page;" filled="f" stroked="t" coordsize="21600,21600" o:gfxdata="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E7cQp2QAAAAkBAAAPAAAAAAAAAAEAIAAAACIAAABkcnMvZG93bnJl&#10;di54bWxQSwECFAAUAAAACACHTuJAzjlRcjUCAAA6BAAADgAAAAAAAAABACAAAAAoAQAAZHJzL2Uy&#10;b0RvYy54bWxQSwUGAAAAAAYABgBZAQAAzwUAAAAA&#10;">
                      <v:fill on="f" focussize="0,0"/>
                      <v:stroke weight="0.5pt" color="#000000 [3213]"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759616" behindDoc="0" locked="0" layoutInCell="1" allowOverlap="1">
                      <wp:simplePos x="0" y="0"/>
                      <wp:positionH relativeFrom="column">
                        <wp:posOffset>2825115</wp:posOffset>
                      </wp:positionH>
                      <wp:positionV relativeFrom="paragraph">
                        <wp:posOffset>93345</wp:posOffset>
                      </wp:positionV>
                      <wp:extent cx="647065" cy="285750"/>
                      <wp:effectExtent l="6350" t="6350" r="13335" b="12700"/>
                      <wp:wrapNone/>
                      <wp:docPr id="253" name="矩形 253"/>
                      <wp:cNvGraphicFramePr/>
                      <a:graphic xmlns:a="http://schemas.openxmlformats.org/drawingml/2006/main">
                        <a:graphicData uri="http://schemas.microsoft.com/office/word/2010/wordprocessingShape">
                          <wps:wsp>
                            <wps:cNvSpPr/>
                            <wps:spPr>
                              <a:xfrm>
                                <a:off x="0" y="0"/>
                                <a:ext cx="647065" cy="2857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干燥</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2.45pt;margin-top:7.35pt;height:22.5pt;width:50.95pt;z-index:251759616;v-text-anchor:middle;mso-width-relative:page;mso-height-relative:page;" fillcolor="#FFFFFF [3201]" filled="t" stroked="t" coordsize="21600,21600" o:gfxdata="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&#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KGmS0XWAAAACQEAAA8AAAAAAAAAAQAgAAAAIgAAAGRy&#10;cy9kb3ducmV2LnhtbFBLAQIUABQAAAAIAIdO4kBVRHIOeQIAAAIFAAAOAAAAAAAAAAEAIAAAACUB&#10;AABkcnMvZTJvRG9jLnhtbFBLBQYAAAAABgAGAFkBAAAQBg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干燥</w:t>
                            </w:r>
                          </w:p>
                        </w:txbxContent>
                      </v:textbox>
                    </v:rect>
                  </w:pict>
                </mc:Fallback>
              </mc:AlternateContent>
            </w:r>
            <w:r>
              <w:rPr>
                <w:sz w:val="24"/>
              </w:rPr>
              <mc:AlternateContent>
                <mc:Choice Requires="wps">
                  <w:drawing>
                    <wp:anchor distT="0" distB="0" distL="114300" distR="114300" simplePos="0" relativeHeight="251749376" behindDoc="0" locked="0" layoutInCell="1" allowOverlap="1">
                      <wp:simplePos x="0" y="0"/>
                      <wp:positionH relativeFrom="column">
                        <wp:posOffset>2415540</wp:posOffset>
                      </wp:positionH>
                      <wp:positionV relativeFrom="paragraph">
                        <wp:posOffset>83820</wp:posOffset>
                      </wp:positionV>
                      <wp:extent cx="0" cy="255905"/>
                      <wp:effectExtent l="48895" t="0" r="65405" b="10795"/>
                      <wp:wrapNone/>
                      <wp:docPr id="243" name="直接箭头连接符 243"/>
                      <wp:cNvGraphicFramePr/>
                      <a:graphic xmlns:a="http://schemas.openxmlformats.org/drawingml/2006/main">
                        <a:graphicData uri="http://schemas.microsoft.com/office/word/2010/wordprocessingShape">
                          <wps:wsp>
                            <wps:cNvCnPr/>
                            <wps:spPr>
                              <a:xfrm>
                                <a:off x="0" y="0"/>
                                <a:ext cx="0" cy="25590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90.2pt;margin-top:6.6pt;height:20.15pt;width:0pt;z-index:251749376;mso-width-relative:page;mso-height-relative:page;" filled="f" stroked="t" coordsize="21600,21600" o:gfxdata="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UhwgF1wAAAAkBAAAPAAAAAAAAAAEAIAAAACIAAABkcnMv&#10;ZG93bnJldi54bWxQSwECFAAUAAAACACHTuJAVP3rewQCAADhAwAADgAAAAAAAAABACAAAAAmAQAA&#10;ZHJzL2Uyb0RvYy54bWxQSwUGAAAAAAYABgBZAQAAnAUAAAAA&#10;">
                      <v:fill on="f" focussize="0,0"/>
                      <v:stroke weight="0.5pt" color="#000000 [3213]" miterlimit="8" joinstyle="miter" endarrow="open"/>
                      <v:imagedata o:title=""/>
                      <o:lock v:ext="edit" aspectratio="f"/>
                    </v:shape>
                  </w:pict>
                </mc:Fallback>
              </mc:AlternateContent>
            </w:r>
          </w:p>
          <w:p>
            <w:pPr>
              <w:pStyle w:val="10"/>
              <w:spacing w:after="0" w:line="360" w:lineRule="auto"/>
              <w:ind w:left="0" w:leftChars="0" w:firstLine="0" w:firstLineChars="0"/>
              <w:rPr>
                <w:b/>
                <w:bCs/>
                <w:sz w:val="24"/>
              </w:rPr>
            </w:pPr>
            <w:r>
              <w:rPr>
                <w:sz w:val="28"/>
              </w:rPr>
              <mc:AlternateContent>
                <mc:Choice Requires="wps">
                  <w:drawing>
                    <wp:anchor distT="0" distB="0" distL="114300" distR="114300" simplePos="0" relativeHeight="251765760" behindDoc="0" locked="0" layoutInCell="1" allowOverlap="1">
                      <wp:simplePos x="0" y="0"/>
                      <wp:positionH relativeFrom="column">
                        <wp:posOffset>872490</wp:posOffset>
                      </wp:positionH>
                      <wp:positionV relativeFrom="paragraph">
                        <wp:posOffset>46355</wp:posOffset>
                      </wp:positionV>
                      <wp:extent cx="790575" cy="304800"/>
                      <wp:effectExtent l="6350" t="6350" r="22225" b="12700"/>
                      <wp:wrapNone/>
                      <wp:docPr id="260" name="矩形 260"/>
                      <wp:cNvGraphicFramePr/>
                      <a:graphic xmlns:a="http://schemas.openxmlformats.org/drawingml/2006/main">
                        <a:graphicData uri="http://schemas.microsoft.com/office/word/2010/wordprocessingShape">
                          <wps:wsp>
                            <wps:cNvSpPr/>
                            <wps:spPr>
                              <a:xfrm>
                                <a:off x="0" y="0"/>
                                <a:ext cx="790575" cy="304800"/>
                              </a:xfrm>
                              <a:prstGeom prst="rect">
                                <a:avLst/>
                              </a:prstGeom>
                              <a:ln>
                                <a:prstDash val="sysDash"/>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G、N、S</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8.7pt;margin-top:3.65pt;height:24pt;width:62.25pt;z-index:251765760;v-text-anchor:middle;mso-width-relative:page;mso-height-relative:page;" fillcolor="#FFFFFF [3201]" filled="t" stroked="t" coordsize="21600,21600" o:gfxdata="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TO4bA2AAAAAgBAAAPAAAAAAAAAAEAIAAAACIA&#10;AABkcnMvZG93bnJldi54bWxQSwECFAAUAAAACACHTuJAVvRBBHsCAAAEBQAADgAAAAAAAAABACAA&#10;AAAnAQAAZHJzL2Uyb0RvYy54bWxQSwUGAAAAAAYABgBZAQAAFAYAAAAA&#10;">
                      <v:fill on="t" focussize="0,0"/>
                      <v:stroke weight="1pt" color="#000000 [3200]" miterlimit="8" joinstyle="miter" dashstyle="3 1"/>
                      <v:imagedata o:title=""/>
                      <o:lock v:ext="edit" aspectratio="f"/>
                      <v:textbox>
                        <w:txbxContent>
                          <w:p>
                            <w:pPr>
                              <w:jc w:val="center"/>
                              <w:rPr>
                                <w:rFonts w:hint="default" w:eastAsia="宋体"/>
                                <w:lang w:val="en-US" w:eastAsia="zh-CN"/>
                              </w:rPr>
                            </w:pPr>
                            <w:r>
                              <w:rPr>
                                <w:rFonts w:hint="eastAsia"/>
                                <w:lang w:val="en-US" w:eastAsia="zh-CN"/>
                              </w:rPr>
                              <w:t>G、N、S</w:t>
                            </w:r>
                          </w:p>
                        </w:txbxContent>
                      </v:textbox>
                    </v:rect>
                  </w:pict>
                </mc:Fallback>
              </mc:AlternateContent>
            </w:r>
            <w:r>
              <w:rPr>
                <w:sz w:val="28"/>
              </w:rPr>
              <mc:AlternateContent>
                <mc:Choice Requires="wps">
                  <w:drawing>
                    <wp:anchor distT="0" distB="0" distL="114300" distR="114300" simplePos="0" relativeHeight="251772928" behindDoc="0" locked="0" layoutInCell="1" allowOverlap="1">
                      <wp:simplePos x="0" y="0"/>
                      <wp:positionH relativeFrom="column">
                        <wp:posOffset>1663065</wp:posOffset>
                      </wp:positionH>
                      <wp:positionV relativeFrom="paragraph">
                        <wp:posOffset>190500</wp:posOffset>
                      </wp:positionV>
                      <wp:extent cx="438150" cy="8255"/>
                      <wp:effectExtent l="0" t="47625" r="0" b="58420"/>
                      <wp:wrapNone/>
                      <wp:docPr id="264" name="直接箭头连接符 264"/>
                      <wp:cNvGraphicFramePr/>
                      <a:graphic xmlns:a="http://schemas.openxmlformats.org/drawingml/2006/main">
                        <a:graphicData uri="http://schemas.microsoft.com/office/word/2010/wordprocessingShape">
                          <wps:wsp>
                            <wps:cNvCnPr/>
                            <wps:spPr>
                              <a:xfrm flipH="1" flipV="1">
                                <a:off x="0" y="0"/>
                                <a:ext cx="438150" cy="8255"/>
                              </a:xfrm>
                              <a:prstGeom prst="straightConnector1">
                                <a:avLst/>
                              </a:prstGeom>
                              <a:ln>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30.95pt;margin-top:15pt;height:0.65pt;width:34.5pt;z-index:251772928;mso-width-relative:page;mso-height-relative:page;" filled="f" stroked="t" coordsize="21600,21600" o:gfxdata="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O5CrrVAAAACQEAAA8AAAAAAAAA&#10;AQAgAAAAIgAAAGRycy9kb3ducmV2LnhtbFBLAQIUABQAAAAIAIdO4kC356c1FAIAAPoDAAAOAAAA&#10;AAAAAAEAIAAAACQBAABkcnMvZTJvRG9jLnhtbFBLBQYAAAAABgAGAFkBAACqBQAAAAA=&#10;">
                      <v:fill on="f" focussize="0,0"/>
                      <v:stroke weight="0.5pt" color="#000000 [3213]" miterlimit="8" joinstyle="miter" dashstyle="3 1" endarrow="open"/>
                      <v:imagedata o:title=""/>
                      <o:lock v:ext="edit" aspectratio="f"/>
                    </v:shape>
                  </w:pict>
                </mc:Fallback>
              </mc:AlternateContent>
            </w:r>
            <w:r>
              <w:rPr>
                <w:sz w:val="24"/>
              </w:rPr>
              <mc:AlternateContent>
                <mc:Choice Requires="wps">
                  <w:drawing>
                    <wp:anchor distT="0" distB="0" distL="114300" distR="114300" simplePos="0" relativeHeight="251753472" behindDoc="0" locked="0" layoutInCell="1" allowOverlap="1">
                      <wp:simplePos x="0" y="0"/>
                      <wp:positionH relativeFrom="column">
                        <wp:posOffset>2110740</wp:posOffset>
                      </wp:positionH>
                      <wp:positionV relativeFrom="paragraph">
                        <wp:posOffset>43815</wp:posOffset>
                      </wp:positionV>
                      <wp:extent cx="647065" cy="285750"/>
                      <wp:effectExtent l="6350" t="6350" r="13335" b="12700"/>
                      <wp:wrapNone/>
                      <wp:docPr id="247" name="矩形 247"/>
                      <wp:cNvGraphicFramePr/>
                      <a:graphic xmlns:a="http://schemas.openxmlformats.org/drawingml/2006/main">
                        <a:graphicData uri="http://schemas.microsoft.com/office/word/2010/wordprocessingShape">
                          <wps:wsp>
                            <wps:cNvSpPr/>
                            <wps:spPr>
                              <a:xfrm>
                                <a:off x="0" y="0"/>
                                <a:ext cx="647065" cy="2857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包装</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6.2pt;margin-top:3.45pt;height:22.5pt;width:50.95pt;z-index:251753472;v-text-anchor:middle;mso-width-relative:page;mso-height-relative:page;" fillcolor="#FFFFFF [3201]" filled="t" stroked="t" coordsize="21600,21600" o:gfxdata="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&#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NC1jhfWAAAACAEAAA8AAAAAAAAAAQAgAAAAIgAAAGRy&#10;cy9kb3ducmV2LnhtbFBLAQIUABQAAAAIAIdO4kDADsQweQIAAAIFAAAOAAAAAAAAAAEAIAAAACUB&#10;AABkcnMvZTJvRG9jLnhtbFBLBQYAAAAABgAGAFkBAAAQBg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包装</w:t>
                            </w:r>
                          </w:p>
                        </w:txbxContent>
                      </v:textbox>
                    </v:rect>
                  </w:pict>
                </mc:Fallback>
              </mc:AlternateContent>
            </w:r>
          </w:p>
          <w:p>
            <w:pPr>
              <w:pStyle w:val="10"/>
              <w:spacing w:after="0" w:line="360" w:lineRule="auto"/>
              <w:ind w:left="0" w:leftChars="0" w:firstLine="0" w:firstLineChars="0"/>
              <w:rPr>
                <w:b/>
                <w:bCs/>
                <w:sz w:val="24"/>
              </w:rPr>
            </w:pPr>
            <w:r>
              <w:rPr>
                <w:sz w:val="24"/>
              </w:rPr>
              <mc:AlternateContent>
                <mc:Choice Requires="wps">
                  <w:drawing>
                    <wp:anchor distT="0" distB="0" distL="114300" distR="114300" simplePos="0" relativeHeight="251754496" behindDoc="0" locked="0" layoutInCell="1" allowOverlap="1">
                      <wp:simplePos x="0" y="0"/>
                      <wp:positionH relativeFrom="column">
                        <wp:posOffset>2044700</wp:posOffset>
                      </wp:positionH>
                      <wp:positionV relativeFrom="paragraph">
                        <wp:posOffset>280035</wp:posOffset>
                      </wp:positionV>
                      <wp:extent cx="770255" cy="285750"/>
                      <wp:effectExtent l="6350" t="6350" r="23495" b="12700"/>
                      <wp:wrapNone/>
                      <wp:docPr id="248" name="矩形 248"/>
                      <wp:cNvGraphicFramePr/>
                      <a:graphic xmlns:a="http://schemas.openxmlformats.org/drawingml/2006/main">
                        <a:graphicData uri="http://schemas.microsoft.com/office/word/2010/wordprocessingShape">
                          <wps:wsp>
                            <wps:cNvSpPr/>
                            <wps:spPr>
                              <a:xfrm>
                                <a:off x="0" y="0"/>
                                <a:ext cx="770255" cy="2857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入成品库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1pt;margin-top:22.05pt;height:22.5pt;width:60.65pt;z-index:251754496;v-text-anchor:middle;mso-width-relative:page;mso-height-relative:page;" fillcolor="#FFFFFF [3201]" filled="t" stroked="t" coordsize="21600,21600" o:gfxdata="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&#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NSs/uTXAAAACQEAAA8AAAAAAAAAAQAgAAAAIgAAAGRy&#10;cy9kb3ducmV2LnhtbFBLAQIUABQAAAAIAIdO4kDjkZlDeAIAAAIFAAAOAAAAAAAAAAEAIAAAACYB&#10;AABkcnMvZTJvRG9jLnhtbFBLBQYAAAAABgAGAFkBAAAQBg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入成品库</w:t>
                            </w:r>
                          </w:p>
                        </w:txbxContent>
                      </v:textbox>
                    </v:rect>
                  </w:pict>
                </mc:Fallback>
              </mc:AlternateContent>
            </w:r>
            <w:r>
              <w:rPr>
                <w:sz w:val="24"/>
              </w:rPr>
              <mc:AlternateContent>
                <mc:Choice Requires="wps">
                  <w:drawing>
                    <wp:anchor distT="0" distB="0" distL="114300" distR="114300" simplePos="0" relativeHeight="251755520" behindDoc="0" locked="0" layoutInCell="1" allowOverlap="1">
                      <wp:simplePos x="0" y="0"/>
                      <wp:positionH relativeFrom="column">
                        <wp:posOffset>2425065</wp:posOffset>
                      </wp:positionH>
                      <wp:positionV relativeFrom="paragraph">
                        <wp:posOffset>32385</wp:posOffset>
                      </wp:positionV>
                      <wp:extent cx="0" cy="255905"/>
                      <wp:effectExtent l="48895" t="0" r="65405" b="10795"/>
                      <wp:wrapNone/>
                      <wp:docPr id="249" name="直接箭头连接符 249"/>
                      <wp:cNvGraphicFramePr/>
                      <a:graphic xmlns:a="http://schemas.openxmlformats.org/drawingml/2006/main">
                        <a:graphicData uri="http://schemas.microsoft.com/office/word/2010/wordprocessingShape">
                          <wps:wsp>
                            <wps:cNvCnPr/>
                            <wps:spPr>
                              <a:xfrm>
                                <a:off x="0" y="0"/>
                                <a:ext cx="0" cy="25590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90.95pt;margin-top:2.55pt;height:20.15pt;width:0pt;z-index:251755520;mso-width-relative:page;mso-height-relative:page;" filled="f" stroked="t" coordsize="21600,21600" o:gfxdata="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Oyp11wAAAAgBAAAPAAAAAAAAAAEAIAAAACIAAABkcnMv&#10;ZG93bnJldi54bWxQSwECFAAUAAAACACHTuJAwokopgQCAADhAwAADgAAAAAAAAABACAAAAAmAQAA&#10;ZHJzL2Uyb0RvYy54bWxQSwUGAAAAAAYABgBZAQAAnAUAAAAA&#10;">
                      <v:fill on="f" focussize="0,0"/>
                      <v:stroke weight="0.5pt" color="#000000 [3213]" miterlimit="8" joinstyle="miter" endarrow="open"/>
                      <v:imagedata o:title=""/>
                      <o:lock v:ext="edit" aspectratio="f"/>
                    </v:shape>
                  </w:pict>
                </mc:Fallback>
              </mc:AlternateContent>
            </w:r>
          </w:p>
          <w:p>
            <w:pPr>
              <w:pStyle w:val="10"/>
              <w:spacing w:after="0" w:line="360" w:lineRule="auto"/>
              <w:ind w:left="0" w:leftChars="0" w:firstLine="0" w:firstLineChars="0"/>
              <w:rPr>
                <w:b/>
                <w:bCs/>
                <w:sz w:val="24"/>
              </w:rPr>
            </w:pPr>
          </w:p>
          <w:p>
            <w:pPr>
              <w:pStyle w:val="10"/>
              <w:numPr>
                <w:ilvl w:val="0"/>
                <w:numId w:val="0"/>
              </w:numPr>
              <w:spacing w:after="0" w:line="360" w:lineRule="auto"/>
              <w:ind w:leftChars="0" w:right="0" w:rightChars="0" w:firstLine="422" w:firstLineChars="200"/>
              <w:jc w:val="center"/>
              <w:rPr>
                <w:rFonts w:hint="default"/>
                <w:b/>
                <w:bCs/>
                <w:sz w:val="21"/>
                <w:szCs w:val="21"/>
              </w:rPr>
            </w:pPr>
            <w:r>
              <w:rPr>
                <w:rFonts w:hint="default"/>
                <w:b/>
                <w:bCs/>
                <w:sz w:val="21"/>
                <w:szCs w:val="21"/>
              </w:rPr>
              <w:t>图2</w:t>
            </w:r>
            <w:r>
              <w:rPr>
                <w:rFonts w:hint="eastAsia"/>
                <w:b/>
                <w:bCs/>
                <w:sz w:val="21"/>
                <w:szCs w:val="21"/>
              </w:rPr>
              <w:t>-</w:t>
            </w:r>
            <w:r>
              <w:rPr>
                <w:rFonts w:hint="eastAsia"/>
                <w:b/>
                <w:bCs/>
                <w:sz w:val="21"/>
                <w:szCs w:val="21"/>
                <w:lang w:val="en-US" w:eastAsia="zh-CN"/>
              </w:rPr>
              <w:t>6</w:t>
            </w:r>
            <w:r>
              <w:rPr>
                <w:rFonts w:hint="default"/>
                <w:b/>
                <w:bCs/>
                <w:sz w:val="21"/>
                <w:szCs w:val="21"/>
              </w:rPr>
              <w:t xml:space="preserve"> </w:t>
            </w:r>
            <w:r>
              <w:rPr>
                <w:rFonts w:hint="eastAsia"/>
                <w:b/>
                <w:bCs/>
                <w:sz w:val="21"/>
                <w:szCs w:val="21"/>
              </w:rPr>
              <w:t xml:space="preserve"> </w:t>
            </w:r>
            <w:r>
              <w:rPr>
                <w:rFonts w:hint="eastAsia"/>
                <w:b/>
                <w:bCs/>
                <w:sz w:val="21"/>
                <w:szCs w:val="21"/>
                <w:lang w:val="en-US" w:eastAsia="zh-CN"/>
              </w:rPr>
              <w:t>毒性中药饮片</w:t>
            </w:r>
            <w:r>
              <w:rPr>
                <w:rFonts w:hint="eastAsia"/>
                <w:b/>
                <w:bCs/>
                <w:sz w:val="21"/>
                <w:szCs w:val="21"/>
              </w:rPr>
              <w:t>生产</w:t>
            </w:r>
            <w:r>
              <w:rPr>
                <w:rFonts w:hint="default"/>
                <w:b/>
                <w:bCs/>
                <w:sz w:val="21"/>
                <w:szCs w:val="21"/>
              </w:rPr>
              <w:t>工艺流程及产污点节图</w:t>
            </w:r>
          </w:p>
          <w:p>
            <w:pPr>
              <w:pStyle w:val="22"/>
              <w:keepNext w:val="0"/>
              <w:keepLines w:val="0"/>
              <w:suppressLineNumbers w:val="0"/>
              <w:spacing w:before="0" w:beforeAutospacing="0" w:after="0" w:afterAutospacing="0" w:line="360" w:lineRule="auto"/>
              <w:ind w:left="0" w:right="0" w:firstLine="480" w:firstLineChars="200"/>
              <w:jc w:val="both"/>
              <w:rPr>
                <w:rFonts w:hint="eastAsia" w:cs="Times New Roman"/>
                <w:kern w:val="2"/>
                <w:sz w:val="24"/>
                <w:szCs w:val="24"/>
                <w:lang w:val="en-US" w:eastAsia="zh-CN" w:bidi="ar-SA"/>
              </w:rPr>
            </w:pPr>
            <w:r>
              <w:rPr>
                <w:rFonts w:hint="eastAsia" w:cs="Times New Roman"/>
                <w:kern w:val="2"/>
                <w:sz w:val="24"/>
                <w:szCs w:val="24"/>
                <w:lang w:val="en-US" w:eastAsia="zh-CN" w:bidi="ar-SA"/>
              </w:rPr>
              <w:t>工艺简介：</w:t>
            </w:r>
          </w:p>
          <w:p>
            <w:pPr>
              <w:pStyle w:val="10"/>
              <w:numPr>
                <w:ilvl w:val="0"/>
                <w:numId w:val="0"/>
              </w:numPr>
              <w:spacing w:after="0" w:line="360" w:lineRule="auto"/>
              <w:ind w:leftChars="0" w:right="0" w:rightChars="0" w:firstLine="480" w:firstLineChars="200"/>
              <w:rPr>
                <w:b/>
                <w:bCs/>
                <w:sz w:val="24"/>
              </w:rPr>
            </w:pPr>
            <w:r>
              <w:rPr>
                <w:rFonts w:hint="eastAsia" w:cs="Times New Roman"/>
                <w:kern w:val="2"/>
                <w:sz w:val="24"/>
                <w:szCs w:val="24"/>
                <w:lang w:val="en-US" w:eastAsia="zh-CN" w:bidi="ar-SA"/>
              </w:rPr>
              <w:t>将原材料通过净选后进行洗润、炮炙，其后部分药材经过切制、干燥后进行包装，入库待售；部分药材经过筛选后包装，入库待售。净选、切制、筛选、包装过程中会产生粉尘废气。</w:t>
            </w:r>
          </w:p>
          <w:p>
            <w:pPr>
              <w:pStyle w:val="10"/>
              <w:spacing w:after="0" w:line="360" w:lineRule="auto"/>
              <w:ind w:left="0" w:leftChars="0" w:firstLine="0" w:firstLineChars="0"/>
              <w:rPr>
                <w:rFonts w:hint="default" w:eastAsia="宋体"/>
                <w:sz w:val="24"/>
                <w:lang w:val="en-US" w:eastAsia="zh-CN"/>
              </w:rPr>
            </w:pPr>
            <w:r>
              <w:rPr>
                <w:b/>
                <w:bCs/>
                <w:sz w:val="24"/>
              </w:rPr>
              <w:t>产污环节</w:t>
            </w:r>
            <w:r>
              <w:rPr>
                <w:rFonts w:hint="eastAsia"/>
                <w:sz w:val="24"/>
              </w:rPr>
              <w:t>：</w:t>
            </w:r>
            <w:r>
              <w:rPr>
                <w:rFonts w:hint="eastAsia"/>
                <w:sz w:val="24"/>
                <w:lang w:val="en-US" w:eastAsia="zh-CN"/>
              </w:rPr>
              <w:t xml:space="preserve">                                                                                                                                                                                                                                                                                                                                                                                                                                                                                                                                                                                                                                                                                                                                                                                                                                                                                                               </w:t>
            </w:r>
          </w:p>
          <w:p>
            <w:pPr>
              <w:keepNext w:val="0"/>
              <w:keepLines w:val="0"/>
              <w:suppressLineNumbers w:val="0"/>
              <w:spacing w:before="0" w:beforeAutospacing="0" w:after="0" w:afterAutospacing="0" w:line="360" w:lineRule="auto"/>
              <w:ind w:left="0" w:right="0" w:firstLine="360" w:firstLineChars="150"/>
              <w:rPr>
                <w:rFonts w:hint="default"/>
                <w:color w:val="auto"/>
                <w:sz w:val="24"/>
              </w:rPr>
            </w:pPr>
            <w:r>
              <w:rPr>
                <w:rFonts w:hint="eastAsia"/>
                <w:color w:val="auto"/>
                <w:sz w:val="24"/>
              </w:rPr>
              <w:t>（1）废气</w:t>
            </w:r>
          </w:p>
          <w:p>
            <w:pPr>
              <w:pStyle w:val="22"/>
              <w:keepNext w:val="0"/>
              <w:keepLines w:val="0"/>
              <w:suppressLineNumbers w:val="0"/>
              <w:spacing w:before="0" w:beforeAutospacing="0" w:after="0" w:afterAutospacing="0" w:line="360" w:lineRule="auto"/>
              <w:ind w:left="0" w:right="0" w:firstLine="480" w:firstLineChars="200"/>
              <w:jc w:val="both"/>
              <w:rPr>
                <w:rFonts w:hint="default"/>
                <w:bCs/>
                <w:color w:val="auto"/>
              </w:rPr>
            </w:pPr>
            <w:r>
              <w:rPr>
                <w:rFonts w:hint="eastAsia"/>
                <w:bCs/>
                <w:color w:val="auto"/>
              </w:rPr>
              <w:t>本项目</w:t>
            </w:r>
            <w:r>
              <w:rPr>
                <w:rFonts w:hint="eastAsia"/>
                <w:bCs/>
                <w:color w:val="auto"/>
                <w:lang w:eastAsia="zh-CN"/>
              </w:rPr>
              <w:t>废气主要是筛选、粉碎等工序产生的粉尘以及食堂产生的油烟废气</w:t>
            </w:r>
            <w:r>
              <w:rPr>
                <w:rFonts w:hint="eastAsia"/>
                <w:bCs/>
                <w:color w:val="auto"/>
              </w:rPr>
              <w:t>。</w:t>
            </w:r>
          </w:p>
          <w:p>
            <w:pPr>
              <w:pStyle w:val="22"/>
              <w:keepNext w:val="0"/>
              <w:keepLines w:val="0"/>
              <w:suppressLineNumbers w:val="0"/>
              <w:spacing w:before="0" w:beforeAutospacing="0" w:after="0" w:afterAutospacing="0" w:line="360" w:lineRule="auto"/>
              <w:ind w:left="0" w:right="0" w:firstLine="480" w:firstLineChars="200"/>
              <w:jc w:val="both"/>
              <w:rPr>
                <w:rFonts w:hint="default"/>
                <w:bCs/>
                <w:color w:val="auto"/>
              </w:rPr>
            </w:pPr>
            <w:r>
              <w:rPr>
                <w:rFonts w:hint="eastAsia"/>
                <w:bCs/>
                <w:color w:val="auto"/>
              </w:rPr>
              <w:t>（2）废水</w:t>
            </w:r>
          </w:p>
          <w:p>
            <w:pPr>
              <w:pStyle w:val="22"/>
              <w:keepNext w:val="0"/>
              <w:keepLines w:val="0"/>
              <w:suppressLineNumbers w:val="0"/>
              <w:spacing w:before="0" w:beforeAutospacing="0" w:after="0" w:afterAutospacing="0" w:line="360" w:lineRule="auto"/>
              <w:ind w:left="0" w:right="0" w:firstLine="480" w:firstLineChars="200"/>
              <w:jc w:val="both"/>
              <w:rPr>
                <w:rFonts w:hint="default"/>
                <w:bCs/>
                <w:color w:val="FF0000"/>
              </w:rPr>
            </w:pPr>
            <w:r>
              <w:rPr>
                <w:rFonts w:hint="eastAsia"/>
                <w:sz w:val="24"/>
              </w:rPr>
              <w:t>本项目</w:t>
            </w:r>
            <w:r>
              <w:rPr>
                <w:rFonts w:hint="eastAsia"/>
                <w:sz w:val="24"/>
                <w:lang w:eastAsia="zh-CN"/>
              </w:rPr>
              <w:t>产生的废水主要为生产废水以及生活废水</w:t>
            </w:r>
            <w:r>
              <w:rPr>
                <w:rFonts w:hint="eastAsia"/>
                <w:bCs/>
                <w:color w:val="auto"/>
              </w:rPr>
              <w:t>，</w:t>
            </w:r>
            <w:r>
              <w:rPr>
                <w:rFonts w:hint="eastAsia" w:ascii="Times New Roman" w:hAnsi="Times New Roman" w:cs="Times New Roman"/>
                <w:sz w:val="24"/>
                <w:lang w:eastAsia="zh-CN"/>
              </w:rPr>
              <w:t>污水中清洗废水增设沉淀池、食堂废水增设隔油池、出水与其他生产废水一起进入本项目自建污水处理站处理，达到《中药类制药工业水污染物排放标准》(GB21906-2008)中相应标准后接管进入市政污水管网，最后排入宋汤河。</w:t>
            </w:r>
          </w:p>
          <w:p>
            <w:pPr>
              <w:pStyle w:val="23"/>
              <w:keepNext w:val="0"/>
              <w:keepLines w:val="0"/>
              <w:suppressLineNumbers w:val="0"/>
              <w:spacing w:before="0" w:beforeAutospacing="0" w:after="0" w:afterAutospacing="0" w:line="360" w:lineRule="auto"/>
              <w:ind w:left="0" w:right="0" w:firstLine="360" w:firstLineChars="150"/>
              <w:rPr>
                <w:rFonts w:hint="default" w:ascii="Times New Roman" w:hAnsi="Times New Roman" w:eastAsia="宋体" w:cs="Times New Roman"/>
                <w:color w:val="000000"/>
                <w:kern w:val="0"/>
                <w:sz w:val="24"/>
                <w:szCs w:val="24"/>
                <w:lang w:val="en-US" w:eastAsia="zh-CN" w:bidi="ar-SA"/>
              </w:rPr>
            </w:pPr>
            <w:r>
              <w:rPr>
                <w:rFonts w:hint="eastAsia"/>
                <w:color w:val="auto"/>
              </w:rPr>
              <w:t>（</w:t>
            </w:r>
            <w:r>
              <w:rPr>
                <w:rFonts w:hint="eastAsia" w:ascii="Times New Roman" w:hAnsi="Times New Roman" w:eastAsia="宋体" w:cs="Times New Roman"/>
                <w:color w:val="auto"/>
                <w:kern w:val="0"/>
                <w:sz w:val="24"/>
                <w:szCs w:val="24"/>
                <w:lang w:val="en-US" w:eastAsia="zh-CN" w:bidi="ar-SA"/>
              </w:rPr>
              <w:t>3</w:t>
            </w:r>
            <w:r>
              <w:rPr>
                <w:rFonts w:hint="eastAsia" w:ascii="Times New Roman" w:hAnsi="Times New Roman" w:eastAsia="宋体" w:cs="Times New Roman"/>
                <w:color w:val="000000"/>
                <w:kern w:val="0"/>
                <w:sz w:val="24"/>
                <w:szCs w:val="24"/>
                <w:lang w:val="en-US" w:eastAsia="zh-CN" w:bidi="ar-SA"/>
              </w:rPr>
              <w:t>）噪声</w:t>
            </w:r>
          </w:p>
          <w:p>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000000"/>
                <w:kern w:val="0"/>
                <w:sz w:val="24"/>
                <w:szCs w:val="24"/>
                <w:lang w:val="en-US" w:eastAsia="zh-CN" w:bidi="ar-SA"/>
              </w:rPr>
            </w:pPr>
            <w:r>
              <w:rPr>
                <w:rFonts w:hint="eastAsia" w:ascii="Times New Roman" w:hAnsi="Times New Roman" w:eastAsia="宋体" w:cs="Times New Roman"/>
                <w:color w:val="000000"/>
                <w:kern w:val="0"/>
                <w:sz w:val="24"/>
                <w:szCs w:val="24"/>
                <w:lang w:val="en-US" w:eastAsia="zh-CN" w:bidi="ar-SA"/>
              </w:rPr>
              <w:t>本项目生产中的噪声主要来自来源于粉碎机、煅药机和旋转式筛药机等设备运行产生的噪声，其噪声级为</w:t>
            </w:r>
            <w:r>
              <w:rPr>
                <w:rFonts w:hint="eastAsia" w:cs="Times New Roman"/>
                <w:color w:val="000000"/>
                <w:kern w:val="0"/>
                <w:sz w:val="24"/>
                <w:szCs w:val="24"/>
                <w:lang w:val="en-US" w:eastAsia="zh-CN" w:bidi="ar-SA"/>
              </w:rPr>
              <w:t>80</w:t>
            </w:r>
            <w:r>
              <w:rPr>
                <w:rFonts w:hint="eastAsia" w:ascii="Times New Roman" w:hAnsi="Times New Roman" w:eastAsia="宋体" w:cs="Times New Roman"/>
                <w:color w:val="000000"/>
                <w:kern w:val="0"/>
                <w:sz w:val="24"/>
                <w:szCs w:val="24"/>
                <w:lang w:val="en-US" w:eastAsia="zh-CN" w:bidi="ar-SA"/>
              </w:rPr>
              <w:t>~</w:t>
            </w:r>
            <w:r>
              <w:rPr>
                <w:rFonts w:hint="eastAsia" w:cs="Times New Roman"/>
                <w:color w:val="000000"/>
                <w:kern w:val="0"/>
                <w:sz w:val="24"/>
                <w:szCs w:val="24"/>
                <w:lang w:val="en-US" w:eastAsia="zh-CN" w:bidi="ar-SA"/>
              </w:rPr>
              <w:t>95</w:t>
            </w:r>
            <w:r>
              <w:rPr>
                <w:rFonts w:hint="eastAsia" w:ascii="Times New Roman" w:hAnsi="Times New Roman" w:eastAsia="宋体" w:cs="Times New Roman"/>
                <w:color w:val="000000"/>
                <w:kern w:val="0"/>
                <w:sz w:val="24"/>
                <w:szCs w:val="24"/>
                <w:lang w:val="en-US" w:eastAsia="zh-CN" w:bidi="ar-SA"/>
              </w:rPr>
              <w:t>dB(A)。</w:t>
            </w:r>
          </w:p>
          <w:p>
            <w:pPr>
              <w:pStyle w:val="23"/>
              <w:keepNext w:val="0"/>
              <w:keepLines w:val="0"/>
              <w:suppressLineNumbers w:val="0"/>
              <w:spacing w:before="0" w:beforeAutospacing="0" w:after="0" w:afterAutospacing="0" w:line="360" w:lineRule="auto"/>
              <w:ind w:left="0" w:right="0" w:firstLine="360" w:firstLineChars="150"/>
              <w:rPr>
                <w:rFonts w:hint="default"/>
                <w:color w:val="auto"/>
              </w:rPr>
            </w:pPr>
            <w:r>
              <w:rPr>
                <w:rFonts w:hint="eastAsia"/>
                <w:color w:val="auto"/>
              </w:rPr>
              <w:t>（4）固体废物</w:t>
            </w:r>
          </w:p>
          <w:p>
            <w:pPr>
              <w:keepNext w:val="0"/>
              <w:keepLines w:val="0"/>
              <w:suppressLineNumbers w:val="0"/>
              <w:snapToGrid w:val="0"/>
              <w:spacing w:before="0" w:beforeAutospacing="0" w:after="0" w:afterAutospacing="0" w:line="480" w:lineRule="exact"/>
              <w:ind w:left="0" w:right="0" w:firstLine="480" w:firstLineChars="200"/>
              <w:rPr>
                <w:rFonts w:hint="eastAsia" w:eastAsia="宋体"/>
                <w:color w:val="auto"/>
                <w:sz w:val="24"/>
                <w:lang w:eastAsia="zh-CN"/>
              </w:rPr>
            </w:pPr>
            <w:r>
              <w:rPr>
                <w:rFonts w:hint="eastAsia"/>
                <w:color w:val="auto"/>
                <w:sz w:val="24"/>
              </w:rPr>
              <w:t>本项目固体废物主要</w:t>
            </w:r>
            <w:r>
              <w:rPr>
                <w:rFonts w:hint="eastAsia"/>
                <w:color w:val="auto"/>
                <w:sz w:val="24"/>
                <w:lang w:eastAsia="zh-CN"/>
              </w:rPr>
              <w:t>来源有生产固废、废弃包装材料及职工生活垃圾等。生活垃圾由垃圾桶收集后，定期交由当地环卫部门进行清运处理；废包装材料经收集后外售处理；污水处理站污泥定期交由当地环卫部门进行卫生填埋；废渣收集后暂存于废渣暂存间，定期交由亳州市恒康环保工程有限公司回收处理。</w:t>
            </w:r>
          </w:p>
          <w:p>
            <w:pPr>
              <w:pStyle w:val="10"/>
              <w:spacing w:after="0" w:line="360" w:lineRule="auto"/>
              <w:ind w:left="0" w:leftChars="0" w:firstLine="0" w:firstLineChars="0"/>
              <w:rPr>
                <w:b/>
                <w:bCs/>
                <w:color w:val="auto"/>
                <w:sz w:val="28"/>
                <w:szCs w:val="28"/>
              </w:rPr>
            </w:pPr>
            <w:r>
              <w:rPr>
                <w:b/>
                <w:bCs/>
                <w:color w:val="auto"/>
                <w:sz w:val="28"/>
                <w:szCs w:val="28"/>
              </w:rPr>
              <w:t>2.</w:t>
            </w:r>
            <w:r>
              <w:rPr>
                <w:rFonts w:hint="eastAsia"/>
                <w:b/>
                <w:bCs/>
                <w:color w:val="auto"/>
                <w:sz w:val="28"/>
                <w:szCs w:val="28"/>
              </w:rPr>
              <w:t>5项目变动情况</w:t>
            </w:r>
          </w:p>
          <w:p>
            <w:pPr>
              <w:pStyle w:val="10"/>
              <w:spacing w:after="0" w:line="360" w:lineRule="auto"/>
              <w:ind w:left="0" w:leftChars="0" w:firstLine="480"/>
              <w:rPr>
                <w:rFonts w:hint="eastAsia" w:ascii="Times New Roman" w:hAnsi="Times New Roman" w:eastAsia="宋体" w:cs="Times New Roman"/>
                <w:snapToGrid w:val="0"/>
                <w:color w:val="auto"/>
                <w:kern w:val="0"/>
                <w:sz w:val="24"/>
                <w:lang w:eastAsia="zh-CN"/>
              </w:rPr>
            </w:pPr>
            <w:r>
              <w:rPr>
                <w:rFonts w:hint="eastAsia"/>
                <w:color w:val="auto"/>
                <w:sz w:val="24"/>
              </w:rPr>
              <w:t>根据现场勘查，本项目实际生产与环评</w:t>
            </w:r>
            <w:r>
              <w:rPr>
                <w:rFonts w:hint="eastAsia"/>
                <w:color w:val="auto"/>
                <w:sz w:val="24"/>
                <w:lang w:eastAsia="zh-CN"/>
              </w:rPr>
              <w:t>有三点不同</w:t>
            </w:r>
            <w:r>
              <w:rPr>
                <w:rFonts w:hint="eastAsia"/>
                <w:color w:val="auto"/>
                <w:sz w:val="24"/>
              </w:rPr>
              <w:t>。</w:t>
            </w:r>
          </w:p>
          <w:p>
            <w:pPr>
              <w:pStyle w:val="10"/>
              <w:numPr>
                <w:ilvl w:val="0"/>
                <w:numId w:val="0"/>
              </w:numPr>
              <w:spacing w:after="0" w:line="360" w:lineRule="auto"/>
              <w:ind w:right="0" w:rightChars="0" w:firstLine="480" w:firstLineChars="200"/>
              <w:rPr>
                <w:rFonts w:hint="eastAsia"/>
                <w:color w:val="auto"/>
                <w:sz w:val="24"/>
                <w:lang w:eastAsia="zh-CN"/>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）原环评中一般中药饮片生产过程无炒制、锻制、破碎等工序，实际运营过程中包含炒制、锻制、破碎等工序，工序较环评多，产污环节增多。</w:t>
            </w:r>
          </w:p>
          <w:p>
            <w:pPr>
              <w:pStyle w:val="10"/>
              <w:numPr>
                <w:ilvl w:val="0"/>
                <w:numId w:val="0"/>
              </w:numPr>
              <w:spacing w:after="0" w:line="360" w:lineRule="auto"/>
              <w:ind w:right="0" w:rightChars="0" w:firstLine="480" w:firstLineChars="200"/>
              <w:rPr>
                <w:rFonts w:hint="eastAsia" w:ascii="Times New Roman" w:hAnsi="Times New Roman" w:cs="Times New Roman"/>
                <w:color w:val="auto"/>
                <w:sz w:val="24"/>
                <w:lang w:val="en-US" w:eastAsia="zh-CN"/>
              </w:rPr>
            </w:pPr>
            <w:r>
              <w:rPr>
                <w:rFonts w:hint="eastAsia"/>
                <w:color w:val="auto"/>
                <w:sz w:val="24"/>
                <w:szCs w:val="24"/>
                <w:lang w:eastAsia="zh-CN"/>
              </w:rPr>
              <w:t>（</w:t>
            </w:r>
            <w:r>
              <w:rPr>
                <w:rFonts w:hint="eastAsia"/>
                <w:color w:val="auto"/>
                <w:sz w:val="24"/>
                <w:szCs w:val="24"/>
                <w:lang w:val="en-US" w:eastAsia="zh-CN"/>
              </w:rPr>
              <w:t>2</w:t>
            </w:r>
            <w:r>
              <w:rPr>
                <w:rFonts w:hint="eastAsia"/>
                <w:color w:val="auto"/>
                <w:sz w:val="24"/>
                <w:szCs w:val="24"/>
                <w:lang w:eastAsia="zh-CN"/>
              </w:rPr>
              <w:t>）</w:t>
            </w:r>
            <w:r>
              <w:rPr>
                <w:rFonts w:hint="eastAsia" w:eastAsia="宋体"/>
                <w:color w:val="auto"/>
                <w:sz w:val="24"/>
                <w:szCs w:val="24"/>
                <w:lang w:eastAsia="zh-CN"/>
              </w:rPr>
              <w:t>本</w:t>
            </w:r>
            <w:r>
              <w:rPr>
                <w:rFonts w:hint="eastAsia" w:ascii="Times New Roman" w:hAnsi="Times New Roman" w:cs="Times New Roman"/>
                <w:color w:val="auto"/>
                <w:sz w:val="24"/>
                <w:lang w:eastAsia="zh-CN"/>
              </w:rPr>
              <w:t>项目环评中滚筒式洗药机、转盘式切药机、煅药机、中药碰碎机、旋转式筛药机、磨刀机、离心式切片机、多功能斜片切药机、直切式切药机各</w:t>
            </w:r>
            <w:r>
              <w:rPr>
                <w:rFonts w:hint="eastAsia" w:ascii="Times New Roman" w:hAnsi="Times New Roman" w:cs="Times New Roman"/>
                <w:color w:val="auto"/>
                <w:sz w:val="24"/>
                <w:lang w:val="en-US" w:eastAsia="zh-CN"/>
              </w:rPr>
              <w:t>1台，</w:t>
            </w:r>
            <w:r>
              <w:rPr>
                <w:rFonts w:hint="eastAsia" w:ascii="Times New Roman" w:hAnsi="Times New Roman" w:cs="Times New Roman"/>
                <w:color w:val="auto"/>
                <w:sz w:val="24"/>
                <w:lang w:eastAsia="zh-CN"/>
              </w:rPr>
              <w:t>热风循环烘箱</w:t>
            </w:r>
            <w:r>
              <w:rPr>
                <w:rFonts w:hint="eastAsia" w:ascii="Times New Roman" w:hAnsi="Times New Roman" w:cs="Times New Roman"/>
                <w:color w:val="auto"/>
                <w:sz w:val="24"/>
                <w:lang w:val="en-US" w:eastAsia="zh-CN"/>
              </w:rPr>
              <w:t>3台，</w:t>
            </w:r>
            <w:r>
              <w:rPr>
                <w:rFonts w:hint="eastAsia" w:ascii="Times New Roman" w:hAnsi="Times New Roman" w:cs="Times New Roman"/>
                <w:color w:val="auto"/>
                <w:sz w:val="24"/>
                <w:lang w:eastAsia="zh-CN"/>
              </w:rPr>
              <w:t>包装机</w:t>
            </w:r>
            <w:r>
              <w:rPr>
                <w:rFonts w:hint="eastAsia" w:ascii="Times New Roman" w:hAnsi="Times New Roman" w:cs="Times New Roman"/>
                <w:color w:val="auto"/>
                <w:sz w:val="24"/>
                <w:lang w:val="en-US" w:eastAsia="zh-CN"/>
              </w:rPr>
              <w:t>2台，实际运营中循环水洗药机、旋转式刨片机、煅药炉、鄂式破碎机、多功能切片机、润药机各1台，直线往复式切药机、可倾式蒸煮锅、电磁炒药机、包装机各3台，热风循环烘箱、旋振式筛药机、磨刀机、蒸箱各2台，敞开式烘箱9台。</w:t>
            </w:r>
          </w:p>
          <w:p>
            <w:pPr>
              <w:pStyle w:val="10"/>
              <w:numPr>
                <w:ilvl w:val="0"/>
                <w:numId w:val="0"/>
              </w:numPr>
              <w:spacing w:after="0" w:line="360" w:lineRule="auto"/>
              <w:ind w:right="0" w:rightChars="0" w:firstLine="480" w:firstLineChars="200"/>
              <w:rPr>
                <w:rFonts w:hint="default"/>
                <w:color w:val="auto"/>
                <w:sz w:val="24"/>
                <w:lang w:eastAsia="zh-CN"/>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）本项目环评中生产车间粉碎机、筛选机等自带布袋除尘装置进行无组织排放，实际生产过程中一般中药饮片及毒性中药饮片产生的废气均采用集气罩收集后通过布袋除尘器收集最后通过</w:t>
            </w:r>
            <w:r>
              <w:rPr>
                <w:rFonts w:hint="eastAsia"/>
                <w:color w:val="auto"/>
                <w:sz w:val="24"/>
                <w:lang w:val="en-US" w:eastAsia="zh-CN"/>
              </w:rPr>
              <w:t>15米高空达标排放：</w:t>
            </w:r>
            <w:r>
              <w:rPr>
                <w:rFonts w:hint="eastAsia" w:ascii="Times New Roman" w:hAnsi="Times New Roman" w:cs="Times New Roman"/>
                <w:color w:val="auto"/>
                <w:sz w:val="24"/>
                <w:lang w:val="en-US" w:eastAsia="zh-CN"/>
              </w:rPr>
              <w:t>营运期一般中药饮片车间分别在筛分、锻制、切制、包装等工序设置集气罩收集通过5套布袋除尘装置，由5根15米高排气筒达标排放：</w:t>
            </w:r>
            <w:r>
              <w:rPr>
                <w:rFonts w:hint="eastAsia" w:ascii="Times New Roman" w:hAnsi="Times New Roman" w:cs="Times New Roman"/>
                <w:color w:val="auto"/>
                <w:sz w:val="24"/>
                <w:szCs w:val="24"/>
                <w:highlight w:val="none"/>
                <w:lang w:eastAsia="zh-CN"/>
              </w:rPr>
              <w:t>一般</w:t>
            </w:r>
            <w:r>
              <w:rPr>
                <w:rFonts w:hint="eastAsia" w:ascii="Times New Roman" w:hAnsi="Times New Roman" w:eastAsia="宋体" w:cs="Times New Roman"/>
                <w:b w:val="0"/>
                <w:bCs/>
                <w:color w:val="auto"/>
                <w:sz w:val="24"/>
                <w:szCs w:val="24"/>
                <w:lang w:val="en-US" w:eastAsia="zh-CN"/>
              </w:rPr>
              <w:t>中药饮片中晾药、炒制等工序</w:t>
            </w:r>
            <w:r>
              <w:rPr>
                <w:rFonts w:hint="default" w:ascii="Times New Roman" w:hAnsi="Times New Roman" w:cs="Times New Roman"/>
                <w:b w:val="0"/>
                <w:bCs/>
                <w:color w:val="auto"/>
                <w:sz w:val="24"/>
                <w:szCs w:val="24"/>
                <w:lang w:val="en-US" w:eastAsia="zh-CN"/>
              </w:rPr>
              <w:t>过程产生</w:t>
            </w:r>
            <w:r>
              <w:rPr>
                <w:rFonts w:hint="eastAsia" w:cs="Times New Roman"/>
                <w:b w:val="0"/>
                <w:bCs/>
                <w:color w:val="auto"/>
                <w:sz w:val="24"/>
                <w:szCs w:val="24"/>
                <w:lang w:val="en-US" w:eastAsia="zh-CN"/>
              </w:rPr>
              <w:t>的有组织颗粒物</w:t>
            </w:r>
            <w:r>
              <w:rPr>
                <w:rFonts w:hint="default" w:ascii="Times New Roman" w:hAnsi="Times New Roman" w:cs="Times New Roman"/>
                <w:b w:val="0"/>
                <w:bCs/>
                <w:color w:val="auto"/>
                <w:sz w:val="24"/>
                <w:szCs w:val="24"/>
                <w:lang w:val="en-US" w:eastAsia="zh-CN"/>
              </w:rPr>
              <w:t>经</w:t>
            </w:r>
            <w:r>
              <w:rPr>
                <w:rFonts w:hint="eastAsia" w:cs="Times New Roman"/>
                <w:b w:val="0"/>
                <w:bCs/>
                <w:color w:val="auto"/>
                <w:sz w:val="24"/>
                <w:szCs w:val="24"/>
                <w:lang w:val="en-US" w:eastAsia="zh-CN"/>
              </w:rPr>
              <w:t>集气罩、布袋除尘器</w:t>
            </w:r>
            <w:r>
              <w:rPr>
                <w:rFonts w:hint="eastAsia" w:ascii="Times New Roman" w:hAnsi="Times New Roman" w:eastAsia="宋体" w:cs="Times New Roman"/>
                <w:b w:val="0"/>
                <w:bCs/>
                <w:color w:val="auto"/>
                <w:sz w:val="24"/>
                <w:szCs w:val="24"/>
                <w:lang w:val="en-US" w:eastAsia="zh-CN"/>
              </w:rPr>
              <w:t>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1#</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cs="Times New Roman"/>
                <w:color w:val="auto"/>
                <w:sz w:val="24"/>
                <w:szCs w:val="24"/>
                <w:highlight w:val="none"/>
                <w:lang w:eastAsia="zh-CN"/>
              </w:rPr>
              <w:t>一般</w:t>
            </w:r>
            <w:r>
              <w:rPr>
                <w:rFonts w:hint="eastAsia" w:ascii="Times New Roman" w:hAnsi="Times New Roman" w:eastAsia="宋体" w:cs="Times New Roman"/>
                <w:b w:val="0"/>
                <w:bCs/>
                <w:color w:val="auto"/>
                <w:sz w:val="24"/>
                <w:szCs w:val="24"/>
                <w:lang w:val="en-US" w:eastAsia="zh-CN"/>
              </w:rPr>
              <w:t>中药饮片中草叶过筛、破碎等工序</w:t>
            </w:r>
            <w:r>
              <w:rPr>
                <w:rFonts w:hint="default" w:ascii="Times New Roman" w:hAnsi="Times New Roman" w:cs="Times New Roman"/>
                <w:b w:val="0"/>
                <w:bCs/>
                <w:color w:val="auto"/>
                <w:sz w:val="24"/>
                <w:szCs w:val="24"/>
                <w:lang w:val="en-US" w:eastAsia="zh-CN"/>
              </w:rPr>
              <w:t>过程产生</w:t>
            </w:r>
            <w:r>
              <w:rPr>
                <w:rFonts w:hint="eastAsia" w:cs="Times New Roman"/>
                <w:b w:val="0"/>
                <w:bCs/>
                <w:color w:val="auto"/>
                <w:sz w:val="24"/>
                <w:szCs w:val="24"/>
                <w:lang w:val="en-US" w:eastAsia="zh-CN"/>
              </w:rPr>
              <w:t>的有组织颗粒物</w:t>
            </w:r>
            <w:r>
              <w:rPr>
                <w:rFonts w:hint="default" w:ascii="Times New Roman" w:hAnsi="Times New Roman" w:cs="Times New Roman"/>
                <w:b w:val="0"/>
                <w:bCs/>
                <w:color w:val="auto"/>
                <w:sz w:val="24"/>
                <w:szCs w:val="24"/>
                <w:lang w:val="en-US" w:eastAsia="zh-CN"/>
              </w:rPr>
              <w:t>经</w:t>
            </w:r>
            <w:r>
              <w:rPr>
                <w:rFonts w:hint="eastAsia" w:cs="Times New Roman"/>
                <w:b w:val="0"/>
                <w:bCs/>
                <w:color w:val="auto"/>
                <w:sz w:val="24"/>
                <w:szCs w:val="24"/>
                <w:lang w:val="en-US" w:eastAsia="zh-CN"/>
              </w:rPr>
              <w:t>集气罩、布袋除尘器</w:t>
            </w:r>
            <w:r>
              <w:rPr>
                <w:rFonts w:hint="eastAsia" w:ascii="Times New Roman" w:hAnsi="Times New Roman" w:eastAsia="宋体" w:cs="Times New Roman"/>
                <w:b w:val="0"/>
                <w:bCs/>
                <w:color w:val="auto"/>
                <w:sz w:val="24"/>
                <w:szCs w:val="24"/>
                <w:lang w:val="en-US" w:eastAsia="zh-CN"/>
              </w:rPr>
              <w:t>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2#</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cs="Times New Roman"/>
                <w:color w:val="auto"/>
                <w:sz w:val="24"/>
                <w:szCs w:val="24"/>
                <w:highlight w:val="none"/>
                <w:lang w:eastAsia="zh-CN"/>
              </w:rPr>
              <w:t>一般</w:t>
            </w:r>
            <w:r>
              <w:rPr>
                <w:rFonts w:hint="eastAsia" w:ascii="Times New Roman" w:hAnsi="Times New Roman" w:eastAsia="宋体" w:cs="Times New Roman"/>
                <w:b w:val="0"/>
                <w:bCs/>
                <w:color w:val="auto"/>
                <w:sz w:val="24"/>
                <w:szCs w:val="24"/>
                <w:lang w:val="en-US" w:eastAsia="zh-CN"/>
              </w:rPr>
              <w:t>中药饮片中筛分、包装等工序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的有组织颗粒物</w:t>
            </w:r>
            <w:r>
              <w:rPr>
                <w:rFonts w:hint="default" w:ascii="Times New Roman" w:hAnsi="Times New Roman" w:eastAsia="宋体" w:cs="Times New Roman"/>
                <w:b w:val="0"/>
                <w:bCs/>
                <w:color w:val="auto"/>
                <w:sz w:val="24"/>
                <w:szCs w:val="24"/>
                <w:lang w:val="en-US" w:eastAsia="zh-CN"/>
              </w:rPr>
              <w:t>经</w:t>
            </w:r>
            <w:r>
              <w:rPr>
                <w:rFonts w:hint="eastAsia" w:ascii="Times New Roman" w:hAnsi="Times New Roman" w:eastAsia="宋体" w:cs="Times New Roman"/>
                <w:b w:val="0"/>
                <w:bCs/>
                <w:color w:val="auto"/>
                <w:sz w:val="24"/>
                <w:szCs w:val="24"/>
                <w:lang w:val="en-US" w:eastAsia="zh-CN"/>
              </w:rPr>
              <w:t>集气罩、布袋除尘器收集处理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3#</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cs="Times New Roman"/>
                <w:color w:val="auto"/>
                <w:sz w:val="24"/>
                <w:szCs w:val="24"/>
                <w:highlight w:val="none"/>
                <w:lang w:eastAsia="zh-CN"/>
              </w:rPr>
              <w:t>一般</w:t>
            </w:r>
            <w:r>
              <w:rPr>
                <w:rFonts w:hint="eastAsia" w:ascii="Times New Roman" w:hAnsi="Times New Roman" w:eastAsia="宋体" w:cs="Times New Roman"/>
                <w:b w:val="0"/>
                <w:bCs/>
                <w:color w:val="auto"/>
                <w:sz w:val="24"/>
                <w:szCs w:val="24"/>
                <w:lang w:val="en-US" w:eastAsia="zh-CN"/>
              </w:rPr>
              <w:t>中药饮片中净选间一、净选间二等工序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的有组织颗粒物</w:t>
            </w:r>
            <w:r>
              <w:rPr>
                <w:rFonts w:hint="default" w:ascii="Times New Roman" w:hAnsi="Times New Roman" w:eastAsia="宋体" w:cs="Times New Roman"/>
                <w:b w:val="0"/>
                <w:bCs/>
                <w:color w:val="auto"/>
                <w:sz w:val="24"/>
                <w:szCs w:val="24"/>
                <w:lang w:val="en-US" w:eastAsia="zh-CN"/>
              </w:rPr>
              <w:t>经</w:t>
            </w:r>
            <w:r>
              <w:rPr>
                <w:rFonts w:hint="eastAsia" w:ascii="Times New Roman" w:hAnsi="Times New Roman" w:eastAsia="宋体" w:cs="Times New Roman"/>
                <w:b w:val="0"/>
                <w:bCs/>
                <w:color w:val="auto"/>
                <w:sz w:val="24"/>
                <w:szCs w:val="24"/>
                <w:lang w:val="en-US" w:eastAsia="zh-CN"/>
              </w:rPr>
              <w:t>集气罩、布袋除尘器收集处理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4#</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；一般中药饮片</w:t>
            </w:r>
            <w:r>
              <w:rPr>
                <w:rFonts w:hint="eastAsia" w:ascii="Times New Roman" w:hAnsi="Times New Roman" w:eastAsia="宋体" w:cs="Times New Roman"/>
                <w:b w:val="0"/>
                <w:bCs/>
                <w:color w:val="auto"/>
                <w:sz w:val="24"/>
                <w:szCs w:val="24"/>
                <w:lang w:val="en-US" w:eastAsia="zh-CN"/>
              </w:rPr>
              <w:t>中</w:t>
            </w:r>
            <w:r>
              <w:rPr>
                <w:rFonts w:hint="eastAsia" w:ascii="Times New Roman" w:hAnsi="Times New Roman" w:cs="Times New Roman"/>
                <w:b w:val="0"/>
                <w:bCs/>
                <w:color w:val="auto"/>
                <w:sz w:val="24"/>
                <w:szCs w:val="24"/>
                <w:lang w:val="en-US" w:eastAsia="zh-CN"/>
              </w:rPr>
              <w:t>风选</w:t>
            </w:r>
            <w:r>
              <w:rPr>
                <w:rFonts w:hint="eastAsia" w:ascii="Times New Roman" w:hAnsi="Times New Roman" w:eastAsia="宋体" w:cs="Times New Roman"/>
                <w:b w:val="0"/>
                <w:bCs/>
                <w:color w:val="auto"/>
                <w:sz w:val="24"/>
                <w:szCs w:val="24"/>
                <w:lang w:val="en-US" w:eastAsia="zh-CN"/>
              </w:rPr>
              <w:t>、</w:t>
            </w:r>
            <w:r>
              <w:rPr>
                <w:rFonts w:hint="eastAsia" w:ascii="Times New Roman" w:hAnsi="Times New Roman" w:cs="Times New Roman"/>
                <w:b w:val="0"/>
                <w:bCs/>
                <w:color w:val="auto"/>
                <w:sz w:val="24"/>
                <w:szCs w:val="24"/>
                <w:lang w:val="en-US" w:eastAsia="zh-CN"/>
              </w:rPr>
              <w:t>包装、过筛</w:t>
            </w:r>
            <w:r>
              <w:rPr>
                <w:rFonts w:hint="eastAsia" w:ascii="Times New Roman" w:hAnsi="Times New Roman" w:eastAsia="宋体" w:cs="Times New Roman"/>
                <w:b w:val="0"/>
                <w:bCs/>
                <w:color w:val="auto"/>
                <w:sz w:val="24"/>
                <w:szCs w:val="24"/>
                <w:lang w:val="en-US" w:eastAsia="zh-CN"/>
              </w:rPr>
              <w:t>等工序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的有组织颗粒物</w:t>
            </w:r>
            <w:r>
              <w:rPr>
                <w:rFonts w:hint="default" w:ascii="Times New Roman" w:hAnsi="Times New Roman" w:eastAsia="宋体" w:cs="Times New Roman"/>
                <w:b w:val="0"/>
                <w:bCs/>
                <w:color w:val="auto"/>
                <w:sz w:val="24"/>
                <w:szCs w:val="24"/>
                <w:lang w:val="en-US" w:eastAsia="zh-CN"/>
              </w:rPr>
              <w:t>经</w:t>
            </w:r>
            <w:r>
              <w:rPr>
                <w:rFonts w:hint="eastAsia" w:ascii="Times New Roman" w:hAnsi="Times New Roman" w:eastAsia="宋体" w:cs="Times New Roman"/>
                <w:b w:val="0"/>
                <w:bCs/>
                <w:color w:val="auto"/>
                <w:sz w:val="24"/>
                <w:szCs w:val="24"/>
                <w:lang w:val="en-US" w:eastAsia="zh-CN"/>
              </w:rPr>
              <w:t>集气罩、布袋除尘器收集处理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5#</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cs="Times New Roman"/>
                <w:color w:val="auto"/>
                <w:sz w:val="24"/>
                <w:lang w:val="en-US" w:eastAsia="zh-CN"/>
              </w:rPr>
              <w:t>在毒性中药饮片车间分别在炒制、切制、过筛，净选等工序设置集气罩收集通过3套布袋除尘装置，由3根15米高排气筒达标排放：</w:t>
            </w:r>
            <w:r>
              <w:rPr>
                <w:rFonts w:hint="eastAsia" w:ascii="Times New Roman" w:hAnsi="Times New Roman" w:eastAsia="宋体" w:cs="Times New Roman"/>
                <w:b w:val="0"/>
                <w:bCs/>
                <w:color w:val="auto"/>
                <w:sz w:val="24"/>
                <w:szCs w:val="24"/>
                <w:lang w:val="en-US" w:eastAsia="zh-CN"/>
              </w:rPr>
              <w:t>毒性中药饮片中炒制、晾干等工序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的有组织颗粒物</w:t>
            </w:r>
            <w:r>
              <w:rPr>
                <w:rFonts w:hint="default" w:ascii="Times New Roman" w:hAnsi="Times New Roman" w:eastAsia="宋体" w:cs="Times New Roman"/>
                <w:b w:val="0"/>
                <w:bCs/>
                <w:color w:val="auto"/>
                <w:sz w:val="24"/>
                <w:szCs w:val="24"/>
                <w:lang w:val="en-US" w:eastAsia="zh-CN"/>
              </w:rPr>
              <w:t>经</w:t>
            </w:r>
            <w:r>
              <w:rPr>
                <w:rFonts w:hint="eastAsia" w:ascii="Times New Roman" w:hAnsi="Times New Roman" w:eastAsia="宋体" w:cs="Times New Roman"/>
                <w:b w:val="0"/>
                <w:bCs/>
                <w:color w:val="auto"/>
                <w:sz w:val="24"/>
                <w:szCs w:val="24"/>
                <w:lang w:val="en-US" w:eastAsia="zh-CN"/>
              </w:rPr>
              <w:t>集气罩、布袋除尘器收集处理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6#</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毒性中药饮片中</w:t>
            </w:r>
            <w:r>
              <w:rPr>
                <w:rFonts w:hint="eastAsia" w:ascii="Times New Roman" w:hAnsi="Times New Roman" w:cs="Times New Roman"/>
                <w:b w:val="0"/>
                <w:bCs/>
                <w:color w:val="auto"/>
                <w:sz w:val="24"/>
                <w:szCs w:val="24"/>
                <w:lang w:val="en-US" w:eastAsia="zh-CN"/>
              </w:rPr>
              <w:t>包装</w:t>
            </w:r>
            <w:r>
              <w:rPr>
                <w:rFonts w:hint="eastAsia" w:ascii="Times New Roman" w:hAnsi="Times New Roman" w:eastAsia="宋体" w:cs="Times New Roman"/>
                <w:b w:val="0"/>
                <w:bCs/>
                <w:color w:val="auto"/>
                <w:sz w:val="24"/>
                <w:szCs w:val="24"/>
                <w:lang w:val="en-US" w:eastAsia="zh-CN"/>
              </w:rPr>
              <w:t>、</w:t>
            </w:r>
            <w:r>
              <w:rPr>
                <w:rFonts w:hint="eastAsia" w:ascii="Times New Roman" w:hAnsi="Times New Roman" w:cs="Times New Roman"/>
                <w:b w:val="0"/>
                <w:bCs/>
                <w:color w:val="auto"/>
                <w:sz w:val="24"/>
                <w:szCs w:val="24"/>
                <w:lang w:val="en-US" w:eastAsia="zh-CN"/>
              </w:rPr>
              <w:t>净选</w:t>
            </w:r>
            <w:r>
              <w:rPr>
                <w:rFonts w:hint="eastAsia" w:ascii="Times New Roman" w:hAnsi="Times New Roman" w:eastAsia="宋体" w:cs="Times New Roman"/>
                <w:b w:val="0"/>
                <w:bCs/>
                <w:color w:val="auto"/>
                <w:sz w:val="24"/>
                <w:szCs w:val="24"/>
                <w:lang w:val="en-US" w:eastAsia="zh-CN"/>
              </w:rPr>
              <w:t>等工序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的有组织颗粒物</w:t>
            </w:r>
            <w:r>
              <w:rPr>
                <w:rFonts w:hint="default" w:ascii="Times New Roman" w:hAnsi="Times New Roman" w:eastAsia="宋体" w:cs="Times New Roman"/>
                <w:b w:val="0"/>
                <w:bCs/>
                <w:color w:val="auto"/>
                <w:sz w:val="24"/>
                <w:szCs w:val="24"/>
                <w:lang w:val="en-US" w:eastAsia="zh-CN"/>
              </w:rPr>
              <w:t>经</w:t>
            </w:r>
            <w:r>
              <w:rPr>
                <w:rFonts w:hint="eastAsia" w:ascii="Times New Roman" w:hAnsi="Times New Roman" w:eastAsia="宋体" w:cs="Times New Roman"/>
                <w:b w:val="0"/>
                <w:bCs/>
                <w:color w:val="auto"/>
                <w:sz w:val="24"/>
                <w:szCs w:val="24"/>
                <w:lang w:val="en-US" w:eastAsia="zh-CN"/>
              </w:rPr>
              <w:t>集气罩、布袋除尘器收集处理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7#</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毒性中药饮片中过筛、切制、磨刀等工序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的有组织颗粒物</w:t>
            </w:r>
            <w:r>
              <w:rPr>
                <w:rFonts w:hint="default" w:ascii="Times New Roman" w:hAnsi="Times New Roman" w:eastAsia="宋体" w:cs="Times New Roman"/>
                <w:b w:val="0"/>
                <w:bCs/>
                <w:color w:val="auto"/>
                <w:sz w:val="24"/>
                <w:szCs w:val="24"/>
                <w:lang w:val="en-US" w:eastAsia="zh-CN"/>
              </w:rPr>
              <w:t>经</w:t>
            </w:r>
            <w:r>
              <w:rPr>
                <w:rFonts w:hint="eastAsia" w:ascii="Times New Roman" w:hAnsi="Times New Roman" w:eastAsia="宋体" w:cs="Times New Roman"/>
                <w:b w:val="0"/>
                <w:bCs/>
                <w:color w:val="auto"/>
                <w:sz w:val="24"/>
                <w:szCs w:val="24"/>
                <w:lang w:val="en-US" w:eastAsia="zh-CN"/>
              </w:rPr>
              <w:t>集气罩、布袋除尘器收集处理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8#</w:t>
            </w:r>
            <w:r>
              <w:rPr>
                <w:rFonts w:hint="default" w:ascii="Times New Roman" w:hAnsi="Times New Roman" w:cs="Times New Roman"/>
                <w:b w:val="0"/>
                <w:bCs/>
                <w:color w:val="auto"/>
                <w:sz w:val="24"/>
                <w:szCs w:val="24"/>
                <w:lang w:val="en-US" w:eastAsia="zh-CN"/>
              </w:rPr>
              <w:t>排放</w:t>
            </w:r>
            <w:r>
              <w:rPr>
                <w:rFonts w:hint="eastAsia" w:cs="Times New Roman"/>
                <w:b w:val="0"/>
                <w:bCs/>
                <w:color w:val="auto"/>
                <w:sz w:val="24"/>
                <w:szCs w:val="24"/>
                <w:lang w:val="en-US" w:eastAsia="zh-CN"/>
              </w:rPr>
              <w:t>。</w:t>
            </w:r>
          </w:p>
          <w:p>
            <w:pPr>
              <w:pStyle w:val="10"/>
              <w:numPr>
                <w:ilvl w:val="0"/>
                <w:numId w:val="0"/>
              </w:numPr>
              <w:spacing w:after="0" w:line="360" w:lineRule="auto"/>
              <w:ind w:right="0" w:rightChars="0" w:firstLine="480" w:firstLineChars="200"/>
              <w:rPr>
                <w:rFonts w:hint="eastAsia" w:eastAsia="宋体"/>
                <w:snapToGrid w:val="0"/>
                <w:color w:val="FF0000"/>
                <w:kern w:val="0"/>
                <w:sz w:val="24"/>
                <w:lang w:eastAsia="zh-CN"/>
              </w:rPr>
            </w:pPr>
            <w:r>
              <w:rPr>
                <w:rFonts w:hint="default" w:ascii="Times New Roman" w:hAnsi="Times New Roman" w:cs="Times New Roman"/>
                <w:color w:val="auto"/>
                <w:sz w:val="24"/>
                <w:lang w:val="en-US" w:eastAsia="zh-CN"/>
              </w:rPr>
              <w:t>以上变动</w:t>
            </w:r>
            <w:r>
              <w:rPr>
                <w:rFonts w:hint="eastAsia" w:ascii="Times New Roman" w:hAnsi="Times New Roman" w:cs="Times New Roman"/>
                <w:color w:val="auto"/>
                <w:sz w:val="24"/>
                <w:lang w:val="en-US" w:eastAsia="zh-CN"/>
              </w:rPr>
              <w:t>环保设施增加，且对照《关于印发环评管理中部分行业建设项</w:t>
            </w:r>
            <w:r>
              <w:rPr>
                <w:rFonts w:hint="eastAsia"/>
                <w:sz w:val="24"/>
                <w:lang w:eastAsia="zh-CN"/>
              </w:rPr>
              <w:t>目重大变动清单的通知》以上</w:t>
            </w:r>
            <w:r>
              <w:rPr>
                <w:rFonts w:hint="eastAsia"/>
                <w:sz w:val="24"/>
                <w:lang w:val="en-US" w:eastAsia="zh-CN"/>
              </w:rPr>
              <w:t>均</w:t>
            </w:r>
            <w:r>
              <w:rPr>
                <w:rFonts w:hint="eastAsia"/>
                <w:sz w:val="24"/>
              </w:rPr>
              <w:t>不属于重大变动</w:t>
            </w:r>
            <w:r>
              <w:rPr>
                <w:rFonts w:hint="eastAsia"/>
                <w:sz w:val="24"/>
                <w:lang w:eastAsia="zh-CN"/>
              </w:rPr>
              <w:t>，故本项目对照环评建设无重大变动</w:t>
            </w:r>
            <w:r>
              <w:rPr>
                <w:rFonts w:hint="eastAsia"/>
                <w:sz w:val="24"/>
              </w:rPr>
              <w:t>。</w:t>
            </w:r>
          </w:p>
        </w:tc>
      </w:tr>
    </w:tbl>
    <w:p>
      <w:pPr>
        <w:rPr>
          <w:b/>
          <w:bCs/>
          <w:sz w:val="32"/>
          <w:szCs w:val="32"/>
        </w:rPr>
      </w:pPr>
    </w:p>
    <w:p>
      <w:pPr>
        <w:rPr>
          <w:b/>
          <w:bCs/>
          <w:sz w:val="32"/>
          <w:szCs w:val="32"/>
        </w:rPr>
      </w:pPr>
      <w:r>
        <w:rPr>
          <w:b/>
          <w:bCs/>
          <w:sz w:val="32"/>
          <w:szCs w:val="32"/>
        </w:rPr>
        <w:t>表</w:t>
      </w:r>
      <w:r>
        <w:rPr>
          <w:rFonts w:hint="eastAsia"/>
          <w:b/>
          <w:bCs/>
          <w:sz w:val="32"/>
          <w:szCs w:val="32"/>
        </w:rPr>
        <w:t>三</w:t>
      </w:r>
    </w:p>
    <w:tbl>
      <w:tblPr>
        <w:tblStyle w:val="16"/>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6" w:hRule="atLeast"/>
          <w:jc w:val="center"/>
        </w:trPr>
        <w:tc>
          <w:tcPr>
            <w:tcW w:w="9638" w:type="dxa"/>
          </w:tcPr>
          <w:p>
            <w:pPr>
              <w:keepNext w:val="0"/>
              <w:keepLines w:val="0"/>
              <w:suppressLineNumbers w:val="0"/>
              <w:tabs>
                <w:tab w:val="left" w:pos="5250"/>
              </w:tabs>
              <w:spacing w:before="0" w:beforeAutospacing="0" w:after="0" w:afterAutospacing="0" w:line="360" w:lineRule="auto"/>
              <w:ind w:left="0" w:right="0"/>
              <w:rPr>
                <w:rFonts w:hint="default"/>
                <w:b/>
                <w:color w:val="auto"/>
                <w:sz w:val="28"/>
                <w:szCs w:val="28"/>
              </w:rPr>
            </w:pPr>
            <w:r>
              <w:rPr>
                <w:rFonts w:hint="eastAsia"/>
                <w:b/>
                <w:color w:val="auto"/>
                <w:sz w:val="28"/>
                <w:szCs w:val="28"/>
              </w:rPr>
              <w:t>3.1主要污染源、污染物处理和排放</w:t>
            </w:r>
          </w:p>
          <w:p>
            <w:pPr>
              <w:keepNext w:val="0"/>
              <w:keepLines w:val="0"/>
              <w:suppressLineNumbers w:val="0"/>
              <w:tabs>
                <w:tab w:val="left" w:pos="5250"/>
              </w:tabs>
              <w:spacing w:before="0" w:beforeAutospacing="0" w:after="0" w:afterAutospacing="0" w:line="360" w:lineRule="auto"/>
              <w:ind w:left="0" w:right="281" w:rightChars="134"/>
              <w:rPr>
                <w:rFonts w:hint="default"/>
                <w:b/>
                <w:sz w:val="24"/>
              </w:rPr>
            </w:pPr>
            <w:r>
              <w:rPr>
                <w:rFonts w:hint="eastAsia"/>
                <w:b/>
                <w:sz w:val="24"/>
              </w:rPr>
              <w:t>3.1.1</w:t>
            </w:r>
            <w:r>
              <w:rPr>
                <w:rFonts w:hint="default"/>
                <w:b/>
                <w:sz w:val="24"/>
              </w:rPr>
              <w:t>废</w:t>
            </w:r>
            <w:r>
              <w:rPr>
                <w:rFonts w:hint="eastAsia"/>
                <w:b/>
                <w:sz w:val="24"/>
              </w:rPr>
              <w:t>气</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cs="Times New Roman"/>
                <w:color w:val="auto"/>
                <w:sz w:val="24"/>
                <w:lang w:eastAsia="zh-CN"/>
              </w:rPr>
            </w:pPr>
            <w:r>
              <w:rPr>
                <w:rFonts w:hint="eastAsia" w:ascii="Times New Roman" w:hAnsi="Times New Roman" w:cs="Times New Roman"/>
                <w:color w:val="auto"/>
                <w:sz w:val="24"/>
                <w:lang w:eastAsia="zh-CN"/>
              </w:rPr>
              <w:t>本项目产生废气主要为</w:t>
            </w:r>
            <w:r>
              <w:rPr>
                <w:rFonts w:hint="eastAsia" w:cs="Times New Roman"/>
                <w:color w:val="auto"/>
                <w:sz w:val="24"/>
                <w:lang w:eastAsia="zh-CN"/>
              </w:rPr>
              <w:t>生产车间</w:t>
            </w:r>
            <w:r>
              <w:rPr>
                <w:rFonts w:hint="eastAsia" w:ascii="Times New Roman" w:hAnsi="Times New Roman" w:cs="Times New Roman"/>
                <w:color w:val="auto"/>
                <w:sz w:val="24"/>
                <w:lang w:eastAsia="zh-CN"/>
              </w:rPr>
              <w:t>筛选、粉碎、炒制，包装等过程中产生的</w:t>
            </w:r>
            <w:r>
              <w:rPr>
                <w:rFonts w:hint="eastAsia" w:cs="Times New Roman"/>
                <w:color w:val="auto"/>
                <w:sz w:val="24"/>
                <w:lang w:eastAsia="zh-CN"/>
              </w:rPr>
              <w:t>粉尘</w:t>
            </w:r>
            <w:r>
              <w:rPr>
                <w:rFonts w:hint="eastAsia" w:ascii="Times New Roman" w:hAnsi="Times New Roman" w:cs="Times New Roman"/>
                <w:color w:val="auto"/>
                <w:sz w:val="24"/>
                <w:lang w:eastAsia="zh-CN"/>
              </w:rPr>
              <w:t>废气</w:t>
            </w:r>
            <w:r>
              <w:rPr>
                <w:rFonts w:hint="eastAsia" w:cs="Times New Roman"/>
                <w:color w:val="auto"/>
                <w:sz w:val="24"/>
                <w:lang w:eastAsia="zh-CN"/>
              </w:rPr>
              <w:t>以及食堂产生的油烟废气</w:t>
            </w:r>
            <w:r>
              <w:rPr>
                <w:rFonts w:hint="eastAsia" w:ascii="Times New Roman" w:hAnsi="Times New Roman" w:cs="Times New Roman"/>
                <w:color w:val="auto"/>
                <w:sz w:val="24"/>
                <w:lang w:eastAsia="zh-CN"/>
              </w:rPr>
              <w:t>。</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sz w:val="24"/>
                <w:lang w:eastAsia="zh-CN"/>
              </w:rPr>
            </w:pPr>
            <w:r>
              <w:rPr>
                <w:rFonts w:hint="eastAsia" w:cs="Times New Roman"/>
                <w:color w:val="auto"/>
                <w:sz w:val="24"/>
                <w:lang w:eastAsia="zh-CN"/>
              </w:rPr>
              <w:t>本项目</w:t>
            </w:r>
            <w:r>
              <w:rPr>
                <w:rFonts w:hint="eastAsia" w:ascii="Times New Roman" w:hAnsi="Times New Roman" w:cs="Times New Roman"/>
                <w:color w:val="auto"/>
                <w:sz w:val="24"/>
                <w:lang w:val="en-US" w:eastAsia="zh-CN"/>
              </w:rPr>
              <w:t>营运期一般中药饮片车间分别在筛分、锻制、切制、包装等工序设置集气罩收集通过5套布袋除尘装置，由5根15米高排气筒达标排放：</w:t>
            </w:r>
            <w:r>
              <w:rPr>
                <w:rFonts w:hint="eastAsia" w:ascii="Times New Roman" w:hAnsi="Times New Roman" w:cs="Times New Roman"/>
                <w:color w:val="auto"/>
                <w:sz w:val="24"/>
                <w:szCs w:val="24"/>
                <w:highlight w:val="none"/>
                <w:lang w:eastAsia="zh-CN"/>
              </w:rPr>
              <w:t>一般</w:t>
            </w:r>
            <w:r>
              <w:rPr>
                <w:rFonts w:hint="eastAsia" w:ascii="Times New Roman" w:hAnsi="Times New Roman" w:eastAsia="宋体" w:cs="Times New Roman"/>
                <w:b w:val="0"/>
                <w:bCs/>
                <w:color w:val="auto"/>
                <w:sz w:val="24"/>
                <w:szCs w:val="24"/>
                <w:lang w:val="en-US" w:eastAsia="zh-CN"/>
              </w:rPr>
              <w:t>中药饮片中晾药、炒制等工序</w:t>
            </w:r>
            <w:r>
              <w:rPr>
                <w:rFonts w:hint="default" w:ascii="Times New Roman" w:hAnsi="Times New Roman" w:cs="Times New Roman"/>
                <w:b w:val="0"/>
                <w:bCs/>
                <w:color w:val="auto"/>
                <w:sz w:val="24"/>
                <w:szCs w:val="24"/>
                <w:lang w:val="en-US" w:eastAsia="zh-CN"/>
              </w:rPr>
              <w:t>过程产生</w:t>
            </w:r>
            <w:r>
              <w:rPr>
                <w:rFonts w:hint="eastAsia" w:cs="Times New Roman"/>
                <w:b w:val="0"/>
                <w:bCs/>
                <w:color w:val="auto"/>
                <w:sz w:val="24"/>
                <w:szCs w:val="24"/>
                <w:lang w:val="en-US" w:eastAsia="zh-CN"/>
              </w:rPr>
              <w:t>的有组织颗粒物</w:t>
            </w:r>
            <w:r>
              <w:rPr>
                <w:rFonts w:hint="default" w:ascii="Times New Roman" w:hAnsi="Times New Roman" w:cs="Times New Roman"/>
                <w:b w:val="0"/>
                <w:bCs/>
                <w:color w:val="auto"/>
                <w:sz w:val="24"/>
                <w:szCs w:val="24"/>
                <w:lang w:val="en-US" w:eastAsia="zh-CN"/>
              </w:rPr>
              <w:t>经</w:t>
            </w:r>
            <w:r>
              <w:rPr>
                <w:rFonts w:hint="eastAsia" w:cs="Times New Roman"/>
                <w:b w:val="0"/>
                <w:bCs/>
                <w:color w:val="auto"/>
                <w:sz w:val="24"/>
                <w:szCs w:val="24"/>
                <w:lang w:val="en-US" w:eastAsia="zh-CN"/>
              </w:rPr>
              <w:t>集气罩、布袋除尘器</w:t>
            </w:r>
            <w:r>
              <w:rPr>
                <w:rFonts w:hint="eastAsia" w:ascii="Times New Roman" w:hAnsi="Times New Roman" w:eastAsia="宋体" w:cs="Times New Roman"/>
                <w:b w:val="0"/>
                <w:bCs/>
                <w:color w:val="auto"/>
                <w:sz w:val="24"/>
                <w:szCs w:val="24"/>
                <w:lang w:val="en-US" w:eastAsia="zh-CN"/>
              </w:rPr>
              <w:t>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1#</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cs="Times New Roman"/>
                <w:color w:val="auto"/>
                <w:sz w:val="24"/>
                <w:szCs w:val="24"/>
                <w:highlight w:val="none"/>
                <w:lang w:eastAsia="zh-CN"/>
              </w:rPr>
              <w:t>一般</w:t>
            </w:r>
            <w:r>
              <w:rPr>
                <w:rFonts w:hint="eastAsia" w:ascii="Times New Roman" w:hAnsi="Times New Roman" w:eastAsia="宋体" w:cs="Times New Roman"/>
                <w:b w:val="0"/>
                <w:bCs/>
                <w:color w:val="auto"/>
                <w:sz w:val="24"/>
                <w:szCs w:val="24"/>
                <w:lang w:val="en-US" w:eastAsia="zh-CN"/>
              </w:rPr>
              <w:t>中药饮片中草叶过筛、破碎等工序</w:t>
            </w:r>
            <w:r>
              <w:rPr>
                <w:rFonts w:hint="default" w:ascii="Times New Roman" w:hAnsi="Times New Roman" w:cs="Times New Roman"/>
                <w:b w:val="0"/>
                <w:bCs/>
                <w:color w:val="auto"/>
                <w:sz w:val="24"/>
                <w:szCs w:val="24"/>
                <w:lang w:val="en-US" w:eastAsia="zh-CN"/>
              </w:rPr>
              <w:t>过程产生</w:t>
            </w:r>
            <w:r>
              <w:rPr>
                <w:rFonts w:hint="eastAsia" w:cs="Times New Roman"/>
                <w:b w:val="0"/>
                <w:bCs/>
                <w:color w:val="auto"/>
                <w:sz w:val="24"/>
                <w:szCs w:val="24"/>
                <w:lang w:val="en-US" w:eastAsia="zh-CN"/>
              </w:rPr>
              <w:t>的有组织颗粒物</w:t>
            </w:r>
            <w:r>
              <w:rPr>
                <w:rFonts w:hint="default" w:ascii="Times New Roman" w:hAnsi="Times New Roman" w:cs="Times New Roman"/>
                <w:b w:val="0"/>
                <w:bCs/>
                <w:color w:val="auto"/>
                <w:sz w:val="24"/>
                <w:szCs w:val="24"/>
                <w:lang w:val="en-US" w:eastAsia="zh-CN"/>
              </w:rPr>
              <w:t>经</w:t>
            </w:r>
            <w:r>
              <w:rPr>
                <w:rFonts w:hint="eastAsia" w:cs="Times New Roman"/>
                <w:b w:val="0"/>
                <w:bCs/>
                <w:color w:val="auto"/>
                <w:sz w:val="24"/>
                <w:szCs w:val="24"/>
                <w:lang w:val="en-US" w:eastAsia="zh-CN"/>
              </w:rPr>
              <w:t>集气罩、布袋除尘器</w:t>
            </w:r>
            <w:r>
              <w:rPr>
                <w:rFonts w:hint="eastAsia" w:ascii="Times New Roman" w:hAnsi="Times New Roman" w:eastAsia="宋体" w:cs="Times New Roman"/>
                <w:b w:val="0"/>
                <w:bCs/>
                <w:color w:val="auto"/>
                <w:sz w:val="24"/>
                <w:szCs w:val="24"/>
                <w:lang w:val="en-US" w:eastAsia="zh-CN"/>
              </w:rPr>
              <w:t>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2#</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cs="Times New Roman"/>
                <w:color w:val="auto"/>
                <w:sz w:val="24"/>
                <w:szCs w:val="24"/>
                <w:highlight w:val="none"/>
                <w:lang w:eastAsia="zh-CN"/>
              </w:rPr>
              <w:t>一般</w:t>
            </w:r>
            <w:r>
              <w:rPr>
                <w:rFonts w:hint="eastAsia" w:ascii="Times New Roman" w:hAnsi="Times New Roman" w:eastAsia="宋体" w:cs="Times New Roman"/>
                <w:b w:val="0"/>
                <w:bCs/>
                <w:color w:val="auto"/>
                <w:sz w:val="24"/>
                <w:szCs w:val="24"/>
                <w:lang w:val="en-US" w:eastAsia="zh-CN"/>
              </w:rPr>
              <w:t>中药饮片中筛分、包装等工序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的有组织颗粒物</w:t>
            </w:r>
            <w:r>
              <w:rPr>
                <w:rFonts w:hint="default" w:ascii="Times New Roman" w:hAnsi="Times New Roman" w:eastAsia="宋体" w:cs="Times New Roman"/>
                <w:b w:val="0"/>
                <w:bCs/>
                <w:color w:val="auto"/>
                <w:sz w:val="24"/>
                <w:szCs w:val="24"/>
                <w:lang w:val="en-US" w:eastAsia="zh-CN"/>
              </w:rPr>
              <w:t>经</w:t>
            </w:r>
            <w:r>
              <w:rPr>
                <w:rFonts w:hint="eastAsia" w:ascii="Times New Roman" w:hAnsi="Times New Roman" w:eastAsia="宋体" w:cs="Times New Roman"/>
                <w:b w:val="0"/>
                <w:bCs/>
                <w:color w:val="auto"/>
                <w:sz w:val="24"/>
                <w:szCs w:val="24"/>
                <w:lang w:val="en-US" w:eastAsia="zh-CN"/>
              </w:rPr>
              <w:t>集气罩、布袋除尘器收集处理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3#</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cs="Times New Roman"/>
                <w:color w:val="auto"/>
                <w:sz w:val="24"/>
                <w:szCs w:val="24"/>
                <w:highlight w:val="none"/>
                <w:lang w:eastAsia="zh-CN"/>
              </w:rPr>
              <w:t>一般</w:t>
            </w:r>
            <w:r>
              <w:rPr>
                <w:rFonts w:hint="eastAsia" w:ascii="Times New Roman" w:hAnsi="Times New Roman" w:eastAsia="宋体" w:cs="Times New Roman"/>
                <w:b w:val="0"/>
                <w:bCs/>
                <w:color w:val="auto"/>
                <w:sz w:val="24"/>
                <w:szCs w:val="24"/>
                <w:lang w:val="en-US" w:eastAsia="zh-CN"/>
              </w:rPr>
              <w:t>中药饮片中净选间一、净选间二等工序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的有组织颗粒物</w:t>
            </w:r>
            <w:r>
              <w:rPr>
                <w:rFonts w:hint="default" w:ascii="Times New Roman" w:hAnsi="Times New Roman" w:eastAsia="宋体" w:cs="Times New Roman"/>
                <w:b w:val="0"/>
                <w:bCs/>
                <w:color w:val="auto"/>
                <w:sz w:val="24"/>
                <w:szCs w:val="24"/>
                <w:lang w:val="en-US" w:eastAsia="zh-CN"/>
              </w:rPr>
              <w:t>经</w:t>
            </w:r>
            <w:r>
              <w:rPr>
                <w:rFonts w:hint="eastAsia" w:ascii="Times New Roman" w:hAnsi="Times New Roman" w:eastAsia="宋体" w:cs="Times New Roman"/>
                <w:b w:val="0"/>
                <w:bCs/>
                <w:color w:val="auto"/>
                <w:sz w:val="24"/>
                <w:szCs w:val="24"/>
                <w:lang w:val="en-US" w:eastAsia="zh-CN"/>
              </w:rPr>
              <w:t>集气罩、布袋除尘器收集处理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4#</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；一般中药饮片</w:t>
            </w:r>
            <w:r>
              <w:rPr>
                <w:rFonts w:hint="eastAsia" w:ascii="Times New Roman" w:hAnsi="Times New Roman" w:eastAsia="宋体" w:cs="Times New Roman"/>
                <w:b w:val="0"/>
                <w:bCs/>
                <w:color w:val="auto"/>
                <w:sz w:val="24"/>
                <w:szCs w:val="24"/>
                <w:lang w:val="en-US" w:eastAsia="zh-CN"/>
              </w:rPr>
              <w:t>中</w:t>
            </w:r>
            <w:r>
              <w:rPr>
                <w:rFonts w:hint="eastAsia" w:ascii="Times New Roman" w:hAnsi="Times New Roman" w:cs="Times New Roman"/>
                <w:b w:val="0"/>
                <w:bCs/>
                <w:color w:val="auto"/>
                <w:sz w:val="24"/>
                <w:szCs w:val="24"/>
                <w:lang w:val="en-US" w:eastAsia="zh-CN"/>
              </w:rPr>
              <w:t>风选</w:t>
            </w:r>
            <w:r>
              <w:rPr>
                <w:rFonts w:hint="eastAsia" w:ascii="Times New Roman" w:hAnsi="Times New Roman" w:eastAsia="宋体" w:cs="Times New Roman"/>
                <w:b w:val="0"/>
                <w:bCs/>
                <w:color w:val="auto"/>
                <w:sz w:val="24"/>
                <w:szCs w:val="24"/>
                <w:lang w:val="en-US" w:eastAsia="zh-CN"/>
              </w:rPr>
              <w:t>、</w:t>
            </w:r>
            <w:r>
              <w:rPr>
                <w:rFonts w:hint="eastAsia" w:ascii="Times New Roman" w:hAnsi="Times New Roman" w:cs="Times New Roman"/>
                <w:b w:val="0"/>
                <w:bCs/>
                <w:color w:val="auto"/>
                <w:sz w:val="24"/>
                <w:szCs w:val="24"/>
                <w:lang w:val="en-US" w:eastAsia="zh-CN"/>
              </w:rPr>
              <w:t>包装、过筛</w:t>
            </w:r>
            <w:r>
              <w:rPr>
                <w:rFonts w:hint="eastAsia" w:ascii="Times New Roman" w:hAnsi="Times New Roman" w:eastAsia="宋体" w:cs="Times New Roman"/>
                <w:b w:val="0"/>
                <w:bCs/>
                <w:color w:val="auto"/>
                <w:sz w:val="24"/>
                <w:szCs w:val="24"/>
                <w:lang w:val="en-US" w:eastAsia="zh-CN"/>
              </w:rPr>
              <w:t>等工序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的有组织颗粒物</w:t>
            </w:r>
            <w:r>
              <w:rPr>
                <w:rFonts w:hint="default" w:ascii="Times New Roman" w:hAnsi="Times New Roman" w:eastAsia="宋体" w:cs="Times New Roman"/>
                <w:b w:val="0"/>
                <w:bCs/>
                <w:color w:val="auto"/>
                <w:sz w:val="24"/>
                <w:szCs w:val="24"/>
                <w:lang w:val="en-US" w:eastAsia="zh-CN"/>
              </w:rPr>
              <w:t>经</w:t>
            </w:r>
            <w:r>
              <w:rPr>
                <w:rFonts w:hint="eastAsia" w:ascii="Times New Roman" w:hAnsi="Times New Roman" w:eastAsia="宋体" w:cs="Times New Roman"/>
                <w:b w:val="0"/>
                <w:bCs/>
                <w:color w:val="auto"/>
                <w:sz w:val="24"/>
                <w:szCs w:val="24"/>
                <w:lang w:val="en-US" w:eastAsia="zh-CN"/>
              </w:rPr>
              <w:t>集气罩、布袋除尘器收集处理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5#</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cs="Times New Roman"/>
                <w:color w:val="auto"/>
                <w:sz w:val="24"/>
                <w:lang w:val="en-US" w:eastAsia="zh-CN"/>
              </w:rPr>
              <w:t>在毒性中药饮片车间分别在炒制、切制、过筛，净选等工序设置集气罩收集通过3套布袋除尘装置，由3根15米高排气筒达标排放：</w:t>
            </w:r>
            <w:r>
              <w:rPr>
                <w:rFonts w:hint="eastAsia" w:ascii="Times New Roman" w:hAnsi="Times New Roman" w:eastAsia="宋体" w:cs="Times New Roman"/>
                <w:b w:val="0"/>
                <w:bCs/>
                <w:color w:val="auto"/>
                <w:sz w:val="24"/>
                <w:szCs w:val="24"/>
                <w:lang w:val="en-US" w:eastAsia="zh-CN"/>
              </w:rPr>
              <w:t>毒性中药饮片中炒制、晾干等工序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的有组织颗粒物</w:t>
            </w:r>
            <w:r>
              <w:rPr>
                <w:rFonts w:hint="default" w:ascii="Times New Roman" w:hAnsi="Times New Roman" w:eastAsia="宋体" w:cs="Times New Roman"/>
                <w:b w:val="0"/>
                <w:bCs/>
                <w:color w:val="auto"/>
                <w:sz w:val="24"/>
                <w:szCs w:val="24"/>
                <w:lang w:val="en-US" w:eastAsia="zh-CN"/>
              </w:rPr>
              <w:t>经</w:t>
            </w:r>
            <w:r>
              <w:rPr>
                <w:rFonts w:hint="eastAsia" w:ascii="Times New Roman" w:hAnsi="Times New Roman" w:eastAsia="宋体" w:cs="Times New Roman"/>
                <w:b w:val="0"/>
                <w:bCs/>
                <w:color w:val="auto"/>
                <w:sz w:val="24"/>
                <w:szCs w:val="24"/>
                <w:lang w:val="en-US" w:eastAsia="zh-CN"/>
              </w:rPr>
              <w:t>集气罩、布袋除尘器收集处理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6#</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毒性中药饮片中</w:t>
            </w:r>
            <w:r>
              <w:rPr>
                <w:rFonts w:hint="eastAsia" w:ascii="Times New Roman" w:hAnsi="Times New Roman" w:cs="Times New Roman"/>
                <w:b w:val="0"/>
                <w:bCs/>
                <w:color w:val="auto"/>
                <w:sz w:val="24"/>
                <w:szCs w:val="24"/>
                <w:lang w:val="en-US" w:eastAsia="zh-CN"/>
              </w:rPr>
              <w:t>包装</w:t>
            </w:r>
            <w:r>
              <w:rPr>
                <w:rFonts w:hint="eastAsia" w:ascii="Times New Roman" w:hAnsi="Times New Roman" w:eastAsia="宋体" w:cs="Times New Roman"/>
                <w:b w:val="0"/>
                <w:bCs/>
                <w:color w:val="auto"/>
                <w:sz w:val="24"/>
                <w:szCs w:val="24"/>
                <w:lang w:val="en-US" w:eastAsia="zh-CN"/>
              </w:rPr>
              <w:t>、</w:t>
            </w:r>
            <w:r>
              <w:rPr>
                <w:rFonts w:hint="eastAsia" w:ascii="Times New Roman" w:hAnsi="Times New Roman" w:cs="Times New Roman"/>
                <w:b w:val="0"/>
                <w:bCs/>
                <w:color w:val="auto"/>
                <w:sz w:val="24"/>
                <w:szCs w:val="24"/>
                <w:lang w:val="en-US" w:eastAsia="zh-CN"/>
              </w:rPr>
              <w:t>净选</w:t>
            </w:r>
            <w:r>
              <w:rPr>
                <w:rFonts w:hint="eastAsia" w:ascii="Times New Roman" w:hAnsi="Times New Roman" w:eastAsia="宋体" w:cs="Times New Roman"/>
                <w:b w:val="0"/>
                <w:bCs/>
                <w:color w:val="auto"/>
                <w:sz w:val="24"/>
                <w:szCs w:val="24"/>
                <w:lang w:val="en-US" w:eastAsia="zh-CN"/>
              </w:rPr>
              <w:t>等工序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的有组织颗粒物</w:t>
            </w:r>
            <w:r>
              <w:rPr>
                <w:rFonts w:hint="default" w:ascii="Times New Roman" w:hAnsi="Times New Roman" w:eastAsia="宋体" w:cs="Times New Roman"/>
                <w:b w:val="0"/>
                <w:bCs/>
                <w:color w:val="auto"/>
                <w:sz w:val="24"/>
                <w:szCs w:val="24"/>
                <w:lang w:val="en-US" w:eastAsia="zh-CN"/>
              </w:rPr>
              <w:t>经</w:t>
            </w:r>
            <w:r>
              <w:rPr>
                <w:rFonts w:hint="eastAsia" w:ascii="Times New Roman" w:hAnsi="Times New Roman" w:eastAsia="宋体" w:cs="Times New Roman"/>
                <w:b w:val="0"/>
                <w:bCs/>
                <w:color w:val="auto"/>
                <w:sz w:val="24"/>
                <w:szCs w:val="24"/>
                <w:lang w:val="en-US" w:eastAsia="zh-CN"/>
              </w:rPr>
              <w:t>集气罩、布袋除尘器收集处理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7#</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毒性中药饮片中过筛、切制、磨刀等工序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的有组织颗粒物</w:t>
            </w:r>
            <w:r>
              <w:rPr>
                <w:rFonts w:hint="default" w:ascii="Times New Roman" w:hAnsi="Times New Roman" w:eastAsia="宋体" w:cs="Times New Roman"/>
                <w:b w:val="0"/>
                <w:bCs/>
                <w:color w:val="auto"/>
                <w:sz w:val="24"/>
                <w:szCs w:val="24"/>
                <w:lang w:val="en-US" w:eastAsia="zh-CN"/>
              </w:rPr>
              <w:t>经</w:t>
            </w:r>
            <w:r>
              <w:rPr>
                <w:rFonts w:hint="eastAsia" w:ascii="Times New Roman" w:hAnsi="Times New Roman" w:eastAsia="宋体" w:cs="Times New Roman"/>
                <w:b w:val="0"/>
                <w:bCs/>
                <w:color w:val="auto"/>
                <w:sz w:val="24"/>
                <w:szCs w:val="24"/>
                <w:lang w:val="en-US" w:eastAsia="zh-CN"/>
              </w:rPr>
              <w:t>集气罩、布袋除尘器收集处理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8#</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cs="Times New Roman"/>
                <w:color w:val="auto"/>
                <w:sz w:val="24"/>
                <w:lang w:eastAsia="zh-CN"/>
              </w:rPr>
              <w:t>排气筒排口统一朝上。食堂产生的油烟废气经过净化器处理后由</w:t>
            </w:r>
            <w:r>
              <w:rPr>
                <w:rFonts w:hint="eastAsia" w:ascii="Times New Roman" w:hAnsi="Times New Roman" w:cs="Times New Roman"/>
                <w:color w:val="auto"/>
                <w:sz w:val="24"/>
                <w:lang w:val="en-US" w:eastAsia="zh-CN"/>
              </w:rPr>
              <w:t>15米高排气筒排放。</w:t>
            </w:r>
            <w:r>
              <w:rPr>
                <w:rFonts w:hint="eastAsia" w:ascii="Times New Roman" w:hAnsi="Times New Roman" w:cs="Times New Roman"/>
                <w:color w:val="auto"/>
                <w:sz w:val="24"/>
                <w:lang w:eastAsia="zh-CN"/>
              </w:rPr>
              <w:t>项目产生废气均能得到合理的处理措施,对周边环境影响较小。</w:t>
            </w:r>
          </w:p>
          <w:p>
            <w:pPr>
              <w:keepNext w:val="0"/>
              <w:keepLines w:val="0"/>
              <w:suppressLineNumbers w:val="0"/>
              <w:tabs>
                <w:tab w:val="left" w:pos="1446"/>
              </w:tabs>
              <w:adjustRightInd w:val="0"/>
              <w:snapToGrid w:val="0"/>
              <w:spacing w:before="0" w:beforeAutospacing="0" w:after="0" w:afterAutospacing="0" w:line="360" w:lineRule="auto"/>
              <w:ind w:left="0" w:right="0"/>
              <w:rPr>
                <w:rFonts w:hint="default"/>
                <w:b/>
                <w:color w:val="auto"/>
                <w:sz w:val="24"/>
              </w:rPr>
            </w:pPr>
            <w:r>
              <w:rPr>
                <w:rFonts w:hint="eastAsia"/>
                <w:b/>
                <w:color w:val="auto"/>
                <w:sz w:val="24"/>
              </w:rPr>
              <w:t>3.1.2</w:t>
            </w:r>
            <w:r>
              <w:rPr>
                <w:rFonts w:hint="default"/>
                <w:b/>
                <w:color w:val="auto"/>
                <w:sz w:val="24"/>
              </w:rPr>
              <w:t>废</w:t>
            </w:r>
            <w:r>
              <w:rPr>
                <w:rFonts w:hint="eastAsia"/>
                <w:b/>
                <w:color w:val="auto"/>
                <w:sz w:val="24"/>
              </w:rPr>
              <w:t>水</w:t>
            </w:r>
          </w:p>
          <w:p>
            <w:pPr>
              <w:pStyle w:val="22"/>
              <w:keepNext w:val="0"/>
              <w:keepLines w:val="0"/>
              <w:suppressLineNumbers w:val="0"/>
              <w:spacing w:before="0" w:beforeAutospacing="0" w:after="0" w:afterAutospacing="0" w:line="360" w:lineRule="auto"/>
              <w:ind w:left="0" w:right="0" w:firstLine="480" w:firstLineChars="200"/>
              <w:jc w:val="both"/>
              <w:rPr>
                <w:rFonts w:hint="default"/>
                <w:bCs/>
                <w:color w:val="FF0000"/>
              </w:rPr>
            </w:pPr>
            <w:r>
              <w:rPr>
                <w:rFonts w:hint="eastAsia"/>
                <w:color w:val="auto"/>
                <w:sz w:val="24"/>
              </w:rPr>
              <w:t>本项目</w:t>
            </w:r>
            <w:r>
              <w:rPr>
                <w:rFonts w:hint="eastAsia"/>
                <w:color w:val="auto"/>
                <w:sz w:val="24"/>
                <w:lang w:eastAsia="zh-CN"/>
              </w:rPr>
              <w:t>产生的废水主要为生产废水以及生活废水</w:t>
            </w:r>
            <w:r>
              <w:rPr>
                <w:rFonts w:hint="eastAsia"/>
                <w:bCs/>
                <w:color w:val="auto"/>
              </w:rPr>
              <w:t>，</w:t>
            </w:r>
            <w:r>
              <w:rPr>
                <w:rFonts w:hint="eastAsia" w:ascii="Times New Roman" w:hAnsi="Times New Roman" w:cs="Times New Roman"/>
                <w:color w:val="auto"/>
                <w:sz w:val="24"/>
                <w:lang w:eastAsia="zh-CN"/>
              </w:rPr>
              <w:t>污水中清洗废水增设沉淀</w:t>
            </w:r>
            <w:r>
              <w:rPr>
                <w:rFonts w:hint="eastAsia" w:ascii="Times New Roman" w:hAnsi="Times New Roman" w:cs="Times New Roman"/>
                <w:sz w:val="24"/>
                <w:lang w:eastAsia="zh-CN"/>
              </w:rPr>
              <w:t>池、食堂废水增设隔油池、出水与其他生产废水一起进入本项目自建污水处理站处理，达到《中药类制药工业水污染物排放标准》(GB21906-2008)中相应标准后接管进入市政污水管网，最后排入宋汤河。</w:t>
            </w:r>
          </w:p>
          <w:p>
            <w:pPr>
              <w:keepNext w:val="0"/>
              <w:keepLines w:val="0"/>
              <w:suppressLineNumbers w:val="0"/>
              <w:adjustRightInd w:val="0"/>
              <w:snapToGrid w:val="0"/>
              <w:spacing w:before="0" w:beforeLines="50" w:beforeAutospacing="0" w:after="0" w:afterAutospacing="0" w:line="360" w:lineRule="auto"/>
              <w:ind w:left="0" w:right="0"/>
              <w:rPr>
                <w:rFonts w:hint="default"/>
                <w:b/>
                <w:bCs/>
                <w:sz w:val="24"/>
              </w:rPr>
            </w:pPr>
            <w:r>
              <w:rPr>
                <w:rFonts w:hint="default"/>
                <w:b/>
                <w:bCs/>
                <w:sz w:val="24"/>
              </w:rPr>
              <w:t>3.</w:t>
            </w:r>
            <w:r>
              <w:rPr>
                <w:rFonts w:hint="eastAsia"/>
                <w:b/>
                <w:bCs/>
                <w:sz w:val="24"/>
              </w:rPr>
              <w:t>1.3</w:t>
            </w:r>
            <w:r>
              <w:rPr>
                <w:rFonts w:hint="default"/>
                <w:b/>
                <w:bCs/>
                <w:sz w:val="24"/>
              </w:rPr>
              <w:t>噪声</w:t>
            </w:r>
          </w:p>
          <w:p>
            <w:pPr>
              <w:keepNext w:val="0"/>
              <w:keepLines w:val="0"/>
              <w:numPr>
                <w:ilvl w:val="0"/>
                <w:numId w:val="0"/>
              </w:numPr>
              <w:suppressLineNumbers w:val="0"/>
              <w:adjustRightInd w:val="0"/>
              <w:snapToGrid w:val="0"/>
              <w:spacing w:before="0" w:beforeAutospacing="0" w:after="0" w:afterAutospacing="0" w:line="360" w:lineRule="auto"/>
              <w:ind w:left="0" w:right="0" w:firstLine="480" w:firstLineChars="200"/>
              <w:rPr>
                <w:rFonts w:hint="eastAsia"/>
                <w:color w:val="auto"/>
                <w:sz w:val="24"/>
                <w:lang w:val="en-US" w:eastAsia="zh-CN"/>
              </w:rPr>
            </w:pPr>
            <w:r>
              <w:rPr>
                <w:rFonts w:hint="eastAsia" w:ascii="宋体" w:hAnsi="宋体"/>
                <w:sz w:val="24"/>
              </w:rPr>
              <w:t>本项目生产中的噪声主要来自来源于</w:t>
            </w:r>
            <w:r>
              <w:rPr>
                <w:rFonts w:hint="eastAsia" w:ascii="Times New Roman" w:hAnsi="Times New Roman" w:eastAsia="宋体" w:cs="Times New Roman"/>
                <w:color w:val="000000"/>
                <w:kern w:val="0"/>
                <w:sz w:val="24"/>
                <w:szCs w:val="24"/>
                <w:lang w:val="en-US" w:eastAsia="zh-CN" w:bidi="ar-SA"/>
              </w:rPr>
              <w:t>粉碎机、煅药机和旋转式筛药机</w:t>
            </w:r>
            <w:r>
              <w:rPr>
                <w:rFonts w:hint="eastAsia" w:ascii="宋体" w:hAnsi="宋体"/>
                <w:sz w:val="24"/>
              </w:rPr>
              <w:t>等设备运行产生的噪声，</w:t>
            </w:r>
            <w:r>
              <w:rPr>
                <w:rFonts w:hint="eastAsia"/>
                <w:sz w:val="24"/>
              </w:rPr>
              <w:t>其噪声</w:t>
            </w:r>
            <w:r>
              <w:rPr>
                <w:rFonts w:hint="eastAsia"/>
                <w:color w:val="auto"/>
                <w:sz w:val="24"/>
              </w:rPr>
              <w:t>级为</w:t>
            </w:r>
            <w:r>
              <w:rPr>
                <w:rFonts w:hint="eastAsia"/>
                <w:color w:val="auto"/>
                <w:sz w:val="24"/>
                <w:lang w:val="en-US" w:eastAsia="zh-CN"/>
              </w:rPr>
              <w:t>80</w:t>
            </w:r>
            <w:r>
              <w:rPr>
                <w:rFonts w:hint="eastAsia"/>
                <w:color w:val="auto"/>
                <w:sz w:val="24"/>
              </w:rPr>
              <w:t>~</w:t>
            </w:r>
            <w:r>
              <w:rPr>
                <w:rFonts w:hint="eastAsia"/>
                <w:color w:val="auto"/>
                <w:sz w:val="24"/>
                <w:lang w:val="en-US" w:eastAsia="zh-CN"/>
              </w:rPr>
              <w:t>95</w:t>
            </w:r>
            <w:r>
              <w:rPr>
                <w:rFonts w:hint="eastAsia"/>
                <w:color w:val="auto"/>
                <w:sz w:val="24"/>
              </w:rPr>
              <w:t>dB(</w:t>
            </w:r>
            <w:r>
              <w:rPr>
                <w:rFonts w:hint="eastAsia"/>
                <w:sz w:val="24"/>
              </w:rPr>
              <w:t>A)。</w:t>
            </w:r>
            <w:r>
              <w:rPr>
                <w:rFonts w:hint="eastAsia"/>
                <w:color w:val="auto"/>
                <w:sz w:val="24"/>
                <w:lang w:val="en-US" w:eastAsia="zh-CN"/>
              </w:rPr>
              <w:t>经过科学处理后如减震、安装消声器和进行隔声处理、选用低噪声设备，加强对噪声设备的运行管理，能保证厂界噪声达标。</w:t>
            </w:r>
          </w:p>
          <w:p>
            <w:pPr>
              <w:keepNext w:val="0"/>
              <w:keepLines w:val="0"/>
              <w:suppressLineNumbers w:val="0"/>
              <w:adjustRightInd w:val="0"/>
              <w:snapToGrid w:val="0"/>
              <w:spacing w:before="0" w:beforeAutospacing="0" w:after="0" w:afterAutospacing="0" w:line="360" w:lineRule="auto"/>
              <w:ind w:left="0" w:right="0"/>
              <w:rPr>
                <w:rFonts w:hint="default"/>
                <w:bCs/>
                <w:color w:val="FF0000"/>
                <w:sz w:val="24"/>
              </w:rPr>
            </w:pPr>
            <w:r>
              <w:rPr>
                <w:rFonts w:hint="default"/>
                <w:b/>
                <w:sz w:val="24"/>
              </w:rPr>
              <w:t>3.</w:t>
            </w:r>
            <w:r>
              <w:rPr>
                <w:rFonts w:hint="eastAsia"/>
                <w:b/>
                <w:sz w:val="24"/>
              </w:rPr>
              <w:t>1.4</w:t>
            </w:r>
            <w:r>
              <w:rPr>
                <w:rFonts w:hint="default"/>
                <w:b/>
                <w:sz w:val="24"/>
              </w:rPr>
              <w:t>固体废物</w:t>
            </w:r>
          </w:p>
          <w:p>
            <w:pPr>
              <w:keepNext w:val="0"/>
              <w:keepLines w:val="0"/>
              <w:suppressLineNumbers w:val="0"/>
              <w:snapToGrid w:val="0"/>
              <w:spacing w:before="0" w:beforeAutospacing="0" w:after="0" w:afterAutospacing="0" w:line="480" w:lineRule="exact"/>
              <w:ind w:left="0" w:right="0" w:firstLine="480" w:firstLineChars="200"/>
              <w:rPr>
                <w:rFonts w:hint="eastAsia" w:eastAsia="宋体"/>
                <w:color w:val="auto"/>
                <w:sz w:val="24"/>
                <w:lang w:eastAsia="zh-CN"/>
              </w:rPr>
            </w:pPr>
            <w:r>
              <w:rPr>
                <w:rFonts w:hint="eastAsia"/>
                <w:color w:val="auto"/>
                <w:sz w:val="24"/>
              </w:rPr>
              <w:t>本项目固体废物主要</w:t>
            </w:r>
            <w:r>
              <w:rPr>
                <w:rFonts w:hint="eastAsia"/>
                <w:color w:val="auto"/>
                <w:sz w:val="24"/>
                <w:lang w:eastAsia="zh-CN"/>
              </w:rPr>
              <w:t>来源有生产固废、废弃包装材料及职工生活垃圾等。生活垃圾由垃圾桶收集后，定期交由当地环卫部门进行清运处理；废包装材料经收集后外售处理；污水处理站污泥定期交由当地环卫部门进行卫生填埋；废渣收集后暂存于废渣暂存间，定期交由亳州市恒康环保工程有限公司回收处理。</w:t>
            </w:r>
          </w:p>
          <w:p>
            <w:pPr>
              <w:keepNext w:val="0"/>
              <w:keepLines w:val="0"/>
              <w:numPr>
                <w:ilvl w:val="0"/>
                <w:numId w:val="0"/>
              </w:numPr>
              <w:suppressLineNumbers w:val="0"/>
              <w:adjustRightInd w:val="0"/>
              <w:snapToGrid w:val="0"/>
              <w:spacing w:before="0" w:beforeAutospacing="0" w:after="0" w:afterAutospacing="0" w:line="360" w:lineRule="auto"/>
              <w:ind w:left="0" w:right="0" w:firstLine="480" w:firstLineChars="200"/>
              <w:rPr>
                <w:rFonts w:hint="eastAsia" w:ascii="宋体" w:hAnsi="宋体"/>
                <w:sz w:val="24"/>
                <w:lang w:eastAsia="zh-CN"/>
              </w:rPr>
            </w:pPr>
            <w:r>
              <w:rPr>
                <w:rFonts w:hint="eastAsia" w:ascii="宋体" w:hAnsi="宋体"/>
                <w:color w:val="auto"/>
                <w:sz w:val="24"/>
              </w:rPr>
              <w:t>项目固废均得到有效处置,不会产生二次污染,建设项</w:t>
            </w:r>
            <w:r>
              <w:rPr>
                <w:rFonts w:hint="eastAsia" w:ascii="宋体" w:hAnsi="宋体"/>
                <w:sz w:val="24"/>
              </w:rPr>
              <w:t>目固废处置方式可行,对周围环境影响较小。</w:t>
            </w:r>
          </w:p>
          <w:p>
            <w:pPr>
              <w:keepNext w:val="0"/>
              <w:keepLines w:val="0"/>
              <w:suppressLineNumbers w:val="0"/>
              <w:spacing w:before="0" w:beforeAutospacing="0" w:after="0" w:afterAutospacing="0" w:line="360" w:lineRule="auto"/>
              <w:ind w:left="0" w:right="0"/>
              <w:rPr>
                <w:rFonts w:hint="default"/>
                <w:b/>
                <w:sz w:val="28"/>
                <w:szCs w:val="28"/>
              </w:rPr>
            </w:pPr>
            <w:r>
              <w:rPr>
                <w:rFonts w:hint="eastAsia"/>
                <w:b/>
                <w:sz w:val="28"/>
                <w:szCs w:val="28"/>
              </w:rPr>
              <w:t>3.2环保投资</w:t>
            </w:r>
          </w:p>
          <w:p>
            <w:pPr>
              <w:keepNext w:val="0"/>
              <w:keepLines w:val="0"/>
              <w:suppressLineNumbers w:val="0"/>
              <w:spacing w:before="0" w:beforeAutospacing="0" w:after="0" w:afterAutospacing="0" w:line="360" w:lineRule="auto"/>
              <w:ind w:left="0" w:right="0" w:firstLine="480" w:firstLineChars="200"/>
              <w:jc w:val="left"/>
              <w:rPr>
                <w:rFonts w:hint="default" w:hAnsi="宋体"/>
                <w:color w:val="FF0000"/>
                <w:sz w:val="24"/>
              </w:rPr>
            </w:pPr>
            <w:r>
              <w:rPr>
                <w:rFonts w:hint="eastAsia" w:hAnsi="宋体"/>
                <w:sz w:val="24"/>
              </w:rPr>
              <w:t>本</w:t>
            </w:r>
            <w:r>
              <w:rPr>
                <w:rFonts w:hint="default" w:hAnsi="宋体"/>
                <w:sz w:val="24"/>
              </w:rPr>
              <w:t>项目总投</w:t>
            </w:r>
            <w:r>
              <w:rPr>
                <w:rFonts w:hint="default" w:hAnsi="宋体"/>
                <w:color w:val="auto"/>
                <w:sz w:val="24"/>
              </w:rPr>
              <w:t>资</w:t>
            </w:r>
            <w:r>
              <w:rPr>
                <w:rFonts w:hint="eastAsia" w:hAnsi="宋体"/>
                <w:color w:val="auto"/>
                <w:sz w:val="24"/>
                <w:lang w:val="en-US" w:eastAsia="zh-CN"/>
              </w:rPr>
              <w:t>9000</w:t>
            </w:r>
            <w:r>
              <w:rPr>
                <w:rFonts w:hint="eastAsia" w:hAnsi="宋体"/>
                <w:color w:val="auto"/>
                <w:sz w:val="24"/>
              </w:rPr>
              <w:t>万</w:t>
            </w:r>
            <w:r>
              <w:rPr>
                <w:rFonts w:hint="default" w:hAnsi="宋体"/>
                <w:sz w:val="24"/>
              </w:rPr>
              <w:t>元，</w:t>
            </w:r>
            <w:r>
              <w:rPr>
                <w:rFonts w:hint="eastAsia" w:hAnsi="宋体"/>
                <w:sz w:val="24"/>
              </w:rPr>
              <w:t>环保投资</w:t>
            </w:r>
            <w:r>
              <w:rPr>
                <w:rFonts w:hint="eastAsia" w:hAnsi="宋体"/>
                <w:color w:val="auto"/>
                <w:sz w:val="24"/>
                <w:lang w:val="en-US" w:eastAsia="zh-CN"/>
              </w:rPr>
              <w:t>249</w:t>
            </w:r>
            <w:r>
              <w:rPr>
                <w:rFonts w:hint="eastAsia" w:hAnsi="宋体"/>
                <w:sz w:val="24"/>
              </w:rPr>
              <w:t>万元，占总投资额</w:t>
            </w:r>
            <w:r>
              <w:rPr>
                <w:rFonts w:hint="eastAsia" w:hAnsi="宋体"/>
                <w:color w:val="auto"/>
                <w:sz w:val="24"/>
              </w:rPr>
              <w:t>的</w:t>
            </w:r>
            <w:r>
              <w:rPr>
                <w:rFonts w:hint="eastAsia" w:hAnsi="宋体"/>
                <w:color w:val="auto"/>
                <w:sz w:val="24"/>
                <w:lang w:val="en-US" w:eastAsia="zh-CN"/>
              </w:rPr>
              <w:t>2.77</w:t>
            </w:r>
            <w:r>
              <w:rPr>
                <w:rFonts w:hint="eastAsia" w:hAnsi="宋体"/>
                <w:color w:val="auto"/>
                <w:sz w:val="24"/>
              </w:rPr>
              <w:t>%</w:t>
            </w:r>
            <w:r>
              <w:rPr>
                <w:rFonts w:hint="default" w:hAnsi="宋体"/>
                <w:color w:val="auto"/>
                <w:sz w:val="24"/>
              </w:rPr>
              <w:t>。</w:t>
            </w:r>
            <w:r>
              <w:rPr>
                <w:rFonts w:hint="default" w:hAnsi="宋体"/>
                <w:sz w:val="24"/>
              </w:rPr>
              <w:t>项目环保设施及其投资情况</w:t>
            </w:r>
            <w:r>
              <w:rPr>
                <w:rFonts w:hint="eastAsia" w:hAnsi="宋体"/>
                <w:sz w:val="24"/>
              </w:rPr>
              <w:t xml:space="preserve">见表3-4。    </w:t>
            </w:r>
            <w:r>
              <w:rPr>
                <w:rFonts w:hint="eastAsia" w:hAnsi="宋体"/>
                <w:color w:val="FF0000"/>
                <w:sz w:val="24"/>
              </w:rPr>
              <w:t xml:space="preserve">                                                                                                                                                                                                                                                                                                                                                                                                                                                                     </w:t>
            </w:r>
          </w:p>
          <w:p>
            <w:pPr>
              <w:keepNext w:val="0"/>
              <w:keepLines w:val="0"/>
              <w:suppressLineNumbers w:val="0"/>
              <w:tabs>
                <w:tab w:val="center" w:pos="4765"/>
                <w:tab w:val="left" w:pos="6420"/>
              </w:tabs>
              <w:adjustRightInd w:val="0"/>
              <w:snapToGrid w:val="0"/>
              <w:spacing w:before="0" w:beforeAutospacing="0" w:after="0" w:afterAutospacing="0" w:line="360" w:lineRule="auto"/>
              <w:ind w:left="0" w:right="0"/>
              <w:jc w:val="center"/>
              <w:rPr>
                <w:rFonts w:hint="default"/>
                <w:b/>
                <w:szCs w:val="21"/>
              </w:rPr>
            </w:pPr>
            <w:r>
              <w:rPr>
                <w:rFonts w:hint="default"/>
                <w:b/>
                <w:szCs w:val="21"/>
              </w:rPr>
              <w:t>表3-</w:t>
            </w:r>
            <w:r>
              <w:rPr>
                <w:rFonts w:hint="eastAsia"/>
                <w:b/>
                <w:szCs w:val="21"/>
              </w:rPr>
              <w:t>4</w:t>
            </w:r>
            <w:r>
              <w:rPr>
                <w:rFonts w:hint="default"/>
                <w:b/>
                <w:szCs w:val="21"/>
              </w:rPr>
              <w:t xml:space="preserve">  建设项目环保投资一览表</w:t>
            </w:r>
            <w:r>
              <w:rPr>
                <w:rFonts w:hint="eastAsia"/>
                <w:b/>
                <w:szCs w:val="21"/>
              </w:rPr>
              <w:t xml:space="preserve">      </w:t>
            </w:r>
            <w:r>
              <w:rPr>
                <w:rFonts w:hint="eastAsia"/>
                <w:bCs/>
                <w:szCs w:val="21"/>
              </w:rPr>
              <w:t>单位：万元</w:t>
            </w:r>
          </w:p>
          <w:tbl>
            <w:tblPr>
              <w:tblStyle w:val="16"/>
              <w:tblW w:w="9354"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3185"/>
              <w:gridCol w:w="863"/>
              <w:gridCol w:w="3379"/>
              <w:gridCol w:w="78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0" w:type="dxa"/>
                  <w:vAlign w:val="center"/>
                </w:tcPr>
                <w:p>
                  <w:pPr>
                    <w:keepNext w:val="0"/>
                    <w:keepLines w:val="0"/>
                    <w:suppressLineNumbers w:val="0"/>
                    <w:snapToGrid w:val="0"/>
                    <w:spacing w:before="0" w:beforeAutospacing="0" w:after="0" w:afterAutospacing="0"/>
                    <w:ind w:left="0" w:right="0"/>
                    <w:jc w:val="center"/>
                    <w:rPr>
                      <w:rFonts w:hint="default"/>
                      <w:b/>
                      <w:bCs/>
                      <w:szCs w:val="21"/>
                    </w:rPr>
                  </w:pPr>
                  <w:r>
                    <w:rPr>
                      <w:rFonts w:hint="eastAsia"/>
                      <w:b/>
                      <w:bCs/>
                      <w:szCs w:val="21"/>
                    </w:rPr>
                    <w:t>污染源</w:t>
                  </w:r>
                </w:p>
              </w:tc>
              <w:tc>
                <w:tcPr>
                  <w:tcW w:w="3185" w:type="dxa"/>
                  <w:vAlign w:val="center"/>
                </w:tcPr>
                <w:p>
                  <w:pPr>
                    <w:keepNext w:val="0"/>
                    <w:keepLines w:val="0"/>
                    <w:suppressLineNumbers w:val="0"/>
                    <w:snapToGrid w:val="0"/>
                    <w:spacing w:before="0" w:beforeAutospacing="0" w:after="0" w:afterAutospacing="0"/>
                    <w:ind w:left="0" w:right="0"/>
                    <w:jc w:val="center"/>
                    <w:rPr>
                      <w:rFonts w:hint="default"/>
                      <w:b/>
                      <w:bCs/>
                      <w:szCs w:val="21"/>
                    </w:rPr>
                  </w:pPr>
                  <w:r>
                    <w:rPr>
                      <w:rFonts w:hint="eastAsia"/>
                      <w:b/>
                      <w:bCs/>
                      <w:szCs w:val="21"/>
                    </w:rPr>
                    <w:t>防治措施</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b/>
                      <w:bCs/>
                      <w:szCs w:val="21"/>
                    </w:rPr>
                  </w:pPr>
                  <w:r>
                    <w:rPr>
                      <w:rFonts w:hint="eastAsia"/>
                      <w:b/>
                      <w:bCs/>
                      <w:szCs w:val="21"/>
                    </w:rPr>
                    <w:t>环评</w:t>
                  </w:r>
                </w:p>
                <w:p>
                  <w:pPr>
                    <w:keepNext w:val="0"/>
                    <w:keepLines w:val="0"/>
                    <w:suppressLineNumbers w:val="0"/>
                    <w:snapToGrid w:val="0"/>
                    <w:spacing w:before="0" w:beforeAutospacing="0" w:after="0" w:afterAutospacing="0"/>
                    <w:ind w:left="0" w:right="0"/>
                    <w:jc w:val="center"/>
                    <w:rPr>
                      <w:rFonts w:hint="default"/>
                      <w:b/>
                      <w:bCs/>
                      <w:szCs w:val="21"/>
                    </w:rPr>
                  </w:pPr>
                  <w:r>
                    <w:rPr>
                      <w:rFonts w:hint="eastAsia"/>
                      <w:b/>
                      <w:bCs/>
                      <w:szCs w:val="21"/>
                      <w:lang w:val="en-US" w:eastAsia="zh-CN"/>
                    </w:rPr>
                    <w:t xml:space="preserve"> </w:t>
                  </w:r>
                  <w:r>
                    <w:rPr>
                      <w:rFonts w:hint="eastAsia"/>
                      <w:b/>
                      <w:bCs/>
                      <w:szCs w:val="21"/>
                    </w:rPr>
                    <w:t>投资</w:t>
                  </w:r>
                </w:p>
              </w:tc>
              <w:tc>
                <w:tcPr>
                  <w:tcW w:w="3379" w:type="dxa"/>
                  <w:vAlign w:val="center"/>
                </w:tcPr>
                <w:p>
                  <w:pPr>
                    <w:keepNext w:val="0"/>
                    <w:keepLines w:val="0"/>
                    <w:suppressLineNumbers w:val="0"/>
                    <w:snapToGrid w:val="0"/>
                    <w:spacing w:before="0" w:beforeAutospacing="0" w:after="0" w:afterAutospacing="0"/>
                    <w:ind w:left="0" w:right="0"/>
                    <w:jc w:val="center"/>
                    <w:rPr>
                      <w:rFonts w:hint="default"/>
                      <w:b/>
                      <w:bCs/>
                      <w:szCs w:val="21"/>
                    </w:rPr>
                  </w:pPr>
                  <w:r>
                    <w:rPr>
                      <w:rFonts w:hint="default"/>
                      <w:b/>
                      <w:bCs/>
                      <w:szCs w:val="21"/>
                    </w:rPr>
                    <w:t>落实情况</w:t>
                  </w:r>
                </w:p>
              </w:tc>
              <w:tc>
                <w:tcPr>
                  <w:tcW w:w="787" w:type="dxa"/>
                  <w:vAlign w:val="center"/>
                </w:tcPr>
                <w:p>
                  <w:pPr>
                    <w:pStyle w:val="24"/>
                    <w:keepNext w:val="0"/>
                    <w:keepLines w:val="0"/>
                    <w:suppressLineNumbers w:val="0"/>
                    <w:spacing w:beforeAutospacing="0" w:afterAutospacing="0"/>
                    <w:ind w:left="0" w:right="0"/>
                    <w:rPr>
                      <w:rFonts w:hint="default"/>
                      <w:b/>
                      <w:bCs/>
                      <w:szCs w:val="21"/>
                    </w:rPr>
                  </w:pPr>
                  <w:r>
                    <w:rPr>
                      <w:rFonts w:hint="default" w:eastAsia="宋体"/>
                      <w:b/>
                      <w:bCs/>
                      <w:kern w:val="2"/>
                      <w:sz w:val="21"/>
                      <w:szCs w:val="21"/>
                    </w:rPr>
                    <w:t>实际投资</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1140" w:type="dxa"/>
                  <w:vAlign w:val="center"/>
                </w:tcPr>
                <w:p>
                  <w:pPr>
                    <w:keepNext w:val="0"/>
                    <w:keepLines w:val="0"/>
                    <w:suppressLineNumbers w:val="0"/>
                    <w:snapToGrid w:val="0"/>
                    <w:spacing w:before="0" w:beforeAutospacing="0" w:after="0" w:afterAutospacing="0"/>
                    <w:ind w:left="0" w:right="0"/>
                    <w:jc w:val="center"/>
                    <w:rPr>
                      <w:rFonts w:hint="default"/>
                      <w:szCs w:val="21"/>
                    </w:rPr>
                  </w:pPr>
                  <w:r>
                    <w:rPr>
                      <w:rFonts w:hint="eastAsia"/>
                      <w:szCs w:val="21"/>
                    </w:rPr>
                    <w:t>噪声</w:t>
                  </w:r>
                </w:p>
              </w:tc>
              <w:tc>
                <w:tcPr>
                  <w:tcW w:w="3185" w:type="dxa"/>
                  <w:vAlign w:val="center"/>
                </w:tcPr>
                <w:p>
                  <w:pPr>
                    <w:keepNext w:val="0"/>
                    <w:keepLines w:val="0"/>
                    <w:suppressLineNumbers w:val="0"/>
                    <w:snapToGrid w:val="0"/>
                    <w:spacing w:before="0" w:beforeAutospacing="0" w:after="0" w:afterAutospacing="0"/>
                    <w:ind w:left="0" w:right="0"/>
                    <w:jc w:val="center"/>
                    <w:rPr>
                      <w:rFonts w:hint="eastAsia" w:eastAsia="宋体"/>
                      <w:szCs w:val="21"/>
                      <w:lang w:eastAsia="zh-CN"/>
                    </w:rPr>
                  </w:pPr>
                  <w:r>
                    <w:rPr>
                      <w:rFonts w:hint="eastAsia"/>
                      <w:szCs w:val="21"/>
                      <w:lang w:eastAsia="zh-CN"/>
                    </w:rPr>
                    <w:t>高噪声设备的隔声、基础减震等处理措施</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eastAsia="宋体"/>
                      <w:lang w:val="en-US" w:eastAsia="zh-CN"/>
                    </w:rPr>
                  </w:pPr>
                  <w:r>
                    <w:rPr>
                      <w:rFonts w:hint="eastAsia"/>
                      <w:lang w:val="en-US" w:eastAsia="zh-CN"/>
                    </w:rPr>
                    <w:t>2</w:t>
                  </w:r>
                </w:p>
              </w:tc>
              <w:tc>
                <w:tcPr>
                  <w:tcW w:w="3379" w:type="dxa"/>
                  <w:vAlign w:val="center"/>
                </w:tcPr>
                <w:p>
                  <w:pPr>
                    <w:keepNext w:val="0"/>
                    <w:keepLines w:val="0"/>
                    <w:suppressLineNumbers w:val="0"/>
                    <w:snapToGrid w:val="0"/>
                    <w:spacing w:before="0" w:beforeAutospacing="0" w:after="0" w:afterAutospacing="0"/>
                    <w:ind w:left="0" w:leftChars="0" w:right="0" w:rightChars="0"/>
                    <w:jc w:val="center"/>
                    <w:rPr>
                      <w:rFonts w:hint="default"/>
                      <w:szCs w:val="21"/>
                    </w:rPr>
                  </w:pPr>
                  <w:r>
                    <w:rPr>
                      <w:rFonts w:hint="eastAsia"/>
                      <w:szCs w:val="21"/>
                      <w:lang w:eastAsia="zh-CN"/>
                    </w:rPr>
                    <w:t>高噪声设备的隔声、基础减震等处理措施</w:t>
                  </w:r>
                </w:p>
              </w:tc>
              <w:tc>
                <w:tcPr>
                  <w:tcW w:w="787" w:type="dxa"/>
                  <w:vAlign w:val="center"/>
                </w:tcPr>
                <w:p>
                  <w:pPr>
                    <w:keepNext w:val="0"/>
                    <w:keepLines w:val="0"/>
                    <w:suppressLineNumbers w:val="0"/>
                    <w:snapToGrid w:val="0"/>
                    <w:spacing w:before="0" w:beforeAutospacing="0" w:after="0" w:afterAutospacing="0"/>
                    <w:ind w:left="0" w:right="0"/>
                    <w:jc w:val="center"/>
                    <w:rPr>
                      <w:rFonts w:hint="eastAsia" w:eastAsia="宋体"/>
                      <w:bCs/>
                      <w:szCs w:val="21"/>
                      <w:lang w:val="en-US" w:eastAsia="zh-CN"/>
                    </w:rPr>
                  </w:pPr>
                  <w:r>
                    <w:rPr>
                      <w:rFonts w:hint="eastAsia"/>
                      <w:bCs/>
                      <w:szCs w:val="21"/>
                      <w:lang w:val="en-US" w:eastAsia="zh-CN"/>
                    </w:rPr>
                    <w:t>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140" w:type="dxa"/>
                  <w:vMerge w:val="restart"/>
                  <w:vAlign w:val="center"/>
                </w:tcPr>
                <w:p>
                  <w:pPr>
                    <w:keepNext w:val="0"/>
                    <w:keepLines w:val="0"/>
                    <w:suppressLineNumbers w:val="0"/>
                    <w:snapToGrid w:val="0"/>
                    <w:spacing w:before="0" w:beforeAutospacing="0" w:after="0" w:afterAutospacing="0"/>
                    <w:ind w:left="0" w:right="0"/>
                    <w:jc w:val="center"/>
                    <w:rPr>
                      <w:rFonts w:hint="default"/>
                      <w:szCs w:val="21"/>
                    </w:rPr>
                  </w:pPr>
                  <w:r>
                    <w:rPr>
                      <w:rFonts w:hint="eastAsia"/>
                      <w:szCs w:val="21"/>
                    </w:rPr>
                    <w:t>废水</w:t>
                  </w:r>
                </w:p>
              </w:tc>
              <w:tc>
                <w:tcPr>
                  <w:tcW w:w="3185" w:type="dxa"/>
                  <w:vAlign w:val="center"/>
                </w:tcPr>
                <w:p>
                  <w:pPr>
                    <w:keepNext w:val="0"/>
                    <w:keepLines w:val="0"/>
                    <w:suppressLineNumbers w:val="0"/>
                    <w:snapToGrid w:val="0"/>
                    <w:spacing w:before="0" w:beforeAutospacing="0" w:after="0" w:afterAutospacing="0"/>
                    <w:ind w:left="0" w:right="0"/>
                    <w:jc w:val="center"/>
                    <w:rPr>
                      <w:rFonts w:hint="eastAsia" w:eastAsia="宋体"/>
                      <w:szCs w:val="21"/>
                      <w:lang w:eastAsia="zh-CN"/>
                    </w:rPr>
                  </w:pPr>
                  <w:r>
                    <w:rPr>
                      <w:rFonts w:hint="eastAsia"/>
                      <w:szCs w:val="21"/>
                      <w:lang w:eastAsia="zh-CN"/>
                    </w:rPr>
                    <w:t>雨污分流、铺设管网</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eastAsia="宋体"/>
                      <w:lang w:val="en-US" w:eastAsia="zh-CN"/>
                    </w:rPr>
                  </w:pPr>
                  <w:r>
                    <w:rPr>
                      <w:rFonts w:hint="eastAsia"/>
                      <w:lang w:val="en-US" w:eastAsia="zh-CN"/>
                    </w:rPr>
                    <w:t>30</w:t>
                  </w:r>
                </w:p>
              </w:tc>
              <w:tc>
                <w:tcPr>
                  <w:tcW w:w="3379" w:type="dxa"/>
                  <w:vMerge w:val="restart"/>
                  <w:vAlign w:val="center"/>
                </w:tcPr>
                <w:p>
                  <w:pPr>
                    <w:keepNext w:val="0"/>
                    <w:keepLines w:val="0"/>
                    <w:suppressLineNumbers w:val="0"/>
                    <w:snapToGrid w:val="0"/>
                    <w:spacing w:before="0" w:beforeAutospacing="0" w:after="0" w:afterAutospacing="0"/>
                    <w:ind w:left="0" w:leftChars="0" w:right="0" w:rightChars="0"/>
                    <w:jc w:val="center"/>
                    <w:rPr>
                      <w:rFonts w:hint="default"/>
                      <w:szCs w:val="21"/>
                    </w:rPr>
                  </w:pPr>
                  <w:r>
                    <w:rPr>
                      <w:rFonts w:hint="eastAsia"/>
                      <w:szCs w:val="21"/>
                      <w:lang w:eastAsia="zh-CN"/>
                    </w:rPr>
                    <w:t>雨污分流、铺设管网；自建的污水处理站及配套污水管道</w:t>
                  </w:r>
                </w:p>
              </w:tc>
              <w:tc>
                <w:tcPr>
                  <w:tcW w:w="787" w:type="dxa"/>
                  <w:vMerge w:val="restart"/>
                  <w:vAlign w:val="center"/>
                </w:tcPr>
                <w:p>
                  <w:pPr>
                    <w:keepNext w:val="0"/>
                    <w:keepLines w:val="0"/>
                    <w:suppressLineNumbers w:val="0"/>
                    <w:snapToGrid w:val="0"/>
                    <w:spacing w:before="0" w:beforeAutospacing="0" w:after="0" w:afterAutospacing="0"/>
                    <w:ind w:left="0" w:right="0"/>
                    <w:jc w:val="center"/>
                    <w:rPr>
                      <w:rFonts w:hint="default" w:eastAsia="宋体"/>
                      <w:bCs/>
                      <w:szCs w:val="21"/>
                      <w:lang w:val="en-US" w:eastAsia="zh-CN"/>
                    </w:rPr>
                  </w:pPr>
                  <w:r>
                    <w:rPr>
                      <w:rFonts w:hint="eastAsia"/>
                      <w:bCs/>
                      <w:szCs w:val="21"/>
                      <w:lang w:val="en-US" w:eastAsia="zh-CN"/>
                    </w:rPr>
                    <w:t>180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140" w:type="dxa"/>
                  <w:vMerge w:val="continue"/>
                  <w:vAlign w:val="center"/>
                </w:tcPr>
                <w:p>
                  <w:pPr>
                    <w:keepNext w:val="0"/>
                    <w:keepLines w:val="0"/>
                    <w:suppressLineNumbers w:val="0"/>
                    <w:snapToGrid w:val="0"/>
                    <w:spacing w:before="0" w:beforeAutospacing="0" w:after="0" w:afterAutospacing="0"/>
                    <w:ind w:left="0" w:right="0"/>
                    <w:jc w:val="center"/>
                    <w:rPr>
                      <w:rFonts w:hint="default"/>
                    </w:rPr>
                  </w:pPr>
                </w:p>
              </w:tc>
              <w:tc>
                <w:tcPr>
                  <w:tcW w:w="3185" w:type="dxa"/>
                  <w:vAlign w:val="center"/>
                </w:tcPr>
                <w:p>
                  <w:pPr>
                    <w:keepNext w:val="0"/>
                    <w:keepLines w:val="0"/>
                    <w:suppressLineNumbers w:val="0"/>
                    <w:snapToGrid w:val="0"/>
                    <w:spacing w:before="0" w:beforeAutospacing="0" w:after="0" w:afterAutospacing="0"/>
                    <w:ind w:left="0" w:right="0"/>
                    <w:jc w:val="center"/>
                    <w:rPr>
                      <w:rFonts w:hint="eastAsia"/>
                      <w:szCs w:val="21"/>
                      <w:lang w:eastAsia="zh-CN"/>
                    </w:rPr>
                  </w:pPr>
                  <w:r>
                    <w:rPr>
                      <w:rFonts w:hint="eastAsia"/>
                      <w:szCs w:val="21"/>
                      <w:lang w:eastAsia="zh-CN"/>
                    </w:rPr>
                    <w:t>污水处理站及配套污水管道</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szCs w:val="21"/>
                      <w:lang w:val="en-US" w:eastAsia="zh-CN"/>
                    </w:rPr>
                  </w:pPr>
                  <w:r>
                    <w:rPr>
                      <w:rFonts w:hint="eastAsia"/>
                      <w:szCs w:val="21"/>
                      <w:lang w:val="en-US" w:eastAsia="zh-CN"/>
                    </w:rPr>
                    <w:t>80</w:t>
                  </w:r>
                </w:p>
              </w:tc>
              <w:tc>
                <w:tcPr>
                  <w:tcW w:w="3379" w:type="dxa"/>
                  <w:vMerge w:val="continue"/>
                  <w:vAlign w:val="center"/>
                </w:tcPr>
                <w:p>
                  <w:pPr>
                    <w:keepNext w:val="0"/>
                    <w:keepLines w:val="0"/>
                    <w:suppressLineNumbers w:val="0"/>
                    <w:snapToGrid w:val="0"/>
                    <w:spacing w:before="0" w:beforeAutospacing="0" w:after="0" w:afterAutospacing="0"/>
                    <w:ind w:left="0" w:right="0"/>
                    <w:jc w:val="center"/>
                    <w:rPr>
                      <w:rFonts w:hint="eastAsia"/>
                      <w:szCs w:val="21"/>
                      <w:lang w:eastAsia="zh-CN"/>
                    </w:rPr>
                  </w:pPr>
                </w:p>
              </w:tc>
              <w:tc>
                <w:tcPr>
                  <w:tcW w:w="787" w:type="dxa"/>
                  <w:vMerge w:val="continue"/>
                  <w:vAlign w:val="center"/>
                </w:tcPr>
                <w:p>
                  <w:pPr>
                    <w:keepNext w:val="0"/>
                    <w:keepLines w:val="0"/>
                    <w:suppressLineNumbers w:val="0"/>
                    <w:snapToGrid w:val="0"/>
                    <w:spacing w:before="0" w:beforeAutospacing="0" w:after="0" w:afterAutospacing="0"/>
                    <w:ind w:left="0" w:right="0"/>
                    <w:jc w:val="center"/>
                    <w:rPr>
                      <w:rFonts w:hint="eastAsia"/>
                      <w:szCs w:val="21"/>
                      <w:lang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140" w:type="dxa"/>
                  <w:vAlign w:val="center"/>
                </w:tcPr>
                <w:p>
                  <w:pPr>
                    <w:keepNext w:val="0"/>
                    <w:keepLines w:val="0"/>
                    <w:suppressLineNumbers w:val="0"/>
                    <w:snapToGrid w:val="0"/>
                    <w:spacing w:before="0" w:beforeAutospacing="0" w:after="0" w:afterAutospacing="0"/>
                    <w:ind w:left="0" w:right="0"/>
                    <w:jc w:val="center"/>
                    <w:rPr>
                      <w:rFonts w:hint="default"/>
                      <w:szCs w:val="21"/>
                    </w:rPr>
                  </w:pPr>
                  <w:r>
                    <w:rPr>
                      <w:rFonts w:hint="eastAsia"/>
                      <w:szCs w:val="21"/>
                    </w:rPr>
                    <w:t>废气</w:t>
                  </w:r>
                </w:p>
              </w:tc>
              <w:tc>
                <w:tcPr>
                  <w:tcW w:w="3185" w:type="dxa"/>
                  <w:vAlign w:val="center"/>
                </w:tcPr>
                <w:p>
                  <w:pPr>
                    <w:keepNext w:val="0"/>
                    <w:keepLines w:val="0"/>
                    <w:suppressLineNumbers w:val="0"/>
                    <w:snapToGrid w:val="0"/>
                    <w:spacing w:before="0" w:beforeAutospacing="0" w:after="0" w:afterAutospacing="0"/>
                    <w:ind w:left="0" w:right="0"/>
                    <w:jc w:val="both"/>
                    <w:rPr>
                      <w:rFonts w:hint="default" w:eastAsia="宋体"/>
                      <w:szCs w:val="21"/>
                      <w:lang w:val="en-US" w:eastAsia="zh-CN"/>
                    </w:rPr>
                  </w:pPr>
                  <w:r>
                    <w:rPr>
                      <w:rFonts w:hint="eastAsia"/>
                      <w:szCs w:val="21"/>
                      <w:lang w:val="en-US" w:eastAsia="zh-CN"/>
                    </w:rPr>
                    <w:t>粉碎机、筛选机等自带布袋除尘装置；油烟净化器</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10</w:t>
                  </w:r>
                </w:p>
              </w:tc>
              <w:tc>
                <w:tcPr>
                  <w:tcW w:w="3379" w:type="dxa"/>
                  <w:vAlign w:val="center"/>
                </w:tcPr>
                <w:p>
                  <w:pPr>
                    <w:keepNext w:val="0"/>
                    <w:keepLines w:val="0"/>
                    <w:suppressLineNumbers w:val="0"/>
                    <w:snapToGrid w:val="0"/>
                    <w:spacing w:before="0" w:beforeAutospacing="0" w:after="0" w:afterAutospacing="0"/>
                    <w:ind w:left="0" w:leftChars="0" w:right="0" w:rightChars="0"/>
                    <w:jc w:val="center"/>
                    <w:rPr>
                      <w:rFonts w:hint="default"/>
                      <w:szCs w:val="21"/>
                    </w:rPr>
                  </w:pPr>
                  <w:r>
                    <w:rPr>
                      <w:rFonts w:hint="eastAsia"/>
                      <w:szCs w:val="21"/>
                      <w:lang w:val="en-US" w:eastAsia="zh-CN"/>
                    </w:rPr>
                    <w:t>粉碎机、筛选机等设备设置集气罩+布袋除尘器+15米高排气筒；油烟净化器</w:t>
                  </w:r>
                </w:p>
              </w:tc>
              <w:tc>
                <w:tcPr>
                  <w:tcW w:w="787"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65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1140" w:type="dxa"/>
                  <w:vAlign w:val="center"/>
                </w:tcPr>
                <w:p>
                  <w:pPr>
                    <w:keepNext w:val="0"/>
                    <w:keepLines w:val="0"/>
                    <w:suppressLineNumbers w:val="0"/>
                    <w:snapToGrid w:val="0"/>
                    <w:spacing w:before="0" w:beforeAutospacing="0" w:after="0" w:afterAutospacing="0"/>
                    <w:ind w:left="0" w:right="0"/>
                    <w:jc w:val="center"/>
                    <w:rPr>
                      <w:rFonts w:hint="default"/>
                      <w:szCs w:val="21"/>
                    </w:rPr>
                  </w:pPr>
                  <w:r>
                    <w:rPr>
                      <w:rFonts w:hint="eastAsia"/>
                      <w:szCs w:val="21"/>
                    </w:rPr>
                    <w:t>固废</w:t>
                  </w:r>
                </w:p>
              </w:tc>
              <w:tc>
                <w:tcPr>
                  <w:tcW w:w="3185" w:type="dxa"/>
                  <w:vAlign w:val="center"/>
                </w:tcPr>
                <w:p>
                  <w:pPr>
                    <w:keepNext w:val="0"/>
                    <w:keepLines w:val="0"/>
                    <w:suppressLineNumbers w:val="0"/>
                    <w:snapToGrid w:val="0"/>
                    <w:spacing w:before="0" w:beforeAutospacing="0" w:after="0" w:afterAutospacing="0"/>
                    <w:ind w:left="0" w:right="0"/>
                    <w:jc w:val="center"/>
                    <w:rPr>
                      <w:rFonts w:hint="eastAsia" w:eastAsia="宋体"/>
                      <w:szCs w:val="21"/>
                      <w:lang w:eastAsia="zh-CN"/>
                    </w:rPr>
                  </w:pPr>
                  <w:r>
                    <w:rPr>
                      <w:rFonts w:hint="eastAsia"/>
                      <w:szCs w:val="21"/>
                      <w:lang w:eastAsia="zh-CN"/>
                    </w:rPr>
                    <w:t>生活垃圾收集装置、药渣等固废临时堆放场</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eastAsia="宋体"/>
                      <w:lang w:val="en-US" w:eastAsia="zh-CN"/>
                    </w:rPr>
                  </w:pPr>
                  <w:r>
                    <w:rPr>
                      <w:rFonts w:hint="eastAsia"/>
                      <w:lang w:val="en-US" w:eastAsia="zh-CN"/>
                    </w:rPr>
                    <w:t>2</w:t>
                  </w:r>
                </w:p>
              </w:tc>
              <w:tc>
                <w:tcPr>
                  <w:tcW w:w="3379" w:type="dxa"/>
                  <w:vAlign w:val="center"/>
                </w:tcPr>
                <w:p>
                  <w:pPr>
                    <w:keepNext w:val="0"/>
                    <w:keepLines w:val="0"/>
                    <w:suppressLineNumbers w:val="0"/>
                    <w:snapToGrid w:val="0"/>
                    <w:spacing w:before="0" w:beforeAutospacing="0" w:after="0" w:afterAutospacing="0"/>
                    <w:ind w:left="0" w:leftChars="0" w:right="0" w:rightChars="0"/>
                    <w:jc w:val="center"/>
                    <w:rPr>
                      <w:rFonts w:hint="default"/>
                      <w:szCs w:val="21"/>
                    </w:rPr>
                  </w:pPr>
                  <w:r>
                    <w:rPr>
                      <w:rFonts w:hint="eastAsia"/>
                      <w:szCs w:val="21"/>
                      <w:lang w:eastAsia="zh-CN"/>
                    </w:rPr>
                    <w:t>生活垃圾收集装置、药渣等固废临时堆放场</w:t>
                  </w:r>
                </w:p>
              </w:tc>
              <w:tc>
                <w:tcPr>
                  <w:tcW w:w="787" w:type="dxa"/>
                  <w:vAlign w:val="center"/>
                </w:tcPr>
                <w:p>
                  <w:pPr>
                    <w:keepNext w:val="0"/>
                    <w:keepLines w:val="0"/>
                    <w:suppressLineNumbers w:val="0"/>
                    <w:snapToGrid w:val="0"/>
                    <w:spacing w:before="0" w:beforeAutospacing="0" w:after="0" w:afterAutospacing="0"/>
                    <w:ind w:left="0" w:right="0"/>
                    <w:jc w:val="center"/>
                    <w:rPr>
                      <w:rFonts w:hint="default" w:eastAsia="宋体"/>
                      <w:bCs/>
                      <w:szCs w:val="21"/>
                      <w:lang w:val="en-US" w:eastAsia="zh-CN"/>
                    </w:rPr>
                  </w:pPr>
                  <w:r>
                    <w:rPr>
                      <w:rFonts w:hint="eastAsia"/>
                      <w:bCs/>
                      <w:szCs w:val="21"/>
                      <w:lang w:val="en-US" w:eastAsia="zh-CN"/>
                    </w:rPr>
                    <w:t>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4325" w:type="dxa"/>
                  <w:gridSpan w:val="2"/>
                  <w:vAlign w:val="center"/>
                </w:tcPr>
                <w:p>
                  <w:pPr>
                    <w:keepNext w:val="0"/>
                    <w:keepLines w:val="0"/>
                    <w:suppressLineNumbers w:val="0"/>
                    <w:snapToGrid w:val="0"/>
                    <w:spacing w:before="0" w:beforeAutospacing="0" w:after="0" w:afterAutospacing="0"/>
                    <w:ind w:left="0" w:right="0"/>
                    <w:jc w:val="center"/>
                    <w:rPr>
                      <w:rFonts w:hint="default"/>
                      <w:szCs w:val="21"/>
                    </w:rPr>
                  </w:pPr>
                  <w:r>
                    <w:rPr>
                      <w:rFonts w:hint="eastAsia"/>
                      <w:szCs w:val="21"/>
                    </w:rPr>
                    <w:t>合计</w:t>
                  </w:r>
                </w:p>
              </w:tc>
              <w:tc>
                <w:tcPr>
                  <w:tcW w:w="863"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124</w:t>
                  </w:r>
                </w:p>
              </w:tc>
              <w:tc>
                <w:tcPr>
                  <w:tcW w:w="3379" w:type="dxa"/>
                  <w:vAlign w:val="center"/>
                </w:tcPr>
                <w:p>
                  <w:pPr>
                    <w:keepNext w:val="0"/>
                    <w:keepLines w:val="0"/>
                    <w:suppressLineNumbers w:val="0"/>
                    <w:snapToGrid w:val="0"/>
                    <w:spacing w:before="0" w:beforeAutospacing="0" w:after="0" w:afterAutospacing="0"/>
                    <w:ind w:left="0" w:right="0"/>
                    <w:jc w:val="center"/>
                    <w:rPr>
                      <w:rFonts w:hint="default"/>
                      <w:szCs w:val="21"/>
                    </w:rPr>
                  </w:pPr>
                </w:p>
              </w:tc>
              <w:tc>
                <w:tcPr>
                  <w:tcW w:w="787" w:type="dxa"/>
                  <w:vAlign w:val="center"/>
                </w:tcPr>
                <w:p>
                  <w:pPr>
                    <w:keepNext w:val="0"/>
                    <w:keepLines w:val="0"/>
                    <w:suppressLineNumbers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249</w:t>
                  </w:r>
                </w:p>
              </w:tc>
            </w:tr>
          </w:tbl>
          <w:p>
            <w:pPr>
              <w:keepNext w:val="0"/>
              <w:keepLines w:val="0"/>
              <w:suppressLineNumbers w:val="0"/>
              <w:adjustRightInd w:val="0"/>
              <w:snapToGrid w:val="0"/>
              <w:spacing w:before="0" w:beforeAutospacing="0" w:after="0" w:afterAutospacing="0" w:line="360" w:lineRule="auto"/>
              <w:ind w:left="0" w:right="0"/>
              <w:rPr>
                <w:rFonts w:hint="default"/>
                <w:color w:val="FF0000"/>
                <w:sz w:val="24"/>
              </w:rPr>
            </w:pPr>
          </w:p>
        </w:tc>
      </w:tr>
    </w:tbl>
    <w:p>
      <w:pPr>
        <w:rPr>
          <w:b/>
          <w:bCs/>
          <w:color w:val="FF0000"/>
          <w:sz w:val="32"/>
          <w:szCs w:val="32"/>
        </w:rPr>
        <w:sectPr>
          <w:pgSz w:w="11906" w:h="16838"/>
          <w:pgMar w:top="1304" w:right="1797" w:bottom="1440" w:left="1797" w:header="851" w:footer="992" w:gutter="0"/>
          <w:pgNumType w:start="1"/>
          <w:cols w:space="720" w:num="1"/>
          <w:docGrid w:type="lines" w:linePitch="312" w:charSpace="0"/>
        </w:sectPr>
      </w:pPr>
    </w:p>
    <w:p>
      <w:pPr>
        <w:rPr>
          <w:b/>
          <w:bCs/>
          <w:sz w:val="32"/>
          <w:szCs w:val="32"/>
        </w:rPr>
      </w:pPr>
      <w:r>
        <w:rPr>
          <w:rFonts w:hint="eastAsia"/>
          <w:b/>
          <w:bCs/>
          <w:sz w:val="32"/>
          <w:szCs w:val="32"/>
        </w:rPr>
        <w:t>表四</w:t>
      </w:r>
    </w:p>
    <w:tbl>
      <w:tblPr>
        <w:tblStyle w:val="16"/>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32" w:hRule="atLeast"/>
          <w:jc w:val="center"/>
        </w:trPr>
        <w:tc>
          <w:tcPr>
            <w:tcW w:w="9638" w:type="dxa"/>
            <w:vAlign w:val="center"/>
          </w:tcPr>
          <w:p>
            <w:pPr>
              <w:pStyle w:val="10"/>
              <w:spacing w:line="360" w:lineRule="auto"/>
              <w:ind w:left="0" w:leftChars="0" w:firstLine="0" w:firstLineChars="0"/>
              <w:rPr>
                <w:b/>
                <w:bCs/>
                <w:sz w:val="28"/>
                <w:szCs w:val="28"/>
              </w:rPr>
            </w:pPr>
            <w:r>
              <w:rPr>
                <w:b/>
                <w:bCs/>
                <w:sz w:val="28"/>
                <w:szCs w:val="28"/>
              </w:rPr>
              <w:t>4建设项目环境影响报告表主要结论及审批部门审批决定</w:t>
            </w:r>
          </w:p>
          <w:p>
            <w:pPr>
              <w:pStyle w:val="10"/>
              <w:spacing w:line="360" w:lineRule="auto"/>
              <w:ind w:left="0" w:leftChars="0" w:firstLine="0" w:firstLineChars="0"/>
              <w:rPr>
                <w:b/>
                <w:bCs/>
                <w:sz w:val="24"/>
              </w:rPr>
            </w:pPr>
            <w:r>
              <w:rPr>
                <w:b/>
                <w:bCs/>
                <w:sz w:val="24"/>
              </w:rPr>
              <w:t>4.1环评报告表主要结论</w:t>
            </w:r>
          </w:p>
          <w:p>
            <w:pPr>
              <w:pStyle w:val="22"/>
              <w:keepNext w:val="0"/>
              <w:keepLines w:val="0"/>
              <w:suppressLineNumbers w:val="0"/>
              <w:spacing w:before="0" w:beforeAutospacing="0" w:after="0" w:afterAutospacing="0" w:line="360" w:lineRule="auto"/>
              <w:ind w:left="0" w:right="0" w:firstLine="480" w:firstLineChars="200"/>
              <w:jc w:val="both"/>
              <w:rPr>
                <w:rFonts w:hint="eastAsia" w:ascii="Times New Roman" w:hAnsi="Times New Roman" w:eastAsia="宋体" w:cs="宋体"/>
                <w:color w:val="FF0000"/>
                <w:kern w:val="2"/>
                <w:sz w:val="24"/>
                <w:szCs w:val="24"/>
                <w:lang w:val="en-US" w:eastAsia="zh-CN" w:bidi="ar"/>
              </w:rPr>
            </w:pPr>
            <w:r>
              <w:rPr>
                <w:rFonts w:hint="eastAsia"/>
                <w:sz w:val="24"/>
                <w:lang w:val="en-US" w:eastAsia="zh-CN"/>
              </w:rPr>
              <w:t>1、废气</w:t>
            </w:r>
            <w:r>
              <w:rPr>
                <w:rFonts w:hint="eastAsia" w:ascii="Times New Roman" w:hAnsi="Times New Roman" w:eastAsia="宋体" w:cs="Times New Roman"/>
                <w:color w:val="auto"/>
                <w:kern w:val="2"/>
                <w:sz w:val="24"/>
                <w:szCs w:val="24"/>
                <w:lang w:val="en-US" w:eastAsia="zh-CN" w:bidi="ar-SA"/>
              </w:rPr>
              <w:t>：本项目产生的粉尘经自带布袋除尘装置处理后排放满足《大气污染物综合排放标准》（GB16297-1996）表2中的无组织排放标准限值；原辅材料搬运过程中会有少量粉尘产生，通过洒水抑尘可降低粉尘量；食堂油烟经过油烟净化设备可满足《饮食业油烟排放标准(试行)》(GB18483-2001)中</w:t>
            </w:r>
            <w:r>
              <w:rPr>
                <w:rFonts w:hint="default" w:ascii="宋体" w:hAnsi="宋体" w:eastAsia="宋体" w:cs="宋体"/>
                <w:sz w:val="24"/>
                <w:szCs w:val="24"/>
              </w:rPr>
              <w:t>的相应标准限值。</w:t>
            </w:r>
            <w:r>
              <w:rPr>
                <w:rFonts w:hint="default" w:ascii="宋体" w:hAnsi="宋体" w:eastAsia="宋体" w:cs="宋体"/>
                <w:sz w:val="24"/>
                <w:szCs w:val="24"/>
              </w:rPr>
              <w:br w:type="textWrapping"/>
            </w:r>
            <w:r>
              <w:rPr>
                <w:rFonts w:hint="eastAsia" w:ascii="宋体" w:hAnsi="宋体" w:cs="宋体"/>
                <w:sz w:val="24"/>
                <w:szCs w:val="24"/>
                <w:lang w:val="en-US" w:eastAsia="zh-CN"/>
              </w:rPr>
              <w:t xml:space="preserve">    </w:t>
            </w:r>
            <w:r>
              <w:rPr>
                <w:rFonts w:hint="eastAsia" w:cs="宋体"/>
                <w:kern w:val="2"/>
                <w:sz w:val="24"/>
                <w:szCs w:val="24"/>
                <w:lang w:val="en-US" w:eastAsia="zh-CN" w:bidi="ar"/>
              </w:rPr>
              <w:t>2、</w:t>
            </w:r>
            <w:r>
              <w:rPr>
                <w:rFonts w:hint="eastAsia" w:ascii="Times New Roman" w:hAnsi="Times New Roman" w:eastAsia="宋体" w:cs="宋体"/>
                <w:kern w:val="2"/>
                <w:sz w:val="24"/>
                <w:szCs w:val="24"/>
                <w:lang w:val="en-US" w:eastAsia="zh-CN" w:bidi="ar"/>
              </w:rPr>
              <w:t>废水：</w:t>
            </w:r>
            <w:r>
              <w:rPr>
                <w:rFonts w:hint="default" w:ascii="宋体" w:hAnsi="宋体" w:eastAsia="宋体" w:cs="宋体"/>
                <w:sz w:val="24"/>
                <w:szCs w:val="24"/>
              </w:rPr>
              <w:t>本项目产生的废水主要为生活污水和生产废水等。其中清洗、润药废水增设沉淀池、食堂废水增设隔油池进行预处理，出水与其他生产废水一起进入本项目自建污水处理站，达到《中药类制药工业水污染物排放</w:t>
            </w:r>
            <w:r>
              <w:rPr>
                <w:rFonts w:hint="eastAsia" w:ascii="Times New Roman" w:hAnsi="Times New Roman" w:eastAsia="宋体" w:cs="Times New Roman"/>
                <w:color w:val="auto"/>
                <w:kern w:val="2"/>
                <w:sz w:val="24"/>
                <w:szCs w:val="24"/>
                <w:lang w:val="en-US" w:eastAsia="zh-CN" w:bidi="ar-SA"/>
              </w:rPr>
              <w:t>标准》(GB21906-2008)中相应标准后接管进入市政污水管网，经亳州市经济开发区污水处理厂处理后外排进入宋汤河，对外环境影响较小。</w:t>
            </w:r>
            <w:r>
              <w:rPr>
                <w:rFonts w:hint="default"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hint="eastAsia"/>
                <w:sz w:val="24"/>
                <w:lang w:val="en-US" w:eastAsia="zh-CN"/>
              </w:rPr>
              <w:t>3、</w:t>
            </w:r>
            <w:r>
              <w:rPr>
                <w:rFonts w:hint="eastAsia"/>
                <w:sz w:val="24"/>
              </w:rPr>
              <w:t>噪声：</w:t>
            </w:r>
            <w:r>
              <w:rPr>
                <w:rFonts w:hint="eastAsia" w:ascii="Times New Roman" w:hAnsi="Times New Roman" w:eastAsia="宋体" w:cs="Times New Roman"/>
                <w:color w:val="auto"/>
                <w:kern w:val="2"/>
                <w:sz w:val="24"/>
                <w:szCs w:val="24"/>
                <w:lang w:val="en-US" w:eastAsia="zh-CN" w:bidi="ar-SA"/>
              </w:rPr>
              <w:t>建设项目噪声经过墙体隔声、减震及距离衰减后，可使最近厂界噪声满足《工业企业厂界环境噪声排放标准》(GB12348-2008)中的4类、3类标准要求。对周</w:t>
            </w:r>
            <w:r>
              <w:rPr>
                <w:rFonts w:hint="eastAsia" w:ascii="宋体" w:hAnsi="宋体" w:eastAsia="宋体" w:cs="宋体"/>
                <w:sz w:val="24"/>
                <w:szCs w:val="24"/>
                <w:lang w:eastAsia="zh-CN"/>
              </w:rPr>
              <w:t>围环境影响较小。</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sz w:val="24"/>
              </w:rPr>
            </w:pPr>
            <w:r>
              <w:rPr>
                <w:rFonts w:hint="eastAsia" w:ascii="Times New Roman" w:hAnsi="Times New Roman" w:eastAsia="宋体" w:cs="宋体"/>
                <w:kern w:val="2"/>
                <w:sz w:val="24"/>
                <w:szCs w:val="24"/>
                <w:lang w:val="en-US" w:eastAsia="zh-CN" w:bidi="ar"/>
              </w:rPr>
              <w:t>4、固废：</w:t>
            </w:r>
            <w:r>
              <w:rPr>
                <w:rFonts w:hint="default" w:ascii="宋体" w:hAnsi="宋体" w:eastAsia="宋体" w:cs="宋体"/>
                <w:sz w:val="24"/>
                <w:szCs w:val="24"/>
              </w:rPr>
              <w:t>本项目产生的生活垃圾、污水处理站污泥定期交由当地环卫部门进行卫生填埋</w:t>
            </w:r>
            <w:r>
              <w:rPr>
                <w:rFonts w:hint="eastAsia" w:ascii="宋体" w:hAnsi="宋体" w:eastAsia="宋体" w:cs="宋体"/>
                <w:sz w:val="24"/>
                <w:szCs w:val="24"/>
                <w:lang w:eastAsia="zh-CN"/>
              </w:rPr>
              <w:t>；</w:t>
            </w:r>
            <w:r>
              <w:rPr>
                <w:rFonts w:hint="default" w:ascii="宋体" w:hAnsi="宋体" w:eastAsia="宋体" w:cs="宋体"/>
                <w:sz w:val="24"/>
                <w:szCs w:val="24"/>
              </w:rPr>
              <w:t>废药渣经收集后综合利用或沤制肥料</w:t>
            </w:r>
            <w:r>
              <w:rPr>
                <w:rFonts w:hint="eastAsia" w:ascii="宋体" w:hAnsi="宋体" w:eastAsia="宋体" w:cs="宋体"/>
                <w:sz w:val="24"/>
                <w:szCs w:val="24"/>
                <w:lang w:eastAsia="zh-CN"/>
              </w:rPr>
              <w:t>；</w:t>
            </w:r>
            <w:r>
              <w:rPr>
                <w:rFonts w:hint="default" w:ascii="宋体" w:hAnsi="宋体" w:eastAsia="宋体" w:cs="宋体"/>
                <w:sz w:val="24"/>
                <w:szCs w:val="24"/>
              </w:rPr>
              <w:t>废包装材料送废品收购站处置。环评要求工作人员应及时清理本项目产生的废渣，严禁随意乱丢，避免造成二</w:t>
            </w:r>
            <w:r>
              <w:rPr>
                <w:rFonts w:hint="eastAsia" w:ascii="宋体" w:hAnsi="宋体" w:eastAsia="宋体" w:cs="宋体"/>
                <w:sz w:val="24"/>
                <w:szCs w:val="24"/>
                <w:lang w:eastAsia="zh-CN"/>
              </w:rPr>
              <w:t>次</w:t>
            </w:r>
            <w:r>
              <w:rPr>
                <w:rFonts w:hint="default" w:ascii="宋体" w:hAnsi="宋体" w:eastAsia="宋体" w:cs="宋体"/>
                <w:sz w:val="24"/>
                <w:szCs w:val="24"/>
              </w:rPr>
              <w:t>污染。因此，本项目建成后，运营期产生的固体废弃物均得到及时、妥善的处理，</w:t>
            </w:r>
            <w:r>
              <w:rPr>
                <w:rFonts w:hint="eastAsia" w:ascii="宋体" w:hAnsi="宋体" w:eastAsia="宋体" w:cs="宋体"/>
                <w:sz w:val="24"/>
                <w:szCs w:val="24"/>
                <w:lang w:eastAsia="zh-CN"/>
              </w:rPr>
              <w:t>不</w:t>
            </w:r>
            <w:r>
              <w:rPr>
                <w:rFonts w:hint="default" w:ascii="宋体" w:hAnsi="宋体" w:eastAsia="宋体" w:cs="宋体"/>
                <w:sz w:val="24"/>
                <w:szCs w:val="24"/>
              </w:rPr>
              <w:t>会对周围环境造成二次污染。</w:t>
            </w:r>
            <w:r>
              <w:rPr>
                <w:rFonts w:hint="eastAsia" w:ascii="宋体" w:hAnsi="宋体" w:cs="宋体"/>
                <w:sz w:val="24"/>
                <w:szCs w:val="24"/>
                <w:lang w:eastAsia="zh-CN"/>
              </w:rPr>
              <w:t>同时，建设单位必须加强生活垃圾的堆放管理，特别是夏季垃圾需及时清运，不可长期堆放造成蚊蝇滋生，影响厂区卫生环境。</w:t>
            </w:r>
            <w:r>
              <w:rPr>
                <w:rFonts w:hint="default" w:ascii="宋体" w:hAnsi="宋体" w:eastAsia="宋体" w:cs="宋体"/>
                <w:sz w:val="24"/>
                <w:szCs w:val="24"/>
              </w:rPr>
              <w:br w:type="textWrapping"/>
            </w:r>
            <w:r>
              <w:rPr>
                <w:rFonts w:hint="eastAsia" w:ascii="宋体" w:hAnsi="宋体" w:cs="宋体"/>
                <w:sz w:val="24"/>
                <w:szCs w:val="24"/>
                <w:lang w:val="en-US" w:eastAsia="zh-CN"/>
              </w:rPr>
              <w:t xml:space="preserve">    </w:t>
            </w:r>
            <w:r>
              <w:rPr>
                <w:rFonts w:hint="default"/>
                <w:sz w:val="24"/>
              </w:rPr>
              <w:t>综合所述，项目废水、废气、噪声和固废污染通过本报告中提出的有效防治措施后，不会对其周围环境造成明显不良影响。同时项目应严格落实本环评报告中的环保措施，且相应的环保措施必须经有关环保部门检验合格后，方可投入使用，并确保日后能够正常运行。</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sz w:val="24"/>
              </w:rPr>
            </w:pPr>
            <w:r>
              <w:rPr>
                <w:rFonts w:hint="default"/>
                <w:sz w:val="24"/>
              </w:rPr>
              <w:t>因此，从环境影响角度分析，</w:t>
            </w:r>
            <w:r>
              <w:rPr>
                <w:rFonts w:hint="eastAsia"/>
                <w:sz w:val="24"/>
                <w:lang w:eastAsia="zh-CN"/>
              </w:rPr>
              <w:t>中药饮片与保健食品生产线</w:t>
            </w:r>
            <w:r>
              <w:rPr>
                <w:rFonts w:hint="eastAsia"/>
                <w:sz w:val="24"/>
              </w:rPr>
              <w:t>项目</w:t>
            </w:r>
            <w:r>
              <w:rPr>
                <w:rFonts w:hint="default"/>
                <w:sz w:val="24"/>
              </w:rPr>
              <w:t>是可行的。</w:t>
            </w:r>
          </w:p>
          <w:p>
            <w:pPr>
              <w:pStyle w:val="10"/>
              <w:spacing w:after="0" w:line="360" w:lineRule="auto"/>
              <w:ind w:left="0" w:leftChars="0" w:firstLine="0" w:firstLineChars="0"/>
              <w:rPr>
                <w:b/>
                <w:bCs/>
                <w:sz w:val="24"/>
              </w:rPr>
            </w:pPr>
            <w:r>
              <w:rPr>
                <w:b/>
                <w:bCs/>
                <w:sz w:val="24"/>
              </w:rPr>
              <w:t>4</w:t>
            </w:r>
            <w:r>
              <w:rPr>
                <w:rFonts w:hint="eastAsia"/>
                <w:b/>
                <w:bCs/>
                <w:sz w:val="24"/>
              </w:rPr>
              <w:t>.2</w:t>
            </w:r>
            <w:r>
              <w:rPr>
                <w:b/>
                <w:bCs/>
                <w:sz w:val="24"/>
              </w:rPr>
              <w:t>审批部门审批决定</w:t>
            </w:r>
          </w:p>
          <w:p>
            <w:pPr>
              <w:keepNext w:val="0"/>
              <w:keepLines w:val="0"/>
              <w:suppressLineNumbers w:val="0"/>
              <w:spacing w:before="0" w:beforeAutospacing="0" w:after="0" w:afterAutospacing="0" w:line="360" w:lineRule="auto"/>
              <w:ind w:left="0" w:right="0"/>
              <w:rPr>
                <w:rFonts w:hint="default"/>
                <w:snapToGrid w:val="0"/>
                <w:kern w:val="0"/>
                <w:sz w:val="24"/>
              </w:rPr>
            </w:pPr>
            <w:r>
              <w:rPr>
                <w:rFonts w:hint="eastAsia"/>
                <w:b/>
                <w:bCs/>
                <w:sz w:val="28"/>
                <w:szCs w:val="28"/>
              </w:rPr>
              <w:t>审批意见：</w:t>
            </w:r>
          </w:p>
          <w:p>
            <w:pPr>
              <w:keepNext w:val="0"/>
              <w:keepLines w:val="0"/>
              <w:numPr>
                <w:ilvl w:val="0"/>
                <w:numId w:val="0"/>
              </w:numPr>
              <w:suppressLineNumbers w:val="0"/>
              <w:snapToGrid w:val="0"/>
              <w:spacing w:before="0" w:beforeAutospacing="0" w:after="0" w:afterAutospacing="0" w:line="480" w:lineRule="exact"/>
              <w:ind w:left="420" w:leftChars="200" w:right="0" w:rightChars="0"/>
              <w:rPr>
                <w:rFonts w:hint="default" w:ascii="宋体" w:hAnsi="宋体" w:eastAsia="宋体" w:cs="宋体"/>
                <w:sz w:val="24"/>
                <w:szCs w:val="24"/>
              </w:rPr>
            </w:pPr>
            <w:r>
              <w:rPr>
                <w:rFonts w:hint="default" w:ascii="宋体" w:hAnsi="宋体" w:eastAsia="宋体" w:cs="宋体"/>
                <w:sz w:val="24"/>
                <w:szCs w:val="24"/>
              </w:rPr>
              <w:t>亳州市利尔中药材饮片有限公司:</w:t>
            </w:r>
          </w:p>
          <w:p>
            <w:pPr>
              <w:keepNext w:val="0"/>
              <w:keepLines w:val="0"/>
              <w:numPr>
                <w:ilvl w:val="0"/>
                <w:numId w:val="0"/>
              </w:numPr>
              <w:suppressLineNumbers w:val="0"/>
              <w:snapToGrid w:val="0"/>
              <w:spacing w:before="0" w:beforeAutospacing="0" w:after="0" w:afterAutospacing="0" w:line="480" w:lineRule="exact"/>
              <w:ind w:left="0" w:right="0" w:rightChars="0" w:firstLine="480" w:firstLineChars="200"/>
              <w:rPr>
                <w:rFonts w:hint="eastAsia"/>
                <w:color w:val="auto"/>
                <w:sz w:val="24"/>
                <w:lang w:val="en-US" w:eastAsia="zh-CN"/>
              </w:rPr>
            </w:pPr>
            <w:r>
              <w:rPr>
                <w:rFonts w:hint="eastAsia"/>
                <w:color w:val="auto"/>
                <w:sz w:val="24"/>
                <w:lang w:val="en-US" w:eastAsia="zh-CN"/>
              </w:rPr>
              <w:t>你公司报来的《亳州市利尔中药材饮片有限公司中药饮片与保健食品生产线项目环境影响评价报告表》(以下简称报告表)收悉，根据有关法律法规，现批复如下:</w:t>
            </w:r>
            <w:r>
              <w:rPr>
                <w:rFonts w:hint="eastAsia"/>
                <w:color w:val="auto"/>
                <w:sz w:val="24"/>
                <w:lang w:val="en-US" w:eastAsia="zh-CN"/>
              </w:rPr>
              <w:br w:type="textWrapping"/>
            </w:r>
            <w:r>
              <w:rPr>
                <w:rFonts w:hint="eastAsia"/>
                <w:color w:val="auto"/>
                <w:sz w:val="24"/>
                <w:lang w:val="en-US" w:eastAsia="zh-CN"/>
              </w:rPr>
              <w:t xml:space="preserve">    一.原则同意报告表主要结论。本项目拟建于亳州经济开发区酒城大道以南、华佗大道以西。本项目占地35562平方米(合53.34亩)，总建筑面积44489平方米，其中:综合办公楼5400平方米，中试车间3456平方米，综合饮片车间14430平方米，综合仓库一6304平方米，综合仓库二3664平方米，综合仓库三3664平方米，综合仓库四3664平方米，综合仓库五3664平方米，门卫室27平方米，动力站216平方米:购置生产设备、检测设备等，配套建设道路，绿化，给排水、供电、消防等附属工程，项目总投资11000万元，其中环保投资124万元。根据亳州经济开发区投资促进局备案(项目代码:2017-341660-27-03-017085)。安徽环科检测中心有限公司检测报告及相关文件。在落实各项环境保护措施的前提下，从环境保护角度，我局同意你公司按照《报告表》所列建设项目的性质、规模、地点、工艺、环境保护对策措施及下述要求进行建设。</w:t>
            </w:r>
            <w:r>
              <w:rPr>
                <w:rFonts w:hint="eastAsia"/>
                <w:color w:val="auto"/>
                <w:sz w:val="24"/>
                <w:lang w:val="en-US" w:eastAsia="zh-CN"/>
              </w:rPr>
              <w:br w:type="textWrapping"/>
            </w:r>
            <w:r>
              <w:rPr>
                <w:rFonts w:hint="eastAsia"/>
                <w:color w:val="auto"/>
                <w:sz w:val="24"/>
                <w:lang w:val="en-US" w:eastAsia="zh-CN"/>
              </w:rPr>
              <w:t xml:space="preserve">    二、项目建设与运行管理中应重点做好的工作：</w:t>
            </w:r>
            <w:r>
              <w:rPr>
                <w:rFonts w:hint="eastAsia"/>
                <w:color w:val="auto"/>
                <w:sz w:val="24"/>
                <w:lang w:val="en-US" w:eastAsia="zh-CN"/>
              </w:rPr>
              <w:br w:type="textWrapping"/>
            </w:r>
            <w:r>
              <w:rPr>
                <w:rFonts w:hint="eastAsia"/>
                <w:color w:val="auto"/>
                <w:sz w:val="24"/>
                <w:lang w:val="en-US" w:eastAsia="zh-CN"/>
              </w:rPr>
              <w:t xml:space="preserve">   (一)施工期应采用低噪声设备，合理安排施工时间，尽量减少施工噪声对周围环境影响，施工噪声执行《建筑施工场界环境噪声排放标准》(GB12523-2011)。运营期选取低噪声设备，采取消声、隔音等切实可行措施，确保噪声低于《工业企业厂界环境噪声排放标准》(GB12348-2008)3类标准。</w:t>
            </w:r>
            <w:r>
              <w:rPr>
                <w:rFonts w:hint="eastAsia"/>
                <w:color w:val="auto"/>
                <w:sz w:val="24"/>
                <w:lang w:val="en-US" w:eastAsia="zh-CN"/>
              </w:rPr>
              <w:br w:type="textWrapping"/>
            </w:r>
            <w:r>
              <w:rPr>
                <w:rFonts w:hint="eastAsia"/>
                <w:color w:val="auto"/>
                <w:sz w:val="24"/>
                <w:lang w:val="en-US" w:eastAsia="zh-CN"/>
              </w:rPr>
              <w:t xml:space="preserve">    (二)施工废水要统一收集，经沉淀处理后综合</w:t>
            </w:r>
            <w:r>
              <w:rPr>
                <w:rFonts w:hint="default" w:ascii="宋体" w:hAnsi="宋体" w:eastAsia="宋体" w:cs="宋体"/>
                <w:sz w:val="24"/>
                <w:szCs w:val="24"/>
              </w:rPr>
              <w:t>利用:生活污水经预处理后排入市政污水管网。营运期严格按照“清污分流，雨污分流"原则，</w:t>
            </w:r>
            <w:r>
              <w:rPr>
                <w:rFonts w:hint="eastAsia"/>
                <w:color w:val="auto"/>
                <w:sz w:val="24"/>
                <w:lang w:val="en-US" w:eastAsia="zh-CN"/>
              </w:rPr>
              <w:t>建设厂区雨污分流管网和污水处理措</w:t>
            </w:r>
            <w:r>
              <w:rPr>
                <w:rFonts w:hint="eastAsia"/>
                <w:color w:val="auto"/>
                <w:sz w:val="24"/>
                <w:lang w:val="en-US" w:eastAsia="zh-CN"/>
              </w:rPr>
              <w:br w:type="textWrapping"/>
            </w:r>
            <w:r>
              <w:rPr>
                <w:rFonts w:hint="eastAsia"/>
                <w:color w:val="auto"/>
                <w:sz w:val="24"/>
                <w:lang w:val="en-US" w:eastAsia="zh-CN"/>
              </w:rPr>
              <w:t>施，废水经处理后达到《中药类制药工业水污染物排放标准》(GB21906-2008)中相应标准后接管进入亳州市经济开发区污水处理厂。</w:t>
            </w:r>
            <w:r>
              <w:rPr>
                <w:rFonts w:hint="eastAsia"/>
                <w:color w:val="auto"/>
                <w:sz w:val="24"/>
                <w:lang w:val="en-US" w:eastAsia="zh-CN"/>
              </w:rPr>
              <w:br w:type="textWrapping"/>
            </w:r>
            <w:r>
              <w:rPr>
                <w:rFonts w:hint="eastAsia"/>
                <w:color w:val="auto"/>
                <w:sz w:val="24"/>
                <w:lang w:val="en-US" w:eastAsia="zh-CN"/>
              </w:rPr>
              <w:t xml:space="preserve">    (三)施工期严格执行《安徽省建筑工程施工扬尘污染防治规定》(省住建厅建质[2014)28号)关于防治扬尘规定，采取勤洒水、原材料遮盖等切实可行措施，减轻施工扬尘污染。营运期筛选、粉碎等工序采用布袋除尘装置，加强车间通风，确保污染物排放满足《大气污染物综合排放标准》(GB16297-1996)中的无组织排放标准限值。食堂油烟采用油烟净化器，油烟排放满足《饮食业油烟排放标准》(GB18483-2001)要求。</w:t>
            </w:r>
          </w:p>
          <w:p>
            <w:pPr>
              <w:keepNext w:val="0"/>
              <w:keepLines w:val="0"/>
              <w:numPr>
                <w:ilvl w:val="0"/>
                <w:numId w:val="0"/>
              </w:numPr>
              <w:suppressLineNumbers w:val="0"/>
              <w:snapToGrid w:val="0"/>
              <w:spacing w:before="0" w:beforeAutospacing="0" w:after="0" w:afterAutospacing="0" w:line="480" w:lineRule="exact"/>
              <w:ind w:left="0" w:right="0" w:rightChars="0" w:firstLine="480" w:firstLineChars="200"/>
              <w:rPr>
                <w:rFonts w:hint="default" w:ascii="Times New Roman" w:hAnsi="Times New Roman"/>
                <w:snapToGrid w:val="0"/>
                <w:kern w:val="0"/>
                <w:sz w:val="24"/>
              </w:rPr>
            </w:pPr>
            <w:r>
              <w:rPr>
                <w:rFonts w:hint="eastAsia"/>
                <w:color w:val="auto"/>
                <w:sz w:val="24"/>
                <w:lang w:val="en-US" w:eastAsia="zh-CN"/>
              </w:rPr>
              <w:t>(四)施工期产生的渣土等建筑垃圾应集中，分类堆放，严密遮盖，需要运输、处理的，按照市城管部门规定的时间、路线和要求，清运到指定场所，营运期产生</w:t>
            </w:r>
            <w:r>
              <w:rPr>
                <w:rFonts w:hint="default" w:ascii="宋体" w:hAnsi="宋体" w:eastAsia="宋体" w:cs="宋体"/>
                <w:sz w:val="24"/>
                <w:szCs w:val="24"/>
              </w:rPr>
              <w:t>的废包装材料、污泥等固体废物，应按报告表的要求处置或综合利用。生活垃圾定期交由当地环卫部门进行清运处理</w:t>
            </w:r>
            <w:r>
              <w:rPr>
                <w:rFonts w:hint="eastAsia" w:ascii="宋体" w:hAnsi="宋体" w:eastAsia="宋体" w:cs="宋体"/>
                <w:sz w:val="24"/>
                <w:szCs w:val="24"/>
                <w:lang w:eastAsia="zh-CN"/>
              </w:rPr>
              <w:t>。</w:t>
            </w:r>
            <w:r>
              <w:rPr>
                <w:rFonts w:hint="default"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hint="eastAsia"/>
                <w:snapToGrid w:val="0"/>
                <w:kern w:val="0"/>
                <w:sz w:val="24"/>
                <w:lang w:val="en-US" w:eastAsia="zh-CN"/>
              </w:rPr>
              <w:t>(五)积极做好公众参与工作，认真听取和吸纳社会各界对建设和营运过程中的反馈意见，主动接受社会监督，满足公众合理的环境诉求。</w:t>
            </w:r>
            <w:r>
              <w:rPr>
                <w:rFonts w:hint="eastAsia"/>
                <w:snapToGrid w:val="0"/>
                <w:kern w:val="0"/>
                <w:sz w:val="24"/>
                <w:lang w:val="en-US" w:eastAsia="zh-CN"/>
              </w:rPr>
              <w:br w:type="textWrapping"/>
            </w:r>
            <w:r>
              <w:rPr>
                <w:rFonts w:hint="eastAsia"/>
                <w:snapToGrid w:val="0"/>
                <w:kern w:val="0"/>
                <w:sz w:val="24"/>
                <w:lang w:val="en-US" w:eastAsia="zh-CN"/>
              </w:rPr>
              <w:t xml:space="preserve">    三、严格执行环境保护“三同时”制度，认真落实报告表提出的各项污染防治措施。项目竣工后，及时申请竣工环保验收，验收合格后主体工程方可正式投入使用。</w:t>
            </w:r>
            <w:r>
              <w:rPr>
                <w:rFonts w:hint="eastAsia"/>
                <w:snapToGrid w:val="0"/>
                <w:kern w:val="0"/>
                <w:sz w:val="24"/>
                <w:lang w:val="en-US" w:eastAsia="zh-CN"/>
              </w:rPr>
              <w:br w:type="textWrapping"/>
            </w:r>
            <w:r>
              <w:rPr>
                <w:rFonts w:hint="eastAsia"/>
                <w:snapToGrid w:val="0"/>
                <w:kern w:val="0"/>
                <w:sz w:val="24"/>
                <w:lang w:val="en-US" w:eastAsia="zh-CN"/>
              </w:rPr>
              <w:t xml:space="preserve">    四、本批复下达后，如项目性质、规模、地点、生产工艺或污染防治措施发生重大变动，应当重新报批该项目环境影响评价文件。自本批复下达之日起，如超过5年方决定开工建设的，环境影响评价文件应报我局重新审核。</w:t>
            </w:r>
            <w:r>
              <w:rPr>
                <w:rFonts w:hint="eastAsia"/>
                <w:snapToGrid w:val="0"/>
                <w:kern w:val="0"/>
                <w:sz w:val="24"/>
                <w:lang w:val="en-US" w:eastAsia="zh-CN"/>
              </w:rPr>
              <w:br w:type="textWrapping"/>
            </w:r>
            <w:r>
              <w:rPr>
                <w:rFonts w:hint="eastAsia"/>
                <w:snapToGrid w:val="0"/>
                <w:kern w:val="0"/>
                <w:sz w:val="24"/>
                <w:lang w:val="en-US" w:eastAsia="zh-CN"/>
              </w:rPr>
              <w:t xml:space="preserve">    五、请亳州市经开区环保分局做好该项目“三同时”监督管理工作。   </w:t>
            </w:r>
            <w:r>
              <w:rPr>
                <w:rFonts w:hint="eastAsia" w:ascii="Times New Roman" w:hAnsi="Times New Roman"/>
                <w:snapToGrid w:val="0"/>
                <w:kern w:val="0"/>
                <w:sz w:val="24"/>
              </w:rPr>
              <w:t xml:space="preserve">                                       </w:t>
            </w:r>
          </w:p>
          <w:p>
            <w:pPr>
              <w:pStyle w:val="7"/>
              <w:keepNext w:val="0"/>
              <w:keepLines w:val="0"/>
              <w:suppressLineNumbers w:val="0"/>
              <w:spacing w:before="0" w:beforeAutospacing="0" w:after="0" w:afterAutospacing="0" w:line="360" w:lineRule="auto"/>
              <w:ind w:left="480" w:right="0"/>
              <w:rPr>
                <w:rFonts w:hint="eastAsia" w:ascii="Times New Roman" w:hAnsi="Times New Roman" w:eastAsia="宋体"/>
                <w:snapToGrid w:val="0"/>
                <w:kern w:val="0"/>
                <w:sz w:val="24"/>
                <w:lang w:eastAsia="zh-CN"/>
              </w:rPr>
            </w:pPr>
            <w:r>
              <w:rPr>
                <w:rFonts w:hint="eastAsia" w:ascii="Times New Roman" w:hAnsi="Times New Roman"/>
                <w:snapToGrid w:val="0"/>
                <w:kern w:val="0"/>
                <w:sz w:val="24"/>
              </w:rPr>
              <w:t xml:space="preserve">                                                       </w:t>
            </w:r>
            <w:r>
              <w:rPr>
                <w:rFonts w:hint="eastAsia" w:ascii="Times New Roman" w:hAnsi="Times New Roman"/>
                <w:snapToGrid w:val="0"/>
                <w:kern w:val="0"/>
                <w:sz w:val="24"/>
                <w:lang w:eastAsia="zh-CN"/>
              </w:rPr>
              <w:t>亳州市环境保护局</w:t>
            </w:r>
          </w:p>
          <w:p>
            <w:pPr>
              <w:keepNext w:val="0"/>
              <w:keepLines w:val="0"/>
              <w:suppressLineNumbers w:val="0"/>
              <w:spacing w:before="0" w:beforeAutospacing="0" w:after="0" w:afterAutospacing="0" w:line="360" w:lineRule="auto"/>
              <w:ind w:left="0" w:right="0" w:firstLine="480" w:firstLineChars="200"/>
              <w:jc w:val="center"/>
              <w:rPr>
                <w:rFonts w:hint="default"/>
                <w:bCs/>
                <w:sz w:val="24"/>
              </w:rPr>
            </w:pPr>
            <w:r>
              <w:rPr>
                <w:rFonts w:hint="eastAsia"/>
                <w:snapToGrid w:val="0"/>
                <w:kern w:val="0"/>
                <w:sz w:val="24"/>
              </w:rPr>
              <w:t xml:space="preserve">                                                       </w:t>
            </w:r>
            <w:r>
              <w:rPr>
                <w:rFonts w:hint="default"/>
                <w:snapToGrid w:val="0"/>
                <w:kern w:val="0"/>
                <w:sz w:val="24"/>
              </w:rPr>
              <w:t>201</w:t>
            </w:r>
            <w:r>
              <w:rPr>
                <w:rFonts w:hint="eastAsia"/>
                <w:snapToGrid w:val="0"/>
                <w:kern w:val="0"/>
                <w:sz w:val="24"/>
                <w:lang w:val="en-US" w:eastAsia="zh-CN"/>
              </w:rPr>
              <w:t>7</w:t>
            </w:r>
            <w:r>
              <w:rPr>
                <w:rFonts w:hint="default"/>
                <w:snapToGrid w:val="0"/>
                <w:kern w:val="0"/>
                <w:sz w:val="24"/>
              </w:rPr>
              <w:t>年</w:t>
            </w:r>
            <w:r>
              <w:rPr>
                <w:rFonts w:hint="eastAsia"/>
                <w:snapToGrid w:val="0"/>
                <w:kern w:val="0"/>
                <w:sz w:val="24"/>
                <w:lang w:val="en-US" w:eastAsia="zh-CN"/>
              </w:rPr>
              <w:t>8</w:t>
            </w:r>
            <w:r>
              <w:rPr>
                <w:rFonts w:hint="default"/>
                <w:snapToGrid w:val="0"/>
                <w:kern w:val="0"/>
                <w:sz w:val="24"/>
              </w:rPr>
              <w:t>月</w:t>
            </w:r>
            <w:r>
              <w:rPr>
                <w:rFonts w:hint="eastAsia"/>
                <w:snapToGrid w:val="0"/>
                <w:kern w:val="0"/>
                <w:sz w:val="24"/>
                <w:lang w:val="en-US" w:eastAsia="zh-CN"/>
              </w:rPr>
              <w:t>16</w:t>
            </w:r>
            <w:r>
              <w:rPr>
                <w:rFonts w:hint="default"/>
                <w:snapToGrid w:val="0"/>
                <w:kern w:val="0"/>
                <w:sz w:val="24"/>
              </w:rPr>
              <w:t>日</w:t>
            </w:r>
          </w:p>
          <w:p>
            <w:pPr>
              <w:keepNext w:val="0"/>
              <w:keepLines w:val="0"/>
              <w:suppressLineNumbers w:val="0"/>
              <w:spacing w:before="0" w:beforeAutospacing="0" w:after="0" w:afterAutospacing="0" w:line="360" w:lineRule="auto"/>
              <w:ind w:left="0" w:right="0"/>
              <w:rPr>
                <w:rFonts w:hint="default"/>
                <w:b/>
                <w:sz w:val="24"/>
              </w:rPr>
            </w:pPr>
            <w:r>
              <w:rPr>
                <w:rFonts w:hint="eastAsia"/>
                <w:b/>
                <w:sz w:val="24"/>
              </w:rPr>
              <w:t>4.3</w:t>
            </w:r>
            <w:r>
              <w:rPr>
                <w:rFonts w:hint="default"/>
                <w:b/>
                <w:sz w:val="24"/>
              </w:rPr>
              <w:t>环评、环评批复</w:t>
            </w:r>
            <w:r>
              <w:rPr>
                <w:rFonts w:hint="eastAsia"/>
                <w:b/>
                <w:sz w:val="24"/>
              </w:rPr>
              <w:t>落实情况</w:t>
            </w:r>
            <w:r>
              <w:rPr>
                <w:rFonts w:hint="default"/>
                <w:b/>
                <w:sz w:val="24"/>
              </w:rPr>
              <w:t>检查</w:t>
            </w:r>
          </w:p>
          <w:p>
            <w:pPr>
              <w:pStyle w:val="10"/>
              <w:spacing w:after="0" w:line="360" w:lineRule="auto"/>
              <w:ind w:left="0" w:leftChars="0" w:firstLine="422"/>
              <w:jc w:val="center"/>
              <w:rPr>
                <w:b/>
                <w:szCs w:val="21"/>
              </w:rPr>
            </w:pPr>
            <w:r>
              <w:rPr>
                <w:b/>
                <w:szCs w:val="21"/>
              </w:rPr>
              <w:t>表</w:t>
            </w:r>
            <w:r>
              <w:rPr>
                <w:rFonts w:hint="eastAsia"/>
                <w:b/>
                <w:szCs w:val="21"/>
              </w:rPr>
              <w:t>4</w:t>
            </w:r>
            <w:r>
              <w:rPr>
                <w:b/>
                <w:szCs w:val="21"/>
              </w:rPr>
              <w:t>-1   环评主要批复落实情况检查</w:t>
            </w:r>
          </w:p>
          <w:tbl>
            <w:tblPr>
              <w:tblStyle w:val="16"/>
              <w:tblW w:w="956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04"/>
              <w:gridCol w:w="4665"/>
              <w:gridCol w:w="42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7" w:hRule="atLeast"/>
                <w:jc w:val="center"/>
              </w:trPr>
              <w:tc>
                <w:tcPr>
                  <w:tcW w:w="604" w:type="dxa"/>
                  <w:vAlign w:val="center"/>
                </w:tcPr>
                <w:p>
                  <w:pPr>
                    <w:keepNext w:val="0"/>
                    <w:keepLines w:val="0"/>
                    <w:suppressLineNumbers w:val="0"/>
                    <w:spacing w:before="0" w:beforeAutospacing="0" w:after="0" w:afterAutospacing="0"/>
                    <w:ind w:left="105" w:leftChars="50" w:right="105" w:rightChars="50"/>
                    <w:jc w:val="center"/>
                    <w:rPr>
                      <w:rFonts w:hint="default"/>
                      <w:szCs w:val="21"/>
                    </w:rPr>
                  </w:pPr>
                  <w:r>
                    <w:rPr>
                      <w:rFonts w:hint="default"/>
                      <w:szCs w:val="21"/>
                    </w:rPr>
                    <w:t>序号</w:t>
                  </w:r>
                </w:p>
              </w:tc>
              <w:tc>
                <w:tcPr>
                  <w:tcW w:w="4665" w:type="dxa"/>
                  <w:vAlign w:val="center"/>
                </w:tcPr>
                <w:p>
                  <w:pPr>
                    <w:keepNext w:val="0"/>
                    <w:keepLines w:val="0"/>
                    <w:suppressLineNumbers w:val="0"/>
                    <w:spacing w:before="0" w:beforeAutospacing="0" w:after="0" w:afterAutospacing="0"/>
                    <w:ind w:left="105" w:leftChars="50" w:right="105" w:rightChars="50"/>
                    <w:jc w:val="center"/>
                    <w:rPr>
                      <w:rFonts w:hint="default"/>
                      <w:szCs w:val="21"/>
                    </w:rPr>
                  </w:pPr>
                  <w:r>
                    <w:rPr>
                      <w:rFonts w:hint="default"/>
                      <w:szCs w:val="21"/>
                    </w:rPr>
                    <w:t>环评、环评批复要求</w:t>
                  </w:r>
                </w:p>
              </w:tc>
              <w:tc>
                <w:tcPr>
                  <w:tcW w:w="4293" w:type="dxa"/>
                  <w:vAlign w:val="center"/>
                </w:tcPr>
                <w:p>
                  <w:pPr>
                    <w:keepNext w:val="0"/>
                    <w:keepLines w:val="0"/>
                    <w:suppressLineNumbers w:val="0"/>
                    <w:spacing w:before="0" w:beforeAutospacing="0" w:after="0" w:afterAutospacing="0"/>
                    <w:ind w:left="105" w:leftChars="50" w:right="105" w:rightChars="50"/>
                    <w:jc w:val="center"/>
                    <w:rPr>
                      <w:rFonts w:hint="default"/>
                      <w:szCs w:val="21"/>
                      <w:highlight w:val="yellow"/>
                    </w:rPr>
                  </w:pPr>
                  <w:r>
                    <w:rPr>
                      <w:rFonts w:hint="default"/>
                      <w:szCs w:val="21"/>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keepNext w:val="0"/>
                    <w:keepLines w:val="0"/>
                    <w:suppressLineNumbers w:val="0"/>
                    <w:spacing w:before="0" w:beforeAutospacing="0" w:after="0" w:afterAutospacing="0"/>
                    <w:ind w:left="105" w:leftChars="50" w:right="105" w:rightChars="50"/>
                    <w:jc w:val="center"/>
                    <w:rPr>
                      <w:rFonts w:hint="default"/>
                      <w:szCs w:val="21"/>
                    </w:rPr>
                  </w:pPr>
                  <w:r>
                    <w:rPr>
                      <w:rFonts w:hint="eastAsia"/>
                      <w:szCs w:val="21"/>
                    </w:rPr>
                    <w:t>一</w:t>
                  </w:r>
                </w:p>
              </w:tc>
              <w:tc>
                <w:tcPr>
                  <w:tcW w:w="4665"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1"/>
                      <w:szCs w:val="21"/>
                      <w:lang w:val="en-US" w:eastAsia="zh-CN" w:bidi="ar-SA"/>
                    </w:rPr>
                    <w:t>本项目拟建于亳州经济开发区酒城大道以南、华佗大道以西。本项目占地35562平方米(合53.34亩)，总建筑面积4489平方米，其中:综合办公楼5400平方米，中试车间3456平方米，综合饮片车间14430平方米，综合仓库一6304平方米，综合仓库二3664平方米，综合仓库三3664平方米，综合仓库四3664平方米，综合仓库五3664平方米，门卫室27平方米，动力站216平方米:购置生产设备、检测设备等，配套建设道路，绿化，给排水、供电、消防等附属工程，项目总投资11000万元，其中环保投资124万元。</w:t>
                  </w:r>
                </w:p>
              </w:tc>
              <w:tc>
                <w:tcPr>
                  <w:tcW w:w="4293" w:type="dxa"/>
                  <w:vAlign w:val="center"/>
                </w:tcPr>
                <w:p>
                  <w:pPr>
                    <w:keepNext w:val="0"/>
                    <w:keepLines w:val="0"/>
                    <w:suppressLineNumbers w:val="0"/>
                    <w:spacing w:before="0" w:beforeAutospacing="0" w:after="0" w:afterAutospacing="0"/>
                    <w:ind w:left="0" w:right="105" w:rightChars="50"/>
                    <w:jc w:val="center"/>
                    <w:rPr>
                      <w:rFonts w:hint="default"/>
                      <w:szCs w:val="21"/>
                      <w:highlight w:val="yellow"/>
                    </w:rPr>
                  </w:pPr>
                  <w:r>
                    <w:rPr>
                      <w:rFonts w:hint="eastAsia" w:ascii="Times New Roman" w:hAnsi="Times New Roman" w:eastAsia="宋体" w:cs="Times New Roman"/>
                      <w:kern w:val="2"/>
                      <w:sz w:val="21"/>
                      <w:szCs w:val="21"/>
                      <w:lang w:val="en-US" w:eastAsia="zh-CN" w:bidi="ar-SA"/>
                    </w:rPr>
                    <w:t>本项目建于</w:t>
                  </w:r>
                  <w:r>
                    <w:rPr>
                      <w:rFonts w:hint="eastAsia"/>
                      <w:szCs w:val="21"/>
                      <w:lang w:eastAsia="zh-CN"/>
                    </w:rPr>
                    <w:t>安徽省</w:t>
                  </w:r>
                  <w:r>
                    <w:rPr>
                      <w:rFonts w:hint="eastAsia"/>
                      <w:szCs w:val="21"/>
                    </w:rPr>
                    <w:t>亳州市</w:t>
                  </w:r>
                  <w:r>
                    <w:rPr>
                      <w:rFonts w:hint="eastAsia"/>
                      <w:szCs w:val="21"/>
                      <w:lang w:eastAsia="zh-CN"/>
                    </w:rPr>
                    <w:t>高新区华佗大道以西、庄周路以东、酒城大道以南、槐花路以北</w:t>
                  </w:r>
                  <w:r>
                    <w:rPr>
                      <w:rFonts w:hint="eastAsia" w:ascii="Times New Roman" w:hAnsi="Times New Roman" w:eastAsia="宋体" w:cs="Times New Roman"/>
                      <w:kern w:val="2"/>
                      <w:sz w:val="21"/>
                      <w:szCs w:val="21"/>
                      <w:lang w:val="en-US" w:eastAsia="zh-CN" w:bidi="ar-SA"/>
                    </w:rPr>
                    <w:t>。本项目占地35562平方米(合53.34亩)，总建筑面积</w:t>
                  </w:r>
                  <w:r>
                    <w:rPr>
                      <w:rFonts w:hint="eastAsia" w:cs="Times New Roman"/>
                      <w:kern w:val="2"/>
                      <w:sz w:val="21"/>
                      <w:szCs w:val="21"/>
                      <w:lang w:val="en-US" w:eastAsia="zh-CN" w:bidi="ar-SA"/>
                    </w:rPr>
                    <w:t>4</w:t>
                  </w:r>
                  <w:r>
                    <w:rPr>
                      <w:rFonts w:hint="eastAsia" w:ascii="Times New Roman" w:hAnsi="Times New Roman" w:eastAsia="宋体" w:cs="Times New Roman"/>
                      <w:kern w:val="2"/>
                      <w:sz w:val="21"/>
                      <w:szCs w:val="21"/>
                      <w:lang w:val="en-US" w:eastAsia="zh-CN" w:bidi="ar-SA"/>
                    </w:rPr>
                    <w:t>4489平方米，其中:综合办公楼5400平方米，中试车间3456平方米，综合饮片车间14430平方米，综合仓库一6304平方米，综合仓库二3664平方米，综合仓库三3664平方米，综合仓库四3664平方米，综合仓库五3664平方米，门卫室27平方米，动力站216平方米:购置生产设备、检测设备等，配套建设道路，绿化，给排水、供电、消防等附属工程，项目总投资</w:t>
                  </w:r>
                  <w:r>
                    <w:rPr>
                      <w:rFonts w:hint="eastAsia" w:cs="Times New Roman"/>
                      <w:kern w:val="2"/>
                      <w:sz w:val="21"/>
                      <w:szCs w:val="21"/>
                      <w:lang w:val="en-US" w:eastAsia="zh-CN" w:bidi="ar-SA"/>
                    </w:rPr>
                    <w:t>9</w:t>
                  </w:r>
                  <w:r>
                    <w:rPr>
                      <w:rFonts w:hint="eastAsia" w:ascii="Times New Roman" w:hAnsi="Times New Roman" w:eastAsia="宋体" w:cs="Times New Roman"/>
                      <w:kern w:val="2"/>
                      <w:sz w:val="21"/>
                      <w:szCs w:val="21"/>
                      <w:lang w:val="en-US" w:eastAsia="zh-CN" w:bidi="ar-SA"/>
                    </w:rPr>
                    <w:t>000万元，其中环保投资</w:t>
                  </w:r>
                  <w:r>
                    <w:rPr>
                      <w:rFonts w:hint="eastAsia" w:cs="Times New Roman"/>
                      <w:kern w:val="2"/>
                      <w:sz w:val="21"/>
                      <w:szCs w:val="21"/>
                      <w:lang w:val="en-US" w:eastAsia="zh-CN" w:bidi="ar-SA"/>
                    </w:rPr>
                    <w:t>249</w:t>
                  </w:r>
                  <w:r>
                    <w:rPr>
                      <w:rFonts w:hint="eastAsia" w:ascii="Times New Roman" w:hAnsi="Times New Roman" w:eastAsia="宋体" w:cs="Times New Roman"/>
                      <w:kern w:val="2"/>
                      <w:sz w:val="21"/>
                      <w:szCs w:val="21"/>
                      <w:lang w:val="en-US" w:eastAsia="zh-CN" w:bidi="ar-SA"/>
                    </w:rPr>
                    <w:t>万元。</w:t>
                  </w:r>
                  <w:r>
                    <w:rPr>
                      <w:rFonts w:hint="eastAsia" w:cs="Times New Roman"/>
                      <w:kern w:val="2"/>
                      <w:sz w:val="21"/>
                      <w:szCs w:val="21"/>
                      <w:lang w:val="en-US" w:eastAsia="zh-CN" w:bidi="ar-SA"/>
                    </w:rPr>
                    <w:t>本次验收为阶段性验收，验收内容为中药饮片生产线及相关配套设施，不包括保健食品生产部分。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9" w:hRule="atLeast"/>
                <w:jc w:val="center"/>
              </w:trPr>
              <w:tc>
                <w:tcPr>
                  <w:tcW w:w="604" w:type="dxa"/>
                  <w:vAlign w:val="center"/>
                </w:tcPr>
                <w:p>
                  <w:pPr>
                    <w:keepNext w:val="0"/>
                    <w:keepLines w:val="0"/>
                    <w:suppressLineNumbers w:val="0"/>
                    <w:spacing w:before="0" w:beforeAutospacing="0" w:after="0" w:afterAutospacing="0"/>
                    <w:ind w:left="105" w:leftChars="50" w:right="105" w:rightChars="50"/>
                    <w:jc w:val="center"/>
                    <w:rPr>
                      <w:rFonts w:hint="default"/>
                      <w:szCs w:val="21"/>
                    </w:rPr>
                  </w:pPr>
                  <w:r>
                    <w:rPr>
                      <w:rFonts w:hint="eastAsia"/>
                      <w:szCs w:val="21"/>
                    </w:rPr>
                    <w:t>二</w:t>
                  </w:r>
                </w:p>
              </w:tc>
              <w:tc>
                <w:tcPr>
                  <w:tcW w:w="4665"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1"/>
                      <w:szCs w:val="21"/>
                      <w:lang w:val="en-US" w:eastAsia="zh-CN" w:bidi="ar-SA"/>
                    </w:rPr>
                    <w:t>施工期应采用低噪声设备，合理安排施工时间，尽量减少施工噪声对周围环境影响，施工噪声执行《建筑施工场界环境噪声排放标准》(GB12523-2011)。运营期选取低噪声设备，采取消声、隔音等切实可行措施，确保噪声低于《工业企业厂界环境噪声排放标准》(GB12348-2008)</w:t>
                  </w:r>
                  <w:r>
                    <w:rPr>
                      <w:rFonts w:hint="eastAsia" w:ascii="Times New Roman" w:hAnsi="Times New Roman" w:cs="Times New Roman"/>
                      <w:kern w:val="2"/>
                      <w:sz w:val="21"/>
                      <w:szCs w:val="21"/>
                      <w:lang w:val="en-US" w:eastAsia="zh-CN" w:bidi="ar-SA"/>
                    </w:rPr>
                    <w:t>中</w:t>
                  </w:r>
                  <w:r>
                    <w:rPr>
                      <w:rFonts w:hint="eastAsia" w:ascii="Times New Roman" w:hAnsi="Times New Roman" w:eastAsia="宋体" w:cs="Times New Roman"/>
                      <w:kern w:val="2"/>
                      <w:sz w:val="21"/>
                      <w:szCs w:val="21"/>
                      <w:lang w:val="en-US" w:eastAsia="zh-CN" w:bidi="ar-SA"/>
                    </w:rPr>
                    <w:t>3类标准。</w:t>
                  </w:r>
                </w:p>
              </w:tc>
              <w:tc>
                <w:tcPr>
                  <w:tcW w:w="4293" w:type="dxa"/>
                  <w:vAlign w:val="center"/>
                </w:tcPr>
                <w:p>
                  <w:pPr>
                    <w:keepNext w:val="0"/>
                    <w:keepLines w:val="0"/>
                    <w:suppressLineNumbers w:val="0"/>
                    <w:spacing w:before="0" w:beforeAutospacing="0" w:after="0" w:afterAutospacing="0"/>
                    <w:ind w:left="0" w:right="105" w:rightChars="50" w:firstLine="420"/>
                    <w:jc w:val="center"/>
                    <w:rPr>
                      <w:rFonts w:hint="default"/>
                      <w:szCs w:val="21"/>
                      <w:highlight w:val="yellow"/>
                    </w:rPr>
                  </w:pPr>
                  <w:r>
                    <w:rPr>
                      <w:rFonts w:hint="eastAsia" w:ascii="Times New Roman" w:hAnsi="Times New Roman" w:eastAsia="宋体" w:cs="Times New Roman"/>
                      <w:kern w:val="2"/>
                      <w:sz w:val="21"/>
                      <w:szCs w:val="21"/>
                      <w:lang w:val="en-US" w:eastAsia="zh-CN" w:bidi="ar-SA"/>
                    </w:rPr>
                    <w:t>施工期采用低噪声设备，合理安排施工时间，减少施工噪声对周围环境影响，施工噪声执行《建筑施工场界环境噪声排放标准》(GB12523-2011)。运营期选取低噪声设备，采取消声、隔音等切实可行措施，</w:t>
                  </w:r>
                  <w:r>
                    <w:rPr>
                      <w:rFonts w:hint="eastAsia" w:cs="Times New Roman"/>
                      <w:kern w:val="2"/>
                      <w:sz w:val="21"/>
                      <w:szCs w:val="21"/>
                      <w:lang w:val="en-US" w:eastAsia="zh-CN" w:bidi="ar-SA"/>
                    </w:rPr>
                    <w:t>监测</w:t>
                  </w:r>
                  <w:r>
                    <w:rPr>
                      <w:rFonts w:hint="eastAsia" w:ascii="Times New Roman" w:hAnsi="Times New Roman" w:eastAsia="宋体" w:cs="Times New Roman"/>
                      <w:kern w:val="2"/>
                      <w:sz w:val="21"/>
                      <w:szCs w:val="21"/>
                      <w:lang w:val="en-US" w:eastAsia="zh-CN" w:bidi="ar-SA"/>
                    </w:rPr>
                    <w:t>噪声低于《工业企业厂界环境噪声排放标准》(GB12348-2008)</w:t>
                  </w:r>
                  <w:r>
                    <w:rPr>
                      <w:rFonts w:hint="eastAsia" w:ascii="Times New Roman" w:hAnsi="Times New Roman" w:cs="Times New Roman"/>
                      <w:kern w:val="2"/>
                      <w:sz w:val="21"/>
                      <w:szCs w:val="21"/>
                      <w:lang w:val="en-US" w:eastAsia="zh-CN" w:bidi="ar-SA"/>
                    </w:rPr>
                    <w:t>中</w:t>
                  </w:r>
                  <w:r>
                    <w:rPr>
                      <w:rFonts w:hint="eastAsia" w:ascii="Times New Roman" w:hAnsi="Times New Roman" w:eastAsia="宋体" w:cs="Times New Roman"/>
                      <w:kern w:val="2"/>
                      <w:sz w:val="21"/>
                      <w:szCs w:val="21"/>
                      <w:lang w:val="en-US" w:eastAsia="zh-CN" w:bidi="ar-SA"/>
                    </w:rPr>
                    <w:t>3类标准。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72" w:hRule="atLeast"/>
                <w:jc w:val="center"/>
              </w:trPr>
              <w:tc>
                <w:tcPr>
                  <w:tcW w:w="604" w:type="dxa"/>
                  <w:vAlign w:val="center"/>
                </w:tcPr>
                <w:p>
                  <w:pPr>
                    <w:keepNext w:val="0"/>
                    <w:keepLines w:val="0"/>
                    <w:suppressLineNumbers w:val="0"/>
                    <w:spacing w:before="0" w:beforeAutospacing="0" w:after="0" w:afterAutospacing="0"/>
                    <w:ind w:left="105" w:leftChars="50" w:right="105" w:rightChars="50"/>
                    <w:jc w:val="center"/>
                    <w:rPr>
                      <w:rFonts w:hint="default"/>
                      <w:szCs w:val="21"/>
                    </w:rPr>
                  </w:pPr>
                  <w:r>
                    <w:rPr>
                      <w:rFonts w:hint="eastAsia"/>
                      <w:szCs w:val="21"/>
                    </w:rPr>
                    <w:t>三</w:t>
                  </w:r>
                </w:p>
              </w:tc>
              <w:tc>
                <w:tcPr>
                  <w:tcW w:w="4665"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sz w:val="21"/>
                      <w:szCs w:val="21"/>
                    </w:rPr>
                  </w:pPr>
                  <w:r>
                    <w:rPr>
                      <w:rFonts w:hint="eastAsia" w:ascii="Times New Roman" w:hAnsi="Times New Roman" w:eastAsia="宋体" w:cs="Times New Roman"/>
                      <w:kern w:val="2"/>
                      <w:sz w:val="21"/>
                      <w:szCs w:val="21"/>
                      <w:lang w:val="en-US" w:eastAsia="zh-CN" w:bidi="ar-SA"/>
                    </w:rPr>
                    <w:t>施工废水要统一收集，经沉淀处理后综合利用:生活污水经预处理后排入市政污水管网。营运期严格按照“清污分流，雨污分流"原则，建设厂区雨污分流管网和污水处理措施，废水经处理后达到《中药类制药工业水污染物排放标准》(GB21906-2008)中相应标准后接管进入亳州市经济开发区污水处理厂。</w:t>
                  </w:r>
                </w:p>
              </w:tc>
              <w:tc>
                <w:tcPr>
                  <w:tcW w:w="4293"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snapToGrid w:val="0"/>
                      <w:kern w:val="0"/>
                      <w:szCs w:val="21"/>
                    </w:rPr>
                  </w:pPr>
                  <w:r>
                    <w:rPr>
                      <w:rFonts w:hint="eastAsia" w:ascii="Times New Roman" w:hAnsi="Times New Roman" w:eastAsia="宋体" w:cs="Times New Roman"/>
                      <w:kern w:val="2"/>
                      <w:sz w:val="21"/>
                      <w:szCs w:val="21"/>
                      <w:lang w:val="en-US" w:eastAsia="zh-CN" w:bidi="ar-SA"/>
                    </w:rPr>
                    <w:t>施工废水统一收集，经沉淀处理后综合利用:生活污水经预处理后排入市政污水管网。营运期严格按照“清污分流，雨污分流"原则，建设厂区雨污分流管网和污水处理措施，</w:t>
                  </w:r>
                  <w:r>
                    <w:rPr>
                      <w:rFonts w:hint="eastAsia" w:ascii="Times New Roman" w:hAnsi="Times New Roman" w:cs="Times New Roman"/>
                      <w:kern w:val="2"/>
                      <w:sz w:val="21"/>
                      <w:szCs w:val="21"/>
                      <w:lang w:val="en-US" w:eastAsia="zh-CN" w:bidi="ar-SA"/>
                    </w:rPr>
                    <w:t>营运</w:t>
                  </w:r>
                  <w:r>
                    <w:rPr>
                      <w:rFonts w:hint="eastAsia" w:ascii="Times New Roman" w:hAnsi="Times New Roman" w:eastAsia="宋体" w:cs="Times New Roman"/>
                      <w:kern w:val="2"/>
                      <w:sz w:val="21"/>
                      <w:szCs w:val="21"/>
                      <w:lang w:val="en-US" w:eastAsia="zh-CN" w:bidi="ar-SA"/>
                    </w:rPr>
                    <w:t>期</w:t>
                  </w:r>
                  <w:r>
                    <w:rPr>
                      <w:rFonts w:hint="default" w:ascii="Times New Roman" w:hAnsi="Times New Roman" w:eastAsia="宋体" w:cs="Times New Roman"/>
                      <w:kern w:val="2"/>
                      <w:sz w:val="21"/>
                      <w:szCs w:val="21"/>
                      <w:lang w:val="en-US" w:eastAsia="zh-CN" w:bidi="ar-SA"/>
                    </w:rPr>
                    <w:t>清洗、润药废水增设沉淀池、食堂废水增设隔油池进行预处理，出水与其他生产废水一起进入本项目自建污水处理站，达到《中药类制药工业水污染物排放</w:t>
                  </w:r>
                  <w:r>
                    <w:rPr>
                      <w:rFonts w:hint="eastAsia" w:ascii="Times New Roman" w:hAnsi="Times New Roman" w:eastAsia="宋体" w:cs="Times New Roman"/>
                      <w:kern w:val="2"/>
                      <w:sz w:val="21"/>
                      <w:szCs w:val="21"/>
                      <w:lang w:val="en-US" w:eastAsia="zh-CN" w:bidi="ar-SA"/>
                    </w:rPr>
                    <w:t>标准》(GB21906-2008)中相应标准后接管进入市政污水管网，经亳州市经济开发区污水处理厂处理后外排进入宋汤河，对外环境影响较小。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72" w:hRule="atLeast"/>
                <w:jc w:val="center"/>
              </w:trPr>
              <w:tc>
                <w:tcPr>
                  <w:tcW w:w="604" w:type="dxa"/>
                  <w:vAlign w:val="center"/>
                </w:tcPr>
                <w:p>
                  <w:pPr>
                    <w:keepNext w:val="0"/>
                    <w:keepLines w:val="0"/>
                    <w:suppressLineNumbers w:val="0"/>
                    <w:spacing w:before="0" w:beforeAutospacing="0" w:after="0" w:afterAutospacing="0"/>
                    <w:ind w:left="105" w:leftChars="50" w:right="105" w:rightChars="50"/>
                    <w:jc w:val="center"/>
                    <w:rPr>
                      <w:rFonts w:hint="eastAsia" w:eastAsia="宋体"/>
                      <w:szCs w:val="21"/>
                      <w:lang w:eastAsia="zh-CN"/>
                    </w:rPr>
                  </w:pPr>
                  <w:r>
                    <w:rPr>
                      <w:rFonts w:hint="eastAsia"/>
                      <w:szCs w:val="21"/>
                      <w:lang w:eastAsia="zh-CN"/>
                    </w:rPr>
                    <w:t>四</w:t>
                  </w:r>
                </w:p>
              </w:tc>
              <w:tc>
                <w:tcPr>
                  <w:tcW w:w="4665"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施工期严格执行《安徽省建筑工程施工扬尘污染防治规定》(省住建厅建质[2014)28号)关于防治扬尘规定，采取勤洒水、原材料遮盖等切实可行措施，减轻施工扬尘污染。营运期筛选、粉碎等工序采用布袋除尘装置，加强车间通风，确保污染物排放满足《大气污染物综合排放标准》(GB16297-1996)中的无组织排放标准限值。食堂油烟采用油烟净化器，油烟排放满足《饮食业油烟排放标准》(GB18483-2001)要求。</w:t>
                  </w:r>
                </w:p>
              </w:tc>
              <w:tc>
                <w:tcPr>
                  <w:tcW w:w="4293"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snapToGrid w:val="0"/>
                      <w:kern w:val="0"/>
                      <w:szCs w:val="21"/>
                    </w:rPr>
                  </w:pPr>
                  <w:r>
                    <w:rPr>
                      <w:rFonts w:hint="eastAsia" w:ascii="Times New Roman" w:hAnsi="Times New Roman" w:eastAsia="宋体" w:cs="Times New Roman"/>
                      <w:kern w:val="2"/>
                      <w:sz w:val="21"/>
                      <w:szCs w:val="21"/>
                      <w:lang w:val="en-US" w:eastAsia="zh-CN" w:bidi="ar-SA"/>
                    </w:rPr>
                    <w:t>施工期严格执行《安徽省建筑工程施工扬尘污染防治规定》(省住建厅建质[2014)28号)关于防治扬尘规定，采取勤洒水、原材料遮盖等切实可行措施，减轻施工扬尘污染。营运期</w:t>
                  </w:r>
                  <w:r>
                    <w:rPr>
                      <w:rFonts w:hint="eastAsia" w:ascii="Times New Roman" w:hAnsi="Times New Roman" w:cs="Times New Roman"/>
                      <w:kern w:val="2"/>
                      <w:sz w:val="21"/>
                      <w:szCs w:val="21"/>
                      <w:lang w:val="en-US" w:eastAsia="zh-CN" w:bidi="ar-SA"/>
                    </w:rPr>
                    <w:t>一般</w:t>
                  </w:r>
                  <w:r>
                    <w:rPr>
                      <w:rFonts w:hint="eastAsia" w:ascii="Times New Roman" w:hAnsi="Times New Roman" w:cs="Times New Roman"/>
                      <w:color w:val="auto"/>
                      <w:kern w:val="2"/>
                      <w:sz w:val="21"/>
                      <w:szCs w:val="21"/>
                      <w:lang w:val="en-US" w:eastAsia="zh-CN" w:bidi="ar-SA"/>
                    </w:rPr>
                    <w:t>中药饮片车间分别在筛分、锻制、切制、包装等工序设置集气罩收集通过5套布袋除尘装置，由5根15米高排气筒达标排放，在毒性中药饮片车间分别在炒制、切制、过筛，净选等</w:t>
                  </w:r>
                  <w:r>
                    <w:rPr>
                      <w:rFonts w:hint="eastAsia" w:ascii="Times New Roman" w:hAnsi="Times New Roman" w:eastAsia="宋体" w:cs="Times New Roman"/>
                      <w:color w:val="auto"/>
                      <w:kern w:val="2"/>
                      <w:sz w:val="21"/>
                      <w:szCs w:val="21"/>
                      <w:lang w:val="en-US" w:eastAsia="zh-CN" w:bidi="ar-SA"/>
                    </w:rPr>
                    <w:t>工序</w:t>
                  </w:r>
                  <w:r>
                    <w:rPr>
                      <w:rFonts w:hint="eastAsia" w:ascii="Times New Roman" w:hAnsi="Times New Roman" w:cs="Times New Roman"/>
                      <w:color w:val="auto"/>
                      <w:kern w:val="2"/>
                      <w:sz w:val="21"/>
                      <w:szCs w:val="21"/>
                      <w:lang w:val="en-US" w:eastAsia="zh-CN" w:bidi="ar-SA"/>
                    </w:rPr>
                    <w:t>设置集气罩收集通过3套布袋除尘装置，由3根15米高排气筒达标排放</w:t>
                  </w:r>
                  <w:r>
                    <w:rPr>
                      <w:rFonts w:hint="eastAsia" w:ascii="Times New Roman" w:hAnsi="Times New Roman" w:cs="Times New Roman"/>
                      <w:kern w:val="2"/>
                      <w:sz w:val="21"/>
                      <w:szCs w:val="21"/>
                      <w:lang w:val="en-US" w:eastAsia="zh-CN" w:bidi="ar-SA"/>
                    </w:rPr>
                    <w:t>，并</w:t>
                  </w:r>
                  <w:r>
                    <w:rPr>
                      <w:rFonts w:hint="eastAsia" w:ascii="Times New Roman" w:hAnsi="Times New Roman" w:eastAsia="宋体" w:cs="Times New Roman"/>
                      <w:kern w:val="2"/>
                      <w:sz w:val="21"/>
                      <w:szCs w:val="21"/>
                      <w:lang w:val="en-US" w:eastAsia="zh-CN" w:bidi="ar-SA"/>
                    </w:rPr>
                    <w:t>加强车间通风，确保污染物排放满足《大气污染物综合排放标准》(GB16297-1996)中的</w:t>
                  </w:r>
                  <w:r>
                    <w:rPr>
                      <w:rFonts w:hint="eastAsia" w:ascii="Times New Roman" w:hAnsi="Times New Roman" w:cs="Times New Roman"/>
                      <w:kern w:val="2"/>
                      <w:sz w:val="21"/>
                      <w:szCs w:val="21"/>
                      <w:lang w:val="en-US" w:eastAsia="zh-CN" w:bidi="ar-SA"/>
                    </w:rPr>
                    <w:t>有组织、</w:t>
                  </w:r>
                  <w:r>
                    <w:rPr>
                      <w:rFonts w:hint="eastAsia" w:ascii="Times New Roman" w:hAnsi="Times New Roman" w:eastAsia="宋体" w:cs="Times New Roman"/>
                      <w:kern w:val="2"/>
                      <w:sz w:val="21"/>
                      <w:szCs w:val="21"/>
                      <w:lang w:val="en-US" w:eastAsia="zh-CN" w:bidi="ar-SA"/>
                    </w:rPr>
                    <w:t>无组织排放标准限值。食堂油烟采用油烟净化器，油烟排放满足《饮食业油烟排放标准》(GB18483-2001)要求。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72" w:hRule="atLeast"/>
                <w:jc w:val="center"/>
              </w:trPr>
              <w:tc>
                <w:tcPr>
                  <w:tcW w:w="604" w:type="dxa"/>
                  <w:vAlign w:val="center"/>
                </w:tcPr>
                <w:p>
                  <w:pPr>
                    <w:keepNext w:val="0"/>
                    <w:keepLines w:val="0"/>
                    <w:suppressLineNumbers w:val="0"/>
                    <w:spacing w:before="0" w:beforeAutospacing="0" w:after="0" w:afterAutospacing="0"/>
                    <w:ind w:left="105" w:leftChars="50" w:right="105" w:rightChars="50"/>
                    <w:jc w:val="center"/>
                    <w:rPr>
                      <w:rFonts w:hint="eastAsia" w:eastAsia="宋体"/>
                      <w:szCs w:val="21"/>
                      <w:lang w:eastAsia="zh-CN"/>
                    </w:rPr>
                  </w:pPr>
                  <w:r>
                    <w:rPr>
                      <w:rFonts w:hint="eastAsia"/>
                      <w:szCs w:val="21"/>
                      <w:lang w:eastAsia="zh-CN"/>
                    </w:rPr>
                    <w:t>五</w:t>
                  </w:r>
                </w:p>
              </w:tc>
              <w:tc>
                <w:tcPr>
                  <w:tcW w:w="4665"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施工期产生的渣土等建筑垃圾应集中，分类堆放，严密遮盖，需要运输、处理的，按照市城管部门规定的时间、路线和要求，清运到指定场所，营运期产生的废包装材料、污泥等固体废物，应按报告表的要求处置或综合利用。生活垃圾定期交由当地环卫部门进行清运处理。</w:t>
                  </w:r>
                </w:p>
              </w:tc>
              <w:tc>
                <w:tcPr>
                  <w:tcW w:w="4293"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firstLine="420" w:firstLineChars="200"/>
                    <w:textAlignment w:val="auto"/>
                    <w:rPr>
                      <w:rFonts w:hint="default"/>
                      <w:snapToGrid w:val="0"/>
                      <w:kern w:val="0"/>
                      <w:szCs w:val="21"/>
                    </w:rPr>
                  </w:pPr>
                  <w:r>
                    <w:rPr>
                      <w:rFonts w:hint="eastAsia" w:ascii="Times New Roman" w:hAnsi="Times New Roman" w:eastAsia="宋体" w:cs="Times New Roman"/>
                      <w:color w:val="auto"/>
                      <w:kern w:val="2"/>
                      <w:sz w:val="21"/>
                      <w:szCs w:val="21"/>
                      <w:lang w:val="en-US" w:eastAsia="zh-CN" w:bidi="ar-SA"/>
                    </w:rPr>
                    <w:t>施工期产生的渣土等建筑垃圾应集中，分类堆放，严密遮盖，需要运输、处理的，按照市城管部门规定的时间、路线和要求，清运到指定场所；营运期生活垃圾由垃圾桶收集后，定期交由当地环卫部门进行清运处理；废包装材料经收集后外售处理；污水处理站污泥定期交由当地环卫部门进行卫生填埋；废渣收集后暂存于废渣暂存间，定期交由亳州市恒康环保工程有限公司回收处理。</w:t>
                  </w:r>
                </w:p>
              </w:tc>
            </w:tr>
          </w:tbl>
          <w:p>
            <w:pPr>
              <w:keepNext w:val="0"/>
              <w:keepLines w:val="0"/>
              <w:suppressLineNumbers w:val="0"/>
              <w:spacing w:before="0" w:beforeAutospacing="0" w:after="0" w:afterAutospacing="0" w:line="360" w:lineRule="auto"/>
              <w:ind w:left="0" w:right="0"/>
              <w:rPr>
                <w:rFonts w:hint="default"/>
                <w:b/>
                <w:sz w:val="24"/>
              </w:rPr>
            </w:pPr>
            <w:r>
              <w:rPr>
                <w:rFonts w:hint="eastAsia"/>
                <w:b/>
                <w:sz w:val="24"/>
              </w:rPr>
              <w:t>4.4 环境防护距离</w:t>
            </w:r>
          </w:p>
          <w:p>
            <w:pPr>
              <w:pStyle w:val="15"/>
              <w:keepNext w:val="0"/>
              <w:keepLines w:val="0"/>
              <w:widowControl w:val="0"/>
              <w:suppressLineNumbers w:val="0"/>
              <w:spacing w:before="0" w:beforeAutospacing="0" w:after="0" w:afterAutospacing="0" w:line="360" w:lineRule="auto"/>
              <w:ind w:left="0" w:leftChars="0" w:right="0" w:firstLine="480" w:firstLineChars="200"/>
              <w:jc w:val="left"/>
              <w:rPr>
                <w:rFonts w:hint="default"/>
                <w:color w:val="auto"/>
                <w:sz w:val="24"/>
                <w:szCs w:val="24"/>
                <w:lang w:val="en-US"/>
              </w:rPr>
            </w:pPr>
            <w:r>
              <w:rPr>
                <w:rFonts w:hint="eastAsia" w:ascii="Times New Roman" w:hAnsi="Times New Roman" w:eastAsia="宋体" w:cs="宋体"/>
                <w:color w:val="auto"/>
                <w:sz w:val="24"/>
                <w:szCs w:val="24"/>
                <w:lang w:eastAsia="zh-CN"/>
              </w:rPr>
              <w:t>本项目</w:t>
            </w:r>
            <w:r>
              <w:rPr>
                <w:rFonts w:hint="eastAsia" w:ascii="Times New Roman" w:hAnsi="Times New Roman" w:cs="宋体"/>
                <w:color w:val="auto"/>
                <w:sz w:val="24"/>
                <w:szCs w:val="24"/>
                <w:lang w:eastAsia="zh-CN"/>
              </w:rPr>
              <w:t>无需</w:t>
            </w:r>
            <w:r>
              <w:rPr>
                <w:rFonts w:hint="eastAsia" w:ascii="Times New Roman" w:hAnsi="Times New Roman" w:eastAsia="宋体" w:cs="宋体"/>
                <w:color w:val="auto"/>
                <w:sz w:val="24"/>
                <w:szCs w:val="24"/>
                <w:lang w:eastAsia="zh-CN"/>
              </w:rPr>
              <w:t>设置</w:t>
            </w:r>
            <w:r>
              <w:rPr>
                <w:rFonts w:hint="eastAsia" w:ascii="Times New Roman" w:hAnsi="Times New Roman" w:cs="宋体"/>
                <w:color w:val="auto"/>
                <w:sz w:val="24"/>
                <w:szCs w:val="24"/>
                <w:lang w:eastAsia="zh-CN"/>
              </w:rPr>
              <w:t>环境</w:t>
            </w:r>
            <w:r>
              <w:rPr>
                <w:rFonts w:hint="eastAsia" w:ascii="Times New Roman" w:hAnsi="Times New Roman" w:eastAsia="宋体" w:cs="宋体"/>
                <w:color w:val="auto"/>
                <w:sz w:val="24"/>
                <w:szCs w:val="24"/>
                <w:lang w:eastAsia="zh-CN"/>
              </w:rPr>
              <w:t>防护距离</w:t>
            </w:r>
            <w:r>
              <w:rPr>
                <w:rFonts w:hint="eastAsia" w:ascii="Times New Roman" w:hAnsi="Times New Roman" w:eastAsia="宋体" w:cs="宋体"/>
                <w:color w:val="auto"/>
                <w:kern w:val="2"/>
                <w:sz w:val="24"/>
                <w:szCs w:val="24"/>
                <w:lang w:val="en-US" w:eastAsia="zh-CN" w:bidi="ar"/>
              </w:rPr>
              <w:t>。</w:t>
            </w:r>
          </w:p>
          <w:p>
            <w:pPr>
              <w:pStyle w:val="10"/>
              <w:widowControl/>
              <w:spacing w:before="0" w:beforeAutospacing="0" w:after="0" w:afterAutospacing="0" w:line="360" w:lineRule="auto"/>
              <w:ind w:left="0" w:leftChars="0" w:right="0" w:firstLine="480"/>
              <w:jc w:val="left"/>
              <w:rPr>
                <w:color w:val="000000"/>
                <w:sz w:val="24"/>
                <w:szCs w:val="24"/>
                <w:lang w:val="en-US"/>
              </w:rPr>
            </w:pPr>
          </w:p>
          <w:p>
            <w:pPr>
              <w:pStyle w:val="10"/>
              <w:spacing w:after="0" w:line="360" w:lineRule="auto"/>
              <w:ind w:left="0" w:leftChars="0" w:firstLine="480"/>
              <w:jc w:val="right"/>
              <w:rPr>
                <w:sz w:val="24"/>
              </w:rPr>
            </w:pPr>
          </w:p>
        </w:tc>
      </w:tr>
    </w:tbl>
    <w:p>
      <w:pPr>
        <w:rPr>
          <w:b/>
          <w:bCs/>
          <w:color w:val="FF0000"/>
          <w:sz w:val="32"/>
          <w:szCs w:val="32"/>
        </w:rPr>
      </w:pPr>
    </w:p>
    <w:p>
      <w:pPr>
        <w:rPr>
          <w:b/>
          <w:bCs/>
          <w:sz w:val="32"/>
          <w:szCs w:val="32"/>
        </w:rPr>
      </w:pPr>
      <w:r>
        <w:rPr>
          <w:b/>
          <w:bCs/>
          <w:sz w:val="32"/>
          <w:szCs w:val="32"/>
        </w:rPr>
        <w:t>表</w:t>
      </w:r>
      <w:r>
        <w:rPr>
          <w:rFonts w:hint="eastAsia"/>
          <w:b/>
          <w:bCs/>
          <w:sz w:val="32"/>
          <w:szCs w:val="32"/>
        </w:rPr>
        <w:t>五</w:t>
      </w:r>
    </w:p>
    <w:tbl>
      <w:tblPr>
        <w:tblStyle w:val="16"/>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31" w:hRule="atLeast"/>
          <w:jc w:val="center"/>
        </w:trPr>
        <w:tc>
          <w:tcPr>
            <w:tcW w:w="9638" w:type="dxa"/>
          </w:tcPr>
          <w:p>
            <w:pPr>
              <w:keepNext w:val="0"/>
              <w:keepLines w:val="0"/>
              <w:suppressLineNumbers w:val="0"/>
              <w:spacing w:before="0" w:beforeAutospacing="0" w:after="0" w:afterAutospacing="0" w:line="360" w:lineRule="auto"/>
              <w:ind w:left="0" w:right="0"/>
              <w:rPr>
                <w:rFonts w:hint="default" w:ascii="宋体" w:hAnsi="宋体" w:cs="宋体"/>
                <w:b/>
                <w:bCs/>
                <w:sz w:val="28"/>
                <w:szCs w:val="28"/>
              </w:rPr>
            </w:pPr>
            <w:r>
              <w:rPr>
                <w:rFonts w:hint="default"/>
                <w:b/>
                <w:bCs/>
                <w:sz w:val="28"/>
                <w:szCs w:val="28"/>
              </w:rPr>
              <w:t>5</w:t>
            </w:r>
            <w:r>
              <w:rPr>
                <w:rFonts w:hint="eastAsia" w:ascii="宋体" w:hAnsi="宋体" w:cs="宋体"/>
                <w:b/>
                <w:bCs/>
                <w:sz w:val="28"/>
                <w:szCs w:val="28"/>
              </w:rPr>
              <w:t>验收监测质量保证及质量控制</w:t>
            </w:r>
          </w:p>
          <w:p>
            <w:pPr>
              <w:pStyle w:val="5"/>
              <w:suppressLineNumbers w:val="0"/>
              <w:spacing w:before="0" w:beforeAutospacing="0" w:after="0" w:afterAutospacing="0" w:line="360" w:lineRule="auto"/>
              <w:ind w:left="0" w:right="0"/>
              <w:rPr>
                <w:rFonts w:hint="default"/>
                <w:sz w:val="24"/>
                <w:szCs w:val="24"/>
              </w:rPr>
            </w:pPr>
            <w:bookmarkStart w:id="4" w:name="_Toc520324748"/>
            <w:r>
              <w:rPr>
                <w:rFonts w:hint="eastAsia"/>
                <w:sz w:val="24"/>
                <w:szCs w:val="24"/>
              </w:rPr>
              <w:t>5</w:t>
            </w:r>
            <w:r>
              <w:rPr>
                <w:rFonts w:hint="default"/>
                <w:sz w:val="24"/>
                <w:szCs w:val="24"/>
              </w:rPr>
              <w:t>.1</w:t>
            </w:r>
            <w:r>
              <w:rPr>
                <w:rFonts w:hint="eastAsia"/>
                <w:sz w:val="24"/>
                <w:szCs w:val="24"/>
              </w:rPr>
              <w:t xml:space="preserve"> .1噪声</w:t>
            </w:r>
            <w:r>
              <w:rPr>
                <w:rFonts w:hint="default"/>
                <w:sz w:val="24"/>
                <w:szCs w:val="24"/>
              </w:rPr>
              <w:t>监测分析方法</w:t>
            </w:r>
            <w:bookmarkEnd w:id="4"/>
          </w:p>
          <w:p>
            <w:pPr>
              <w:pStyle w:val="10"/>
              <w:spacing w:after="0" w:line="360" w:lineRule="auto"/>
              <w:ind w:left="0" w:leftChars="0" w:firstLine="422"/>
              <w:jc w:val="center"/>
              <w:rPr>
                <w:b/>
                <w:szCs w:val="21"/>
              </w:rPr>
            </w:pPr>
            <w:r>
              <w:rPr>
                <w:b/>
                <w:szCs w:val="21"/>
              </w:rPr>
              <w:t>表</w:t>
            </w:r>
            <w:r>
              <w:rPr>
                <w:rFonts w:hint="eastAsia"/>
                <w:b/>
                <w:szCs w:val="21"/>
              </w:rPr>
              <w:t>5</w:t>
            </w:r>
            <w:r>
              <w:rPr>
                <w:b/>
                <w:szCs w:val="21"/>
              </w:rPr>
              <w:t>-</w:t>
            </w:r>
            <w:r>
              <w:rPr>
                <w:rFonts w:hint="eastAsia"/>
                <w:b/>
                <w:szCs w:val="21"/>
              </w:rPr>
              <w:t>1</w:t>
            </w:r>
            <w:r>
              <w:rPr>
                <w:b/>
                <w:szCs w:val="21"/>
              </w:rPr>
              <w:t xml:space="preserve">  厂界噪声检测分析方法</w:t>
            </w:r>
          </w:p>
          <w:tbl>
            <w:tblPr>
              <w:tblStyle w:val="16"/>
              <w:tblW w:w="9274"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2209"/>
              <w:gridCol w:w="4750"/>
              <w:gridCol w:w="2315"/>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209" w:type="dxa"/>
                  <w:tcBorders>
                    <w:top w:val="single" w:color="auto" w:sz="8" w:space="0"/>
                    <w:bottom w:val="single" w:color="auto" w:sz="8" w:space="0"/>
                    <w:right w:val="single" w:color="auto" w:sz="8" w:space="0"/>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项目名称</w:t>
                  </w:r>
                </w:p>
              </w:tc>
              <w:tc>
                <w:tcPr>
                  <w:tcW w:w="4750" w:type="dxa"/>
                  <w:tcBorders>
                    <w:top w:val="single" w:color="auto" w:sz="8" w:space="0"/>
                    <w:left w:val="single" w:color="auto" w:sz="8" w:space="0"/>
                    <w:bottom w:val="single" w:color="auto" w:sz="8" w:space="0"/>
                    <w:right w:val="single" w:color="auto" w:sz="8" w:space="0"/>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分析方法</w:t>
                  </w:r>
                </w:p>
              </w:tc>
              <w:tc>
                <w:tcPr>
                  <w:tcW w:w="2315" w:type="dxa"/>
                  <w:tcBorders>
                    <w:top w:val="single" w:color="auto" w:sz="8" w:space="0"/>
                    <w:left w:val="single" w:color="auto" w:sz="8" w:space="0"/>
                    <w:bottom w:val="single" w:color="auto" w:sz="8" w:space="0"/>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方法检出限（dB（A））</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209" w:type="dxa"/>
                  <w:tcBorders>
                    <w:top w:val="single" w:color="auto" w:sz="8" w:space="0"/>
                    <w:bottom w:val="single" w:color="auto" w:sz="8" w:space="0"/>
                    <w:right w:val="single" w:color="auto" w:sz="8" w:space="0"/>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噪声</w:t>
                  </w:r>
                </w:p>
              </w:tc>
              <w:tc>
                <w:tcPr>
                  <w:tcW w:w="4750" w:type="dxa"/>
                  <w:tcBorders>
                    <w:top w:val="single" w:color="auto" w:sz="8" w:space="0"/>
                    <w:left w:val="single" w:color="auto" w:sz="8" w:space="0"/>
                    <w:bottom w:val="single" w:color="auto" w:sz="8" w:space="0"/>
                    <w:right w:val="single" w:color="auto" w:sz="8" w:space="0"/>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GB12348-2008 工业企业厂界环境噪声排放标准</w:t>
                  </w:r>
                </w:p>
              </w:tc>
              <w:tc>
                <w:tcPr>
                  <w:tcW w:w="2315" w:type="dxa"/>
                  <w:tcBorders>
                    <w:top w:val="single" w:color="auto" w:sz="8" w:space="0"/>
                    <w:left w:val="single" w:color="auto" w:sz="8" w:space="0"/>
                    <w:bottom w:val="single" w:color="auto" w:sz="8" w:space="0"/>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w:t>
                  </w:r>
                </w:p>
              </w:tc>
            </w:tr>
          </w:tbl>
          <w:p>
            <w:pPr>
              <w:pStyle w:val="5"/>
              <w:suppressLineNumbers w:val="0"/>
              <w:spacing w:before="0" w:beforeAutospacing="0" w:after="0" w:afterAutospacing="0" w:line="360" w:lineRule="auto"/>
              <w:ind w:left="0" w:right="0"/>
              <w:rPr>
                <w:rFonts w:hint="default"/>
                <w:sz w:val="24"/>
                <w:szCs w:val="24"/>
              </w:rPr>
            </w:pPr>
            <w:bookmarkStart w:id="5" w:name="_Toc1815"/>
            <w:bookmarkStart w:id="6" w:name="_Toc520324751"/>
            <w:r>
              <w:rPr>
                <w:rFonts w:hint="eastAsia"/>
                <w:sz w:val="24"/>
                <w:szCs w:val="24"/>
              </w:rPr>
              <w:t>5</w:t>
            </w:r>
            <w:r>
              <w:rPr>
                <w:rFonts w:hint="default"/>
                <w:sz w:val="24"/>
                <w:szCs w:val="24"/>
              </w:rPr>
              <w:t>.1</w:t>
            </w:r>
            <w:r>
              <w:rPr>
                <w:rFonts w:hint="eastAsia"/>
                <w:sz w:val="24"/>
                <w:szCs w:val="24"/>
              </w:rPr>
              <w:t xml:space="preserve"> .2</w:t>
            </w:r>
            <w:r>
              <w:rPr>
                <w:rFonts w:hint="eastAsia"/>
                <w:sz w:val="24"/>
                <w:szCs w:val="24"/>
                <w:lang w:eastAsia="zh-CN"/>
              </w:rPr>
              <w:t>废水</w:t>
            </w:r>
            <w:r>
              <w:rPr>
                <w:rFonts w:hint="default"/>
                <w:sz w:val="24"/>
                <w:szCs w:val="24"/>
              </w:rPr>
              <w:t>监测分析方法</w:t>
            </w:r>
          </w:p>
          <w:p>
            <w:pPr>
              <w:keepNext w:val="0"/>
              <w:keepLines w:val="0"/>
              <w:suppressLineNumbers w:val="0"/>
              <w:spacing w:before="0" w:beforeAutospacing="0" w:after="0" w:afterAutospacing="0" w:line="360" w:lineRule="auto"/>
              <w:ind w:left="0" w:right="0"/>
              <w:rPr>
                <w:rFonts w:hint="default"/>
                <w:color w:val="000000"/>
                <w:sz w:val="24"/>
              </w:rPr>
            </w:pPr>
            <w:r>
              <w:rPr>
                <w:rFonts w:hint="default"/>
                <w:color w:val="000000"/>
                <w:sz w:val="24"/>
              </w:rPr>
              <w:t>该项目废水监测分析方法如表5-2所示。</w:t>
            </w:r>
          </w:p>
          <w:p>
            <w:pPr>
              <w:keepNext w:val="0"/>
              <w:keepLines w:val="0"/>
              <w:suppressLineNumbers w:val="0"/>
              <w:spacing w:before="0" w:beforeAutospacing="0" w:after="0" w:afterAutospacing="0"/>
              <w:ind w:left="0" w:right="0"/>
              <w:jc w:val="center"/>
              <w:rPr>
                <w:rFonts w:hint="default"/>
              </w:rPr>
            </w:pPr>
            <w:r>
              <w:rPr>
                <w:rFonts w:hint="default"/>
                <w:b/>
                <w:bCs/>
                <w:color w:val="000000"/>
                <w:szCs w:val="21"/>
              </w:rPr>
              <w:t>表5-2 废水监测分析法</w:t>
            </w:r>
          </w:p>
          <w:tbl>
            <w:tblPr>
              <w:tblStyle w:val="16"/>
              <w:tblW w:w="927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9"/>
              <w:gridCol w:w="6436"/>
              <w:gridCol w:w="145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color w:val="000000"/>
                    </w:rPr>
                  </w:pPr>
                  <w:r>
                    <w:rPr>
                      <w:rFonts w:hint="default"/>
                      <w:b/>
                      <w:color w:val="000000"/>
                    </w:rPr>
                    <w:t>项目名称</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color w:val="000000"/>
                    </w:rPr>
                  </w:pPr>
                  <w:r>
                    <w:rPr>
                      <w:rFonts w:hint="default"/>
                      <w:b/>
                      <w:color w:val="000000"/>
                    </w:rPr>
                    <w:t>分析方法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color w:val="000000"/>
                    </w:rPr>
                  </w:pPr>
                  <w:r>
                    <w:rPr>
                      <w:rFonts w:hint="default"/>
                      <w:b/>
                      <w:color w:val="000000"/>
                    </w:rPr>
                    <w:t>检出限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pH值</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GB/T 6920-1986水质 pH值的测定  玻璃电极法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default"/>
                      <w:color w:val="000000"/>
                    </w:rPr>
                  </w:pPr>
                  <w:r>
                    <w:rPr>
                      <w:rFonts w:hint="default"/>
                      <w:color w:val="000000"/>
                    </w:rPr>
                    <w:t>pH无量纲</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rPr>
                  </w:pPr>
                  <w:r>
                    <w:rPr>
                      <w:rFonts w:hint="default"/>
                      <w:bCs/>
                      <w:color w:val="000000"/>
                      <w:szCs w:val="21"/>
                    </w:rPr>
                    <w:t>COD</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szCs w:val="21"/>
                    </w:rPr>
                    <w:t>HJ 828-2017水质 化学需氧量的测定重铬酸盐法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default"/>
                      <w:b/>
                      <w:color w:val="000000"/>
                    </w:rPr>
                  </w:pPr>
                  <w:r>
                    <w:rPr>
                      <w:rFonts w:hint="default"/>
                      <w:bCs/>
                      <w:color w:val="000000"/>
                      <w:szCs w:val="21"/>
                    </w:rPr>
                    <w:t>4mg/L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Cs/>
                      <w:color w:val="000000"/>
                      <w:szCs w:val="21"/>
                    </w:rPr>
                    <w:t>BOD</w:t>
                  </w:r>
                  <w:r>
                    <w:rPr>
                      <w:rFonts w:hint="default"/>
                      <w:bCs/>
                      <w:color w:val="000000"/>
                      <w:szCs w:val="21"/>
                      <w:vertAlign w:val="subscript"/>
                    </w:rPr>
                    <w:t>5</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HJ 505-2009水质 五日生化需氧量（BOD</w:t>
                  </w:r>
                  <w:r>
                    <w:rPr>
                      <w:rFonts w:hint="default"/>
                      <w:color w:val="000000"/>
                      <w:szCs w:val="21"/>
                      <w:vertAlign w:val="subscript"/>
                    </w:rPr>
                    <w:t>5</w:t>
                  </w:r>
                  <w:r>
                    <w:rPr>
                      <w:rFonts w:hint="default"/>
                      <w:color w:val="000000"/>
                      <w:szCs w:val="21"/>
                    </w:rPr>
                    <w:t>)的测定 稀释与接种法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default"/>
                      <w:bCs/>
                      <w:color w:val="000000"/>
                      <w:szCs w:val="21"/>
                    </w:rPr>
                  </w:pPr>
                  <w:r>
                    <w:rPr>
                      <w:rFonts w:hint="default"/>
                      <w:bCs/>
                      <w:color w:val="000000"/>
                      <w:szCs w:val="21"/>
                    </w:rPr>
                    <w:t>0.5mg/L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氨氮</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HJ 535-2009水质 氨氮的测定 纳氏试剂分光光度法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default"/>
                      <w:color w:val="000000"/>
                    </w:rPr>
                  </w:pPr>
                  <w:r>
                    <w:rPr>
                      <w:rFonts w:hint="default"/>
                      <w:color w:val="000000"/>
                    </w:rPr>
                    <w:t>0.025mg/L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rPr>
                    <w:t>SS</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szCs w:val="21"/>
                    </w:rPr>
                    <w:t>GB/T 11901-1989水质  悬浮物的测定  重量法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default"/>
                      <w:color w:val="000000"/>
                    </w:rPr>
                  </w:pPr>
                  <w:r>
                    <w:rPr>
                      <w:rFonts w:hint="default"/>
                      <w:bCs/>
                      <w:color w:val="000000"/>
                      <w:szCs w:val="21"/>
                    </w:rPr>
                    <w:t>4mg/L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rPr>
                  </w:pPr>
                  <w:r>
                    <w:rPr>
                      <w:rFonts w:hint="eastAsia" w:ascii="宋体" w:hAnsi="宋体" w:cs="宋体"/>
                      <w:b w:val="0"/>
                      <w:bCs/>
                      <w:sz w:val="21"/>
                      <w:szCs w:val="21"/>
                      <w:vertAlign w:val="baseline"/>
                      <w:lang w:val="en-US" w:eastAsia="zh-CN"/>
                    </w:rPr>
                    <w:t>动植物油</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default" w:ascii="Times New Roman" w:hAnsi="Times New Roman" w:eastAsia="宋体" w:cs="Times New Roman"/>
                      <w:color w:val="000000"/>
                    </w:rPr>
                  </w:pPr>
                  <w:r>
                    <w:rPr>
                      <w:rFonts w:hint="eastAsia" w:ascii="Times New Roman" w:hAnsi="Times New Roman" w:eastAsia="宋体" w:cs="Times New Roman"/>
                      <w:color w:val="000000"/>
                    </w:rPr>
                    <w:t>HJ637-2018水质 石油类和动植物油</w:t>
                  </w:r>
                  <w:r>
                    <w:rPr>
                      <w:rFonts w:hint="eastAsia" w:ascii="Times New Roman" w:hAnsi="Times New Roman" w:eastAsia="宋体" w:cs="Times New Roman"/>
                      <w:color w:val="000000"/>
                      <w:lang w:eastAsia="zh-CN"/>
                    </w:rPr>
                    <w:t>类</w:t>
                  </w:r>
                  <w:r>
                    <w:rPr>
                      <w:rFonts w:hint="eastAsia" w:ascii="Times New Roman" w:hAnsi="Times New Roman" w:eastAsia="宋体" w:cs="Times New Roman"/>
                      <w:color w:val="000000"/>
                    </w:rPr>
                    <w:t>的测定 红外分光光度法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default" w:ascii="Times New Roman" w:hAnsi="Times New Roman" w:eastAsia="宋体" w:cs="Times New Roman"/>
                      <w:bCs/>
                      <w:color w:val="000000"/>
                      <w:szCs w:val="21"/>
                    </w:rPr>
                  </w:pPr>
                  <w:r>
                    <w:rPr>
                      <w:rFonts w:hint="eastAsia" w:ascii="Times New Roman" w:hAnsi="Times New Roman" w:eastAsia="宋体" w:cs="Times New Roman"/>
                      <w:bCs/>
                      <w:color w:val="000000"/>
                      <w:szCs w:val="21"/>
                    </w:rPr>
                    <w:t>0.06mg/L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rPr>
                  </w:pPr>
                  <w:r>
                    <w:rPr>
                      <w:rFonts w:hint="eastAsia" w:ascii="宋体" w:hAnsi="宋体" w:cs="宋体"/>
                      <w:b w:val="0"/>
                      <w:bCs/>
                      <w:sz w:val="21"/>
                      <w:szCs w:val="21"/>
                      <w:vertAlign w:val="baseline"/>
                      <w:lang w:val="en-US" w:eastAsia="zh-CN"/>
                    </w:rPr>
                    <w:t>流量</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default" w:ascii="Times New Roman" w:hAnsi="Times New Roman" w:eastAsia="宋体" w:cs="Times New Roman"/>
                      <w:color w:val="000000"/>
                    </w:rPr>
                  </w:pPr>
                  <w:r>
                    <w:rPr>
                      <w:rFonts w:hint="eastAsia" w:ascii="Times New Roman" w:hAnsi="Times New Roman" w:eastAsia="宋体" w:cs="Times New Roman"/>
                      <w:color w:val="000000"/>
                    </w:rPr>
                    <w:t>HJ495-2009水质 采样方案设计技术规定</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default" w:ascii="Times New Roman" w:hAnsi="Times New Roman" w:eastAsia="宋体" w:cs="Times New Roman"/>
                      <w:bCs/>
                      <w:color w:val="000000"/>
                      <w:szCs w:val="21"/>
                    </w:rPr>
                  </w:pPr>
                  <w:r>
                    <w:rPr>
                      <w:rFonts w:hint="eastAsia" w:ascii="Times New Roman" w:hAnsi="Times New Roman" w:eastAsia="宋体" w:cs="Times New Roman"/>
                      <w:bCs/>
                      <w:color w:val="000000"/>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rPr>
                  </w:pPr>
                  <w:r>
                    <w:rPr>
                      <w:rFonts w:hint="eastAsia" w:ascii="宋体" w:hAnsi="宋体" w:cs="宋体"/>
                      <w:b w:val="0"/>
                      <w:bCs/>
                      <w:sz w:val="21"/>
                      <w:szCs w:val="21"/>
                      <w:vertAlign w:val="baseline"/>
                      <w:lang w:val="en-US" w:eastAsia="zh-CN"/>
                    </w:rPr>
                    <w:t>总磷</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default" w:ascii="Times New Roman" w:hAnsi="Times New Roman" w:eastAsia="宋体" w:cs="Times New Roman"/>
                      <w:color w:val="000000"/>
                    </w:rPr>
                  </w:pPr>
                  <w:r>
                    <w:rPr>
                      <w:rFonts w:hint="eastAsia" w:ascii="Times New Roman" w:hAnsi="Times New Roman" w:eastAsia="宋体" w:cs="Times New Roman"/>
                      <w:color w:val="000000"/>
                    </w:rPr>
                    <w:t>GB 11893-1989水质 总磷的测定 钼酸铵分光光度法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default" w:ascii="Times New Roman" w:hAnsi="Times New Roman" w:eastAsia="宋体" w:cs="Times New Roman"/>
                      <w:bCs/>
                      <w:color w:val="000000"/>
                      <w:szCs w:val="21"/>
                    </w:rPr>
                  </w:pPr>
                  <w:r>
                    <w:rPr>
                      <w:rFonts w:hint="eastAsia" w:ascii="Times New Roman" w:hAnsi="Times New Roman" w:eastAsia="宋体" w:cs="Times New Roman"/>
                      <w:bCs/>
                      <w:color w:val="000000"/>
                      <w:szCs w:val="21"/>
                    </w:rPr>
                    <w:t>0.01mg/L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rPr>
                  </w:pPr>
                  <w:r>
                    <w:rPr>
                      <w:rFonts w:hint="eastAsia" w:ascii="宋体" w:hAnsi="宋体" w:cs="宋体"/>
                      <w:b w:val="0"/>
                      <w:bCs/>
                      <w:sz w:val="21"/>
                      <w:szCs w:val="21"/>
                      <w:vertAlign w:val="baseline"/>
                      <w:lang w:val="en-US" w:eastAsia="zh-CN"/>
                    </w:rPr>
                    <w:t>总氮</w:t>
                  </w:r>
                </w:p>
              </w:tc>
              <w:tc>
                <w:tcPr>
                  <w:tcW w:w="6436" w:type="dxa"/>
                  <w:tcBorders>
                    <w:tl2br w:val="nil"/>
                    <w:tr2bl w:val="nil"/>
                  </w:tcBorders>
                  <w:vAlign w:val="center"/>
                </w:tcPr>
                <w:p>
                  <w:pPr>
                    <w:keepNext w:val="0"/>
                    <w:keepLines w:val="0"/>
                    <w:numPr>
                      <w:ilvl w:val="0"/>
                      <w:numId w:val="0"/>
                    </w:numPr>
                    <w:suppressLineNumbers w:val="0"/>
                    <w:spacing w:before="0" w:beforeAutospacing="0" w:after="0" w:afterAutospacing="0"/>
                    <w:ind w:left="0" w:leftChars="0" w:right="0" w:rightChars="0" w:firstLine="0" w:firstLineChars="0"/>
                    <w:jc w:val="center"/>
                    <w:rPr>
                      <w:rFonts w:hint="default"/>
                      <w:color w:val="000000"/>
                      <w:szCs w:val="21"/>
                    </w:rPr>
                  </w:pPr>
                  <w:r>
                    <w:rPr>
                      <w:rFonts w:hint="eastAsia" w:ascii="Times New Roman" w:hAnsi="Times New Roman" w:eastAsia="宋体" w:cs="Times New Roman"/>
                      <w:color w:val="000000"/>
                    </w:rPr>
                    <w:t>HJ636-2012水质 总</w:t>
                  </w:r>
                  <w:r>
                    <w:rPr>
                      <w:rFonts w:hint="eastAsia" w:ascii="宋体" w:hAnsi="宋体" w:eastAsia="宋体" w:cs="宋体"/>
                      <w:color w:val="000000"/>
                      <w:sz w:val="21"/>
                      <w:szCs w:val="21"/>
                    </w:rPr>
                    <w:t>氮的测定 碱性过硫酸钾消解紫外分光光度法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default" w:ascii="Times New Roman" w:hAnsi="Times New Roman" w:eastAsia="宋体" w:cs="Times New Roman"/>
                      <w:bCs/>
                      <w:color w:val="000000"/>
                      <w:szCs w:val="21"/>
                    </w:rPr>
                  </w:pPr>
                  <w:r>
                    <w:rPr>
                      <w:rFonts w:hint="eastAsia" w:ascii="Times New Roman" w:hAnsi="Times New Roman" w:eastAsia="宋体" w:cs="Times New Roman"/>
                      <w:bCs/>
                      <w:color w:val="000000"/>
                      <w:szCs w:val="21"/>
                    </w:rPr>
                    <w:t>0.05mg/L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rPr>
                  </w:pPr>
                  <w:r>
                    <w:rPr>
                      <w:rFonts w:hint="eastAsia" w:ascii="宋体" w:hAnsi="宋体" w:cs="宋体"/>
                      <w:b w:val="0"/>
                      <w:bCs/>
                      <w:sz w:val="21"/>
                      <w:szCs w:val="21"/>
                      <w:vertAlign w:val="baseline"/>
                      <w:lang w:val="en-US" w:eastAsia="zh-CN"/>
                    </w:rPr>
                    <w:t>色度</w:t>
                  </w:r>
                </w:p>
              </w:tc>
              <w:tc>
                <w:tcPr>
                  <w:tcW w:w="6436" w:type="dxa"/>
                  <w:tcBorders>
                    <w:tl2br w:val="nil"/>
                    <w:tr2bl w:val="nil"/>
                  </w:tcBorders>
                  <w:vAlign w:val="center"/>
                </w:tcPr>
                <w:p>
                  <w:pPr>
                    <w:keepNext w:val="0"/>
                    <w:keepLines w:val="0"/>
                    <w:numPr>
                      <w:ilvl w:val="0"/>
                      <w:numId w:val="0"/>
                    </w:numPr>
                    <w:suppressLineNumbers w:val="0"/>
                    <w:spacing w:before="0" w:beforeAutospacing="0" w:after="0" w:afterAutospacing="0"/>
                    <w:ind w:left="0" w:leftChars="0" w:right="0" w:rightChars="0" w:firstLine="0" w:firstLineChars="0"/>
                    <w:jc w:val="center"/>
                    <w:rPr>
                      <w:rFonts w:hint="default"/>
                      <w:color w:val="000000"/>
                      <w:szCs w:val="21"/>
                    </w:rPr>
                  </w:pPr>
                  <w:r>
                    <w:rPr>
                      <w:rFonts w:hint="eastAsia" w:ascii="宋体" w:hAnsi="宋体" w:eastAsia="宋体" w:cs="宋体"/>
                      <w:color w:val="000000"/>
                      <w:kern w:val="0"/>
                      <w:sz w:val="21"/>
                      <w:szCs w:val="21"/>
                    </w:rPr>
                    <w:t>《水和</w:t>
                  </w:r>
                  <w:r>
                    <w:rPr>
                      <w:rFonts w:hint="eastAsia" w:ascii="Times New Roman" w:hAnsi="Times New Roman" w:eastAsia="宋体" w:cs="Times New Roman"/>
                      <w:color w:val="000000"/>
                    </w:rPr>
                    <w:t>废水监测分析方法》</w:t>
                  </w:r>
                  <w:r>
                    <w:rPr>
                      <w:rFonts w:hint="eastAsia" w:ascii="Times New Roman" w:hAnsi="Times New Roman" w:eastAsia="宋体" w:cs="Times New Roman"/>
                      <w:color w:val="000000"/>
                      <w:lang w:eastAsia="zh-CN"/>
                    </w:rPr>
                    <w:t>（</w:t>
                  </w:r>
                  <w:r>
                    <w:rPr>
                      <w:rFonts w:hint="eastAsia" w:ascii="Times New Roman" w:hAnsi="Times New Roman" w:eastAsia="宋体" w:cs="Times New Roman"/>
                      <w:color w:val="000000"/>
                    </w:rPr>
                    <w:t>第四版</w:t>
                  </w:r>
                  <w:r>
                    <w:rPr>
                      <w:rFonts w:hint="eastAsia" w:ascii="Times New Roman" w:hAnsi="Times New Roman" w:eastAsia="宋体" w:cs="Times New Roman"/>
                      <w:color w:val="000000"/>
                      <w:lang w:eastAsia="zh-CN"/>
                    </w:rPr>
                    <w:t>）</w:t>
                  </w:r>
                  <w:r>
                    <w:rPr>
                      <w:rFonts w:hint="eastAsia" w:ascii="Times New Roman" w:hAnsi="Times New Roman" w:eastAsia="宋体" w:cs="Times New Roman"/>
                      <w:color w:val="000000"/>
                      <w:lang w:val="en-US" w:eastAsia="zh-CN"/>
                    </w:rPr>
                    <w:t>国家环境保护总局（2002年）</w:t>
                  </w:r>
                  <w:r>
                    <w:rPr>
                      <w:rFonts w:hint="eastAsia" w:ascii="Times New Roman" w:hAnsi="Times New Roman" w:eastAsia="宋体" w:cs="Times New Roman"/>
                      <w:color w:val="000000"/>
                    </w:rPr>
                    <w:t>水质 色度的测定 稀释倍数法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default" w:ascii="Times New Roman" w:hAnsi="Times New Roman" w:eastAsia="宋体" w:cs="Times New Roman"/>
                      <w:bCs/>
                      <w:color w:val="000000"/>
                      <w:szCs w:val="21"/>
                    </w:rPr>
                  </w:pPr>
                  <w:r>
                    <w:rPr>
                      <w:rFonts w:hint="eastAsia" w:ascii="Times New Roman" w:hAnsi="Times New Roman" w:eastAsia="宋体" w:cs="Times New Roman"/>
                      <w:bCs/>
                      <w:color w:val="000000"/>
                      <w:szCs w:val="21"/>
                      <w:lang w:val="en-US" w:eastAsia="zh-CN"/>
                    </w:rPr>
                    <w:t>—</w:t>
                  </w:r>
                </w:p>
              </w:tc>
            </w:tr>
          </w:tbl>
          <w:p>
            <w:pPr>
              <w:pStyle w:val="4"/>
              <w:suppressLineNumbers w:val="0"/>
              <w:spacing w:beforeLines="50" w:beforeAutospacing="0" w:after="0" w:afterAutospacing="0" w:line="360" w:lineRule="auto"/>
              <w:ind w:left="0" w:right="0"/>
              <w:rPr>
                <w:rFonts w:hint="eastAsia"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表5</w:t>
            </w:r>
            <w:r>
              <w:rPr>
                <w:rFonts w:hint="eastAsia" w:ascii="Times New Roman" w:hAnsi="Times New Roman" w:eastAsia="宋体" w:cs="Times New Roman"/>
                <w:b/>
                <w:bCs/>
                <w:color w:val="auto"/>
                <w:kern w:val="2"/>
                <w:sz w:val="24"/>
                <w:szCs w:val="24"/>
                <w:lang w:val="en-US" w:eastAsia="zh-CN" w:bidi="ar-SA"/>
              </w:rPr>
              <w:t>.1.3</w:t>
            </w:r>
            <w:r>
              <w:rPr>
                <w:rFonts w:hint="default" w:ascii="Times New Roman" w:hAnsi="Times New Roman" w:eastAsia="宋体" w:cs="Times New Roman"/>
                <w:b/>
                <w:bCs/>
                <w:color w:val="auto"/>
                <w:kern w:val="2"/>
                <w:sz w:val="24"/>
                <w:szCs w:val="24"/>
                <w:lang w:val="en-US" w:eastAsia="zh-CN" w:bidi="ar-SA"/>
              </w:rPr>
              <w:t>废</w:t>
            </w:r>
            <w:r>
              <w:rPr>
                <w:rFonts w:hint="eastAsia" w:ascii="Times New Roman" w:hAnsi="Times New Roman" w:eastAsia="宋体" w:cs="Times New Roman"/>
                <w:b/>
                <w:bCs/>
                <w:color w:val="auto"/>
                <w:kern w:val="2"/>
                <w:sz w:val="24"/>
                <w:szCs w:val="24"/>
                <w:lang w:val="en-US" w:eastAsia="zh-CN" w:bidi="ar-SA"/>
              </w:rPr>
              <w:t>气</w:t>
            </w:r>
            <w:r>
              <w:rPr>
                <w:rFonts w:hint="default" w:ascii="Times New Roman" w:hAnsi="Times New Roman" w:eastAsia="宋体" w:cs="Times New Roman"/>
                <w:b/>
                <w:bCs/>
                <w:color w:val="auto"/>
                <w:kern w:val="2"/>
                <w:sz w:val="24"/>
                <w:szCs w:val="24"/>
                <w:lang w:val="en-US" w:eastAsia="zh-CN" w:bidi="ar-SA"/>
              </w:rPr>
              <w:t>监测分析法</w:t>
            </w:r>
          </w:p>
          <w:p>
            <w:pPr>
              <w:keepNext w:val="0"/>
              <w:keepLines w:val="0"/>
              <w:suppressLineNumbers w:val="0"/>
              <w:spacing w:before="0" w:beforeAutospacing="0" w:after="0" w:afterAutospacing="0" w:line="360" w:lineRule="auto"/>
              <w:ind w:left="0" w:right="0"/>
              <w:rPr>
                <w:rFonts w:hint="default"/>
                <w:color w:val="auto"/>
                <w:sz w:val="24"/>
              </w:rPr>
            </w:pPr>
            <w:r>
              <w:rPr>
                <w:rFonts w:hint="default"/>
                <w:color w:val="auto"/>
                <w:sz w:val="24"/>
              </w:rPr>
              <w:t>该项目废</w:t>
            </w:r>
            <w:r>
              <w:rPr>
                <w:rFonts w:hint="eastAsia"/>
                <w:color w:val="auto"/>
                <w:sz w:val="24"/>
                <w:lang w:eastAsia="zh-CN"/>
              </w:rPr>
              <w:t>气</w:t>
            </w:r>
            <w:r>
              <w:rPr>
                <w:rFonts w:hint="default"/>
                <w:color w:val="auto"/>
                <w:sz w:val="24"/>
              </w:rPr>
              <w:t>监测分析方法如表5-</w:t>
            </w:r>
            <w:r>
              <w:rPr>
                <w:rFonts w:hint="eastAsia"/>
                <w:color w:val="auto"/>
                <w:sz w:val="24"/>
                <w:lang w:val="en-US" w:eastAsia="zh-CN"/>
              </w:rPr>
              <w:t>3</w:t>
            </w:r>
            <w:r>
              <w:rPr>
                <w:rFonts w:hint="default"/>
                <w:color w:val="auto"/>
                <w:sz w:val="24"/>
              </w:rPr>
              <w:t>所示。</w:t>
            </w:r>
          </w:p>
          <w:p>
            <w:pPr>
              <w:keepNext w:val="0"/>
              <w:keepLines w:val="0"/>
              <w:suppressLineNumbers w:val="0"/>
              <w:spacing w:before="0" w:beforeAutospacing="0" w:after="0" w:afterAutospacing="0"/>
              <w:ind w:left="0" w:right="0"/>
              <w:jc w:val="center"/>
              <w:rPr>
                <w:rFonts w:hint="default"/>
                <w:color w:val="auto"/>
              </w:rPr>
            </w:pPr>
            <w:r>
              <w:rPr>
                <w:rFonts w:hint="default"/>
                <w:b/>
                <w:bCs/>
                <w:color w:val="auto"/>
                <w:szCs w:val="21"/>
              </w:rPr>
              <w:t>表5-2 废</w:t>
            </w:r>
            <w:r>
              <w:rPr>
                <w:rFonts w:hint="eastAsia"/>
                <w:b/>
                <w:bCs/>
                <w:color w:val="auto"/>
                <w:szCs w:val="21"/>
                <w:lang w:eastAsia="zh-CN"/>
              </w:rPr>
              <w:t>气</w:t>
            </w:r>
            <w:r>
              <w:rPr>
                <w:rFonts w:hint="default"/>
                <w:b/>
                <w:bCs/>
                <w:color w:val="auto"/>
                <w:szCs w:val="21"/>
              </w:rPr>
              <w:t>监测分析法</w:t>
            </w:r>
          </w:p>
          <w:tbl>
            <w:tblPr>
              <w:tblStyle w:val="16"/>
              <w:tblW w:w="927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9"/>
              <w:gridCol w:w="6436"/>
              <w:gridCol w:w="145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color w:val="auto"/>
                    </w:rPr>
                  </w:pPr>
                  <w:r>
                    <w:rPr>
                      <w:rFonts w:hint="default"/>
                      <w:b/>
                      <w:color w:val="auto"/>
                    </w:rPr>
                    <w:t>项目名称</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color w:val="auto"/>
                    </w:rPr>
                  </w:pPr>
                  <w:r>
                    <w:rPr>
                      <w:rFonts w:hint="default"/>
                      <w:b/>
                      <w:color w:val="auto"/>
                    </w:rPr>
                    <w:t>分析方法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color w:val="auto"/>
                    </w:rPr>
                  </w:pPr>
                  <w:r>
                    <w:rPr>
                      <w:rFonts w:hint="default"/>
                      <w:b/>
                      <w:color w:val="auto"/>
                    </w:rPr>
                    <w:t>检出限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rPr>
                  </w:pPr>
                  <w:r>
                    <w:rPr>
                      <w:rFonts w:hint="eastAsia" w:ascii="宋体" w:hAnsi="宋体" w:eastAsia="宋体" w:cs="宋体"/>
                      <w:color w:val="auto"/>
                      <w:szCs w:val="21"/>
                      <w:lang w:val="en-US" w:eastAsia="zh-CN"/>
                    </w:rPr>
                    <w:t>颗粒物</w:t>
                  </w: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GB/T15432-1995环境空气 总悬浮颗粒物的测定 重量法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default"/>
                      <w:color w:val="auto"/>
                    </w:rPr>
                  </w:pPr>
                  <w:r>
                    <w:rPr>
                      <w:rFonts w:hint="eastAsia"/>
                      <w:color w:val="auto"/>
                    </w:rPr>
                    <w:t>0.001mg/m</w:t>
                  </w:r>
                  <w:r>
                    <w:rPr>
                      <w:rFonts w:hint="eastAsia"/>
                      <w:color w:val="auto"/>
                      <w:vertAlign w:val="superscript"/>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89"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rPr>
                  </w:pPr>
                </w:p>
              </w:tc>
              <w:tc>
                <w:tcPr>
                  <w:tcW w:w="64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rPr>
                    <w:t>HJ836-2017固定污染源废气 低浓度颗粒物的测定 重量法</w:t>
                  </w:r>
                </w:p>
              </w:tc>
              <w:tc>
                <w:tcPr>
                  <w:tcW w:w="1450" w:type="dxa"/>
                  <w:tcBorders>
                    <w:tl2br w:val="nil"/>
                    <w:tr2bl w:val="nil"/>
                  </w:tcBorders>
                  <w:vAlign w:val="center"/>
                </w:tcPr>
                <w:p>
                  <w:pPr>
                    <w:keepNext w:val="0"/>
                    <w:keepLines w:val="0"/>
                    <w:suppressLineNumbers w:val="0"/>
                    <w:spacing w:before="0" w:beforeAutospacing="0" w:after="0" w:afterAutospacing="0"/>
                    <w:ind w:left="0" w:right="0"/>
                    <w:jc w:val="center"/>
                    <w:outlineLvl w:val="0"/>
                    <w:rPr>
                      <w:rFonts w:hint="default"/>
                      <w:color w:val="auto"/>
                    </w:rPr>
                  </w:pPr>
                  <w:r>
                    <w:rPr>
                      <w:rFonts w:hint="eastAsia"/>
                      <w:color w:val="auto"/>
                      <w:lang w:val="en-US" w:eastAsia="zh-CN"/>
                    </w:rPr>
                    <w:t>1.0</w:t>
                  </w:r>
                  <w:r>
                    <w:rPr>
                      <w:rFonts w:hint="eastAsia"/>
                      <w:color w:val="auto"/>
                    </w:rPr>
                    <w:t>mg/m</w:t>
                  </w:r>
                  <w:r>
                    <w:rPr>
                      <w:rFonts w:hint="eastAsia"/>
                      <w:color w:val="auto"/>
                      <w:vertAlign w:val="superscript"/>
                    </w:rPr>
                    <w:t>3</w:t>
                  </w:r>
                </w:p>
              </w:tc>
            </w:tr>
          </w:tbl>
          <w:p>
            <w:pPr>
              <w:pStyle w:val="4"/>
              <w:suppressLineNumbers w:val="0"/>
              <w:spacing w:beforeLines="50" w:beforeAutospacing="0" w:after="0" w:afterAutospacing="0" w:line="360" w:lineRule="auto"/>
              <w:ind w:left="0" w:right="0"/>
              <w:rPr>
                <w:rFonts w:hint="default"/>
                <w:color w:val="auto"/>
                <w:sz w:val="24"/>
                <w:szCs w:val="24"/>
              </w:rPr>
            </w:pPr>
            <w:r>
              <w:rPr>
                <w:rFonts w:hint="eastAsia"/>
                <w:color w:val="auto"/>
                <w:sz w:val="24"/>
                <w:szCs w:val="24"/>
              </w:rPr>
              <w:t>5</w:t>
            </w:r>
            <w:r>
              <w:rPr>
                <w:rFonts w:hint="default"/>
                <w:color w:val="auto"/>
                <w:sz w:val="24"/>
                <w:szCs w:val="24"/>
              </w:rPr>
              <w:t>.2人员</w:t>
            </w:r>
            <w:bookmarkEnd w:id="5"/>
            <w:r>
              <w:rPr>
                <w:rFonts w:hint="default"/>
                <w:color w:val="auto"/>
                <w:sz w:val="24"/>
                <w:szCs w:val="24"/>
              </w:rPr>
              <w:t>能力</w:t>
            </w:r>
            <w:bookmarkEnd w:id="6"/>
          </w:p>
          <w:p>
            <w:pPr>
              <w:keepNext w:val="0"/>
              <w:keepLines w:val="0"/>
              <w:suppressLineNumbers w:val="0"/>
              <w:spacing w:before="0" w:beforeAutospacing="0" w:after="0" w:afterAutospacing="0" w:line="360" w:lineRule="auto"/>
              <w:ind w:left="0" w:right="0"/>
              <w:rPr>
                <w:rFonts w:hint="default"/>
                <w:color w:val="auto"/>
              </w:rPr>
            </w:pPr>
            <w:r>
              <w:rPr>
                <w:rFonts w:hint="default"/>
                <w:color w:val="auto"/>
              </w:rPr>
              <w:t xml:space="preserve">  </w:t>
            </w:r>
            <w:r>
              <w:rPr>
                <w:rFonts w:hint="default"/>
                <w:color w:val="auto"/>
                <w:sz w:val="24"/>
              </w:rPr>
              <w:t xml:space="preserve">  参加本次验收监测和实验室分析人员均通过岗前培训，考核合格，持证上岗。</w:t>
            </w:r>
          </w:p>
          <w:p>
            <w:pPr>
              <w:pStyle w:val="4"/>
              <w:suppressLineNumbers w:val="0"/>
              <w:spacing w:before="0" w:beforeAutospacing="0" w:after="0" w:afterAutospacing="0" w:line="360" w:lineRule="auto"/>
              <w:ind w:left="0" w:right="0"/>
              <w:rPr>
                <w:rFonts w:hint="default" w:ascii="Times New Roman" w:hAnsi="Times New Roman" w:eastAsia="宋体" w:cs="Times New Roman"/>
                <w:b/>
                <w:bCs/>
                <w:color w:val="auto"/>
                <w:sz w:val="24"/>
                <w:szCs w:val="24"/>
                <w:highlight w:val="none"/>
                <w:lang w:val="en-US" w:eastAsia="zh-CN"/>
              </w:rPr>
            </w:pPr>
            <w:bookmarkStart w:id="7" w:name="_Toc520324753"/>
            <w:r>
              <w:rPr>
                <w:rFonts w:hint="default" w:ascii="Times New Roman" w:hAnsi="Times New Roman" w:eastAsia="宋体" w:cs="Times New Roman"/>
                <w:b/>
                <w:bCs/>
                <w:color w:val="auto"/>
                <w:sz w:val="24"/>
                <w:szCs w:val="24"/>
                <w:highlight w:val="none"/>
                <w:lang w:val="en-US" w:eastAsia="zh-CN"/>
              </w:rPr>
              <w:t>5.3废气监测分析过程中质量保证和质量控制</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废气监测仪器均符合国家有关标准或技术要求，仪器经计量部门检定合格，并在检定有效期内使用，监测前对使用的仪器进行流量校准，按规定对废气测试仪进行现场检漏，</w:t>
            </w:r>
            <w:r>
              <w:rPr>
                <w:rFonts w:hint="eastAsia"/>
                <w:color w:val="auto"/>
                <w:sz w:val="24"/>
              </w:rPr>
              <w:t>采样和分析过程严格按照采样和分析过程严格按照《固定污染源排气中颗粒物测定与气态污染物采样方法》（GB/T 16157-1996）、《固定污染源监测质量保证与质量控制技术规范（试行）》（HJ/T 373-2007）、《固定源废气监测技术规范》（HJ/T 397-2007）、《大气污染物无组织排放监测技术导则》（HJ/T 55-2000）</w:t>
            </w:r>
            <w:r>
              <w:rPr>
                <w:rFonts w:hint="default" w:ascii="Times New Roman" w:hAnsi="Times New Roman" w:eastAsia="宋体" w:cs="Times New Roman"/>
                <w:color w:val="auto"/>
                <w:sz w:val="24"/>
                <w:highlight w:val="none"/>
              </w:rPr>
              <w:t>和《大气污染物综合排放标准》（</w:t>
            </w:r>
            <w:r>
              <w:rPr>
                <w:rFonts w:hint="eastAsia" w:ascii="Times New Roman" w:hAnsi="Times New Roman" w:eastAsia="宋体" w:cs="Times New Roman"/>
                <w:color w:val="auto"/>
                <w:sz w:val="24"/>
                <w:highlight w:val="none"/>
                <w:lang w:eastAsia="zh-CN"/>
              </w:rPr>
              <w:t>DB31/933-2015</w:t>
            </w:r>
            <w:r>
              <w:rPr>
                <w:rFonts w:hint="default" w:ascii="Times New Roman" w:hAnsi="Times New Roman" w:eastAsia="宋体" w:cs="Times New Roman"/>
                <w:color w:val="auto"/>
                <w:sz w:val="24"/>
                <w:highlight w:val="none"/>
              </w:rPr>
              <w:t>）中附录C执行。</w:t>
            </w:r>
          </w:p>
          <w:p>
            <w:pPr>
              <w:pStyle w:val="4"/>
              <w:suppressLineNumbers w:val="0"/>
              <w:spacing w:before="0" w:beforeAutospacing="0" w:after="0" w:afterAutospacing="0" w:line="360" w:lineRule="auto"/>
              <w:ind w:left="0" w:right="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5.4废水监测质量控制</w:t>
            </w:r>
          </w:p>
          <w:p>
            <w:pPr>
              <w:pStyle w:val="7"/>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firstLine="480" w:firstLineChars="200"/>
              <w:jc w:val="left"/>
              <w:textAlignment w:val="auto"/>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废水监测仪器符合国家有关标准或技术要求。采样、运输、保存、分析全过程严格按照《环境监测技术规范（水和废水部分）》和《环境水质监测质量保证手册（第二版）规定执行，实验室分析过程中采取全程空白、平行样、加标回收等质控措施。</w:t>
            </w:r>
          </w:p>
          <w:p>
            <w:pPr>
              <w:pStyle w:val="5"/>
              <w:suppressLineNumbers w:val="0"/>
              <w:spacing w:before="0" w:beforeAutospacing="0" w:after="0" w:afterAutospacing="0" w:line="360" w:lineRule="auto"/>
              <w:ind w:left="0" w:right="0"/>
              <w:rPr>
                <w:rFonts w:hint="default"/>
                <w:sz w:val="24"/>
                <w:szCs w:val="24"/>
              </w:rPr>
            </w:pPr>
            <w:r>
              <w:rPr>
                <w:rFonts w:hint="eastAsia"/>
                <w:sz w:val="24"/>
                <w:szCs w:val="24"/>
              </w:rPr>
              <w:t>5</w:t>
            </w:r>
            <w:r>
              <w:rPr>
                <w:rFonts w:hint="default"/>
                <w:sz w:val="24"/>
                <w:szCs w:val="24"/>
              </w:rPr>
              <w:t>.</w:t>
            </w:r>
            <w:r>
              <w:rPr>
                <w:rFonts w:hint="eastAsia"/>
                <w:sz w:val="24"/>
                <w:szCs w:val="24"/>
                <w:lang w:val="en-US" w:eastAsia="zh-CN"/>
              </w:rPr>
              <w:t>5</w:t>
            </w:r>
            <w:r>
              <w:rPr>
                <w:rFonts w:hint="default"/>
                <w:sz w:val="24"/>
                <w:szCs w:val="24"/>
              </w:rPr>
              <w:t>噪声监测质量控制</w:t>
            </w:r>
            <w:bookmarkEnd w:id="7"/>
          </w:p>
          <w:p>
            <w:pPr>
              <w:keepNext w:val="0"/>
              <w:keepLines w:val="0"/>
              <w:suppressLineNumbers w:val="0"/>
              <w:spacing w:before="0" w:beforeAutospacing="0" w:after="0" w:afterAutospacing="0" w:line="360" w:lineRule="auto"/>
              <w:ind w:left="0" w:right="0" w:firstLine="480" w:firstLineChars="200"/>
              <w:rPr>
                <w:rFonts w:hint="default"/>
                <w:color w:val="FF0000"/>
                <w:sz w:val="24"/>
              </w:rPr>
            </w:pPr>
            <w:r>
              <w:rPr>
                <w:rFonts w:hint="default"/>
                <w:sz w:val="24"/>
              </w:rPr>
              <w:t>噪声测量仪器为Ⅱ型分析仪器。测量方法及环境气象条件的的选择按照国家有关技术规范执行。仪器使用前、后均经A声级校准器检验，误差确保在±0.5分贝以内。监测时使用经计量部门检定、并在有效使用期内的声级计；声级计在测试前后用标准发生源进行校准，测量前后仪器的灵敏度相差不大于0.5dB(A)，若大于0.5dB(A)测试数据无效。</w:t>
            </w:r>
            <w:bookmarkStart w:id="8" w:name="7.4噪声监测质量控制"/>
            <w:bookmarkEnd w:id="8"/>
          </w:p>
          <w:p>
            <w:pPr>
              <w:pStyle w:val="10"/>
              <w:spacing w:after="0" w:line="360" w:lineRule="auto"/>
              <w:ind w:left="0" w:leftChars="0" w:firstLine="422"/>
              <w:jc w:val="center"/>
              <w:rPr>
                <w:b/>
                <w:szCs w:val="21"/>
              </w:rPr>
            </w:pPr>
            <w:bookmarkStart w:id="9" w:name="8.4废水监测"/>
            <w:bookmarkEnd w:id="9"/>
            <w:r>
              <w:rPr>
                <w:rFonts w:hint="eastAsia"/>
                <w:b/>
                <w:szCs w:val="21"/>
              </w:rPr>
              <w:t>表5-</w:t>
            </w:r>
            <w:r>
              <w:rPr>
                <w:rFonts w:hint="eastAsia"/>
                <w:b/>
                <w:szCs w:val="21"/>
                <w:lang w:val="en-US" w:eastAsia="zh-CN"/>
              </w:rPr>
              <w:t>4</w:t>
            </w:r>
            <w:r>
              <w:rPr>
                <w:rFonts w:hint="eastAsia"/>
                <w:b/>
                <w:szCs w:val="21"/>
              </w:rPr>
              <w:t xml:space="preserve">  声级计校核表</w:t>
            </w:r>
          </w:p>
          <w:tbl>
            <w:tblPr>
              <w:tblStyle w:val="16"/>
              <w:tblW w:w="938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5"/>
              <w:gridCol w:w="1109"/>
              <w:gridCol w:w="1016"/>
              <w:gridCol w:w="1437"/>
              <w:gridCol w:w="2563"/>
              <w:gridCol w:w="787"/>
              <w:gridCol w:w="787"/>
              <w:gridCol w:w="7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895"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仪器</w:t>
                  </w:r>
                </w:p>
                <w:p>
                  <w:pPr>
                    <w:keepNext w:val="0"/>
                    <w:keepLines w:val="0"/>
                    <w:suppressLineNumbers w:val="0"/>
                    <w:spacing w:before="0" w:beforeAutospacing="0" w:after="0" w:afterAutospacing="0"/>
                    <w:ind w:left="0" w:right="0"/>
                    <w:jc w:val="center"/>
                    <w:rPr>
                      <w:rFonts w:hint="default"/>
                      <w:szCs w:val="21"/>
                    </w:rPr>
                  </w:pPr>
                  <w:r>
                    <w:rPr>
                      <w:rFonts w:hint="default"/>
                      <w:szCs w:val="21"/>
                    </w:rPr>
                    <w:t>名称</w:t>
                  </w:r>
                </w:p>
              </w:tc>
              <w:tc>
                <w:tcPr>
                  <w:tcW w:w="1109"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仪器</w:t>
                  </w:r>
                </w:p>
                <w:p>
                  <w:pPr>
                    <w:keepNext w:val="0"/>
                    <w:keepLines w:val="0"/>
                    <w:suppressLineNumbers w:val="0"/>
                    <w:spacing w:before="0" w:beforeAutospacing="0" w:after="0" w:afterAutospacing="0"/>
                    <w:ind w:left="0" w:right="0"/>
                    <w:jc w:val="center"/>
                    <w:rPr>
                      <w:rFonts w:hint="default"/>
                      <w:szCs w:val="21"/>
                    </w:rPr>
                  </w:pPr>
                  <w:r>
                    <w:rPr>
                      <w:rFonts w:hint="default"/>
                      <w:szCs w:val="21"/>
                    </w:rPr>
                    <w:t>型号</w:t>
                  </w:r>
                </w:p>
              </w:tc>
              <w:tc>
                <w:tcPr>
                  <w:tcW w:w="1016"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单位</w:t>
                  </w:r>
                </w:p>
              </w:tc>
              <w:tc>
                <w:tcPr>
                  <w:tcW w:w="143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标准值</w:t>
                  </w:r>
                </w:p>
              </w:tc>
              <w:tc>
                <w:tcPr>
                  <w:tcW w:w="2563"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校准日期</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仪器显示</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示值误差</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是否合格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dxa"/>
                  <w:vMerge w:val="restart"/>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声级计</w:t>
                  </w:r>
                </w:p>
              </w:tc>
              <w:tc>
                <w:tcPr>
                  <w:tcW w:w="1109" w:type="dxa"/>
                  <w:vMerge w:val="restart"/>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HS5671</w:t>
                  </w:r>
                </w:p>
              </w:tc>
              <w:tc>
                <w:tcPr>
                  <w:tcW w:w="1016" w:type="dxa"/>
                  <w:vMerge w:val="restart"/>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dB（A）</w:t>
                  </w:r>
                </w:p>
              </w:tc>
              <w:tc>
                <w:tcPr>
                  <w:tcW w:w="1437" w:type="dxa"/>
                  <w:vMerge w:val="restart"/>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94.0</w:t>
                  </w:r>
                </w:p>
                <w:p>
                  <w:pPr>
                    <w:keepNext w:val="0"/>
                    <w:keepLines w:val="0"/>
                    <w:suppressLineNumbers w:val="0"/>
                    <w:spacing w:before="0" w:beforeAutospacing="0" w:after="0" w:afterAutospacing="0"/>
                    <w:ind w:left="0" w:right="0"/>
                    <w:jc w:val="center"/>
                    <w:rPr>
                      <w:rFonts w:hint="default"/>
                      <w:szCs w:val="21"/>
                    </w:rPr>
                  </w:pPr>
                  <w:r>
                    <w:rPr>
                      <w:rFonts w:hint="default"/>
                      <w:szCs w:val="21"/>
                    </w:rPr>
                    <w:t>（标准声源）</w:t>
                  </w:r>
                </w:p>
              </w:tc>
              <w:tc>
                <w:tcPr>
                  <w:tcW w:w="2563"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20</w:t>
                  </w:r>
                  <w:r>
                    <w:rPr>
                      <w:rFonts w:hint="eastAsia"/>
                      <w:szCs w:val="21"/>
                      <w:lang w:val="en-US" w:eastAsia="zh-CN"/>
                    </w:rPr>
                    <w:t>21</w:t>
                  </w:r>
                  <w:r>
                    <w:rPr>
                      <w:rFonts w:hint="default"/>
                      <w:szCs w:val="21"/>
                    </w:rPr>
                    <w:t>年</w:t>
                  </w:r>
                  <w:r>
                    <w:rPr>
                      <w:rFonts w:hint="eastAsia"/>
                      <w:szCs w:val="21"/>
                    </w:rPr>
                    <w:t>03</w:t>
                  </w:r>
                  <w:r>
                    <w:rPr>
                      <w:rFonts w:hint="default"/>
                      <w:szCs w:val="21"/>
                    </w:rPr>
                    <w:t>月</w:t>
                  </w:r>
                  <w:r>
                    <w:rPr>
                      <w:rFonts w:hint="eastAsia"/>
                      <w:szCs w:val="21"/>
                      <w:lang w:val="en-US" w:eastAsia="zh-CN"/>
                    </w:rPr>
                    <w:t>18</w:t>
                  </w:r>
                  <w:r>
                    <w:rPr>
                      <w:rFonts w:hint="default"/>
                      <w:szCs w:val="21"/>
                    </w:rPr>
                    <w:t>日测量前</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93.8</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w:t>
                  </w:r>
                  <w:r>
                    <w:rPr>
                      <w:rFonts w:hint="default"/>
                      <w:szCs w:val="21"/>
                    </w:rPr>
                    <w:t>0.</w:t>
                  </w:r>
                  <w:r>
                    <w:rPr>
                      <w:rFonts w:hint="eastAsia"/>
                      <w:szCs w:val="21"/>
                    </w:rPr>
                    <w:t>2</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109"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016"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437"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2563"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20</w:t>
                  </w:r>
                  <w:r>
                    <w:rPr>
                      <w:rFonts w:hint="eastAsia"/>
                      <w:szCs w:val="21"/>
                      <w:lang w:val="en-US" w:eastAsia="zh-CN"/>
                    </w:rPr>
                    <w:t>21</w:t>
                  </w:r>
                  <w:r>
                    <w:rPr>
                      <w:rFonts w:hint="default"/>
                      <w:szCs w:val="21"/>
                    </w:rPr>
                    <w:t>年</w:t>
                  </w:r>
                  <w:r>
                    <w:rPr>
                      <w:rFonts w:hint="eastAsia"/>
                      <w:szCs w:val="21"/>
                    </w:rPr>
                    <w:t>03</w:t>
                  </w:r>
                  <w:r>
                    <w:rPr>
                      <w:rFonts w:hint="default"/>
                      <w:szCs w:val="21"/>
                    </w:rPr>
                    <w:t>月</w:t>
                  </w:r>
                  <w:r>
                    <w:rPr>
                      <w:rFonts w:hint="eastAsia"/>
                      <w:szCs w:val="21"/>
                      <w:lang w:val="en-US" w:eastAsia="zh-CN"/>
                    </w:rPr>
                    <w:t>18</w:t>
                  </w:r>
                  <w:r>
                    <w:rPr>
                      <w:rFonts w:hint="default"/>
                      <w:szCs w:val="21"/>
                    </w:rPr>
                    <w:t>日测量</w:t>
                  </w:r>
                  <w:r>
                    <w:rPr>
                      <w:rFonts w:hint="eastAsia"/>
                      <w:szCs w:val="21"/>
                    </w:rPr>
                    <w:t>后</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93.8</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w:t>
                  </w:r>
                  <w:r>
                    <w:rPr>
                      <w:rFonts w:hint="default"/>
                      <w:szCs w:val="21"/>
                    </w:rPr>
                    <w:t>0.</w:t>
                  </w:r>
                  <w:r>
                    <w:rPr>
                      <w:rFonts w:hint="eastAsia"/>
                      <w:szCs w:val="21"/>
                    </w:rPr>
                    <w:t>2</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109"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016"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437"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2563"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20</w:t>
                  </w:r>
                  <w:r>
                    <w:rPr>
                      <w:rFonts w:hint="eastAsia"/>
                      <w:szCs w:val="21"/>
                      <w:lang w:val="en-US" w:eastAsia="zh-CN"/>
                    </w:rPr>
                    <w:t>21</w:t>
                  </w:r>
                  <w:r>
                    <w:rPr>
                      <w:rFonts w:hint="default"/>
                      <w:szCs w:val="21"/>
                    </w:rPr>
                    <w:t>年</w:t>
                  </w:r>
                  <w:r>
                    <w:rPr>
                      <w:rFonts w:hint="eastAsia"/>
                      <w:szCs w:val="21"/>
                    </w:rPr>
                    <w:t>03</w:t>
                  </w:r>
                  <w:r>
                    <w:rPr>
                      <w:rFonts w:hint="default"/>
                      <w:szCs w:val="21"/>
                    </w:rPr>
                    <w:t>月</w:t>
                  </w:r>
                  <w:r>
                    <w:rPr>
                      <w:rFonts w:hint="eastAsia"/>
                      <w:szCs w:val="21"/>
                      <w:lang w:val="en-US" w:eastAsia="zh-CN"/>
                    </w:rPr>
                    <w:t>19</w:t>
                  </w:r>
                  <w:r>
                    <w:rPr>
                      <w:rFonts w:hint="default"/>
                      <w:szCs w:val="21"/>
                    </w:rPr>
                    <w:t>日测量前</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93.8</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w:t>
                  </w:r>
                  <w:r>
                    <w:rPr>
                      <w:rFonts w:hint="default"/>
                      <w:szCs w:val="21"/>
                    </w:rPr>
                    <w:t>0.</w:t>
                  </w:r>
                  <w:r>
                    <w:rPr>
                      <w:rFonts w:hint="eastAsia"/>
                      <w:szCs w:val="21"/>
                    </w:rPr>
                    <w:t>2</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109"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016"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1437" w:type="dxa"/>
                  <w:vMerge w:val="continue"/>
                  <w:vAlign w:val="center"/>
                </w:tcPr>
                <w:p>
                  <w:pPr>
                    <w:keepNext w:val="0"/>
                    <w:keepLines w:val="0"/>
                    <w:suppressLineNumbers w:val="0"/>
                    <w:spacing w:before="0" w:beforeAutospacing="0" w:after="0" w:afterAutospacing="0"/>
                    <w:ind w:left="0" w:right="0"/>
                    <w:jc w:val="center"/>
                    <w:rPr>
                      <w:rFonts w:hint="default"/>
                      <w:szCs w:val="21"/>
                    </w:rPr>
                  </w:pPr>
                </w:p>
              </w:tc>
              <w:tc>
                <w:tcPr>
                  <w:tcW w:w="2563"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20</w:t>
                  </w:r>
                  <w:r>
                    <w:rPr>
                      <w:rFonts w:hint="eastAsia"/>
                      <w:szCs w:val="21"/>
                      <w:lang w:val="en-US" w:eastAsia="zh-CN"/>
                    </w:rPr>
                    <w:t>21</w:t>
                  </w:r>
                  <w:r>
                    <w:rPr>
                      <w:rFonts w:hint="default"/>
                      <w:szCs w:val="21"/>
                    </w:rPr>
                    <w:t>年</w:t>
                  </w:r>
                  <w:r>
                    <w:rPr>
                      <w:rFonts w:hint="eastAsia"/>
                      <w:szCs w:val="21"/>
                    </w:rPr>
                    <w:t>03</w:t>
                  </w:r>
                  <w:r>
                    <w:rPr>
                      <w:rFonts w:hint="default"/>
                      <w:szCs w:val="21"/>
                    </w:rPr>
                    <w:t>月</w:t>
                  </w:r>
                  <w:r>
                    <w:rPr>
                      <w:rFonts w:hint="eastAsia"/>
                      <w:szCs w:val="21"/>
                      <w:lang w:val="en-US" w:eastAsia="zh-CN"/>
                    </w:rPr>
                    <w:t>19</w:t>
                  </w:r>
                  <w:r>
                    <w:rPr>
                      <w:rFonts w:hint="default"/>
                      <w:szCs w:val="21"/>
                    </w:rPr>
                    <w:t>日测量</w:t>
                  </w:r>
                  <w:r>
                    <w:rPr>
                      <w:rFonts w:hint="eastAsia"/>
                      <w:szCs w:val="21"/>
                    </w:rPr>
                    <w:t>后</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93.8</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w:t>
                  </w:r>
                  <w:r>
                    <w:rPr>
                      <w:rFonts w:hint="default"/>
                      <w:szCs w:val="21"/>
                    </w:rPr>
                    <w:t>0.</w:t>
                  </w:r>
                  <w:r>
                    <w:rPr>
                      <w:rFonts w:hint="eastAsia"/>
                      <w:szCs w:val="21"/>
                    </w:rPr>
                    <w:t>2</w:t>
                  </w:r>
                </w:p>
              </w:tc>
              <w:tc>
                <w:tcPr>
                  <w:tcW w:w="787" w:type="dxa"/>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合格</w:t>
                  </w:r>
                </w:p>
              </w:tc>
            </w:tr>
          </w:tbl>
          <w:p>
            <w:pPr>
              <w:keepNext w:val="0"/>
              <w:keepLines w:val="0"/>
              <w:suppressLineNumbers w:val="0"/>
              <w:spacing w:before="0" w:beforeAutospacing="0" w:after="0" w:afterAutospacing="0" w:line="360" w:lineRule="auto"/>
              <w:ind w:left="0" w:right="0"/>
              <w:rPr>
                <w:rFonts w:hint="default"/>
                <w:b/>
                <w:bCs/>
                <w:color w:val="FF0000"/>
              </w:rPr>
            </w:pPr>
          </w:p>
        </w:tc>
      </w:tr>
    </w:tbl>
    <w:p>
      <w:pPr>
        <w:rPr>
          <w:b/>
          <w:bCs/>
          <w:sz w:val="32"/>
          <w:szCs w:val="32"/>
        </w:rPr>
      </w:pPr>
    </w:p>
    <w:p>
      <w:pPr>
        <w:rPr>
          <w:b/>
          <w:bCs/>
          <w:color w:val="FF0000"/>
          <w:sz w:val="32"/>
          <w:szCs w:val="32"/>
        </w:rPr>
      </w:pPr>
      <w:r>
        <w:rPr>
          <w:b/>
          <w:bCs/>
          <w:sz w:val="32"/>
          <w:szCs w:val="32"/>
        </w:rPr>
        <w:t>表</w:t>
      </w:r>
      <w:r>
        <w:rPr>
          <w:rFonts w:hint="eastAsia"/>
          <w:b/>
          <w:bCs/>
          <w:sz w:val="32"/>
          <w:szCs w:val="32"/>
        </w:rPr>
        <w:t>六</w:t>
      </w:r>
    </w:p>
    <w:tbl>
      <w:tblPr>
        <w:tblStyle w:val="16"/>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75" w:hRule="atLeast"/>
          <w:jc w:val="center"/>
        </w:trPr>
        <w:tc>
          <w:tcPr>
            <w:tcW w:w="9638" w:type="dxa"/>
          </w:tcPr>
          <w:p>
            <w:pPr>
              <w:keepNext w:val="0"/>
              <w:keepLines w:val="0"/>
              <w:suppressLineNumbers w:val="0"/>
              <w:spacing w:before="0" w:beforeAutospacing="0" w:after="0" w:afterAutospacing="0" w:line="360" w:lineRule="auto"/>
              <w:ind w:left="0" w:right="0"/>
              <w:jc w:val="left"/>
              <w:rPr>
                <w:rFonts w:hint="default"/>
                <w:b/>
                <w:color w:val="FF0000"/>
                <w:sz w:val="28"/>
                <w:szCs w:val="28"/>
              </w:rPr>
            </w:pPr>
            <w:r>
              <w:rPr>
                <w:rFonts w:hint="eastAsia"/>
                <w:b/>
                <w:sz w:val="28"/>
                <w:szCs w:val="28"/>
              </w:rPr>
              <w:t>6.1验收监测内容</w:t>
            </w:r>
          </w:p>
          <w:p>
            <w:pPr>
              <w:keepNext w:val="0"/>
              <w:keepLines w:val="0"/>
              <w:suppressLineNumbers w:val="0"/>
              <w:spacing w:before="0" w:beforeAutospacing="0" w:after="0" w:afterAutospacing="0" w:line="360" w:lineRule="auto"/>
              <w:ind w:left="0" w:right="0" w:firstLine="480" w:firstLineChars="200"/>
              <w:rPr>
                <w:rFonts w:hint="default"/>
                <w:bCs/>
                <w:sz w:val="24"/>
              </w:rPr>
            </w:pPr>
            <w:r>
              <w:rPr>
                <w:rFonts w:hint="default"/>
                <w:bCs/>
                <w:sz w:val="24"/>
              </w:rPr>
              <w:t>依据环评文本及批复，结合现场勘查结果，确定验收监测内容。</w:t>
            </w:r>
          </w:p>
          <w:p>
            <w:pPr>
              <w:keepNext w:val="0"/>
              <w:keepLines w:val="0"/>
              <w:suppressLineNumbers w:val="0"/>
              <w:spacing w:before="0" w:beforeAutospacing="0" w:after="0" w:afterAutospacing="0" w:line="360" w:lineRule="auto"/>
              <w:ind w:left="0" w:right="0" w:firstLine="482" w:firstLineChars="200"/>
              <w:rPr>
                <w:rFonts w:hint="default" w:ascii="Times New Roman" w:hAnsi="Times New Roman" w:cs="Times New Roman"/>
                <w:b/>
                <w:bCs w:val="0"/>
                <w:color w:val="auto"/>
                <w:sz w:val="24"/>
                <w:lang w:val="en-US" w:eastAsia="zh-CN"/>
              </w:rPr>
            </w:pPr>
            <w:bookmarkStart w:id="10" w:name="_Toc8206"/>
            <w:r>
              <w:rPr>
                <w:rFonts w:hint="default" w:ascii="Times New Roman" w:hAnsi="Times New Roman" w:cs="Times New Roman"/>
                <w:b/>
                <w:bCs w:val="0"/>
                <w:color w:val="auto"/>
                <w:sz w:val="24"/>
                <w:lang w:val="en-US" w:eastAsia="zh-CN"/>
              </w:rPr>
              <w:t>1、有组织废气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监测点位</w:t>
            </w:r>
            <w:r>
              <w:rPr>
                <w:rFonts w:hint="default" w:ascii="Times New Roman" w:hAnsi="Times New Roman" w:cs="Times New Roman"/>
                <w:b w:val="0"/>
                <w:bCs w:val="0"/>
                <w:color w:val="auto"/>
                <w:sz w:val="24"/>
                <w:szCs w:val="24"/>
                <w:lang w:eastAsia="zh-CN"/>
              </w:rPr>
              <w:t>：各排气筒出口各设一个监测点位；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2</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监测项目</w:t>
            </w:r>
            <w:r>
              <w:rPr>
                <w:rFonts w:hint="eastAsia" w:cs="Times New Roman"/>
                <w:b w:val="0"/>
                <w:bCs w:val="0"/>
                <w:color w:val="auto"/>
                <w:sz w:val="24"/>
                <w:szCs w:val="24"/>
                <w:lang w:eastAsia="zh-CN"/>
              </w:rPr>
              <w:t>：颗粒物</w:t>
            </w:r>
            <w:r>
              <w:rPr>
                <w:rFonts w:hint="default" w:ascii="Times New Roman" w:hAnsi="Times New Roman" w:eastAsia="宋体" w:cs="Times New Roman"/>
                <w:b w:val="0"/>
                <w:bCs w:val="0"/>
                <w:color w:val="auto"/>
                <w:sz w:val="24"/>
                <w:szCs w:val="24"/>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监测频次</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rPr>
              <w:t>次/天，监测2天。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2" w:firstLineChars="20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 xml:space="preserve">6-1 </w:t>
            </w:r>
            <w:r>
              <w:rPr>
                <w:rFonts w:hint="default" w:ascii="Times New Roman" w:hAnsi="Times New Roman" w:cs="Times New Roman"/>
                <w:b/>
                <w:bCs/>
                <w:color w:val="auto"/>
                <w:sz w:val="21"/>
                <w:szCs w:val="21"/>
              </w:rPr>
              <w:t xml:space="preserve"> </w:t>
            </w:r>
            <w:r>
              <w:rPr>
                <w:rFonts w:hint="default" w:ascii="Times New Roman" w:hAnsi="Times New Roman" w:cs="Times New Roman"/>
                <w:b/>
                <w:bCs/>
                <w:color w:val="auto"/>
                <w:sz w:val="21"/>
                <w:szCs w:val="21"/>
                <w:lang w:eastAsia="zh-CN"/>
              </w:rPr>
              <w:t>有组织</w:t>
            </w:r>
            <w:r>
              <w:rPr>
                <w:rFonts w:hint="default" w:ascii="Times New Roman" w:hAnsi="Times New Roman" w:cs="Times New Roman"/>
                <w:b/>
                <w:bCs/>
                <w:color w:val="auto"/>
                <w:sz w:val="21"/>
                <w:szCs w:val="21"/>
              </w:rPr>
              <w:t>废气监测点位、项目、频次</w:t>
            </w:r>
          </w:p>
          <w:tbl>
            <w:tblPr>
              <w:tblStyle w:val="16"/>
              <w:tblW w:w="92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9"/>
              <w:gridCol w:w="3119"/>
              <w:gridCol w:w="1275"/>
              <w:gridCol w:w="1418"/>
              <w:gridCol w:w="2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359"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ascii="Times New Roman" w:hAnsi="Times New Roman"/>
                      <w:color w:val="auto"/>
                      <w:szCs w:val="21"/>
                    </w:rPr>
                    <w:t>污染源</w:t>
                  </w:r>
                </w:p>
              </w:tc>
              <w:tc>
                <w:tcPr>
                  <w:tcW w:w="3119"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default" w:ascii="Times New Roman" w:hAnsi="Times New Roman"/>
                      <w:color w:val="auto"/>
                      <w:szCs w:val="21"/>
                    </w:rPr>
                    <w:t>监测点位</w:t>
                  </w:r>
                </w:p>
              </w:tc>
              <w:tc>
                <w:tcPr>
                  <w:tcW w:w="1275"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default" w:ascii="Times New Roman" w:hAnsi="Times New Roman"/>
                      <w:color w:val="auto"/>
                      <w:szCs w:val="21"/>
                    </w:rPr>
                    <w:t>监测项目</w:t>
                  </w:r>
                </w:p>
              </w:tc>
              <w:tc>
                <w:tcPr>
                  <w:tcW w:w="1418"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default" w:ascii="Times New Roman" w:hAnsi="Times New Roman"/>
                      <w:color w:val="auto"/>
                      <w:szCs w:val="21"/>
                    </w:rPr>
                    <w:t>监测频次</w:t>
                  </w:r>
                </w:p>
              </w:tc>
              <w:tc>
                <w:tcPr>
                  <w:tcW w:w="2066"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default" w:ascii="Times New Roman" w:hAnsi="Times New Roman"/>
                      <w:color w:val="auto"/>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5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eastAsiaTheme="minorEastAsia"/>
                      <w:color w:val="auto"/>
                      <w:szCs w:val="21"/>
                      <w:lang w:eastAsia="zh-CN"/>
                    </w:rPr>
                  </w:pPr>
                  <w:r>
                    <w:rPr>
                      <w:rFonts w:hint="eastAsia" w:ascii="Times New Roman" w:hAnsi="Times New Roman"/>
                      <w:color w:val="auto"/>
                      <w:szCs w:val="21"/>
                      <w:lang w:eastAsia="zh-CN"/>
                    </w:rPr>
                    <w:t>普通饮片中晾药、炒制等工序</w:t>
                  </w:r>
                </w:p>
              </w:tc>
              <w:tc>
                <w:tcPr>
                  <w:tcW w:w="3119"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ascii="Times New Roman" w:hAnsi="Times New Roman"/>
                      <w:color w:val="auto"/>
                      <w:szCs w:val="21"/>
                    </w:rPr>
                    <w:t>布袋除尘器1</w:t>
                  </w:r>
                  <w:r>
                    <w:rPr>
                      <w:rFonts w:hint="default" w:ascii="Times New Roman" w:hAnsi="Times New Roman"/>
                      <w:color w:val="auto"/>
                      <w:szCs w:val="21"/>
                    </w:rPr>
                    <w:t>5</w:t>
                  </w:r>
                  <w:r>
                    <w:rPr>
                      <w:rFonts w:hint="eastAsia" w:ascii="Times New Roman" w:hAnsi="Times New Roman"/>
                      <w:color w:val="auto"/>
                      <w:szCs w:val="21"/>
                    </w:rPr>
                    <w:t>m</w:t>
                  </w:r>
                  <w:r>
                    <w:rPr>
                      <w:rFonts w:hint="default" w:ascii="Times New Roman" w:hAnsi="Times New Roman"/>
                      <w:color w:val="auto"/>
                      <w:szCs w:val="21"/>
                    </w:rPr>
                    <w:t xml:space="preserve"> </w:t>
                  </w:r>
                  <w:r>
                    <w:rPr>
                      <w:rFonts w:hint="eastAsia" w:ascii="Times New Roman" w:hAnsi="Times New Roman"/>
                      <w:color w:val="auto"/>
                      <w:szCs w:val="21"/>
                      <w:lang w:val="en-US" w:eastAsia="zh-CN"/>
                    </w:rPr>
                    <w:t>1</w:t>
                  </w:r>
                  <w:r>
                    <w:rPr>
                      <w:rFonts w:hint="eastAsia" w:ascii="Times New Roman" w:hAnsi="Times New Roman"/>
                      <w:color w:val="auto"/>
                      <w:szCs w:val="21"/>
                    </w:rPr>
                    <w:t>#排气筒出口（有组织）</w:t>
                  </w:r>
                </w:p>
              </w:tc>
              <w:tc>
                <w:tcPr>
                  <w:tcW w:w="1275"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ascii="Times New Roman" w:hAnsi="Times New Roman"/>
                      <w:color w:val="auto"/>
                      <w:szCs w:val="21"/>
                    </w:rPr>
                    <w:t>颗粒物</w:t>
                  </w:r>
                </w:p>
              </w:tc>
              <w:tc>
                <w:tcPr>
                  <w:tcW w:w="1418" w:type="dxa"/>
                  <w:vMerge w:val="restart"/>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ascii="Times New Roman" w:hAnsi="Times New Roman"/>
                      <w:color w:val="auto"/>
                      <w:szCs w:val="21"/>
                    </w:rPr>
                    <w:t>3</w:t>
                  </w:r>
                  <w:r>
                    <w:rPr>
                      <w:rFonts w:hint="default" w:ascii="Times New Roman" w:hAnsi="Times New Roman"/>
                      <w:color w:val="auto"/>
                      <w:szCs w:val="21"/>
                    </w:rPr>
                    <w:t>次/天，2天</w:t>
                  </w:r>
                </w:p>
              </w:tc>
              <w:tc>
                <w:tcPr>
                  <w:tcW w:w="2066" w:type="dxa"/>
                  <w:vMerge w:val="restart"/>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color w:val="auto"/>
                      <w:szCs w:val="21"/>
                    </w:rPr>
                    <w:t>监测浓度、速率、标干流量；排气筒内径，同步监测大气气象参数；按建设项目竣工环保验收监测规范执行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135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eastAsiaTheme="minorEastAsia"/>
                      <w:color w:val="auto"/>
                      <w:szCs w:val="21"/>
                      <w:lang w:eastAsia="zh-CN"/>
                    </w:rPr>
                  </w:pPr>
                  <w:r>
                    <w:rPr>
                      <w:rFonts w:hint="eastAsia" w:ascii="Times New Roman" w:hAnsi="Times New Roman"/>
                      <w:color w:val="auto"/>
                      <w:szCs w:val="21"/>
                      <w:lang w:eastAsia="zh-CN"/>
                    </w:rPr>
                    <w:t>普通饮片中草叶过筛、破碎等工序</w:t>
                  </w:r>
                </w:p>
              </w:tc>
              <w:tc>
                <w:tcPr>
                  <w:tcW w:w="3119"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ascii="Times New Roman" w:hAnsi="Times New Roman"/>
                      <w:color w:val="auto"/>
                      <w:szCs w:val="21"/>
                    </w:rPr>
                    <w:t>布袋除尘器1</w:t>
                  </w:r>
                  <w:r>
                    <w:rPr>
                      <w:rFonts w:hint="default" w:ascii="Times New Roman" w:hAnsi="Times New Roman"/>
                      <w:color w:val="auto"/>
                      <w:szCs w:val="21"/>
                    </w:rPr>
                    <w:t>5</w:t>
                  </w:r>
                  <w:r>
                    <w:rPr>
                      <w:rFonts w:hint="eastAsia" w:ascii="Times New Roman" w:hAnsi="Times New Roman"/>
                      <w:color w:val="auto"/>
                      <w:szCs w:val="21"/>
                    </w:rPr>
                    <w:t>m</w:t>
                  </w:r>
                  <w:r>
                    <w:rPr>
                      <w:rFonts w:hint="default" w:ascii="Times New Roman" w:hAnsi="Times New Roman"/>
                      <w:color w:val="auto"/>
                      <w:szCs w:val="21"/>
                    </w:rPr>
                    <w:t xml:space="preserve"> </w:t>
                  </w:r>
                  <w:r>
                    <w:rPr>
                      <w:rFonts w:hint="eastAsia" w:ascii="Times New Roman" w:hAnsi="Times New Roman"/>
                      <w:color w:val="auto"/>
                      <w:szCs w:val="21"/>
                      <w:lang w:val="en-US" w:eastAsia="zh-CN"/>
                    </w:rPr>
                    <w:t>2</w:t>
                  </w:r>
                  <w:r>
                    <w:rPr>
                      <w:rFonts w:hint="eastAsia" w:ascii="Times New Roman" w:hAnsi="Times New Roman"/>
                      <w:color w:val="auto"/>
                      <w:szCs w:val="21"/>
                    </w:rPr>
                    <w:t>#排气筒出口（有组织）</w:t>
                  </w:r>
                </w:p>
              </w:tc>
              <w:tc>
                <w:tcPr>
                  <w:tcW w:w="1275"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ascii="Times New Roman" w:hAnsi="Times New Roman"/>
                      <w:color w:val="auto"/>
                      <w:szCs w:val="21"/>
                    </w:rPr>
                    <w:t>颗粒物</w:t>
                  </w:r>
                </w:p>
              </w:tc>
              <w:tc>
                <w:tcPr>
                  <w:tcW w:w="141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p>
              </w:tc>
              <w:tc>
                <w:tcPr>
                  <w:tcW w:w="2066" w:type="dxa"/>
                  <w:vMerge w:val="continue"/>
                  <w:vAlign w:val="center"/>
                </w:tcPr>
                <w:p>
                  <w:pPr>
                    <w:keepNext w:val="0"/>
                    <w:keepLines w:val="0"/>
                    <w:suppressLineNumbers w:val="0"/>
                    <w:spacing w:before="0" w:beforeAutospacing="0" w:after="0" w:afterAutospacing="0" w:line="240" w:lineRule="exact"/>
                    <w:ind w:left="0" w:right="0"/>
                    <w:jc w:val="center"/>
                    <w:rPr>
                      <w:rFonts w:hint="default"/>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135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lang w:eastAsia="zh-CN"/>
                    </w:rPr>
                  </w:pPr>
                  <w:r>
                    <w:rPr>
                      <w:rFonts w:hint="eastAsia" w:ascii="Times New Roman" w:hAnsi="Times New Roman"/>
                      <w:color w:val="auto"/>
                      <w:szCs w:val="21"/>
                      <w:lang w:eastAsia="zh-CN"/>
                    </w:rPr>
                    <w:t>普通饮片中筛分、包装等工序</w:t>
                  </w:r>
                </w:p>
              </w:tc>
              <w:tc>
                <w:tcPr>
                  <w:tcW w:w="311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r>
                    <w:rPr>
                      <w:rFonts w:hint="eastAsia" w:ascii="Times New Roman" w:hAnsi="Times New Roman"/>
                      <w:color w:val="auto"/>
                      <w:szCs w:val="21"/>
                    </w:rPr>
                    <w:t>布袋除尘器1</w:t>
                  </w:r>
                  <w:r>
                    <w:rPr>
                      <w:rFonts w:hint="default" w:ascii="Times New Roman" w:hAnsi="Times New Roman"/>
                      <w:color w:val="auto"/>
                      <w:szCs w:val="21"/>
                    </w:rPr>
                    <w:t>5</w:t>
                  </w:r>
                  <w:r>
                    <w:rPr>
                      <w:rFonts w:hint="eastAsia" w:ascii="Times New Roman" w:hAnsi="Times New Roman"/>
                      <w:color w:val="auto"/>
                      <w:szCs w:val="21"/>
                    </w:rPr>
                    <w:t>m</w:t>
                  </w:r>
                  <w:r>
                    <w:rPr>
                      <w:rFonts w:hint="default" w:ascii="Times New Roman" w:hAnsi="Times New Roman"/>
                      <w:color w:val="auto"/>
                      <w:szCs w:val="21"/>
                    </w:rPr>
                    <w:t xml:space="preserve"> </w:t>
                  </w:r>
                  <w:r>
                    <w:rPr>
                      <w:rFonts w:hint="eastAsia" w:ascii="Times New Roman" w:hAnsi="Times New Roman"/>
                      <w:color w:val="auto"/>
                      <w:szCs w:val="21"/>
                      <w:lang w:val="en-US" w:eastAsia="zh-CN"/>
                    </w:rPr>
                    <w:t>3</w:t>
                  </w:r>
                  <w:r>
                    <w:rPr>
                      <w:rFonts w:hint="eastAsia" w:ascii="Times New Roman" w:hAnsi="Times New Roman"/>
                      <w:color w:val="auto"/>
                      <w:szCs w:val="21"/>
                    </w:rPr>
                    <w:t>#排气筒出口（有组织）</w:t>
                  </w:r>
                </w:p>
              </w:tc>
              <w:tc>
                <w:tcPr>
                  <w:tcW w:w="1275"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r>
                    <w:rPr>
                      <w:rFonts w:hint="eastAsia" w:ascii="Times New Roman" w:hAnsi="Times New Roman"/>
                      <w:color w:val="auto"/>
                      <w:szCs w:val="21"/>
                    </w:rPr>
                    <w:t>颗粒物</w:t>
                  </w:r>
                </w:p>
              </w:tc>
              <w:tc>
                <w:tcPr>
                  <w:tcW w:w="141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p>
              </w:tc>
              <w:tc>
                <w:tcPr>
                  <w:tcW w:w="2066" w:type="dxa"/>
                  <w:vMerge w:val="continue"/>
                  <w:vAlign w:val="center"/>
                </w:tcPr>
                <w:p>
                  <w:pPr>
                    <w:keepNext w:val="0"/>
                    <w:keepLines w:val="0"/>
                    <w:suppressLineNumbers w:val="0"/>
                    <w:spacing w:before="0" w:beforeAutospacing="0" w:after="0" w:afterAutospacing="0" w:line="240" w:lineRule="exact"/>
                    <w:ind w:left="0" w:right="0"/>
                    <w:jc w:val="center"/>
                    <w:rPr>
                      <w:rFonts w:hint="default"/>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135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lang w:eastAsia="zh-CN"/>
                    </w:rPr>
                  </w:pPr>
                  <w:r>
                    <w:rPr>
                      <w:rFonts w:hint="eastAsia" w:ascii="Times New Roman" w:hAnsi="Times New Roman"/>
                      <w:color w:val="auto"/>
                      <w:szCs w:val="21"/>
                      <w:lang w:eastAsia="zh-CN"/>
                    </w:rPr>
                    <w:t>普通饮片中净选间一、净选间二等工序</w:t>
                  </w:r>
                </w:p>
              </w:tc>
              <w:tc>
                <w:tcPr>
                  <w:tcW w:w="311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r>
                    <w:rPr>
                      <w:rFonts w:hint="eastAsia" w:ascii="Times New Roman" w:hAnsi="Times New Roman"/>
                      <w:color w:val="auto"/>
                      <w:szCs w:val="21"/>
                    </w:rPr>
                    <w:t>布袋除尘器1</w:t>
                  </w:r>
                  <w:r>
                    <w:rPr>
                      <w:rFonts w:hint="default" w:ascii="Times New Roman" w:hAnsi="Times New Roman"/>
                      <w:color w:val="auto"/>
                      <w:szCs w:val="21"/>
                    </w:rPr>
                    <w:t>5</w:t>
                  </w:r>
                  <w:r>
                    <w:rPr>
                      <w:rFonts w:hint="eastAsia" w:ascii="Times New Roman" w:hAnsi="Times New Roman"/>
                      <w:color w:val="auto"/>
                      <w:szCs w:val="21"/>
                    </w:rPr>
                    <w:t>m</w:t>
                  </w:r>
                  <w:r>
                    <w:rPr>
                      <w:rFonts w:hint="default" w:ascii="Times New Roman" w:hAnsi="Times New Roman"/>
                      <w:color w:val="auto"/>
                      <w:szCs w:val="21"/>
                    </w:rPr>
                    <w:t xml:space="preserve"> </w:t>
                  </w:r>
                  <w:r>
                    <w:rPr>
                      <w:rFonts w:hint="eastAsia" w:ascii="Times New Roman" w:hAnsi="Times New Roman"/>
                      <w:color w:val="auto"/>
                      <w:szCs w:val="21"/>
                      <w:lang w:val="en-US" w:eastAsia="zh-CN"/>
                    </w:rPr>
                    <w:t>4</w:t>
                  </w:r>
                  <w:r>
                    <w:rPr>
                      <w:rFonts w:hint="eastAsia" w:ascii="Times New Roman" w:hAnsi="Times New Roman"/>
                      <w:color w:val="auto"/>
                      <w:szCs w:val="21"/>
                    </w:rPr>
                    <w:t>#排气筒出口（有组织）</w:t>
                  </w:r>
                </w:p>
              </w:tc>
              <w:tc>
                <w:tcPr>
                  <w:tcW w:w="1275"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r>
                    <w:rPr>
                      <w:rFonts w:hint="eastAsia" w:ascii="Times New Roman" w:hAnsi="Times New Roman"/>
                      <w:color w:val="auto"/>
                      <w:szCs w:val="21"/>
                    </w:rPr>
                    <w:t>颗粒物</w:t>
                  </w:r>
                </w:p>
              </w:tc>
              <w:tc>
                <w:tcPr>
                  <w:tcW w:w="141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p>
              </w:tc>
              <w:tc>
                <w:tcPr>
                  <w:tcW w:w="2066" w:type="dxa"/>
                  <w:vMerge w:val="continue"/>
                  <w:vAlign w:val="center"/>
                </w:tcPr>
                <w:p>
                  <w:pPr>
                    <w:keepNext w:val="0"/>
                    <w:keepLines w:val="0"/>
                    <w:suppressLineNumbers w:val="0"/>
                    <w:spacing w:before="0" w:beforeAutospacing="0" w:after="0" w:afterAutospacing="0" w:line="240" w:lineRule="exact"/>
                    <w:ind w:left="0" w:right="0"/>
                    <w:jc w:val="center"/>
                    <w:rPr>
                      <w:rFonts w:hint="default"/>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135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eastAsiaTheme="minorEastAsia"/>
                      <w:color w:val="auto"/>
                      <w:szCs w:val="21"/>
                      <w:lang w:eastAsia="zh-CN"/>
                    </w:rPr>
                  </w:pPr>
                  <w:r>
                    <w:rPr>
                      <w:rFonts w:hint="eastAsia" w:ascii="Times New Roman" w:hAnsi="Times New Roman"/>
                      <w:color w:val="auto"/>
                      <w:szCs w:val="21"/>
                      <w:lang w:eastAsia="zh-CN"/>
                    </w:rPr>
                    <w:t>普通饮片中风选、包装、过筛等工序</w:t>
                  </w:r>
                </w:p>
              </w:tc>
              <w:tc>
                <w:tcPr>
                  <w:tcW w:w="3119"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eastAsiaTheme="minorEastAsia"/>
                      <w:color w:val="auto"/>
                      <w:szCs w:val="21"/>
                      <w:lang w:val="en-US" w:eastAsia="zh-CN"/>
                    </w:rPr>
                  </w:pPr>
                  <w:r>
                    <w:rPr>
                      <w:rFonts w:hint="eastAsia" w:ascii="Times New Roman" w:hAnsi="Times New Roman"/>
                      <w:color w:val="auto"/>
                      <w:szCs w:val="21"/>
                    </w:rPr>
                    <w:t>布袋除尘器1</w:t>
                  </w:r>
                  <w:r>
                    <w:rPr>
                      <w:rFonts w:hint="default" w:ascii="Times New Roman" w:hAnsi="Times New Roman"/>
                      <w:color w:val="auto"/>
                      <w:szCs w:val="21"/>
                    </w:rPr>
                    <w:t>5</w:t>
                  </w:r>
                  <w:r>
                    <w:rPr>
                      <w:rFonts w:hint="eastAsia" w:ascii="Times New Roman" w:hAnsi="Times New Roman"/>
                      <w:color w:val="auto"/>
                      <w:szCs w:val="21"/>
                    </w:rPr>
                    <w:t>m</w:t>
                  </w:r>
                  <w:r>
                    <w:rPr>
                      <w:rFonts w:hint="default" w:ascii="Times New Roman" w:hAnsi="Times New Roman"/>
                      <w:color w:val="auto"/>
                      <w:szCs w:val="21"/>
                    </w:rPr>
                    <w:t xml:space="preserve"> </w:t>
                  </w:r>
                  <w:r>
                    <w:rPr>
                      <w:rFonts w:hint="eastAsia" w:ascii="Times New Roman" w:hAnsi="Times New Roman"/>
                      <w:color w:val="auto"/>
                      <w:szCs w:val="21"/>
                      <w:lang w:val="en-US" w:eastAsia="zh-CN"/>
                    </w:rPr>
                    <w:t>5</w:t>
                  </w:r>
                  <w:r>
                    <w:rPr>
                      <w:rFonts w:hint="eastAsia" w:ascii="Times New Roman" w:hAnsi="Times New Roman"/>
                      <w:color w:val="auto"/>
                      <w:szCs w:val="21"/>
                    </w:rPr>
                    <w:t>#排气筒出口（有组织）</w:t>
                  </w:r>
                  <w:r>
                    <w:rPr>
                      <w:rFonts w:hint="eastAsia" w:ascii="Times New Roman" w:hAnsi="Times New Roman"/>
                      <w:color w:val="auto"/>
                      <w:szCs w:val="21"/>
                      <w:lang w:val="en-US" w:eastAsia="zh-CN"/>
                    </w:rPr>
                    <w:t xml:space="preserve">                                                                                 </w:t>
                  </w:r>
                </w:p>
              </w:tc>
              <w:tc>
                <w:tcPr>
                  <w:tcW w:w="1275"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r>
                    <w:rPr>
                      <w:rFonts w:hint="eastAsia" w:ascii="Times New Roman" w:hAnsi="Times New Roman"/>
                      <w:color w:val="auto"/>
                      <w:szCs w:val="21"/>
                    </w:rPr>
                    <w:t>颗粒物</w:t>
                  </w:r>
                </w:p>
              </w:tc>
              <w:tc>
                <w:tcPr>
                  <w:tcW w:w="1418" w:type="dxa"/>
                  <w:vMerge w:val="continue"/>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p>
              </w:tc>
              <w:tc>
                <w:tcPr>
                  <w:tcW w:w="2066" w:type="dxa"/>
                  <w:vMerge w:val="continue"/>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135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lang w:eastAsia="zh-CN"/>
                    </w:rPr>
                  </w:pPr>
                  <w:r>
                    <w:rPr>
                      <w:rFonts w:hint="eastAsia" w:ascii="Times New Roman" w:hAnsi="Times New Roman"/>
                      <w:color w:val="auto"/>
                      <w:szCs w:val="21"/>
                      <w:lang w:eastAsia="zh-CN"/>
                    </w:rPr>
                    <w:t>毒性饮片中炒制、晾干等工序</w:t>
                  </w:r>
                </w:p>
              </w:tc>
              <w:tc>
                <w:tcPr>
                  <w:tcW w:w="311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r>
                    <w:rPr>
                      <w:rFonts w:hint="eastAsia" w:ascii="Times New Roman" w:hAnsi="Times New Roman"/>
                      <w:color w:val="auto"/>
                      <w:szCs w:val="21"/>
                    </w:rPr>
                    <w:t>布袋除尘器1</w:t>
                  </w:r>
                  <w:r>
                    <w:rPr>
                      <w:rFonts w:hint="default" w:ascii="Times New Roman" w:hAnsi="Times New Roman"/>
                      <w:color w:val="auto"/>
                      <w:szCs w:val="21"/>
                    </w:rPr>
                    <w:t>5</w:t>
                  </w:r>
                  <w:r>
                    <w:rPr>
                      <w:rFonts w:hint="eastAsia" w:ascii="Times New Roman" w:hAnsi="Times New Roman"/>
                      <w:color w:val="auto"/>
                      <w:szCs w:val="21"/>
                    </w:rPr>
                    <w:t>m</w:t>
                  </w:r>
                  <w:r>
                    <w:rPr>
                      <w:rFonts w:hint="default" w:ascii="Times New Roman" w:hAnsi="Times New Roman"/>
                      <w:color w:val="auto"/>
                      <w:szCs w:val="21"/>
                    </w:rPr>
                    <w:t xml:space="preserve"> </w:t>
                  </w:r>
                  <w:r>
                    <w:rPr>
                      <w:rFonts w:hint="eastAsia" w:ascii="Times New Roman" w:hAnsi="Times New Roman"/>
                      <w:color w:val="auto"/>
                      <w:szCs w:val="21"/>
                      <w:lang w:val="en-US" w:eastAsia="zh-CN"/>
                    </w:rPr>
                    <w:t>6</w:t>
                  </w:r>
                  <w:r>
                    <w:rPr>
                      <w:rFonts w:hint="eastAsia" w:ascii="Times New Roman" w:hAnsi="Times New Roman"/>
                      <w:color w:val="auto"/>
                      <w:szCs w:val="21"/>
                    </w:rPr>
                    <w:t>#排气筒出口（有组织）</w:t>
                  </w:r>
                  <w:r>
                    <w:rPr>
                      <w:rFonts w:hint="eastAsia" w:ascii="Times New Roman" w:hAnsi="Times New Roman"/>
                      <w:color w:val="auto"/>
                      <w:szCs w:val="21"/>
                      <w:lang w:val="en-US" w:eastAsia="zh-CN"/>
                    </w:rPr>
                    <w:t xml:space="preserve">                                                                                 </w:t>
                  </w:r>
                </w:p>
              </w:tc>
              <w:tc>
                <w:tcPr>
                  <w:tcW w:w="1275"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r>
                    <w:rPr>
                      <w:rFonts w:hint="eastAsia" w:ascii="Times New Roman" w:hAnsi="Times New Roman"/>
                      <w:color w:val="auto"/>
                      <w:szCs w:val="21"/>
                    </w:rPr>
                    <w:t>颗粒物</w:t>
                  </w:r>
                </w:p>
              </w:tc>
              <w:tc>
                <w:tcPr>
                  <w:tcW w:w="1418" w:type="dxa"/>
                  <w:vMerge w:val="continue"/>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p>
              </w:tc>
              <w:tc>
                <w:tcPr>
                  <w:tcW w:w="2066" w:type="dxa"/>
                  <w:vMerge w:val="continue"/>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135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lang w:eastAsia="zh-CN"/>
                    </w:rPr>
                  </w:pPr>
                  <w:r>
                    <w:rPr>
                      <w:rFonts w:hint="eastAsia" w:ascii="Times New Roman" w:hAnsi="Times New Roman"/>
                      <w:color w:val="auto"/>
                      <w:szCs w:val="21"/>
                      <w:lang w:eastAsia="zh-CN"/>
                    </w:rPr>
                    <w:t>毒性饮片中包装、净选工序</w:t>
                  </w:r>
                </w:p>
              </w:tc>
              <w:tc>
                <w:tcPr>
                  <w:tcW w:w="311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r>
                    <w:rPr>
                      <w:rFonts w:hint="eastAsia" w:ascii="Times New Roman" w:hAnsi="Times New Roman"/>
                      <w:color w:val="auto"/>
                      <w:szCs w:val="21"/>
                    </w:rPr>
                    <w:t>布袋除尘器1</w:t>
                  </w:r>
                  <w:r>
                    <w:rPr>
                      <w:rFonts w:hint="default" w:ascii="Times New Roman" w:hAnsi="Times New Roman"/>
                      <w:color w:val="auto"/>
                      <w:szCs w:val="21"/>
                    </w:rPr>
                    <w:t>5</w:t>
                  </w:r>
                  <w:r>
                    <w:rPr>
                      <w:rFonts w:hint="eastAsia" w:ascii="Times New Roman" w:hAnsi="Times New Roman"/>
                      <w:color w:val="auto"/>
                      <w:szCs w:val="21"/>
                    </w:rPr>
                    <w:t>m</w:t>
                  </w:r>
                  <w:r>
                    <w:rPr>
                      <w:rFonts w:hint="default" w:ascii="Times New Roman" w:hAnsi="Times New Roman"/>
                      <w:color w:val="auto"/>
                      <w:szCs w:val="21"/>
                    </w:rPr>
                    <w:t xml:space="preserve"> </w:t>
                  </w:r>
                  <w:r>
                    <w:rPr>
                      <w:rFonts w:hint="eastAsia" w:ascii="Times New Roman" w:hAnsi="Times New Roman"/>
                      <w:color w:val="auto"/>
                      <w:szCs w:val="21"/>
                      <w:lang w:val="en-US" w:eastAsia="zh-CN"/>
                    </w:rPr>
                    <w:t>7</w:t>
                  </w:r>
                  <w:r>
                    <w:rPr>
                      <w:rFonts w:hint="eastAsia" w:ascii="Times New Roman" w:hAnsi="Times New Roman"/>
                      <w:color w:val="auto"/>
                      <w:szCs w:val="21"/>
                    </w:rPr>
                    <w:t>#排气筒出口（有组织）</w:t>
                  </w:r>
                  <w:r>
                    <w:rPr>
                      <w:rFonts w:hint="eastAsia" w:ascii="Times New Roman" w:hAnsi="Times New Roman"/>
                      <w:color w:val="auto"/>
                      <w:szCs w:val="21"/>
                      <w:lang w:val="en-US" w:eastAsia="zh-CN"/>
                    </w:rPr>
                    <w:t xml:space="preserve">                                                                                 </w:t>
                  </w:r>
                </w:p>
              </w:tc>
              <w:tc>
                <w:tcPr>
                  <w:tcW w:w="1275"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r>
                    <w:rPr>
                      <w:rFonts w:hint="eastAsia" w:ascii="Times New Roman" w:hAnsi="Times New Roman"/>
                      <w:color w:val="auto"/>
                      <w:szCs w:val="21"/>
                    </w:rPr>
                    <w:t>颗粒物</w:t>
                  </w:r>
                </w:p>
              </w:tc>
              <w:tc>
                <w:tcPr>
                  <w:tcW w:w="1418" w:type="dxa"/>
                  <w:vMerge w:val="continue"/>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p>
              </w:tc>
              <w:tc>
                <w:tcPr>
                  <w:tcW w:w="2066" w:type="dxa"/>
                  <w:vMerge w:val="continue"/>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135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lang w:eastAsia="zh-CN"/>
                    </w:rPr>
                  </w:pPr>
                  <w:r>
                    <w:rPr>
                      <w:rFonts w:hint="eastAsia" w:ascii="Times New Roman" w:hAnsi="Times New Roman"/>
                      <w:color w:val="auto"/>
                      <w:szCs w:val="21"/>
                      <w:lang w:eastAsia="zh-CN"/>
                    </w:rPr>
                    <w:t>毒性饮片中过筛、切制、磨刀等工序</w:t>
                  </w:r>
                </w:p>
              </w:tc>
              <w:tc>
                <w:tcPr>
                  <w:tcW w:w="311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r>
                    <w:rPr>
                      <w:rFonts w:hint="eastAsia" w:ascii="Times New Roman" w:hAnsi="Times New Roman"/>
                      <w:color w:val="auto"/>
                      <w:szCs w:val="21"/>
                    </w:rPr>
                    <w:t>布袋除尘器1</w:t>
                  </w:r>
                  <w:r>
                    <w:rPr>
                      <w:rFonts w:hint="default" w:ascii="Times New Roman" w:hAnsi="Times New Roman"/>
                      <w:color w:val="auto"/>
                      <w:szCs w:val="21"/>
                    </w:rPr>
                    <w:t>5</w:t>
                  </w:r>
                  <w:r>
                    <w:rPr>
                      <w:rFonts w:hint="eastAsia" w:ascii="Times New Roman" w:hAnsi="Times New Roman"/>
                      <w:color w:val="auto"/>
                      <w:szCs w:val="21"/>
                    </w:rPr>
                    <w:t>m</w:t>
                  </w:r>
                  <w:r>
                    <w:rPr>
                      <w:rFonts w:hint="default" w:ascii="Times New Roman" w:hAnsi="Times New Roman"/>
                      <w:color w:val="auto"/>
                      <w:szCs w:val="21"/>
                    </w:rPr>
                    <w:t xml:space="preserve"> </w:t>
                  </w:r>
                  <w:r>
                    <w:rPr>
                      <w:rFonts w:hint="eastAsia" w:ascii="Times New Roman" w:hAnsi="Times New Roman"/>
                      <w:color w:val="auto"/>
                      <w:szCs w:val="21"/>
                      <w:lang w:val="en-US" w:eastAsia="zh-CN"/>
                    </w:rPr>
                    <w:t>8</w:t>
                  </w:r>
                  <w:r>
                    <w:rPr>
                      <w:rFonts w:hint="eastAsia" w:ascii="Times New Roman" w:hAnsi="Times New Roman"/>
                      <w:color w:val="auto"/>
                      <w:szCs w:val="21"/>
                    </w:rPr>
                    <w:t>#排气筒出口（有组织）</w:t>
                  </w:r>
                  <w:r>
                    <w:rPr>
                      <w:rFonts w:hint="eastAsia" w:ascii="Times New Roman" w:hAnsi="Times New Roman"/>
                      <w:color w:val="auto"/>
                      <w:szCs w:val="21"/>
                      <w:lang w:val="en-US" w:eastAsia="zh-CN"/>
                    </w:rPr>
                    <w:t xml:space="preserve">                                                                                 </w:t>
                  </w:r>
                </w:p>
              </w:tc>
              <w:tc>
                <w:tcPr>
                  <w:tcW w:w="1275"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r>
                    <w:rPr>
                      <w:rFonts w:hint="eastAsia" w:ascii="Times New Roman" w:hAnsi="Times New Roman"/>
                      <w:color w:val="auto"/>
                      <w:szCs w:val="21"/>
                    </w:rPr>
                    <w:t>颗粒物</w:t>
                  </w:r>
                </w:p>
              </w:tc>
              <w:tc>
                <w:tcPr>
                  <w:tcW w:w="1418" w:type="dxa"/>
                  <w:vMerge w:val="continue"/>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p>
              </w:tc>
              <w:tc>
                <w:tcPr>
                  <w:tcW w:w="2066" w:type="dxa"/>
                  <w:vMerge w:val="continue"/>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135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snapToGrid w:val="0"/>
                      <w:color w:val="auto"/>
                      <w:kern w:val="0"/>
                      <w:szCs w:val="21"/>
                    </w:rPr>
                  </w:pPr>
                  <w:r>
                    <w:rPr>
                      <w:rFonts w:hint="eastAsia" w:ascii="Times New Roman" w:hAnsi="Times New Roman"/>
                      <w:color w:val="auto"/>
                      <w:szCs w:val="21"/>
                      <w:lang w:val="en-US" w:eastAsia="zh-CN"/>
                    </w:rPr>
                    <w:t>食堂</w:t>
                  </w:r>
                </w:p>
              </w:tc>
              <w:tc>
                <w:tcPr>
                  <w:tcW w:w="3119"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r>
                    <w:rPr>
                      <w:rFonts w:hint="eastAsia" w:ascii="Times New Roman" w:hAnsi="Times New Roman"/>
                      <w:color w:val="auto"/>
                      <w:szCs w:val="21"/>
                      <w:lang w:eastAsia="zh-CN"/>
                    </w:rPr>
                    <w:t>排气筒</w:t>
                  </w:r>
                  <w:r>
                    <w:rPr>
                      <w:rFonts w:hint="eastAsia" w:ascii="Times New Roman" w:hAnsi="Times New Roman"/>
                      <w:color w:val="auto"/>
                      <w:szCs w:val="21"/>
                      <w:lang w:val="en-US" w:eastAsia="zh-CN"/>
                    </w:rPr>
                    <w:t>9#</w:t>
                  </w:r>
                  <w:r>
                    <w:rPr>
                      <w:rFonts w:hint="eastAsia" w:ascii="Times New Roman" w:hAnsi="Times New Roman"/>
                      <w:color w:val="auto"/>
                      <w:szCs w:val="21"/>
                      <w:lang w:eastAsia="zh-CN"/>
                    </w:rPr>
                    <w:t>进出口</w:t>
                  </w:r>
                </w:p>
              </w:tc>
              <w:tc>
                <w:tcPr>
                  <w:tcW w:w="1275" w:type="dxa"/>
                  <w:vAlign w:val="center"/>
                </w:tcPr>
                <w:p>
                  <w:pPr>
                    <w:keepNext w:val="0"/>
                    <w:keepLines w:val="0"/>
                    <w:suppressLineNumbers w:val="0"/>
                    <w:spacing w:before="0" w:beforeAutospacing="0" w:after="0" w:afterAutospacing="0" w:line="240" w:lineRule="exact"/>
                    <w:ind w:left="0" w:right="0"/>
                    <w:jc w:val="center"/>
                    <w:rPr>
                      <w:rFonts w:hint="eastAsia" w:ascii="Times New Roman" w:hAnsi="Times New Roman"/>
                      <w:color w:val="auto"/>
                      <w:szCs w:val="21"/>
                    </w:rPr>
                  </w:pPr>
                  <w:r>
                    <w:rPr>
                      <w:rFonts w:hint="eastAsia" w:ascii="Times New Roman" w:hAnsi="Times New Roman"/>
                      <w:color w:val="auto"/>
                      <w:szCs w:val="21"/>
                      <w:lang w:eastAsia="zh-CN"/>
                    </w:rPr>
                    <w:t>食堂油烟</w:t>
                  </w:r>
                </w:p>
              </w:tc>
              <w:tc>
                <w:tcPr>
                  <w:tcW w:w="1418" w:type="dxa"/>
                  <w:vAlign w:val="center"/>
                </w:tcPr>
                <w:p>
                  <w:pPr>
                    <w:keepNext w:val="0"/>
                    <w:keepLines w:val="0"/>
                    <w:suppressLineNumbers w:val="0"/>
                    <w:spacing w:before="0" w:beforeAutospacing="0" w:after="0" w:afterAutospacing="0" w:line="240" w:lineRule="exact"/>
                    <w:ind w:left="0" w:right="0"/>
                    <w:jc w:val="center"/>
                    <w:rPr>
                      <w:rFonts w:hint="default" w:ascii="Times New Roman" w:hAnsi="Times New Roman"/>
                      <w:color w:val="auto"/>
                      <w:szCs w:val="21"/>
                    </w:rPr>
                  </w:pPr>
                  <w:r>
                    <w:rPr>
                      <w:rFonts w:hint="eastAsia" w:ascii="Times New Roman" w:hAnsi="Times New Roman"/>
                      <w:color w:val="auto"/>
                      <w:szCs w:val="21"/>
                      <w:lang w:val="en-US" w:eastAsia="zh-CN"/>
                    </w:rPr>
                    <w:t>5</w:t>
                  </w:r>
                  <w:r>
                    <w:rPr>
                      <w:rFonts w:hint="default" w:ascii="Times New Roman" w:hAnsi="Times New Roman"/>
                      <w:color w:val="auto"/>
                      <w:szCs w:val="21"/>
                    </w:rPr>
                    <w:t>次/天，2天</w:t>
                  </w:r>
                </w:p>
              </w:tc>
              <w:tc>
                <w:tcPr>
                  <w:tcW w:w="2066" w:type="dxa"/>
                  <w:vAlign w:val="center"/>
                </w:tcPr>
                <w:p>
                  <w:pPr>
                    <w:keepNext w:val="0"/>
                    <w:keepLines w:val="0"/>
                    <w:suppressLineNumbers w:val="0"/>
                    <w:spacing w:before="0" w:beforeAutospacing="0" w:after="0" w:afterAutospacing="0" w:line="240" w:lineRule="exact"/>
                    <w:ind w:left="0" w:right="0"/>
                    <w:jc w:val="center"/>
                    <w:rPr>
                      <w:rFonts w:hint="default"/>
                      <w:color w:val="auto"/>
                      <w:szCs w:val="21"/>
                    </w:rPr>
                  </w:pPr>
                  <w:r>
                    <w:rPr>
                      <w:rFonts w:hint="eastAsia"/>
                      <w:color w:val="auto"/>
                      <w:szCs w:val="21"/>
                    </w:rPr>
                    <w:t>按建设项目竣工环保验收监测规范执行</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2" w:firstLineChars="200"/>
              <w:jc w:val="left"/>
              <w:textAlignment w:val="auto"/>
              <w:outlineLvl w:val="9"/>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2、无组织废气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监测点位</w:t>
            </w:r>
            <w:r>
              <w:rPr>
                <w:rFonts w:hint="default" w:ascii="Times New Roman" w:hAnsi="Times New Roman"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rPr>
              <w:t>厂界四周</w:t>
            </w:r>
            <w:r>
              <w:rPr>
                <w:rFonts w:hint="default" w:ascii="Times New Roman" w:hAnsi="Times New Roman" w:eastAsia="宋体" w:cs="Times New Roman"/>
                <w:b w:val="0"/>
                <w:bCs w:val="0"/>
                <w:color w:val="auto"/>
                <w:sz w:val="24"/>
                <w:szCs w:val="24"/>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监测项目</w:t>
            </w:r>
            <w:r>
              <w:rPr>
                <w:rFonts w:hint="default" w:ascii="Times New Roman" w:hAnsi="Times New Roman" w:eastAsia="宋体" w:cs="Times New Roman"/>
                <w:b w:val="0"/>
                <w:bCs w:val="0"/>
                <w:color w:val="auto"/>
                <w:sz w:val="24"/>
                <w:szCs w:val="24"/>
                <w:lang w:eastAsia="zh-CN"/>
              </w:rPr>
              <w:t>：</w:t>
            </w:r>
            <w:r>
              <w:rPr>
                <w:rFonts w:hint="eastAsia" w:cs="Times New Roman"/>
                <w:b w:val="0"/>
                <w:bCs w:val="0"/>
                <w:color w:val="auto"/>
                <w:sz w:val="24"/>
                <w:szCs w:val="24"/>
                <w:lang w:eastAsia="zh-CN"/>
              </w:rPr>
              <w:t>颗粒物</w:t>
            </w:r>
            <w:r>
              <w:rPr>
                <w:rFonts w:hint="default" w:ascii="Times New Roman" w:hAnsi="Times New Roman" w:eastAsia="宋体" w:cs="Times New Roman"/>
                <w:b w:val="0"/>
                <w:bCs w:val="0"/>
                <w:color w:val="auto"/>
                <w:sz w:val="24"/>
                <w:szCs w:val="24"/>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cs="Times New Roman"/>
                <w:color w:val="auto"/>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监测频次</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w:t>
            </w:r>
            <w:r>
              <w:rPr>
                <w:rFonts w:hint="eastAsia" w:cs="Times New Roman"/>
                <w:b w:val="0"/>
                <w:bCs w:val="0"/>
                <w:color w:val="auto"/>
                <w:sz w:val="24"/>
                <w:szCs w:val="24"/>
                <w:lang w:val="en-US" w:eastAsia="zh-CN"/>
              </w:rPr>
              <w:t>3</w:t>
            </w:r>
            <w:r>
              <w:rPr>
                <w:rFonts w:hint="default" w:ascii="Times New Roman" w:hAnsi="Times New Roman" w:cs="Times New Roman"/>
                <w:b w:val="0"/>
                <w:bCs w:val="0"/>
                <w:color w:val="auto"/>
                <w:sz w:val="24"/>
                <w:szCs w:val="24"/>
              </w:rPr>
              <w:t>次/天，监测2天。</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2" w:firstLineChars="200"/>
              <w:jc w:val="center"/>
              <w:textAlignment w:val="auto"/>
              <w:outlineLvl w:val="9"/>
              <w:rPr>
                <w:rFonts w:hint="default"/>
                <w:color w:val="auto"/>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 xml:space="preserve">6-2 </w:t>
            </w:r>
            <w:r>
              <w:rPr>
                <w:rFonts w:hint="default" w:ascii="Times New Roman" w:hAnsi="Times New Roman" w:cs="Times New Roman"/>
                <w:b/>
                <w:bCs/>
                <w:color w:val="auto"/>
                <w:sz w:val="21"/>
                <w:szCs w:val="21"/>
              </w:rPr>
              <w:t xml:space="preserve"> </w:t>
            </w:r>
            <w:r>
              <w:rPr>
                <w:rFonts w:hint="default" w:ascii="Times New Roman" w:hAnsi="Times New Roman" w:cs="Times New Roman"/>
                <w:b/>
                <w:bCs/>
                <w:color w:val="auto"/>
                <w:sz w:val="21"/>
                <w:szCs w:val="21"/>
                <w:lang w:eastAsia="zh-CN"/>
              </w:rPr>
              <w:t>无组织</w:t>
            </w:r>
            <w:r>
              <w:rPr>
                <w:rFonts w:hint="default" w:ascii="Times New Roman" w:hAnsi="Times New Roman" w:cs="Times New Roman"/>
                <w:b/>
                <w:bCs/>
                <w:color w:val="auto"/>
                <w:sz w:val="21"/>
                <w:szCs w:val="21"/>
              </w:rPr>
              <w:t>废气监测点位、项目、频次</w:t>
            </w:r>
          </w:p>
          <w:tbl>
            <w:tblPr>
              <w:tblStyle w:val="16"/>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09"/>
              <w:gridCol w:w="2152"/>
              <w:gridCol w:w="1375"/>
              <w:gridCol w:w="1961"/>
              <w:gridCol w:w="17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污染源</w:t>
                  </w:r>
                </w:p>
              </w:tc>
              <w:tc>
                <w:tcPr>
                  <w:tcW w:w="215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监测点位</w:t>
                  </w:r>
                </w:p>
              </w:tc>
              <w:tc>
                <w:tcPr>
                  <w:tcW w:w="137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监测项目</w:t>
                  </w:r>
                </w:p>
              </w:tc>
              <w:tc>
                <w:tcPr>
                  <w:tcW w:w="196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监测频次</w:t>
                  </w:r>
                </w:p>
              </w:tc>
              <w:tc>
                <w:tcPr>
                  <w:tcW w:w="175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napToGrid w:val="0"/>
                      <w:color w:val="auto"/>
                      <w:kern w:val="0"/>
                      <w:sz w:val="21"/>
                      <w:szCs w:val="21"/>
                      <w:lang w:val="en-US" w:eastAsia="zh-CN"/>
                    </w:rPr>
                  </w:pPr>
                  <w:r>
                    <w:rPr>
                      <w:rFonts w:hint="eastAsia" w:cs="Times New Roman"/>
                      <w:snapToGrid w:val="0"/>
                      <w:color w:val="auto"/>
                      <w:kern w:val="0"/>
                      <w:sz w:val="21"/>
                      <w:szCs w:val="21"/>
                      <w:lang w:val="en-US" w:eastAsia="zh-CN"/>
                    </w:rPr>
                    <w:t>厂界</w:t>
                  </w:r>
                </w:p>
              </w:tc>
              <w:tc>
                <w:tcPr>
                  <w:tcW w:w="2152"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eastAsia" w:ascii="Times New Roman" w:hAnsi="Times New Roman"/>
                      <w:color w:val="auto"/>
                      <w:szCs w:val="21"/>
                    </w:rPr>
                  </w:pPr>
                  <w:r>
                    <w:rPr>
                      <w:rFonts w:hint="eastAsia" w:ascii="宋体" w:hAnsi="宋体" w:cs="宋体"/>
                      <w:color w:val="auto"/>
                      <w:szCs w:val="21"/>
                      <w:lang w:val="en-US" w:eastAsia="zh-CN"/>
                    </w:rPr>
                    <w:t>上风向一个参照点、下风向三个监控点</w:t>
                  </w:r>
                </w:p>
              </w:tc>
              <w:tc>
                <w:tcPr>
                  <w:tcW w:w="137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eastAsia"/>
                      <w:color w:val="auto"/>
                      <w:szCs w:val="21"/>
                      <w:lang w:eastAsia="zh-CN"/>
                    </w:rPr>
                  </w:pPr>
                  <w:r>
                    <w:rPr>
                      <w:rFonts w:hint="eastAsia" w:ascii="Times New Roman" w:hAnsi="Times New Roman"/>
                      <w:color w:val="auto"/>
                      <w:szCs w:val="21"/>
                    </w:rPr>
                    <w:t>颗粒物</w:t>
                  </w:r>
                </w:p>
              </w:tc>
              <w:tc>
                <w:tcPr>
                  <w:tcW w:w="196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olor w:val="auto"/>
                      <w:szCs w:val="21"/>
                    </w:rPr>
                    <w:t>3</w:t>
                  </w:r>
                  <w:r>
                    <w:rPr>
                      <w:rFonts w:hint="default" w:ascii="Times New Roman" w:hAnsi="Times New Roman"/>
                      <w:color w:val="auto"/>
                      <w:szCs w:val="21"/>
                    </w:rPr>
                    <w:t>次/天，2天</w:t>
                  </w:r>
                </w:p>
              </w:tc>
              <w:tc>
                <w:tcPr>
                  <w:tcW w:w="175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同步气象参数</w:t>
                  </w:r>
                </w:p>
              </w:tc>
            </w:tr>
          </w:tbl>
          <w:p>
            <w:pPr>
              <w:keepNext w:val="0"/>
              <w:keepLines w:val="0"/>
              <w:suppressLineNumbers w:val="0"/>
              <w:spacing w:before="0" w:beforeAutospacing="0" w:after="0" w:afterAutospacing="0" w:line="360" w:lineRule="auto"/>
              <w:ind w:left="0" w:right="0" w:firstLine="482" w:firstLineChars="200"/>
              <w:rPr>
                <w:rFonts w:hint="default"/>
                <w:b/>
                <w:color w:val="000000"/>
                <w:sz w:val="24"/>
              </w:rPr>
            </w:pPr>
            <w:r>
              <w:rPr>
                <w:rFonts w:hint="eastAsia"/>
                <w:b/>
                <w:color w:val="000000"/>
                <w:sz w:val="24"/>
                <w:lang w:val="en-US" w:eastAsia="zh-CN"/>
              </w:rPr>
              <w:t>3</w:t>
            </w:r>
            <w:r>
              <w:rPr>
                <w:rFonts w:hint="eastAsia"/>
                <w:b/>
                <w:color w:val="000000"/>
                <w:sz w:val="24"/>
              </w:rPr>
              <w:t>、</w:t>
            </w:r>
            <w:r>
              <w:rPr>
                <w:rFonts w:hint="default"/>
                <w:b/>
                <w:color w:val="000000"/>
                <w:sz w:val="24"/>
              </w:rPr>
              <w:t>厂界噪声</w:t>
            </w:r>
          </w:p>
          <w:p>
            <w:pPr>
              <w:keepNext w:val="0"/>
              <w:keepLines w:val="0"/>
              <w:suppressLineNumbers w:val="0"/>
              <w:spacing w:before="0" w:beforeAutospacing="0" w:after="0" w:afterAutospacing="0" w:line="360" w:lineRule="auto"/>
              <w:ind w:left="0" w:right="0" w:firstLine="480" w:firstLineChars="200"/>
              <w:rPr>
                <w:rFonts w:hint="default"/>
                <w:color w:val="000000"/>
                <w:sz w:val="24"/>
              </w:rPr>
            </w:pPr>
            <w:r>
              <w:rPr>
                <w:rFonts w:hint="default"/>
                <w:color w:val="000000"/>
                <w:sz w:val="24"/>
              </w:rPr>
              <w:t>（1）监测点位：东、南、西、北厂界外1m处各布设1个噪声监测点，共4个监测点；</w:t>
            </w:r>
          </w:p>
          <w:p>
            <w:pPr>
              <w:keepNext w:val="0"/>
              <w:keepLines w:val="0"/>
              <w:suppressLineNumbers w:val="0"/>
              <w:spacing w:before="0" w:beforeAutospacing="0" w:after="0" w:afterAutospacing="0" w:line="360" w:lineRule="auto"/>
              <w:ind w:left="0" w:right="0" w:firstLine="480" w:firstLineChars="200"/>
              <w:rPr>
                <w:rFonts w:hint="default"/>
                <w:color w:val="000000"/>
                <w:sz w:val="24"/>
              </w:rPr>
            </w:pPr>
            <w:r>
              <w:rPr>
                <w:rFonts w:hint="default"/>
                <w:color w:val="000000"/>
                <w:sz w:val="24"/>
              </w:rPr>
              <w:t>（2）监测项目：昼、夜等效A声级（Leq)</w:t>
            </w:r>
          </w:p>
          <w:p>
            <w:pPr>
              <w:keepNext w:val="0"/>
              <w:keepLines w:val="0"/>
              <w:suppressLineNumbers w:val="0"/>
              <w:tabs>
                <w:tab w:val="left" w:pos="1798"/>
              </w:tabs>
              <w:spacing w:before="0" w:beforeAutospacing="0" w:after="0" w:afterAutospacing="0" w:line="360" w:lineRule="auto"/>
              <w:ind w:left="0" w:right="0" w:firstLine="480" w:firstLineChars="200"/>
              <w:rPr>
                <w:rFonts w:hint="default"/>
                <w:color w:val="000000"/>
                <w:sz w:val="24"/>
              </w:rPr>
            </w:pPr>
            <w:bookmarkStart w:id="11" w:name="_Toc25101"/>
            <w:bookmarkStart w:id="12" w:name="_Toc10502"/>
            <w:bookmarkStart w:id="13" w:name="_Toc5613"/>
            <w:bookmarkStart w:id="14" w:name="_Toc981"/>
            <w:r>
              <w:rPr>
                <w:rFonts w:hint="default"/>
                <w:color w:val="000000"/>
                <w:sz w:val="24"/>
              </w:rPr>
              <w:t>（3）监测频次：</w:t>
            </w:r>
            <w:bookmarkEnd w:id="11"/>
            <w:bookmarkEnd w:id="12"/>
            <w:bookmarkEnd w:id="13"/>
            <w:bookmarkEnd w:id="14"/>
            <w:r>
              <w:rPr>
                <w:rFonts w:hint="default"/>
                <w:color w:val="000000"/>
                <w:sz w:val="24"/>
              </w:rPr>
              <w:t>昼、夜间各监测2次/天，共4次/天，连续监测2天。</w:t>
            </w:r>
          </w:p>
          <w:p>
            <w:pPr>
              <w:keepNext w:val="0"/>
              <w:keepLines w:val="0"/>
              <w:suppressLineNumbers w:val="0"/>
              <w:spacing w:before="0" w:beforeAutospacing="0" w:after="0" w:afterAutospacing="0" w:line="360" w:lineRule="auto"/>
              <w:ind w:left="0" w:right="0"/>
              <w:jc w:val="center"/>
              <w:rPr>
                <w:rFonts w:hint="default"/>
              </w:rPr>
            </w:pPr>
            <w:r>
              <w:rPr>
                <w:rFonts w:hint="default"/>
                <w:b/>
                <w:bCs/>
                <w:color w:val="000000"/>
                <w:szCs w:val="21"/>
              </w:rPr>
              <w:t>表6-</w:t>
            </w:r>
            <w:r>
              <w:rPr>
                <w:rFonts w:hint="eastAsia"/>
                <w:b/>
                <w:bCs/>
                <w:color w:val="000000"/>
                <w:szCs w:val="21"/>
                <w:lang w:val="en-US" w:eastAsia="zh-CN"/>
              </w:rPr>
              <w:t>3</w:t>
            </w:r>
            <w:r>
              <w:rPr>
                <w:rFonts w:hint="default"/>
                <w:b/>
                <w:bCs/>
                <w:color w:val="000000"/>
                <w:szCs w:val="21"/>
              </w:rPr>
              <w:t xml:space="preserve">  噪声监测监测点位、项目、频次</w:t>
            </w:r>
          </w:p>
          <w:tbl>
            <w:tblPr>
              <w:tblStyle w:val="16"/>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0"/>
              <w:gridCol w:w="1712"/>
              <w:gridCol w:w="2643"/>
              <w:gridCol w:w="1557"/>
              <w:gridCol w:w="254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序号</w:t>
                  </w:r>
                </w:p>
              </w:tc>
              <w:tc>
                <w:tcPr>
                  <w:tcW w:w="175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项目</w:t>
                  </w:r>
                </w:p>
              </w:tc>
              <w:tc>
                <w:tcPr>
                  <w:tcW w:w="271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点位</w:t>
                  </w:r>
                </w:p>
              </w:tc>
              <w:tc>
                <w:tcPr>
                  <w:tcW w:w="159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单位</w:t>
                  </w:r>
                </w:p>
              </w:tc>
              <w:tc>
                <w:tcPr>
                  <w:tcW w:w="260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监测频次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1</w:t>
                  </w:r>
                </w:p>
              </w:tc>
              <w:tc>
                <w:tcPr>
                  <w:tcW w:w="1753"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厂界噪声</w:t>
                  </w:r>
                </w:p>
              </w:tc>
              <w:tc>
                <w:tcPr>
                  <w:tcW w:w="271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东厂界</w:t>
                  </w:r>
                </w:p>
              </w:tc>
              <w:tc>
                <w:tcPr>
                  <w:tcW w:w="1594"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Leq（A）</w:t>
                  </w:r>
                </w:p>
              </w:tc>
              <w:tc>
                <w:tcPr>
                  <w:tcW w:w="2606"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昼、夜间各监测1次/天，连续监测2天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2</w:t>
                  </w:r>
                </w:p>
              </w:tc>
              <w:tc>
                <w:tcPr>
                  <w:tcW w:w="1753"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271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南厂界</w:t>
                  </w:r>
                </w:p>
              </w:tc>
              <w:tc>
                <w:tcPr>
                  <w:tcW w:w="1594"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260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3</w:t>
                  </w:r>
                </w:p>
              </w:tc>
              <w:tc>
                <w:tcPr>
                  <w:tcW w:w="1753"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271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西厂界</w:t>
                  </w:r>
                </w:p>
              </w:tc>
              <w:tc>
                <w:tcPr>
                  <w:tcW w:w="1594"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260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4</w:t>
                  </w:r>
                </w:p>
              </w:tc>
              <w:tc>
                <w:tcPr>
                  <w:tcW w:w="1753"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271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北厂界</w:t>
                  </w:r>
                </w:p>
              </w:tc>
              <w:tc>
                <w:tcPr>
                  <w:tcW w:w="1594"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2606"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r>
          </w:tbl>
          <w:p>
            <w:pPr>
              <w:pStyle w:val="4"/>
              <w:suppressLineNumbers w:val="0"/>
              <w:spacing w:before="0" w:beforeAutospacing="0" w:after="0" w:afterAutospacing="0" w:line="360" w:lineRule="auto"/>
              <w:ind w:left="420" w:leftChars="200" w:right="0" w:firstLine="241" w:firstLineChars="100"/>
              <w:rPr>
                <w:rFonts w:hint="default"/>
                <w:bCs w:val="0"/>
                <w:color w:val="000000"/>
                <w:sz w:val="24"/>
                <w:szCs w:val="24"/>
              </w:rPr>
            </w:pPr>
            <w:r>
              <w:rPr>
                <w:rFonts w:hint="eastAsia"/>
                <w:bCs w:val="0"/>
                <w:color w:val="000000"/>
                <w:sz w:val="24"/>
                <w:szCs w:val="24"/>
                <w:lang w:val="en-US" w:eastAsia="zh-CN"/>
              </w:rPr>
              <w:t>4</w:t>
            </w:r>
            <w:r>
              <w:rPr>
                <w:rFonts w:hint="eastAsia"/>
                <w:bCs w:val="0"/>
                <w:color w:val="000000"/>
                <w:sz w:val="24"/>
                <w:szCs w:val="24"/>
              </w:rPr>
              <w:t>、废水</w:t>
            </w:r>
          </w:p>
          <w:p>
            <w:pPr>
              <w:keepNext w:val="0"/>
              <w:keepLines w:val="0"/>
              <w:suppressLineNumbers w:val="0"/>
              <w:spacing w:before="0" w:beforeAutospacing="0" w:after="0" w:afterAutospacing="0" w:line="360" w:lineRule="auto"/>
              <w:ind w:left="0" w:right="0" w:firstLine="480" w:firstLineChars="200"/>
              <w:jc w:val="left"/>
              <w:rPr>
                <w:rFonts w:hint="default"/>
                <w:color w:val="000000"/>
                <w:sz w:val="24"/>
              </w:rPr>
            </w:pPr>
            <w:r>
              <w:rPr>
                <w:rFonts w:hint="default"/>
                <w:color w:val="000000"/>
                <w:sz w:val="24"/>
              </w:rPr>
              <w:t>（1）监测点位：</w:t>
            </w:r>
            <w:r>
              <w:rPr>
                <w:rFonts w:hint="eastAsia"/>
                <w:color w:val="000000"/>
                <w:sz w:val="24"/>
              </w:rPr>
              <w:t>污水总排口</w:t>
            </w:r>
            <w:r>
              <w:rPr>
                <w:rFonts w:hint="default"/>
                <w:color w:val="000000"/>
                <w:sz w:val="24"/>
              </w:rPr>
              <w:t>；</w:t>
            </w:r>
          </w:p>
          <w:p>
            <w:pPr>
              <w:keepNext w:val="0"/>
              <w:keepLines w:val="0"/>
              <w:suppressLineNumbers w:val="0"/>
              <w:spacing w:before="0" w:beforeAutospacing="0" w:after="0" w:afterAutospacing="0" w:line="360" w:lineRule="auto"/>
              <w:ind w:left="0" w:right="0" w:firstLine="480" w:firstLineChars="200"/>
              <w:jc w:val="left"/>
              <w:rPr>
                <w:rFonts w:hint="default"/>
                <w:color w:val="000000"/>
                <w:sz w:val="24"/>
              </w:rPr>
            </w:pPr>
            <w:r>
              <w:rPr>
                <w:rFonts w:hint="default"/>
                <w:color w:val="000000"/>
                <w:sz w:val="24"/>
              </w:rPr>
              <w:t>（2）监测项目：pH、CODcr、BOD</w:t>
            </w:r>
            <w:r>
              <w:rPr>
                <w:rFonts w:hint="default"/>
                <w:color w:val="000000"/>
                <w:sz w:val="24"/>
                <w:vertAlign w:val="subscript"/>
              </w:rPr>
              <w:t>5</w:t>
            </w:r>
            <w:r>
              <w:rPr>
                <w:rFonts w:hint="default"/>
                <w:color w:val="000000"/>
                <w:sz w:val="24"/>
              </w:rPr>
              <w:t>、SS、NH</w:t>
            </w:r>
            <w:r>
              <w:rPr>
                <w:rFonts w:hint="default"/>
                <w:color w:val="000000"/>
                <w:sz w:val="24"/>
                <w:vertAlign w:val="subscript"/>
              </w:rPr>
              <w:t>3</w:t>
            </w:r>
            <w:r>
              <w:rPr>
                <w:rFonts w:hint="default"/>
                <w:color w:val="000000"/>
                <w:sz w:val="24"/>
              </w:rPr>
              <w:t>-N；</w:t>
            </w:r>
          </w:p>
          <w:p>
            <w:pPr>
              <w:keepNext w:val="0"/>
              <w:keepLines w:val="0"/>
              <w:suppressLineNumbers w:val="0"/>
              <w:spacing w:before="0" w:beforeAutospacing="0" w:after="0" w:afterAutospacing="0" w:line="360" w:lineRule="auto"/>
              <w:ind w:left="0" w:right="0" w:firstLine="480" w:firstLineChars="200"/>
              <w:jc w:val="left"/>
              <w:rPr>
                <w:rFonts w:hint="default"/>
                <w:color w:val="000000"/>
                <w:sz w:val="24"/>
              </w:rPr>
            </w:pPr>
            <w:r>
              <w:rPr>
                <w:rFonts w:hint="default"/>
                <w:color w:val="000000"/>
                <w:sz w:val="24"/>
              </w:rPr>
              <w:t>（3）监测频次：监测4次/天，监测2天。</w:t>
            </w:r>
          </w:p>
          <w:p>
            <w:pPr>
              <w:keepNext w:val="0"/>
              <w:keepLines w:val="0"/>
              <w:suppressLineNumbers w:val="0"/>
              <w:spacing w:before="0" w:beforeAutospacing="0" w:after="0" w:afterAutospacing="0" w:line="360" w:lineRule="auto"/>
              <w:ind w:left="0" w:right="0" w:firstLine="422" w:firstLineChars="200"/>
              <w:jc w:val="center"/>
              <w:rPr>
                <w:rFonts w:hint="default"/>
                <w:b/>
                <w:bCs/>
                <w:color w:val="000000"/>
                <w:szCs w:val="21"/>
              </w:rPr>
            </w:pPr>
            <w:r>
              <w:rPr>
                <w:rFonts w:hint="default"/>
                <w:b/>
                <w:bCs/>
                <w:color w:val="000000"/>
                <w:szCs w:val="21"/>
              </w:rPr>
              <w:t>表6-</w:t>
            </w:r>
            <w:r>
              <w:rPr>
                <w:rFonts w:hint="eastAsia"/>
                <w:b/>
                <w:bCs/>
                <w:color w:val="000000"/>
                <w:szCs w:val="21"/>
                <w:lang w:val="en-US" w:eastAsia="zh-CN"/>
              </w:rPr>
              <w:t>4</w:t>
            </w:r>
            <w:r>
              <w:rPr>
                <w:rFonts w:hint="eastAsia"/>
                <w:b/>
                <w:bCs/>
                <w:color w:val="000000"/>
                <w:szCs w:val="21"/>
              </w:rPr>
              <w:t xml:space="preserve"> </w:t>
            </w:r>
            <w:r>
              <w:rPr>
                <w:rFonts w:hint="default"/>
                <w:b/>
                <w:bCs/>
                <w:color w:val="000000"/>
                <w:szCs w:val="21"/>
              </w:rPr>
              <w:t xml:space="preserve"> 废水监测点位、项目、频次</w:t>
            </w:r>
          </w:p>
          <w:tbl>
            <w:tblPr>
              <w:tblStyle w:val="17"/>
              <w:tblW w:w="907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1"/>
              <w:gridCol w:w="3333"/>
              <w:gridCol w:w="2068"/>
              <w:gridCol w:w="205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169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监测点位</w:t>
                  </w:r>
                </w:p>
              </w:tc>
              <w:tc>
                <w:tcPr>
                  <w:tcW w:w="352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监测项目</w:t>
                  </w:r>
                </w:p>
              </w:tc>
              <w:tc>
                <w:tcPr>
                  <w:tcW w:w="218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监测频次</w:t>
                  </w:r>
                </w:p>
              </w:tc>
              <w:tc>
                <w:tcPr>
                  <w:tcW w:w="217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69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szCs w:val="21"/>
                    </w:rPr>
                    <w:t>生活污水处理</w:t>
                  </w:r>
                  <w:r>
                    <w:rPr>
                      <w:rFonts w:hint="eastAsia"/>
                      <w:szCs w:val="21"/>
                    </w:rPr>
                    <w:t>总排</w:t>
                  </w:r>
                  <w:r>
                    <w:rPr>
                      <w:rFonts w:hint="default"/>
                      <w:szCs w:val="21"/>
                    </w:rPr>
                    <w:t>口</w:t>
                  </w:r>
                </w:p>
              </w:tc>
              <w:tc>
                <w:tcPr>
                  <w:tcW w:w="352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pH、悬浮物、化学需氧量、生化需氧量、氨氮</w:t>
                  </w:r>
                </w:p>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（记录日流量）</w:t>
                  </w:r>
                </w:p>
              </w:tc>
              <w:tc>
                <w:tcPr>
                  <w:tcW w:w="218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rPr>
                    <w:t>4次/天，连续监测2天</w:t>
                  </w:r>
                </w:p>
              </w:tc>
              <w:tc>
                <w:tcPr>
                  <w:tcW w:w="217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szCs w:val="21"/>
                    </w:rPr>
                    <w:t>按建设项目竣工环保验收监测规范执行</w:t>
                  </w:r>
                </w:p>
              </w:tc>
            </w:tr>
          </w:tbl>
          <w:p>
            <w:pPr>
              <w:pStyle w:val="4"/>
              <w:suppressLineNumbers w:val="0"/>
              <w:spacing w:before="0" w:beforeAutospacing="0" w:after="0" w:afterAutospacing="0" w:line="360" w:lineRule="auto"/>
              <w:ind w:left="0" w:right="0"/>
              <w:rPr>
                <w:rFonts w:hint="default"/>
              </w:rPr>
            </w:pPr>
            <w:r>
              <w:rPr>
                <w:rFonts w:hint="default"/>
                <w:sz w:val="28"/>
                <w:szCs w:val="28"/>
              </w:rPr>
              <w:t>6.</w:t>
            </w:r>
            <w:r>
              <w:rPr>
                <w:rFonts w:hint="eastAsia"/>
                <w:sz w:val="28"/>
                <w:szCs w:val="28"/>
              </w:rPr>
              <w:t>2</w:t>
            </w:r>
            <w:r>
              <w:rPr>
                <w:rFonts w:hint="default"/>
                <w:sz w:val="28"/>
                <w:szCs w:val="28"/>
              </w:rPr>
              <w:t>验收监测布点图</w:t>
            </w:r>
            <w:bookmarkEnd w:id="10"/>
          </w:p>
          <w:p>
            <w:pPr>
              <w:keepNext w:val="0"/>
              <w:keepLines w:val="0"/>
              <w:suppressLineNumbers w:val="0"/>
              <w:spacing w:before="0" w:beforeAutospacing="0" w:after="0" w:afterAutospacing="0" w:line="360" w:lineRule="auto"/>
              <w:ind w:left="0" w:right="0" w:firstLine="480"/>
              <w:rPr>
                <w:rFonts w:hint="default"/>
                <w:bCs/>
                <w:color w:val="FF0000"/>
                <w:sz w:val="24"/>
              </w:rPr>
            </w:pPr>
            <w:r>
              <w:rPr>
                <w:rFonts w:hint="default" w:ascii="Times New Roman" w:hAnsi="Times New Roman" w:cs="Times New Roman"/>
                <w:bCs/>
                <w:color w:val="000000"/>
                <w:sz w:val="24"/>
                <w:szCs w:val="24"/>
                <w:highlight w:val="none"/>
                <w:lang w:val="en-US" w:eastAsia="zh-CN"/>
              </w:rPr>
              <w:t>本次验收监测有组织废气、无组织废气、噪声的监测点位见下图。</w:t>
            </w:r>
          </w:p>
          <w:p>
            <w:pPr>
              <w:keepNext w:val="0"/>
              <w:keepLines w:val="0"/>
              <w:suppressLineNumbers w:val="0"/>
              <w:spacing w:before="0" w:beforeAutospacing="0" w:after="0" w:afterAutospacing="0" w:line="360" w:lineRule="auto"/>
              <w:ind w:left="0" w:right="0" w:firstLine="480"/>
              <w:rPr>
                <w:rFonts w:hint="default"/>
                <w:bCs/>
                <w:color w:val="000000"/>
                <w:sz w:val="24"/>
              </w:rPr>
            </w:pPr>
            <w:r>
              <w:rPr>
                <w:rFonts w:hint="default" w:ascii="Times New Roman" w:hAnsi="Times New Roman" w:cs="Times New Roman"/>
                <w:sz w:val="21"/>
                <w:highlight w:val="none"/>
              </w:rPr>
              <mc:AlternateContent>
                <mc:Choice Requires="wpg">
                  <w:drawing>
                    <wp:anchor distT="0" distB="0" distL="114300" distR="114300" simplePos="0" relativeHeight="251686912" behindDoc="0" locked="0" layoutInCell="1" allowOverlap="1">
                      <wp:simplePos x="0" y="0"/>
                      <wp:positionH relativeFrom="column">
                        <wp:posOffset>156210</wp:posOffset>
                      </wp:positionH>
                      <wp:positionV relativeFrom="paragraph">
                        <wp:posOffset>273685</wp:posOffset>
                      </wp:positionV>
                      <wp:extent cx="5471160" cy="365760"/>
                      <wp:effectExtent l="4445" t="4445" r="0" b="10795"/>
                      <wp:wrapNone/>
                      <wp:docPr id="25" name="组合 25"/>
                      <wp:cNvGraphicFramePr/>
                      <a:graphic xmlns:a="http://schemas.openxmlformats.org/drawingml/2006/main">
                        <a:graphicData uri="http://schemas.microsoft.com/office/word/2010/wordprocessingGroup">
                          <wpg:wgp>
                            <wpg:cNvGrpSpPr/>
                            <wpg:grpSpPr>
                              <a:xfrm>
                                <a:off x="0" y="0"/>
                                <a:ext cx="5471160" cy="365512"/>
                                <a:chOff x="3955" y="797015"/>
                                <a:chExt cx="7564" cy="600"/>
                              </a:xfrm>
                            </wpg:grpSpPr>
                            <wps:wsp>
                              <wps:cNvPr id="26"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排气筒高空排放1#</w:t>
                                    </w:r>
                                  </w:p>
                                </w:txbxContent>
                              </wps:txbx>
                              <wps:bodyPr upright="1"/>
                            </wps:wsp>
                            <wps:wsp>
                              <wps:cNvPr id="31" name="任意多边形 2"/>
                              <wps:cNvSpPr/>
                              <wps:spPr>
                                <a:xfrm>
                                  <a:off x="9028" y="797015"/>
                                  <a:ext cx="221"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32"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34" name="矩形 4"/>
                              <wps:cNvSpPr/>
                              <wps:spPr>
                                <a:xfrm>
                                  <a:off x="6823" y="797052"/>
                                  <a:ext cx="1926" cy="51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eastAsia="宋体"/>
                                        <w:sz w:val="21"/>
                                        <w:szCs w:val="21"/>
                                        <w:lang w:val="en-US" w:eastAsia="zh-CN"/>
                                      </w:rPr>
                                      <w:t>粉尘收集处理装置</w:t>
                                    </w:r>
                                  </w:p>
                                </w:txbxContent>
                              </wps:txbx>
                              <wps:bodyPr upright="1"/>
                            </wps:wsp>
                            <wps:wsp>
                              <wps:cNvPr id="35"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6" name="矩形 6"/>
                              <wps:cNvSpPr/>
                              <wps:spPr>
                                <a:xfrm>
                                  <a:off x="3955" y="797095"/>
                                  <a:ext cx="2214" cy="5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210" w:firstLineChars="100"/>
                                      <w:jc w:val="both"/>
                                      <w:rPr>
                                        <w:rFonts w:hint="eastAsia" w:eastAsia="宋体"/>
                                        <w:sz w:val="21"/>
                                        <w:szCs w:val="21"/>
                                        <w:lang w:val="en-US" w:eastAsia="zh-CN"/>
                                      </w:rPr>
                                    </w:pPr>
                                    <w:r>
                                      <w:rPr>
                                        <w:rFonts w:hint="eastAsia"/>
                                        <w:sz w:val="21"/>
                                        <w:szCs w:val="21"/>
                                        <w:lang w:val="en-US" w:eastAsia="zh-CN"/>
                                      </w:rPr>
                                      <w:t>凉药、炒制工序颗粒物收集</w:t>
                                    </w:r>
                                  </w:p>
                                </w:txbxContent>
                              </wps:txbx>
                              <wps:bodyPr upright="1"/>
                            </wps:wsp>
                          </wpg:wgp>
                        </a:graphicData>
                      </a:graphic>
                    </wp:anchor>
                  </w:drawing>
                </mc:Choice>
                <mc:Fallback>
                  <w:pict>
                    <v:group id="_x0000_s1026" o:spid="_x0000_s1026" o:spt="203" style="position:absolute;left:0pt;margin-left:12.3pt;margin-top:21.55pt;height:28.8pt;width:430.8pt;z-index:251686912;mso-width-relative:page;mso-height-relative:page;" coordorigin="3955,797015" coordsize="7564,600" o:gfxdata="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">
                      <o:lock v:ext="edit" aspectratio="f"/>
                      <v:rect id="矩形 1" o:spid="_x0000_s1026" o:spt="1" style="position:absolute;left:9593;top:797059;height:547;width:1926;" filled="f" stroked="f" coordsize="21600,21600" o:gfxdata="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72U0K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排气筒高空排放1#</w:t>
                              </w:r>
                            </w:p>
                          </w:txbxContent>
                        </v:textbox>
                      </v:rect>
                      <v:shape id="任意多边形 2" o:spid="_x0000_s1026" o:spt="100" style="position:absolute;left:9028;top:797015;height:283;width:221;" fillcolor="#FFFFFF" filled="t" stroked="t" coordsize="21600,21600" o:gfxdata="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xJmkS8AAAA&#10;2wAAAA8AAAAAAAAAAQAgAAAAIgAAAGRycy9kb3ducmV2LnhtbFBLAQIUABQAAAAIAIdO4kAzLwWe&#10;OwAAADkAAAAQAAAAAAAAAAEAIAAAAAsBAABkcnMvc2hhcGV4bWwueG1sUEsFBgAAAAAGAAYAWwEA&#10;ALUD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vGNB470AAADb&#10;AAAADwAAAGRycy9kb3ducmV2LnhtbEWPQWvCQBSE74X+h+UVvEjdqNCW6OpBaBFvXcVen9lnkpp9&#10;G7KvGv99VxA8DjPzDTNf9r5RZ+piHdjAeJSBIi6Cq7k0sNt+vn6AioLssAlMBq4UYbl4fppj7sKF&#10;v+lspVQJwjFHA5VIm2sdi4o8xlFoiZN3DJ1HSbIrtevwkuC+0ZMse9Mea04LFba0qqg42T9v4Gsj&#10;ctjuWhmejnv7+zNc9fbdGjN4GWczUEK9PML39toZmE7g9iX9AL34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Y0Hj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4" o:spid="_x0000_s1026" o:spt="1" style="position:absolute;left:6823;top:797052;height:519;width:1926;" fillcolor="#FFFFFF" filled="t" stroked="t" coordsize="21600,21600" o:gfxdata="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EkTy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eastAsia="宋体"/>
                                  <w:sz w:val="21"/>
                                  <w:szCs w:val="21"/>
                                  <w:lang w:val="en-US" w:eastAsia="zh-CN"/>
                                </w:rPr>
                                <w:t>粉尘收集处理装置</w:t>
                              </w:r>
                            </w:p>
                          </w:txbxContent>
                        </v:textbox>
                      </v:rect>
                      <v:line id="直接连接符 5" o:spid="_x0000_s1026" o:spt="20" style="position:absolute;left:6192;top:797327;flip:y;height:10;width:634;" filled="f" stroked="t" coordsize="21600,21600" o:gfxdata="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itmX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_x0000_s1026" o:spid="_x0000_s1026" o:spt="1" style="position:absolute;left:3955;top:797095;height:520;width:2214;" fillcolor="#FFFFFF" filled="t" stroked="t" coordsize="21600,21600" o:gfxdata="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4kEPbsAAADa&#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ind w:firstLine="210" w:firstLineChars="100"/>
                                <w:jc w:val="both"/>
                                <w:rPr>
                                  <w:rFonts w:hint="eastAsia" w:eastAsia="宋体"/>
                                  <w:sz w:val="21"/>
                                  <w:szCs w:val="21"/>
                                  <w:lang w:val="en-US" w:eastAsia="zh-CN"/>
                                </w:rPr>
                              </w:pPr>
                              <w:r>
                                <w:rPr>
                                  <w:rFonts w:hint="eastAsia"/>
                                  <w:sz w:val="21"/>
                                  <w:szCs w:val="21"/>
                                  <w:lang w:val="en-US" w:eastAsia="zh-CN"/>
                                </w:rPr>
                                <w:t>凉药、炒制工序颗粒物收集</w:t>
                              </w:r>
                            </w:p>
                          </w:txbxContent>
                        </v:textbox>
                      </v:rect>
                    </v:group>
                  </w:pict>
                </mc:Fallback>
              </mc:AlternateContent>
            </w:r>
          </w:p>
          <w:p>
            <w:pPr>
              <w:keepNext w:val="0"/>
              <w:keepLines w:val="0"/>
              <w:suppressLineNumbers w:val="0"/>
              <w:spacing w:before="0" w:beforeAutospacing="0" w:after="0" w:afterAutospacing="0" w:line="360" w:lineRule="auto"/>
              <w:ind w:left="0" w:right="0" w:firstLine="480"/>
              <w:rPr>
                <w:rFonts w:hint="default"/>
                <w:bCs/>
                <w:color w:val="000000"/>
                <w:sz w:val="24"/>
              </w:rPr>
            </w:pPr>
          </w:p>
          <w:p>
            <w:pPr>
              <w:keepNext w:val="0"/>
              <w:keepLines w:val="0"/>
              <w:suppressLineNumbers w:val="0"/>
              <w:spacing w:before="0" w:beforeAutospacing="0" w:after="0" w:afterAutospacing="0" w:line="360" w:lineRule="auto"/>
              <w:ind w:left="0" w:right="0" w:firstLine="480"/>
              <w:rPr>
                <w:rFonts w:hint="default"/>
                <w:bCs/>
                <w:color w:val="000000"/>
                <w:sz w:val="24"/>
              </w:rPr>
            </w:pPr>
            <w:r>
              <w:rPr>
                <w:rFonts w:hint="default" w:ascii="Times New Roman" w:hAnsi="Times New Roman" w:cs="Times New Roman"/>
                <w:sz w:val="21"/>
                <w:highlight w:val="none"/>
              </w:rPr>
              <mc:AlternateContent>
                <mc:Choice Requires="wpg">
                  <w:drawing>
                    <wp:anchor distT="0" distB="0" distL="114300" distR="114300" simplePos="0" relativeHeight="251684864" behindDoc="0" locked="0" layoutInCell="1" allowOverlap="1">
                      <wp:simplePos x="0" y="0"/>
                      <wp:positionH relativeFrom="column">
                        <wp:posOffset>156210</wp:posOffset>
                      </wp:positionH>
                      <wp:positionV relativeFrom="paragraph">
                        <wp:posOffset>252730</wp:posOffset>
                      </wp:positionV>
                      <wp:extent cx="5442585" cy="346710"/>
                      <wp:effectExtent l="5080" t="4445" r="0" b="10795"/>
                      <wp:wrapNone/>
                      <wp:docPr id="36" name="组合 36"/>
                      <wp:cNvGraphicFramePr/>
                      <a:graphic xmlns:a="http://schemas.openxmlformats.org/drawingml/2006/main">
                        <a:graphicData uri="http://schemas.microsoft.com/office/word/2010/wordprocessingGroup">
                          <wpg:wgp>
                            <wpg:cNvGrpSpPr/>
                            <wpg:grpSpPr>
                              <a:xfrm>
                                <a:off x="0" y="0"/>
                                <a:ext cx="5442585" cy="346627"/>
                                <a:chOff x="3955" y="797046"/>
                                <a:chExt cx="7564" cy="569"/>
                              </a:xfrm>
                            </wpg:grpSpPr>
                            <wps:wsp>
                              <wps:cNvPr id="42"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排气筒高空排放2#</w:t>
                                    </w:r>
                                  </w:p>
                                </w:txbxContent>
                              </wps:txbx>
                              <wps:bodyPr upright="1"/>
                            </wps:wsp>
                            <wps:wsp>
                              <wps:cNvPr id="48" name="任意多边形 2"/>
                              <wps:cNvSpPr/>
                              <wps:spPr>
                                <a:xfrm>
                                  <a:off x="9028" y="797046"/>
                                  <a:ext cx="207" cy="252"/>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49"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77" name="矩形 4"/>
                              <wps:cNvSpPr/>
                              <wps:spPr>
                                <a:xfrm>
                                  <a:off x="6836" y="797067"/>
                                  <a:ext cx="1926" cy="53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eastAsia="宋体"/>
                                        <w:sz w:val="21"/>
                                        <w:szCs w:val="21"/>
                                        <w:lang w:val="en-US" w:eastAsia="zh-CN"/>
                                      </w:rPr>
                                      <w:t>粉尘收集处理装置</w:t>
                                    </w:r>
                                  </w:p>
                                </w:txbxContent>
                              </wps:txbx>
                              <wps:bodyPr upright="1"/>
                            </wps:wsp>
                            <wps:wsp>
                              <wps:cNvPr id="79"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80" name="矩形 6"/>
                              <wps:cNvSpPr/>
                              <wps:spPr>
                                <a:xfrm>
                                  <a:off x="3955" y="797095"/>
                                  <a:ext cx="2271" cy="5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草叶过筛、破碎工序颗粒物收集</w:t>
                                    </w:r>
                                  </w:p>
                                </w:txbxContent>
                              </wps:txbx>
                              <wps:bodyPr upright="1"/>
                            </wps:wsp>
                          </wpg:wgp>
                        </a:graphicData>
                      </a:graphic>
                    </wp:anchor>
                  </w:drawing>
                </mc:Choice>
                <mc:Fallback>
                  <w:pict>
                    <v:group id="_x0000_s1026" o:spid="_x0000_s1026" o:spt="203" style="position:absolute;left:0pt;margin-left:12.3pt;margin-top:19.9pt;height:27.3pt;width:428.55pt;z-index:251684864;mso-width-relative:page;mso-height-relative:page;" coordorigin="3955,797046" coordsize="7564,569" o:gfxdata="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">
                      <o:lock v:ext="edit" aspectratio="f"/>
                      <v:rect id="矩形 1" o:spid="_x0000_s1026" o:spt="1" style="position:absolute;left:9593;top:797059;height:547;width:1926;" filled="f" stroked="f" coordsize="21600,21600" o:gfxdata="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ErDh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排气筒高空排放2#</w:t>
                              </w:r>
                            </w:p>
                          </w:txbxContent>
                        </v:textbox>
                      </v:rect>
                      <v:shape id="任意多边形 2" o:spid="_x0000_s1026" o:spt="100" style="position:absolute;left:9028;top:797046;height:252;width:207;" fillcolor="#FFFFFF" filled="t" stroked="t" coordsize="21600,21600" o:gfxdata="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FdUCkugAAANsA&#10;AAAPAAAAAAAAAAEAIAAAACIAAABkcnMvZG93bnJldi54bWxQSwECFAAUAAAACACHTuJAMy8FnjsA&#10;AAA5AAAAEAAAAAAAAAABACAAAAAJAQAAZHJzL3NoYXBleG1sLnhtbFBLBQYAAAAABgAGAFsBAACz&#10;Aw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6sGg770AAADb&#10;AAAADwAAAGRycy9kb3ducmV2LnhtbEWPQWvCQBSE74X+h+UVehHdWErV6OpBaJHeuopen9lnkpp9&#10;G7KvGv99t1DwOMzMN8xi1ftGXaiLdWAD41EGirgIrubSwG77PpyCioLssAlMBm4UYbV8fFhg7sKV&#10;v+hipVQJwjFHA5VIm2sdi4o8xlFoiZN3Cp1HSbIrtevwmuC+0S9Z9qY91pwWKmxpXVFxtj/ewMen&#10;yHG7a2VwPu3t92Gw7u3EGvP8NM7moIR6uYf/2xtn4HUGf1/SD9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waDv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4" o:spid="_x0000_s1026" o:spt="1" style="position:absolute;left:6836;top:797067;height:536;width:1926;" fillcolor="#FFFFFF" filled="t" stroked="t" coordsize="21600,21600" o:gfxdata="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qmNF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eastAsia="宋体"/>
                                  <w:sz w:val="21"/>
                                  <w:szCs w:val="21"/>
                                  <w:lang w:val="en-US" w:eastAsia="zh-CN"/>
                                </w:rPr>
                                <w:t>粉尘收集处理装置</w:t>
                              </w:r>
                            </w:p>
                          </w:txbxContent>
                        </v:textbox>
                      </v:rect>
                      <v:line id="直接连接符 5" o:spid="_x0000_s1026" o:spt="20" style="position:absolute;left:6192;top:797327;flip:y;height:10;width:634;" filled="f" stroked="t" coordsize="21600,21600" o:gfxdata="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rWpS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6" o:spid="_x0000_s1026" o:spt="1" style="position:absolute;left:3955;top:797095;height:520;width:2271;" fillcolor="#FFFFFF" filled="t" stroked="t" coordsize="21600,21600" o:gfxdata="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ZaLFrgAAADbAAAA&#10;DwAAAAAAAAABACAAAAAiAAAAZHJzL2Rvd25yZXYueG1sUEsBAhQAFAAAAAgAh07iQDMvBZ47AAAA&#10;OQAAABAAAAAAAAAAAQAgAAAABwEAAGRycy9zaGFwZXhtbC54bWxQSwUGAAAAAAYABgBbAQAAsQMA&#10;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草叶过筛、破碎工序颗粒物收集</w:t>
                              </w:r>
                            </w:p>
                          </w:txbxContent>
                        </v:textbox>
                      </v:rect>
                    </v:group>
                  </w:pict>
                </mc:Fallback>
              </mc:AlternateContent>
            </w:r>
          </w:p>
          <w:p>
            <w:pPr>
              <w:keepNext w:val="0"/>
              <w:keepLines w:val="0"/>
              <w:suppressLineNumbers w:val="0"/>
              <w:spacing w:before="0" w:beforeAutospacing="0" w:after="0" w:afterAutospacing="0" w:line="360" w:lineRule="auto"/>
              <w:ind w:left="0" w:right="0" w:firstLine="480"/>
              <w:rPr>
                <w:rFonts w:hint="default"/>
                <w:bCs/>
                <w:color w:val="000000"/>
                <w:sz w:val="24"/>
              </w:rPr>
            </w:pPr>
          </w:p>
          <w:p>
            <w:pPr>
              <w:keepNext w:val="0"/>
              <w:keepLines w:val="0"/>
              <w:suppressLineNumbers w:val="0"/>
              <w:spacing w:before="0" w:beforeAutospacing="0" w:after="0" w:afterAutospacing="0" w:line="360" w:lineRule="auto"/>
              <w:ind w:left="0" w:right="0" w:firstLine="480"/>
              <w:rPr>
                <w:rFonts w:hint="default"/>
                <w:bCs/>
                <w:color w:val="000000"/>
                <w:sz w:val="24"/>
              </w:rPr>
            </w:pPr>
            <w:r>
              <w:rPr>
                <w:rFonts w:hint="default" w:ascii="Times New Roman" w:hAnsi="Times New Roman" w:cs="Times New Roman"/>
                <w:sz w:val="21"/>
                <w:highlight w:val="none"/>
              </w:rPr>
              <mc:AlternateContent>
                <mc:Choice Requires="wpg">
                  <w:drawing>
                    <wp:anchor distT="0" distB="0" distL="114300" distR="114300" simplePos="0" relativeHeight="251662336" behindDoc="0" locked="0" layoutInCell="1" allowOverlap="1">
                      <wp:simplePos x="0" y="0"/>
                      <wp:positionH relativeFrom="column">
                        <wp:posOffset>165735</wp:posOffset>
                      </wp:positionH>
                      <wp:positionV relativeFrom="paragraph">
                        <wp:posOffset>134620</wp:posOffset>
                      </wp:positionV>
                      <wp:extent cx="5385435" cy="365760"/>
                      <wp:effectExtent l="5080" t="4445" r="0" b="10795"/>
                      <wp:wrapNone/>
                      <wp:docPr id="81" name="组合 81"/>
                      <wp:cNvGraphicFramePr/>
                      <a:graphic xmlns:a="http://schemas.openxmlformats.org/drawingml/2006/main">
                        <a:graphicData uri="http://schemas.microsoft.com/office/word/2010/wordprocessingGroup">
                          <wpg:wgp>
                            <wpg:cNvGrpSpPr/>
                            <wpg:grpSpPr>
                              <a:xfrm>
                                <a:off x="0" y="0"/>
                                <a:ext cx="5385435" cy="365512"/>
                                <a:chOff x="3955" y="797015"/>
                                <a:chExt cx="7564" cy="600"/>
                              </a:xfrm>
                            </wpg:grpSpPr>
                            <wps:wsp>
                              <wps:cNvPr id="82"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排气筒高空排放3#</w:t>
                                    </w:r>
                                  </w:p>
                                </w:txbxContent>
                              </wps:txbx>
                              <wps:bodyPr upright="1"/>
                            </wps:wsp>
                            <wps:wsp>
                              <wps:cNvPr id="83" name="任意多边形 2"/>
                              <wps:cNvSpPr/>
                              <wps:spPr>
                                <a:xfrm>
                                  <a:off x="9028" y="797015"/>
                                  <a:ext cx="232"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89"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126" name="矩形 4"/>
                              <wps:cNvSpPr/>
                              <wps:spPr>
                                <a:xfrm>
                                  <a:off x="6810" y="797068"/>
                                  <a:ext cx="1926" cy="49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eastAsia="宋体"/>
                                        <w:sz w:val="21"/>
                                        <w:szCs w:val="21"/>
                                        <w:lang w:val="en-US" w:eastAsia="zh-CN"/>
                                      </w:rPr>
                                      <w:t>粉尘收集处理装置</w:t>
                                    </w:r>
                                  </w:p>
                                </w:txbxContent>
                              </wps:txbx>
                              <wps:bodyPr upright="1"/>
                            </wps:wsp>
                            <wps:wsp>
                              <wps:cNvPr id="127"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128" name="矩形 6"/>
                              <wps:cNvSpPr/>
                              <wps:spPr>
                                <a:xfrm>
                                  <a:off x="3955" y="797095"/>
                                  <a:ext cx="2321" cy="5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筛分、包装工序颗粒物</w:t>
                                    </w:r>
                                  </w:p>
                                </w:txbxContent>
                              </wps:txbx>
                              <wps:bodyPr upright="1"/>
                            </wps:wsp>
                          </wpg:wgp>
                        </a:graphicData>
                      </a:graphic>
                    </wp:anchor>
                  </w:drawing>
                </mc:Choice>
                <mc:Fallback>
                  <w:pict>
                    <v:group id="_x0000_s1026" o:spid="_x0000_s1026" o:spt="203" style="position:absolute;left:0pt;margin-left:13.05pt;margin-top:10.6pt;height:28.8pt;width:424.05pt;z-index:251662336;mso-width-relative:page;mso-height-relative:page;" coordorigin="3955,797015" coordsize="7564,600" o:gfxdata="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">
                      <o:lock v:ext="edit" aspectratio="f"/>
                      <v:rect id="矩形 1" o:spid="_x0000_s1026" o:spt="1" style="position:absolute;left:9593;top:797059;height:547;width:1926;" filled="f" stroked="f" coordsize="21600,21600" o:gfxdata="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erCnu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排气筒高空排放3#</w:t>
                              </w:r>
                            </w:p>
                          </w:txbxContent>
                        </v:textbox>
                      </v:rect>
                      <v:shape id="任意多边形 2" o:spid="_x0000_s1026" o:spt="100" style="position:absolute;left:9028;top:797015;height:283;width:232;" fillcolor="#FFFFFF" filled="t" stroked="t" coordsize="21600,21600" o:gfxdata="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aGhPvQAA&#10;ANsAAAAPAAAAAAAAAAEAIAAAACIAAABkcnMvZG93bnJldi54bWxQSwECFAAUAAAACACHTuJAMy8F&#10;njsAAAA5AAAAEAAAAAAAAAABACAAAAAMAQAAZHJzL3NoYXBleG1sLnhtbFBLBQYAAAAABgAGAFsB&#10;AAC2Aw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EXgadb0AAADb&#10;AAAADwAAAGRycy9kb3ducmV2LnhtbEWPQWvCQBSE74X+h+UVvIhu9NDa1NWDoEhvXcVen9lnkpp9&#10;G7JPTf99tyB4HGbmG2a+7H2jrtTFOrCByTgDRVwEV3NpYL9bj2agoiA7bAKTgV+KsFw8P80xd+HG&#10;X3S1UqoE4ZijgUqkzbWORUUe4zi0xMk7hc6jJNmV2nV4S3Df6GmWvWqPNaeFCltaVVSc7cUb2HyK&#10;HHf7Vobn08H+fA9XvX2zxgxeJtkHKKFeHuF7e+sMzN7h/0v6AXr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eBp1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4" o:spid="_x0000_s1026" o:spt="1" style="position:absolute;left:6810;top:797068;height:490;width:1926;" fillcolor="#FFFFFF" filled="t" stroked="t" coordsize="21600,21600" o:gfxdata="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4RmQ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eastAsia="宋体"/>
                                  <w:sz w:val="21"/>
                                  <w:szCs w:val="21"/>
                                  <w:lang w:val="en-US" w:eastAsia="zh-CN"/>
                                </w:rPr>
                                <w:t>粉尘收集处理装置</w:t>
                              </w:r>
                            </w:p>
                          </w:txbxContent>
                        </v:textbox>
                      </v:rect>
                      <v:line id="直接连接符 5" o:spid="_x0000_s1026" o:spt="20" style="position:absolute;left:6192;top:797327;flip:y;height:10;width:634;" filled="f" stroked="t" coordsize="21600,21600" o:gfxdata="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Qv51bsAAADc&#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line>
                      <v:rect id="矩形 6" o:spid="_x0000_s1026" o:spt="1" style="position:absolute;left:3955;top:797095;height:520;width:2321;" fillcolor="#FFFFFF" filled="t" stroked="t" coordsize="21600,21600" o:gfxdata="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TIoe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筛分、包装工序颗粒物</w:t>
                              </w:r>
                            </w:p>
                          </w:txbxContent>
                        </v:textbox>
                      </v:rect>
                    </v:group>
                  </w:pict>
                </mc:Fallback>
              </mc:AlternateContent>
            </w:r>
          </w:p>
          <w:p>
            <w:pPr>
              <w:keepNext w:val="0"/>
              <w:keepLines w:val="0"/>
              <w:suppressLineNumbers w:val="0"/>
              <w:spacing w:before="0" w:beforeAutospacing="0" w:after="0" w:afterAutospacing="0" w:line="360" w:lineRule="auto"/>
              <w:ind w:left="0" w:right="0" w:firstLine="480"/>
              <w:rPr>
                <w:rFonts w:hint="default"/>
                <w:bCs/>
                <w:color w:val="000000"/>
                <w:sz w:val="24"/>
              </w:rPr>
            </w:pPr>
            <w:r>
              <w:rPr>
                <w:rFonts w:hint="default" w:ascii="Times New Roman" w:hAnsi="Times New Roman" w:cs="Times New Roman"/>
                <w:sz w:val="21"/>
                <w:highlight w:val="none"/>
              </w:rPr>
              <mc:AlternateContent>
                <mc:Choice Requires="wpg">
                  <w:drawing>
                    <wp:anchor distT="0" distB="0" distL="114300" distR="114300" simplePos="0" relativeHeight="251778048" behindDoc="0" locked="0" layoutInCell="1" allowOverlap="1">
                      <wp:simplePos x="0" y="0"/>
                      <wp:positionH relativeFrom="column">
                        <wp:posOffset>-33655</wp:posOffset>
                      </wp:positionH>
                      <wp:positionV relativeFrom="paragraph">
                        <wp:posOffset>276225</wp:posOffset>
                      </wp:positionV>
                      <wp:extent cx="5508625" cy="354965"/>
                      <wp:effectExtent l="4445" t="4445" r="0" b="21590"/>
                      <wp:wrapNone/>
                      <wp:docPr id="61" name="组合 61"/>
                      <wp:cNvGraphicFramePr/>
                      <a:graphic xmlns:a="http://schemas.openxmlformats.org/drawingml/2006/main">
                        <a:graphicData uri="http://schemas.microsoft.com/office/word/2010/wordprocessingGroup">
                          <wpg:wgp>
                            <wpg:cNvGrpSpPr/>
                            <wpg:grpSpPr>
                              <a:xfrm>
                                <a:off x="0" y="0"/>
                                <a:ext cx="5508608" cy="355156"/>
                                <a:chOff x="3782" y="797032"/>
                                <a:chExt cx="7737" cy="583"/>
                              </a:xfrm>
                            </wpg:grpSpPr>
                            <wps:wsp>
                              <wps:cNvPr id="140"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排气筒高空排放4#</w:t>
                                    </w:r>
                                  </w:p>
                                </w:txbxContent>
                              </wps:txbx>
                              <wps:bodyPr upright="1"/>
                            </wps:wsp>
                            <wps:wsp>
                              <wps:cNvPr id="144" name="任意多边形 2"/>
                              <wps:cNvSpPr/>
                              <wps:spPr>
                                <a:xfrm>
                                  <a:off x="9028" y="797032"/>
                                  <a:ext cx="205" cy="266"/>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173"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174" name="矩形 4"/>
                              <wps:cNvSpPr/>
                              <wps:spPr>
                                <a:xfrm>
                                  <a:off x="6957" y="797036"/>
                                  <a:ext cx="1926" cy="53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eastAsia="宋体"/>
                                        <w:sz w:val="21"/>
                                        <w:szCs w:val="21"/>
                                        <w:lang w:val="en-US" w:eastAsia="zh-CN"/>
                                      </w:rPr>
                                      <w:t>粉尘收集处理装置</w:t>
                                    </w:r>
                                  </w:p>
                                </w:txbxContent>
                              </wps:txbx>
                              <wps:bodyPr upright="1"/>
                            </wps:wsp>
                            <wps:wsp>
                              <wps:cNvPr id="175" name="直接连接符 5"/>
                              <wps:cNvCnPr/>
                              <wps:spPr>
                                <a:xfrm flipV="1">
                                  <a:off x="6366" y="797290"/>
                                  <a:ext cx="589" cy="16"/>
                                </a:xfrm>
                                <a:prstGeom prst="line">
                                  <a:avLst/>
                                </a:prstGeom>
                                <a:ln w="9525" cap="flat" cmpd="sng">
                                  <a:solidFill>
                                    <a:srgbClr val="000000"/>
                                  </a:solidFill>
                                  <a:prstDash val="solid"/>
                                  <a:headEnd type="none" w="med" len="med"/>
                                  <a:tailEnd type="arrow" w="med" len="med"/>
                                </a:ln>
                              </wps:spPr>
                              <wps:bodyPr upright="1"/>
                            </wps:wsp>
                            <wps:wsp>
                              <wps:cNvPr id="176" name="矩形 6"/>
                              <wps:cNvSpPr/>
                              <wps:spPr>
                                <a:xfrm>
                                  <a:off x="3782" y="797033"/>
                                  <a:ext cx="2890" cy="58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净选间一、净选间二工序颗粒物</w:t>
                                    </w:r>
                                  </w:p>
                                </w:txbxContent>
                              </wps:txbx>
                              <wps:bodyPr upright="1"/>
                            </wps:wsp>
                          </wpg:wgp>
                        </a:graphicData>
                      </a:graphic>
                    </wp:anchor>
                  </w:drawing>
                </mc:Choice>
                <mc:Fallback>
                  <w:pict>
                    <v:group id="_x0000_s1026" o:spid="_x0000_s1026" o:spt="203" style="position:absolute;left:0pt;margin-left:-2.65pt;margin-top:21.75pt;height:27.95pt;width:433.75pt;z-index:251778048;mso-width-relative:page;mso-height-relative:page;" coordorigin="3782,797032" coordsize="7737,583" o:gfxdata="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">
                      <o:lock v:ext="edit" aspectratio="f"/>
                      <v:rect id="矩形 1" o:spid="_x0000_s1026" o:spt="1" style="position:absolute;left:9593;top:797059;height:547;width:1926;" filled="f" stroked="f" coordsize="21600,21600" o:gfxdata="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5GJV+/&#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排气筒高空排放4#</w:t>
                              </w:r>
                            </w:p>
                          </w:txbxContent>
                        </v:textbox>
                      </v:rect>
                      <v:shape id="任意多边形 2" o:spid="_x0000_s1026" o:spt="100" style="position:absolute;left:9028;top:797032;height:266;width:205;" fillcolor="#FFFFFF" filled="t" stroked="t" coordsize="21600,21600" o:gfxdata="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gwOrvugAAANwA&#10;AAAPAAAAAAAAAAEAIAAAACIAAABkcnMvZG93bnJldi54bWxQSwECFAAUAAAACACHTuJAMy8FnjsA&#10;AAA5AAAAEAAAAAAAAAABACAAAAAJAQAAZHJzL3NoYXBleG1sLnhtbFBLBQYAAAAABgAGAFsBAACz&#10;Aw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OYPQy7sAAADc&#10;AAAADwAAAGRycy9kb3ducmV2LnhtbEVPTWvCQBC9F/oflil4Ed1ooZbU1YOgSG9dxV7H7JikZmdD&#10;dtT033cLgrd5vM+ZL3vfqCt1sQ5sYDLOQBEXwdVcGtjv1qN3UFGQHTaBycAvRVgunp/mmLtw4y+6&#10;WilVCuGYo4FKpM21jkVFHuM4tMSJO4XOoyTYldp1eEvhvtHTLHvTHmtODRW2tKqoONuLN7D5FDnu&#10;9q0Mz6eD/fkerno7s8YMXibZByihXh7iu3vr0vzZK/w/ky7Qi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YPQy7sAAADc&#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line>
                      <v:rect id="矩形 4" o:spid="_x0000_s1026" o:spt="1" style="position:absolute;left:6957;top:797036;height:536;width:1926;" fillcolor="#FFFFFF" filled="t" stroked="t" coordsize="21600,21600" o:gfxdata="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fMDWG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eastAsia="宋体"/>
                                  <w:sz w:val="21"/>
                                  <w:szCs w:val="21"/>
                                  <w:lang w:val="en-US" w:eastAsia="zh-CN"/>
                                </w:rPr>
                                <w:t>粉尘收集处理装置</w:t>
                              </w:r>
                            </w:p>
                          </w:txbxContent>
                        </v:textbox>
                      </v:rect>
                      <v:line id="直接连接符 5" o:spid="_x0000_s1026" o:spt="20" style="position:absolute;left:6366;top:797290;flip:y;height:16;width:589;" filled="f" stroked="t" coordsize="21600,21600" o:gfxdata="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SbtJLsAAADc&#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line>
                      <v:rect id="矩形 6" o:spid="_x0000_s1026" o:spt="1" style="position:absolute;left:3782;top:797033;height:582;width:2890;" fillcolor="#FFFFFF" filled="t" stroked="t" coordsize="21600,21600" o:gfxdata="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hSNo2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净选间一、净选间二工序颗粒物</w:t>
                              </w:r>
                            </w:p>
                          </w:txbxContent>
                        </v:textbox>
                      </v:rect>
                    </v:group>
                  </w:pict>
                </mc:Fallback>
              </mc:AlternateContent>
            </w:r>
          </w:p>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4"/>
                <w:szCs w:val="24"/>
                <w:highlight w:val="none"/>
              </w:rPr>
            </w:pPr>
          </w:p>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4"/>
                <w:szCs w:val="24"/>
                <w:highlight w:val="none"/>
              </w:rPr>
            </w:pPr>
          </w:p>
          <w:p>
            <w:pPr>
              <w:keepNext w:val="0"/>
              <w:keepLines w:val="0"/>
              <w:suppressLineNumbers w:val="0"/>
              <w:spacing w:before="0" w:beforeAutospacing="0" w:after="0" w:afterAutospacing="0"/>
              <w:ind w:left="0" w:right="0"/>
              <w:jc w:val="both"/>
              <w:rPr>
                <w:rFonts w:hint="default" w:ascii="Times New Roman" w:hAnsi="Times New Roman" w:cs="Times New Roman"/>
                <w:b/>
                <w:color w:val="000000"/>
                <w:sz w:val="24"/>
                <w:szCs w:val="24"/>
                <w:highlight w:val="none"/>
              </w:rPr>
            </w:pPr>
          </w:p>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4"/>
                <w:szCs w:val="24"/>
                <w:highlight w:val="none"/>
              </w:rPr>
            </w:pPr>
            <w:r>
              <w:rPr>
                <w:rFonts w:hint="default" w:ascii="Times New Roman" w:hAnsi="Times New Roman" w:cs="Times New Roman"/>
                <w:sz w:val="21"/>
                <w:highlight w:val="none"/>
              </w:rPr>
              <mc:AlternateContent>
                <mc:Choice Requires="wpg">
                  <w:drawing>
                    <wp:anchor distT="0" distB="0" distL="114300" distR="114300" simplePos="0" relativeHeight="251779072" behindDoc="0" locked="0" layoutInCell="1" allowOverlap="1">
                      <wp:simplePos x="0" y="0"/>
                      <wp:positionH relativeFrom="column">
                        <wp:posOffset>99060</wp:posOffset>
                      </wp:positionH>
                      <wp:positionV relativeFrom="paragraph">
                        <wp:posOffset>39370</wp:posOffset>
                      </wp:positionV>
                      <wp:extent cx="5385435" cy="395605"/>
                      <wp:effectExtent l="4445" t="4445" r="0" b="19050"/>
                      <wp:wrapNone/>
                      <wp:docPr id="177" name="组合 177"/>
                      <wp:cNvGraphicFramePr/>
                      <a:graphic xmlns:a="http://schemas.openxmlformats.org/drawingml/2006/main">
                        <a:graphicData uri="http://schemas.microsoft.com/office/word/2010/wordprocessingGroup">
                          <wpg:wgp>
                            <wpg:cNvGrpSpPr/>
                            <wpg:grpSpPr>
                              <a:xfrm>
                                <a:off x="0" y="0"/>
                                <a:ext cx="5385435" cy="395362"/>
                                <a:chOff x="3955" y="797031"/>
                                <a:chExt cx="7564" cy="649"/>
                              </a:xfrm>
                            </wpg:grpSpPr>
                            <wps:wsp>
                              <wps:cNvPr id="178"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排气筒高空排放5#</w:t>
                                    </w:r>
                                  </w:p>
                                </w:txbxContent>
                              </wps:txbx>
                              <wps:bodyPr upright="1"/>
                            </wps:wsp>
                            <wps:wsp>
                              <wps:cNvPr id="179" name="任意多边形 2"/>
                              <wps:cNvSpPr/>
                              <wps:spPr>
                                <a:xfrm>
                                  <a:off x="9068" y="797031"/>
                                  <a:ext cx="245" cy="268"/>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180"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181" name="矩形 4"/>
                              <wps:cNvSpPr/>
                              <wps:spPr>
                                <a:xfrm>
                                  <a:off x="6997" y="797067"/>
                                  <a:ext cx="1926" cy="61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eastAsia="宋体"/>
                                        <w:sz w:val="21"/>
                                        <w:szCs w:val="21"/>
                                        <w:lang w:val="en-US" w:eastAsia="zh-CN"/>
                                      </w:rPr>
                                      <w:t>粉尘收集处理装置</w:t>
                                    </w:r>
                                  </w:p>
                                </w:txbxContent>
                              </wps:txbx>
                              <wps:bodyPr upright="1"/>
                            </wps:wsp>
                            <wps:wsp>
                              <wps:cNvPr id="182" name="直接连接符 5"/>
                              <wps:cNvCnPr/>
                              <wps:spPr>
                                <a:xfrm flipV="1">
                                  <a:off x="6406" y="797327"/>
                                  <a:ext cx="634" cy="10"/>
                                </a:xfrm>
                                <a:prstGeom prst="line">
                                  <a:avLst/>
                                </a:prstGeom>
                                <a:ln w="9525" cap="flat" cmpd="sng">
                                  <a:solidFill>
                                    <a:srgbClr val="000000"/>
                                  </a:solidFill>
                                  <a:prstDash val="solid"/>
                                  <a:headEnd type="none" w="med" len="med"/>
                                  <a:tailEnd type="arrow" w="med" len="med"/>
                                </a:ln>
                              </wps:spPr>
                              <wps:bodyPr upright="1"/>
                            </wps:wsp>
                            <wps:wsp>
                              <wps:cNvPr id="183" name="矩形 6"/>
                              <wps:cNvSpPr/>
                              <wps:spPr>
                                <a:xfrm>
                                  <a:off x="3955" y="797095"/>
                                  <a:ext cx="2720" cy="5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both"/>
                                      <w:rPr>
                                        <w:rFonts w:hint="eastAsia" w:eastAsia="宋体"/>
                                        <w:sz w:val="21"/>
                                        <w:szCs w:val="21"/>
                                        <w:lang w:val="en-US" w:eastAsia="zh-CN"/>
                                      </w:rPr>
                                    </w:pPr>
                                    <w:r>
                                      <w:rPr>
                                        <w:rFonts w:hint="eastAsia"/>
                                        <w:sz w:val="21"/>
                                        <w:szCs w:val="21"/>
                                        <w:lang w:val="en-US" w:eastAsia="zh-CN"/>
                                      </w:rPr>
                                      <w:t>风选、包装、过筛工序颗粒物收集</w:t>
                                    </w:r>
                                  </w:p>
                                </w:txbxContent>
                              </wps:txbx>
                              <wps:bodyPr upright="1"/>
                            </wps:wsp>
                          </wpg:wgp>
                        </a:graphicData>
                      </a:graphic>
                    </wp:anchor>
                  </w:drawing>
                </mc:Choice>
                <mc:Fallback>
                  <w:pict>
                    <v:group id="_x0000_s1026" o:spid="_x0000_s1026" o:spt="203" style="position:absolute;left:0pt;margin-left:7.8pt;margin-top:3.1pt;height:31.15pt;width:424.05pt;z-index:251779072;mso-width-relative:page;mso-height-relative:page;" coordorigin="3955,797031" coordsize="7564,649" o:gfxdata="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">
                      <o:lock v:ext="edit" aspectratio="f"/>
                      <v:rect id="矩形 1" o:spid="_x0000_s1026" o:spt="1" style="position:absolute;left:9593;top:797059;height:547;width:1926;" filled="f" stroked="f" coordsize="21600,21600" o:gfxdata="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5c4+S/&#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排气筒高空排放5#</w:t>
                              </w:r>
                            </w:p>
                          </w:txbxContent>
                        </v:textbox>
                      </v:rect>
                      <v:shape id="任意多边形 2" o:spid="_x0000_s1026" o:spt="100" style="position:absolute;left:9068;top:797031;height:268;width:245;" fillcolor="#FFFFFF" filled="t" stroked="t" coordsize="21600,21600" o:gfxdata="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Ctj8y8AAAA&#10;3AAAAA8AAAAAAAAAAQAgAAAAIgAAAGRycy9kb3ducmV2LnhtbFBLAQIUABQAAAAIAIdO4kAzLwWe&#10;OwAAADkAAAAQAAAAAAAAAAEAIAAAAAsBAABkcnMvc2hhcGV4bWwueG1sUEsFBgAAAAAGAAYAWwEA&#10;ALUD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IQ+m74AAADc&#10;AAAADwAAAGRycy9kb3ducmV2LnhtbEWPMW/CQAyF90r8h5MrdUHlQocWpRwMSFRVtx4IVpMzSUrO&#10;F+VcSP99PVTqZus9v/d5uR5jZ6405Daxg/msAENcpdBy7WC/2z4uwGRBDtglJgc/lGG9mtwtsQzp&#10;xp909VIbDeFcooNGpC+tzVVDEfMs9cSqndMQUXQdahsGvGl47OxTUTzbiC1rQ4M9bRqqLv47Onj7&#10;EDnt9r1ML+eD/zpON6N/8c493M+LVzBCo/yb/67fg+IvFF+f0Qns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Q+m7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rect id="矩形 4" o:spid="_x0000_s1026" o:spt="1" style="position:absolute;left:6997;top:797067;height:613;width:1926;" fillcolor="#FFFFFF" filled="t" stroked="t" coordsize="21600,21600" o:gfxdata="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Cbt7e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eastAsia="宋体"/>
                                  <w:sz w:val="21"/>
                                  <w:szCs w:val="21"/>
                                  <w:lang w:val="en-US" w:eastAsia="zh-CN"/>
                                </w:rPr>
                                <w:t>粉尘收集处理装置</w:t>
                              </w:r>
                            </w:p>
                          </w:txbxContent>
                        </v:textbox>
                      </v:rect>
                      <v:line id="直接连接符 5" o:spid="_x0000_s1026" o:spt="20" style="position:absolute;left:6406;top:797327;flip:y;height:10;width:634;" filled="f" stroked="t" coordsize="21600,21600" o:gfxdata="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xoFd7sAAADc&#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line>
                      <v:rect id="矩形 6" o:spid="_x0000_s1026" o:spt="1" style="position:absolute;left:3955;top:797095;height:520;width:2720;" fillcolor="#FFFFFF" filled="t" stroked="t" coordsize="21600,21600" o:gfxdata="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3w5TK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both"/>
                                <w:rPr>
                                  <w:rFonts w:hint="eastAsia" w:eastAsia="宋体"/>
                                  <w:sz w:val="21"/>
                                  <w:szCs w:val="21"/>
                                  <w:lang w:val="en-US" w:eastAsia="zh-CN"/>
                                </w:rPr>
                              </w:pPr>
                              <w:r>
                                <w:rPr>
                                  <w:rFonts w:hint="eastAsia"/>
                                  <w:sz w:val="21"/>
                                  <w:szCs w:val="21"/>
                                  <w:lang w:val="en-US" w:eastAsia="zh-CN"/>
                                </w:rPr>
                                <w:t>风选、包装、过筛工序颗粒物收集</w:t>
                              </w:r>
                            </w:p>
                          </w:txbxContent>
                        </v:textbox>
                      </v:rect>
                    </v:group>
                  </w:pict>
                </mc:Fallback>
              </mc:AlternateContent>
            </w:r>
          </w:p>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4"/>
                <w:szCs w:val="24"/>
                <w:highlight w:val="none"/>
              </w:rPr>
            </w:pPr>
          </w:p>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4"/>
                <w:szCs w:val="24"/>
                <w:highlight w:val="none"/>
              </w:rPr>
            </w:pPr>
          </w:p>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4"/>
                <w:szCs w:val="24"/>
                <w:highlight w:val="none"/>
              </w:rPr>
            </w:pPr>
            <w:r>
              <w:rPr>
                <w:rFonts w:hint="default" w:ascii="Times New Roman" w:hAnsi="Times New Roman" w:cs="Times New Roman"/>
                <w:sz w:val="21"/>
                <w:highlight w:val="none"/>
              </w:rPr>
              <mc:AlternateContent>
                <mc:Choice Requires="wpg">
                  <w:drawing>
                    <wp:anchor distT="0" distB="0" distL="114300" distR="114300" simplePos="0" relativeHeight="251780096" behindDoc="0" locked="0" layoutInCell="1" allowOverlap="1">
                      <wp:simplePos x="0" y="0"/>
                      <wp:positionH relativeFrom="column">
                        <wp:posOffset>127635</wp:posOffset>
                      </wp:positionH>
                      <wp:positionV relativeFrom="paragraph">
                        <wp:posOffset>35560</wp:posOffset>
                      </wp:positionV>
                      <wp:extent cx="5385435" cy="376555"/>
                      <wp:effectExtent l="4445" t="4445" r="0" b="19050"/>
                      <wp:wrapNone/>
                      <wp:docPr id="184" name="组合 184"/>
                      <wp:cNvGraphicFramePr/>
                      <a:graphic xmlns:a="http://schemas.openxmlformats.org/drawingml/2006/main">
                        <a:graphicData uri="http://schemas.microsoft.com/office/word/2010/wordprocessingGroup">
                          <wpg:wgp>
                            <wpg:cNvGrpSpPr/>
                            <wpg:grpSpPr>
                              <a:xfrm>
                                <a:off x="0" y="0"/>
                                <a:ext cx="5385435" cy="376295"/>
                                <a:chOff x="3955" y="797015"/>
                                <a:chExt cx="7564" cy="618"/>
                              </a:xfrm>
                            </wpg:grpSpPr>
                            <wps:wsp>
                              <wps:cNvPr id="185"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排气筒高空排放6#</w:t>
                                    </w:r>
                                  </w:p>
                                </w:txbxContent>
                              </wps:txbx>
                              <wps:bodyPr upright="1"/>
                            </wps:wsp>
                            <wps:wsp>
                              <wps:cNvPr id="186" name="任意多边形 2"/>
                              <wps:cNvSpPr/>
                              <wps:spPr>
                                <a:xfrm>
                                  <a:off x="9082" y="797015"/>
                                  <a:ext cx="231"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187"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188" name="矩形 4"/>
                              <wps:cNvSpPr/>
                              <wps:spPr>
                                <a:xfrm>
                                  <a:off x="6997" y="797020"/>
                                  <a:ext cx="1926" cy="61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eastAsia="宋体"/>
                                        <w:sz w:val="21"/>
                                        <w:szCs w:val="21"/>
                                        <w:lang w:val="en-US" w:eastAsia="zh-CN"/>
                                      </w:rPr>
                                      <w:t>粉尘收集处理装置</w:t>
                                    </w:r>
                                  </w:p>
                                </w:txbxContent>
                              </wps:txbx>
                              <wps:bodyPr upright="1"/>
                            </wps:wsp>
                            <wps:wsp>
                              <wps:cNvPr id="189" name="直接连接符 5"/>
                              <wps:cNvCnPr>
                                <a:endCxn id="188" idx="1"/>
                              </wps:cNvCnPr>
                              <wps:spPr>
                                <a:xfrm flipV="1">
                                  <a:off x="6192" y="797327"/>
                                  <a:ext cx="805" cy="10"/>
                                </a:xfrm>
                                <a:prstGeom prst="line">
                                  <a:avLst/>
                                </a:prstGeom>
                                <a:ln w="9525" cap="flat" cmpd="sng">
                                  <a:solidFill>
                                    <a:srgbClr val="000000"/>
                                  </a:solidFill>
                                  <a:prstDash val="solid"/>
                                  <a:headEnd type="none" w="med" len="med"/>
                                  <a:tailEnd type="arrow" w="med" len="med"/>
                                </a:ln>
                              </wps:spPr>
                              <wps:bodyPr upright="1"/>
                            </wps:wsp>
                            <wps:wsp>
                              <wps:cNvPr id="190" name="矩形 6"/>
                              <wps:cNvSpPr/>
                              <wps:spPr>
                                <a:xfrm>
                                  <a:off x="3955" y="797095"/>
                                  <a:ext cx="2652" cy="5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both"/>
                                      <w:rPr>
                                        <w:rFonts w:hint="eastAsia" w:eastAsia="宋体"/>
                                        <w:sz w:val="21"/>
                                        <w:szCs w:val="21"/>
                                        <w:lang w:val="en-US" w:eastAsia="zh-CN"/>
                                      </w:rPr>
                                    </w:pPr>
                                    <w:r>
                                      <w:rPr>
                                        <w:rFonts w:hint="eastAsia"/>
                                        <w:sz w:val="21"/>
                                        <w:szCs w:val="21"/>
                                        <w:lang w:val="en-US" w:eastAsia="zh-CN"/>
                                      </w:rPr>
                                      <w:t>炒制、晾干工序颗粒物（毒性）</w:t>
                                    </w:r>
                                  </w:p>
                                </w:txbxContent>
                              </wps:txbx>
                              <wps:bodyPr upright="1"/>
                            </wps:wsp>
                          </wpg:wgp>
                        </a:graphicData>
                      </a:graphic>
                    </wp:anchor>
                  </w:drawing>
                </mc:Choice>
                <mc:Fallback>
                  <w:pict>
                    <v:group id="_x0000_s1026" o:spid="_x0000_s1026" o:spt="203" style="position:absolute;left:0pt;margin-left:10.05pt;margin-top:2.8pt;height:29.65pt;width:424.05pt;z-index:251780096;mso-width-relative:page;mso-height-relative:page;" coordorigin="3955,797015" coordsize="7564,618" o:gfxdata="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">
                      <o:lock v:ext="edit" aspectratio="f"/>
                      <v:rect id="矩形 1" o:spid="_x0000_s1026" o:spt="1" style="position:absolute;left:9593;top:797059;height:547;width:1926;" filled="f" stroked="f" coordsize="21600,21600" o:gfxdata="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Yg8Xb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排气筒高空排放6#</w:t>
                              </w:r>
                            </w:p>
                          </w:txbxContent>
                        </v:textbox>
                      </v:rect>
                      <v:shape id="任意多边形 2" o:spid="_x0000_s1026" o:spt="100" style="position:absolute;left:9082;top:797015;height:283;width:231;" fillcolor="#FFFFFF" filled="t" stroked="t" coordsize="21600,21600" o:gfxdata="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OdrmbsAAADc&#10;AAAADwAAAAAAAAABACAAAAAiAAAAZHJzL2Rvd25yZXYueG1sUEsBAhQAFAAAAAgAh07iQDMvBZ47&#10;AAAAOQAAABAAAAAAAAAAAQAgAAAACgEAAGRycy9zaGFwZXhtbC54bWxQSwUGAAAAAAYABgBbAQAA&#10;tAM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c22m77sAAADc&#10;AAAADwAAAGRycy9kb3ducmV2LnhtbEVPTWvCQBC9C/0Pywi9SN3Yg0rq6kGolN66ir1Os2MSzc6G&#10;7Kjpv3cFwds83ucsVr1v1IW6WAc2MBlnoIiL4GouDey2n29zUFGQHTaBycA/RVgtXwYLzF248g9d&#10;rJQqhXDM0UAl0uZax6Iij3EcWuLEHULnURLsSu06vKZw3+j3LJtqjzWnhgpbWldUnOzZG9h8i/xt&#10;d62MToe9Pf6O1r2dWWNeh5PsA5RQL0/xw/3l0vz5DO7PpAv08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22m77sAAADc&#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line>
                      <v:rect id="矩形 4" o:spid="_x0000_s1026" o:spt="1" style="position:absolute;left:6997;top:797020;height:613;width:1926;" fillcolor="#FFFFFF" filled="t" stroked="t" coordsize="21600,21600" o:gfxdata="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VHdD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eastAsia="宋体"/>
                                  <w:sz w:val="21"/>
                                  <w:szCs w:val="21"/>
                                  <w:lang w:val="en-US" w:eastAsia="zh-CN"/>
                                </w:rPr>
                                <w:t>粉尘收集处理装置</w:t>
                              </w:r>
                            </w:p>
                          </w:txbxContent>
                        </v:textbox>
                      </v:rect>
                      <v:line id="直接连接符 5" o:spid="_x0000_s1026" o:spt="20" style="position:absolute;left:6192;top:797327;flip:y;height:10;width:805;" filled="f" stroked="t" coordsize="21600,21600" o:gfxdata="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b6XBrsAAADc&#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line>
                      <v:rect id="矩形 6" o:spid="_x0000_s1026" o:spt="1" style="position:absolute;left:3955;top:797095;height:520;width:2652;" fillcolor="#FFFFFF" filled="t" stroked="t" coordsize="21600,21600" o:gfxdata="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2Y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both"/>
                                <w:rPr>
                                  <w:rFonts w:hint="eastAsia" w:eastAsia="宋体"/>
                                  <w:sz w:val="21"/>
                                  <w:szCs w:val="21"/>
                                  <w:lang w:val="en-US" w:eastAsia="zh-CN"/>
                                </w:rPr>
                              </w:pPr>
                              <w:r>
                                <w:rPr>
                                  <w:rFonts w:hint="eastAsia"/>
                                  <w:sz w:val="21"/>
                                  <w:szCs w:val="21"/>
                                  <w:lang w:val="en-US" w:eastAsia="zh-CN"/>
                                </w:rPr>
                                <w:t>炒制、晾干工序颗粒物（毒性）</w:t>
                              </w:r>
                            </w:p>
                          </w:txbxContent>
                        </v:textbox>
                      </v:rect>
                    </v:group>
                  </w:pict>
                </mc:Fallback>
              </mc:AlternateContent>
            </w:r>
          </w:p>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4"/>
                <w:szCs w:val="24"/>
                <w:highlight w:val="none"/>
              </w:rPr>
            </w:pPr>
          </w:p>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4"/>
                <w:szCs w:val="24"/>
                <w:highlight w:val="none"/>
              </w:rPr>
            </w:pPr>
          </w:p>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4"/>
                <w:szCs w:val="24"/>
                <w:highlight w:val="none"/>
              </w:rPr>
            </w:pPr>
            <w:r>
              <w:rPr>
                <w:rFonts w:hint="default" w:ascii="Times New Roman" w:hAnsi="Times New Roman" w:cs="Times New Roman"/>
                <w:sz w:val="21"/>
                <w:highlight w:val="none"/>
              </w:rPr>
              <mc:AlternateContent>
                <mc:Choice Requires="wpg">
                  <w:drawing>
                    <wp:anchor distT="0" distB="0" distL="114300" distR="114300" simplePos="0" relativeHeight="251777024" behindDoc="0" locked="0" layoutInCell="1" allowOverlap="1">
                      <wp:simplePos x="0" y="0"/>
                      <wp:positionH relativeFrom="column">
                        <wp:posOffset>118110</wp:posOffset>
                      </wp:positionH>
                      <wp:positionV relativeFrom="paragraph">
                        <wp:posOffset>3810</wp:posOffset>
                      </wp:positionV>
                      <wp:extent cx="5337810" cy="395605"/>
                      <wp:effectExtent l="4445" t="4445" r="0" b="19050"/>
                      <wp:wrapNone/>
                      <wp:docPr id="5" name="组合 5"/>
                      <wp:cNvGraphicFramePr/>
                      <a:graphic xmlns:a="http://schemas.openxmlformats.org/drawingml/2006/main">
                        <a:graphicData uri="http://schemas.microsoft.com/office/word/2010/wordprocessingGroup">
                          <wpg:wgp>
                            <wpg:cNvGrpSpPr/>
                            <wpg:grpSpPr>
                              <a:xfrm>
                                <a:off x="0" y="0"/>
                                <a:ext cx="5337732" cy="395362"/>
                                <a:chOff x="4022" y="797016"/>
                                <a:chExt cx="7497" cy="649"/>
                              </a:xfrm>
                            </wpg:grpSpPr>
                            <wps:wsp>
                              <wps:cNvPr id="7"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排气筒高空排放7#</w:t>
                                    </w:r>
                                  </w:p>
                                </w:txbxContent>
                              </wps:txbx>
                              <wps:bodyPr upright="1"/>
                            </wps:wsp>
                            <wps:wsp>
                              <wps:cNvPr id="10" name="任意多边形 2"/>
                              <wps:cNvSpPr/>
                              <wps:spPr>
                                <a:xfrm>
                                  <a:off x="9215" y="797016"/>
                                  <a:ext cx="232" cy="297"/>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44"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57" name="矩形 4"/>
                              <wps:cNvSpPr/>
                              <wps:spPr>
                                <a:xfrm>
                                  <a:off x="7104" y="797052"/>
                                  <a:ext cx="1926" cy="61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eastAsia="宋体"/>
                                        <w:sz w:val="21"/>
                                        <w:szCs w:val="21"/>
                                        <w:lang w:val="en-US" w:eastAsia="zh-CN"/>
                                      </w:rPr>
                                      <w:t>粉尘收集处理装置</w:t>
                                    </w:r>
                                  </w:p>
                                </w:txbxContent>
                              </wps:txbx>
                              <wps:bodyPr upright="1"/>
                            </wps:wsp>
                            <wps:wsp>
                              <wps:cNvPr id="58" name="直接连接符 5"/>
                              <wps:cNvCnPr/>
                              <wps:spPr>
                                <a:xfrm flipV="1">
                                  <a:off x="6272" y="797310"/>
                                  <a:ext cx="862" cy="13"/>
                                </a:xfrm>
                                <a:prstGeom prst="line">
                                  <a:avLst/>
                                </a:prstGeom>
                                <a:ln w="9525" cap="flat" cmpd="sng">
                                  <a:solidFill>
                                    <a:srgbClr val="000000"/>
                                  </a:solidFill>
                                  <a:prstDash val="solid"/>
                                  <a:headEnd type="none" w="med" len="med"/>
                                  <a:tailEnd type="arrow" w="med" len="med"/>
                                </a:ln>
                              </wps:spPr>
                              <wps:bodyPr upright="1"/>
                            </wps:wsp>
                            <wps:wsp>
                              <wps:cNvPr id="59" name="矩形 6"/>
                              <wps:cNvSpPr/>
                              <wps:spPr>
                                <a:xfrm>
                                  <a:off x="4022" y="797095"/>
                                  <a:ext cx="2667" cy="5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both"/>
                                      <w:rPr>
                                        <w:rFonts w:hint="eastAsia" w:eastAsia="宋体"/>
                                        <w:sz w:val="21"/>
                                        <w:szCs w:val="21"/>
                                        <w:lang w:val="en-US" w:eastAsia="zh-CN"/>
                                      </w:rPr>
                                    </w:pPr>
                                    <w:r>
                                      <w:rPr>
                                        <w:rFonts w:hint="eastAsia"/>
                                        <w:sz w:val="21"/>
                                        <w:szCs w:val="21"/>
                                        <w:lang w:val="en-US" w:eastAsia="zh-CN"/>
                                      </w:rPr>
                                      <w:t>包装、净选工序颗粒物（毒性）</w:t>
                                    </w:r>
                                  </w:p>
                                </w:txbxContent>
                              </wps:txbx>
                              <wps:bodyPr upright="1"/>
                            </wps:wsp>
                          </wpg:wgp>
                        </a:graphicData>
                      </a:graphic>
                    </wp:anchor>
                  </w:drawing>
                </mc:Choice>
                <mc:Fallback>
                  <w:pict>
                    <v:group id="_x0000_s1026" o:spid="_x0000_s1026" o:spt="203" style="position:absolute;left:0pt;margin-left:9.3pt;margin-top:0.3pt;height:31.15pt;width:420.3pt;z-index:251777024;mso-width-relative:page;mso-height-relative:page;" coordorigin="4022,797016" coordsize="7497,649" o:gfxdata="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">
                      <o:lock v:ext="edit" aspectratio="f"/>
                      <v:rect id="矩形 1" o:spid="_x0000_s1026" o:spt="1" style="position:absolute;left:9593;top:797059;height:547;width:1926;" filled="f" stroked="f" coordsize="21600,21600" o:gfxdata="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nRSivQAA&#10;ANo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排气筒高空排放7#</w:t>
                              </w:r>
                            </w:p>
                          </w:txbxContent>
                        </v:textbox>
                      </v:rect>
                      <v:shape id="任意多边形 2" o:spid="_x0000_s1026" o:spt="100" style="position:absolute;left:9215;top:797016;height:297;width:232;" fillcolor="#FFFFFF" filled="t" stroked="t" coordsize="21600,21600" o:gfxdata="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iwY7+8AAAA&#10;2wAAAA8AAAAAAAAAAQAgAAAAIgAAAGRycy9kb3ducmV2LnhtbFBLAQIUABQAAAAIAIdO4kAzLwWe&#10;OwAAADkAAAAQAAAAAAAAAAEAIAAAAAsBAABkcnMvc2hhcGV4bWwueG1sUEsFBgAAAAAGAAYAWwEA&#10;ALUD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BMAPcb0AAADb&#10;AAAADwAAAGRycy9kb3ducmV2LnhtbEWPQWvCQBSE70L/w/KEXkQ3FrESXT0ILaU3V7HXZ/aZRLNv&#10;Q/ZV03/fFQo9DjPzDbPa9L5RN+piHdjAdJKBIi6Cq7k0cNi/jRegoiA7bAKTgR+KsFk/DVaYu3Dn&#10;Hd2slCpBOOZooBJpc61jUZHHOAktcfLOofMoSXaldh3eE9w3+iXL5tpjzWmhwpa2FRVX++0NvH+K&#10;nPaHVkbX89Fevkbb3r5aY56H02wJSqiX//Bf+8MZmM3g8SX9AL3+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wA9x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4" o:spid="_x0000_s1026" o:spt="1" style="position:absolute;left:7104;top:797052;height:613;width:1926;" fillcolor="#FFFFFF" filled="t" stroked="t" coordsize="21600,21600" o:gfxdata="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Hz8l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eastAsia="宋体"/>
                                  <w:sz w:val="21"/>
                                  <w:szCs w:val="21"/>
                                  <w:lang w:val="en-US" w:eastAsia="zh-CN"/>
                                </w:rPr>
                                <w:t>粉尘收集处理装置</w:t>
                              </w:r>
                            </w:p>
                          </w:txbxContent>
                        </v:textbox>
                      </v:rect>
                      <v:line id="直接连接符 5" o:spid="_x0000_s1026" o:spt="20" style="position:absolute;left:6272;top:797310;flip:y;height:13;width:862;" filled="f" stroked="t" coordsize="21600,21600" o:gfxdata="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AVJOpugAAANsA&#10;AAAPAAAAAAAAAAEAIAAAACIAAABkcnMvZG93bnJldi54bWxQSwECFAAUAAAACACHTuJAMy8FnjsA&#10;AAA5AAAAEAAAAAAAAAABACAAAAAJAQAAZHJzL3NoYXBleG1sLnhtbFBLBQYAAAAABgAGAFsBAACz&#10;AwAAAAA=&#10;">
                        <v:fill on="f" focussize="0,0"/>
                        <v:stroke color="#000000" joinstyle="round" endarrow="open"/>
                        <v:imagedata o:title=""/>
                        <o:lock v:ext="edit" aspectratio="f"/>
                      </v:line>
                      <v:rect id="矩形 6" o:spid="_x0000_s1026" o:spt="1" style="position:absolute;left:4022;top:797095;height:520;width:2667;" fillcolor="#FFFFFF" filled="t" stroked="t" coordsize="21600,21600" o:gfxdata="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swOz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both"/>
                                <w:rPr>
                                  <w:rFonts w:hint="eastAsia" w:eastAsia="宋体"/>
                                  <w:sz w:val="21"/>
                                  <w:szCs w:val="21"/>
                                  <w:lang w:val="en-US" w:eastAsia="zh-CN"/>
                                </w:rPr>
                              </w:pPr>
                              <w:r>
                                <w:rPr>
                                  <w:rFonts w:hint="eastAsia"/>
                                  <w:sz w:val="21"/>
                                  <w:szCs w:val="21"/>
                                  <w:lang w:val="en-US" w:eastAsia="zh-CN"/>
                                </w:rPr>
                                <w:t>包装、净选工序颗粒物（毒性）</w:t>
                              </w:r>
                            </w:p>
                          </w:txbxContent>
                        </v:textbox>
                      </v:rect>
                    </v:group>
                  </w:pict>
                </mc:Fallback>
              </mc:AlternateContent>
            </w:r>
          </w:p>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4"/>
                <w:szCs w:val="24"/>
                <w:highlight w:val="none"/>
              </w:rPr>
            </w:pPr>
          </w:p>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4"/>
                <w:szCs w:val="24"/>
                <w:highlight w:val="none"/>
              </w:rPr>
            </w:pPr>
            <w:r>
              <w:rPr>
                <w:rFonts w:hint="default" w:ascii="Times New Roman" w:hAnsi="Times New Roman" w:cs="Times New Roman"/>
                <w:sz w:val="21"/>
                <w:highlight w:val="none"/>
              </w:rPr>
              <mc:AlternateContent>
                <mc:Choice Requires="wpg">
                  <w:drawing>
                    <wp:anchor distT="0" distB="0" distL="114300" distR="114300" simplePos="0" relativeHeight="251781120" behindDoc="0" locked="0" layoutInCell="1" allowOverlap="1">
                      <wp:simplePos x="0" y="0"/>
                      <wp:positionH relativeFrom="column">
                        <wp:posOffset>80645</wp:posOffset>
                      </wp:positionH>
                      <wp:positionV relativeFrom="paragraph">
                        <wp:posOffset>160020</wp:posOffset>
                      </wp:positionV>
                      <wp:extent cx="5527675" cy="387985"/>
                      <wp:effectExtent l="4445" t="4445" r="0" b="7620"/>
                      <wp:wrapNone/>
                      <wp:docPr id="191" name="组合 191"/>
                      <wp:cNvGraphicFramePr/>
                      <a:graphic xmlns:a="http://schemas.openxmlformats.org/drawingml/2006/main">
                        <a:graphicData uri="http://schemas.microsoft.com/office/word/2010/wordprocessingGroup">
                          <wpg:wgp>
                            <wpg:cNvGrpSpPr/>
                            <wpg:grpSpPr>
                              <a:xfrm>
                                <a:off x="0" y="0"/>
                                <a:ext cx="5527831" cy="387864"/>
                                <a:chOff x="3755" y="796969"/>
                                <a:chExt cx="7764" cy="637"/>
                              </a:xfrm>
                            </wpg:grpSpPr>
                            <wps:wsp>
                              <wps:cNvPr id="192"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排气筒高空排放8#</w:t>
                                    </w:r>
                                  </w:p>
                                </w:txbxContent>
                              </wps:txbx>
                              <wps:bodyPr upright="1"/>
                            </wps:wsp>
                            <wps:wsp>
                              <wps:cNvPr id="193" name="任意多边形 2"/>
                              <wps:cNvSpPr/>
                              <wps:spPr>
                                <a:xfrm>
                                  <a:off x="9295" y="796969"/>
                                  <a:ext cx="259" cy="297"/>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194" name="直接连接符 3"/>
                              <wps:cNvCnPr/>
                              <wps:spPr>
                                <a:xfrm>
                                  <a:off x="9114" y="797294"/>
                                  <a:ext cx="627" cy="2"/>
                                </a:xfrm>
                                <a:prstGeom prst="line">
                                  <a:avLst/>
                                </a:prstGeom>
                                <a:ln w="9525" cap="flat" cmpd="sng">
                                  <a:solidFill>
                                    <a:srgbClr val="000000"/>
                                  </a:solidFill>
                                  <a:prstDash val="solid"/>
                                  <a:headEnd type="none" w="med" len="med"/>
                                  <a:tailEnd type="arrow" w="med" len="med"/>
                                </a:ln>
                              </wps:spPr>
                              <wps:bodyPr upright="1"/>
                            </wps:wsp>
                            <wps:wsp>
                              <wps:cNvPr id="195" name="矩形 4"/>
                              <wps:cNvSpPr/>
                              <wps:spPr>
                                <a:xfrm>
                                  <a:off x="7384" y="797036"/>
                                  <a:ext cx="1835" cy="51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eastAsia="宋体"/>
                                        <w:sz w:val="21"/>
                                        <w:szCs w:val="21"/>
                                        <w:lang w:val="en-US" w:eastAsia="zh-CN"/>
                                      </w:rPr>
                                      <w:t>粉尘收集处理装置</w:t>
                                    </w:r>
                                  </w:p>
                                </w:txbxContent>
                              </wps:txbx>
                              <wps:bodyPr upright="1"/>
                            </wps:wsp>
                            <wps:wsp>
                              <wps:cNvPr id="196" name="直接连接符 5"/>
                              <wps:cNvCnPr/>
                              <wps:spPr>
                                <a:xfrm>
                                  <a:off x="6947" y="797294"/>
                                  <a:ext cx="454" cy="2"/>
                                </a:xfrm>
                                <a:prstGeom prst="line">
                                  <a:avLst/>
                                </a:prstGeom>
                                <a:ln w="9525" cap="flat" cmpd="sng">
                                  <a:solidFill>
                                    <a:srgbClr val="000000"/>
                                  </a:solidFill>
                                  <a:prstDash val="solid"/>
                                  <a:headEnd type="none" w="med" len="med"/>
                                  <a:tailEnd type="arrow" w="med" len="med"/>
                                </a:ln>
                              </wps:spPr>
                              <wps:bodyPr upright="1"/>
                            </wps:wsp>
                            <wps:wsp>
                              <wps:cNvPr id="197" name="矩形 6"/>
                              <wps:cNvSpPr/>
                              <wps:spPr>
                                <a:xfrm>
                                  <a:off x="3755" y="796985"/>
                                  <a:ext cx="3201" cy="5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过筛、切制、磨刀工序颗粒物（毒性）</w:t>
                                    </w:r>
                                  </w:p>
                                </w:txbxContent>
                              </wps:txbx>
                              <wps:bodyPr upright="1"/>
                            </wps:wsp>
                          </wpg:wgp>
                        </a:graphicData>
                      </a:graphic>
                    </wp:anchor>
                  </w:drawing>
                </mc:Choice>
                <mc:Fallback>
                  <w:pict>
                    <v:group id="_x0000_s1026" o:spid="_x0000_s1026" o:spt="203" style="position:absolute;left:0pt;margin-left:6.35pt;margin-top:12.6pt;height:30.55pt;width:435.25pt;z-index:251781120;mso-width-relative:page;mso-height-relative:page;" coordorigin="3755,796969" coordsize="7764,637" o:gfxdata="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">
                      <o:lock v:ext="edit" aspectratio="f"/>
                      <v:rect id="矩形 1" o:spid="_x0000_s1026" o:spt="1" style="position:absolute;left:9593;top:797059;height:547;width:1926;" filled="f" stroked="f" coordsize="21600,21600" o:gfxdata="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7gy9L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排气筒高空排放8#</w:t>
                              </w:r>
                            </w:p>
                          </w:txbxContent>
                        </v:textbox>
                      </v:rect>
                      <v:shape id="任意多边形 2" o:spid="_x0000_s1026" o:spt="100" style="position:absolute;left:9295;top:796969;height:297;width:259;" fillcolor="#FFFFFF" filled="t" stroked="t" coordsize="21600,21600" o:gfxdata="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Ule3LsAAADc&#10;AAAADwAAAAAAAAABACAAAAAiAAAAZHJzL2Rvd25yZXYueG1sUEsBAhQAFAAAAAgAh07iQDMvBZ47&#10;AAAAOQAAABAAAAAAAAAAAQAgAAAACgEAAGRycy9zaGFwZXhtbC54bWxQSwUGAAAAAAYABgBbAQAA&#10;tAM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9114;top:797294;height:2;width:627;" filled="f" stroked="t" coordsize="21600,21600" o:gfxdata="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NXvOvQAA&#10;ANw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4" o:spid="_x0000_s1026" o:spt="1" style="position:absolute;left:7384;top:797036;height:519;width:1835;" fillcolor="#FFFFFF" filled="t" stroked="t" coordsize="21600,21600" o:gfxdata="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IxOAL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eastAsia="宋体"/>
                                  <w:sz w:val="21"/>
                                  <w:szCs w:val="21"/>
                                  <w:lang w:val="en-US" w:eastAsia="zh-CN"/>
                                </w:rPr>
                                <w:t>粉尘收集处理装置</w:t>
                              </w:r>
                            </w:p>
                          </w:txbxContent>
                        </v:textbox>
                      </v:rect>
                      <v:line id="直接连接符 5" o:spid="_x0000_s1026" o:spt="20" style="position:absolute;left:6947;top:797294;height:2;width:454;" filled="f" stroked="t" coordsize="21600,21600" o:gfxdata="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q0AivQAA&#10;ANw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6" o:spid="_x0000_s1026" o:spt="1" style="position:absolute;left:3755;top:796985;height:520;width:3201;" fillcolor="#FFFFFF" filled="t" stroked="t" coordsize="21600,21600" o:gfxdata="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xJ17L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过筛、切制、磨刀工序颗粒物（毒性）</w:t>
                              </w:r>
                            </w:p>
                          </w:txbxContent>
                        </v:textbox>
                      </v:rect>
                    </v:group>
                  </w:pict>
                </mc:Fallback>
              </mc:AlternateContent>
            </w:r>
          </w:p>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4"/>
                <w:szCs w:val="24"/>
                <w:highlight w:val="none"/>
              </w:rPr>
            </w:pPr>
          </w:p>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4"/>
                <w:szCs w:val="24"/>
                <w:highlight w:val="none"/>
              </w:rPr>
            </w:pPr>
          </w:p>
          <w:p>
            <w:pPr>
              <w:keepNext w:val="0"/>
              <w:keepLines w:val="0"/>
              <w:suppressLineNumbers w:val="0"/>
              <w:spacing w:before="0" w:beforeAutospacing="0" w:after="0" w:afterAutospacing="0"/>
              <w:ind w:left="0" w:right="0"/>
              <w:jc w:val="center"/>
              <w:rPr>
                <w:rFonts w:hint="default" w:ascii="Times New Roman" w:hAnsi="Times New Roman" w:cs="Times New Roman"/>
                <w:b/>
                <w:color w:val="000000"/>
                <w:sz w:val="24"/>
                <w:szCs w:val="24"/>
                <w:highlight w:val="none"/>
              </w:rPr>
            </w:pPr>
          </w:p>
          <w:p>
            <w:pPr>
              <w:keepNext w:val="0"/>
              <w:keepLines w:val="0"/>
              <w:suppressLineNumbers w:val="0"/>
              <w:spacing w:before="0" w:beforeAutospacing="0" w:after="0" w:afterAutospacing="0"/>
              <w:ind w:left="0" w:right="0"/>
              <w:jc w:val="center"/>
              <w:rPr>
                <w:rFonts w:hint="default"/>
                <w:b/>
                <w:bCs/>
                <w:color w:val="FF0000"/>
                <w:sz w:val="24"/>
              </w:rPr>
            </w:pPr>
            <w:r>
              <w:rPr>
                <w:rFonts w:hint="default" w:ascii="Times New Roman" w:hAnsi="Times New Roman" w:cs="Times New Roman"/>
                <w:b/>
                <w:color w:val="000000"/>
                <w:sz w:val="24"/>
                <w:szCs w:val="24"/>
                <w:highlight w:val="none"/>
              </w:rPr>
              <w:t>图</w:t>
            </w:r>
            <w:r>
              <w:rPr>
                <w:rFonts w:hint="eastAsia" w:cs="Times New Roman"/>
                <w:b/>
                <w:color w:val="000000"/>
                <w:sz w:val="24"/>
                <w:szCs w:val="24"/>
                <w:highlight w:val="none"/>
                <w:lang w:val="en-US" w:eastAsia="zh-CN"/>
              </w:rPr>
              <w:t>6</w:t>
            </w:r>
            <w:r>
              <w:rPr>
                <w:rFonts w:hint="default" w:ascii="Times New Roman" w:hAnsi="Times New Roman" w:cs="Times New Roman"/>
                <w:b/>
                <w:color w:val="000000"/>
                <w:sz w:val="24"/>
                <w:szCs w:val="24"/>
                <w:highlight w:val="none"/>
              </w:rPr>
              <w:t>-1　 有组织</w:t>
            </w:r>
            <w:r>
              <w:rPr>
                <w:rFonts w:hint="default" w:ascii="Times New Roman" w:hAnsi="Times New Roman" w:cs="Times New Roman"/>
                <w:b/>
                <w:color w:val="000000"/>
                <w:sz w:val="24"/>
                <w:szCs w:val="24"/>
                <w:highlight w:val="none"/>
                <w:lang w:eastAsia="zh-CN"/>
              </w:rPr>
              <w:t>粉尘</w:t>
            </w:r>
            <w:r>
              <w:rPr>
                <w:rFonts w:hint="default" w:ascii="Times New Roman" w:hAnsi="Times New Roman" w:cs="Times New Roman"/>
                <w:b/>
                <w:color w:val="000000"/>
                <w:sz w:val="24"/>
                <w:szCs w:val="24"/>
                <w:highlight w:val="none"/>
              </w:rPr>
              <w:t>废气监测点位示意图</w:t>
            </w:r>
          </w:p>
          <w:p>
            <w:pPr>
              <w:keepNext w:val="0"/>
              <w:keepLines w:val="0"/>
              <w:suppressLineNumbers w:val="0"/>
              <w:spacing w:before="0" w:beforeAutospacing="0" w:after="0" w:afterAutospacing="0"/>
              <w:ind w:left="0" w:right="0"/>
              <w:jc w:val="both"/>
              <w:rPr>
                <w:rFonts w:hint="default"/>
                <w:b/>
                <w:color w:val="000000"/>
                <w:sz w:val="24"/>
              </w:rPr>
            </w:pPr>
            <w:bookmarkStart w:id="15" w:name="_Toc3196"/>
            <w:r>
              <w:rPr>
                <w:rFonts w:hint="default" w:ascii="Times New Roman" w:hAnsi="Times New Roman" w:cs="Times New Roman"/>
                <w:sz w:val="28"/>
              </w:rPr>
              <mc:AlternateContent>
                <mc:Choice Requires="wps">
                  <w:drawing>
                    <wp:anchor distT="0" distB="0" distL="114300" distR="114300" simplePos="0" relativeHeight="251685888" behindDoc="0" locked="0" layoutInCell="1" allowOverlap="1">
                      <wp:simplePos x="0" y="0"/>
                      <wp:positionH relativeFrom="column">
                        <wp:posOffset>2983865</wp:posOffset>
                      </wp:positionH>
                      <wp:positionV relativeFrom="paragraph">
                        <wp:posOffset>2313305</wp:posOffset>
                      </wp:positionV>
                      <wp:extent cx="102235" cy="104775"/>
                      <wp:effectExtent l="7620" t="10795" r="23495" b="17780"/>
                      <wp:wrapNone/>
                      <wp:docPr id="91" name="等腰三角形 91"/>
                      <wp:cNvGraphicFramePr/>
                      <a:graphic xmlns:a="http://schemas.openxmlformats.org/drawingml/2006/main">
                        <a:graphicData uri="http://schemas.microsoft.com/office/word/2010/wordprocessingShape">
                          <wps:wsp>
                            <wps:cNvSpPr/>
                            <wps:spPr>
                              <a:xfrm>
                                <a:off x="0" y="0"/>
                                <a:ext cx="102235" cy="104775"/>
                              </a:xfrm>
                              <a:prstGeom prst="triangle">
                                <a:avLst>
                                  <a:gd name="adj" fmla="val 50000"/>
                                </a:avLst>
                              </a:prstGeom>
                              <a:solidFill>
                                <a:srgbClr val="FF0000"/>
                              </a:solidFill>
                              <a:ln w="6350" cap="flat" cmpd="sng">
                                <a:solidFill>
                                  <a:srgbClr val="000000"/>
                                </a:solidFill>
                                <a:prstDash val="solid"/>
                                <a:miter/>
                                <a:headEnd type="none" w="med" len="med"/>
                                <a:tailEnd type="none" w="lg" len="lg"/>
                              </a:ln>
                            </wps:spPr>
                            <wps:bodyPr upright="1"/>
                          </wps:wsp>
                        </a:graphicData>
                      </a:graphic>
                    </wp:anchor>
                  </w:drawing>
                </mc:Choice>
                <mc:Fallback>
                  <w:pict>
                    <v:shape id="_x0000_s1026" o:spid="_x0000_s1026" o:spt="5" type="#_x0000_t5" style="position:absolute;left:0pt;margin-left:234.95pt;margin-top:182.15pt;height:8.25pt;width:8.05pt;z-index:251685888;mso-width-relative:page;mso-height-relative:page;" fillcolor="#FF0000" filled="t" stroked="t" coordsize="21600,21600" o:gfxdata="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Yc4UI9oAAAALAQAADwAAAAAAAAABACAAAAAiAAAAZHJzL2Rvd25yZXYueG1sUEsB&#10;AhQAFAAAAAgAh07iQA8IodosAgAAVgQAAA4AAAAAAAAAAQAgAAAAKQEAAGRycy9lMm9Eb2MueG1s&#10;UEsFBgAAAAAGAAYAWQEAAMcFAAAAAA==&#10;" adj="10800">
                      <v:fill on="t" focussize="0,0"/>
                      <v:stroke weight="0.5pt" color="#000000" joinstyle="miter" endarrowwidth="wide" endarrowlength="long"/>
                      <v:imagedata o:title=""/>
                      <o:lock v:ext="edit" aspectratio="f"/>
                    </v:shape>
                  </w:pict>
                </mc:Fallback>
              </mc:AlternateContent>
            </w:r>
            <w:r>
              <w:rPr>
                <w:rFonts w:hint="default" w:ascii="Times New Roman" w:hAnsi="Times New Roman" w:cs="Times New Roman"/>
                <w:sz w:val="28"/>
              </w:rPr>
              <mc:AlternateContent>
                <mc:Choice Requires="wps">
                  <w:drawing>
                    <wp:anchor distT="0" distB="0" distL="114300" distR="114300" simplePos="0" relativeHeight="251680768" behindDoc="0" locked="0" layoutInCell="1" allowOverlap="1">
                      <wp:simplePos x="0" y="0"/>
                      <wp:positionH relativeFrom="column">
                        <wp:posOffset>3025140</wp:posOffset>
                      </wp:positionH>
                      <wp:positionV relativeFrom="paragraph">
                        <wp:posOffset>2220595</wp:posOffset>
                      </wp:positionV>
                      <wp:extent cx="399415" cy="247650"/>
                      <wp:effectExtent l="0" t="0" r="0" b="0"/>
                      <wp:wrapNone/>
                      <wp:docPr id="94" name="矩形 94"/>
                      <wp:cNvGraphicFramePr/>
                      <a:graphic xmlns:a="http://schemas.openxmlformats.org/drawingml/2006/main">
                        <a:graphicData uri="http://schemas.microsoft.com/office/word/2010/wordprocessingShape">
                          <wps:wsp>
                            <wps:cNvSpPr/>
                            <wps:spPr>
                              <a:xfrm>
                                <a:off x="0" y="0"/>
                                <a:ext cx="399415" cy="247650"/>
                              </a:xfrm>
                              <a:prstGeom prst="rect">
                                <a:avLst/>
                              </a:prstGeom>
                              <a:noFill/>
                              <a:ln w="6350">
                                <a:noFill/>
                              </a:ln>
                            </wps:spPr>
                            <wps:txbx>
                              <w:txbxContent>
                                <w:p>
                                  <w:pPr>
                                    <w:rPr>
                                      <w:rFonts w:hint="default" w:eastAsia="宋体"/>
                                      <w:color w:val="FF0000"/>
                                      <w:sz w:val="21"/>
                                      <w:szCs w:val="21"/>
                                      <w:lang w:val="en-US" w:eastAsia="zh-CN"/>
                                    </w:rPr>
                                  </w:pPr>
                                  <w:r>
                                    <w:rPr>
                                      <w:rFonts w:hint="eastAsia"/>
                                      <w:color w:val="FF0000"/>
                                      <w:sz w:val="21"/>
                                      <w:szCs w:val="21"/>
                                      <w:lang w:val="en-US" w:eastAsia="zh-CN"/>
                                    </w:rPr>
                                    <w:t>N1</w:t>
                                  </w:r>
                                </w:p>
                              </w:txbxContent>
                            </wps:txbx>
                            <wps:bodyPr upright="1"/>
                          </wps:wsp>
                        </a:graphicData>
                      </a:graphic>
                    </wp:anchor>
                  </w:drawing>
                </mc:Choice>
                <mc:Fallback>
                  <w:pict>
                    <v:rect id="_x0000_s1026" o:spid="_x0000_s1026" o:spt="1" style="position:absolute;left:0pt;margin-left:238.2pt;margin-top:174.85pt;height:19.5pt;width:31.45pt;z-index:251680768;mso-width-relative:page;mso-height-relative:page;" filled="f" stroked="f" coordsize="21600,21600" o:gfxdata="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lHfQ&#10;stwAAAALAQAADwAAAAAAAAABACAAAAAiAAAAZHJzL2Rvd25yZXYueG1sUEsBAhQAFAAAAAgAh07i&#10;QNATD+2sAQAASwMAAA4AAAAAAAAAAQAgAAAAKwEAAGRycy9lMm9Eb2MueG1sUEsFBgAAAAAGAAYA&#10;WQEAAEkFAAAAAA==&#10;">
                      <v:fill on="f" focussize="0,0"/>
                      <v:stroke on="f" weight="0.5pt"/>
                      <v:imagedata o:title=""/>
                      <o:lock v:ext="edit" aspectratio="f"/>
                      <v:textbox>
                        <w:txbxContent>
                          <w:p>
                            <w:pPr>
                              <w:rPr>
                                <w:rFonts w:hint="default" w:eastAsia="宋体"/>
                                <w:color w:val="FF0000"/>
                                <w:sz w:val="21"/>
                                <w:szCs w:val="21"/>
                                <w:lang w:val="en-US" w:eastAsia="zh-CN"/>
                              </w:rPr>
                            </w:pPr>
                            <w:r>
                              <w:rPr>
                                <w:rFonts w:hint="eastAsia"/>
                                <w:color w:val="FF0000"/>
                                <w:sz w:val="21"/>
                                <w:szCs w:val="21"/>
                                <w:lang w:val="en-US" w:eastAsia="zh-CN"/>
                              </w:rPr>
                              <w:t>N1</w:t>
                            </w:r>
                          </w:p>
                        </w:txbxContent>
                      </v:textbox>
                    </v:rect>
                  </w:pict>
                </mc:Fallback>
              </mc:AlternateContent>
            </w:r>
            <w:r>
              <w:rPr>
                <w:rFonts w:hint="default" w:ascii="Times New Roman" w:hAnsi="Times New Roman" w:cs="Times New Roman"/>
                <w:sz w:val="28"/>
              </w:rPr>
              <mc:AlternateContent>
                <mc:Choice Requires="wps">
                  <w:drawing>
                    <wp:anchor distT="0" distB="0" distL="114300" distR="114300" simplePos="0" relativeHeight="251683840" behindDoc="0" locked="0" layoutInCell="1" allowOverlap="1">
                      <wp:simplePos x="0" y="0"/>
                      <wp:positionH relativeFrom="column">
                        <wp:posOffset>2564765</wp:posOffset>
                      </wp:positionH>
                      <wp:positionV relativeFrom="paragraph">
                        <wp:posOffset>2780030</wp:posOffset>
                      </wp:positionV>
                      <wp:extent cx="104775" cy="87630"/>
                      <wp:effectExtent l="8255" t="9525" r="20320" b="17145"/>
                      <wp:wrapNone/>
                      <wp:docPr id="90" name="等腰三角形 90"/>
                      <wp:cNvGraphicFramePr/>
                      <a:graphic xmlns:a="http://schemas.openxmlformats.org/drawingml/2006/main">
                        <a:graphicData uri="http://schemas.microsoft.com/office/word/2010/wordprocessingShape">
                          <wps:wsp>
                            <wps:cNvSpPr/>
                            <wps:spPr>
                              <a:xfrm>
                                <a:off x="0" y="0"/>
                                <a:ext cx="104775" cy="87630"/>
                              </a:xfrm>
                              <a:prstGeom prst="triangle">
                                <a:avLst>
                                  <a:gd name="adj" fmla="val 50000"/>
                                </a:avLst>
                              </a:prstGeom>
                              <a:solidFill>
                                <a:srgbClr val="FF0000"/>
                              </a:solidFill>
                              <a:ln w="6350" cap="flat" cmpd="sng">
                                <a:solidFill>
                                  <a:srgbClr val="000000"/>
                                </a:solidFill>
                                <a:prstDash val="solid"/>
                                <a:miter/>
                                <a:headEnd type="none" w="med" len="med"/>
                                <a:tailEnd type="none" w="lg" len="lg"/>
                              </a:ln>
                            </wps:spPr>
                            <wps:bodyPr upright="1"/>
                          </wps:wsp>
                        </a:graphicData>
                      </a:graphic>
                    </wp:anchor>
                  </w:drawing>
                </mc:Choice>
                <mc:Fallback>
                  <w:pict>
                    <v:shape id="_x0000_s1026" o:spid="_x0000_s1026" o:spt="5" type="#_x0000_t5" style="position:absolute;left:0pt;margin-left:201.95pt;margin-top:218.9pt;height:6.9pt;width:8.25pt;z-index:251683840;mso-width-relative:page;mso-height-relative:page;" fillcolor="#FF0000" filled="t" stroked="t" coordsize="21600,21600" o:gfxdata="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lMa19NsAAAALAQAADwAAAAAAAAABACAAAAAiAAAAZHJzL2Rvd25yZXYueG1sUEsB&#10;AhQAFAAAAAgAh07iQKFkvzErAgAAVQQAAA4AAAAAAAAAAQAgAAAAKgEAAGRycy9lMm9Eb2MueG1s&#10;UEsFBgAAAAAGAAYAWQEAAMcFAAAAAA==&#10;" adj="10800">
                      <v:fill on="t" focussize="0,0"/>
                      <v:stroke weight="0.5pt" color="#000000" joinstyle="miter" endarrowwidth="wide" endarrowlength="long"/>
                      <v:imagedata o:title=""/>
                      <o:lock v:ext="edit" aspectratio="f"/>
                    </v:shape>
                  </w:pict>
                </mc:Fallback>
              </mc:AlternateContent>
            </w:r>
            <w:r>
              <w:rPr>
                <w:rFonts w:hint="default" w:ascii="Times New Roman" w:hAnsi="Times New Roman" w:cs="Times New Roman"/>
                <w:sz w:val="28"/>
              </w:rPr>
              <mc:AlternateContent>
                <mc:Choice Requires="wps">
                  <w:drawing>
                    <wp:anchor distT="0" distB="0" distL="114300" distR="114300" simplePos="0" relativeHeight="251660288" behindDoc="0" locked="0" layoutInCell="1" allowOverlap="1">
                      <wp:simplePos x="0" y="0"/>
                      <wp:positionH relativeFrom="column">
                        <wp:posOffset>2053590</wp:posOffset>
                      </wp:positionH>
                      <wp:positionV relativeFrom="paragraph">
                        <wp:posOffset>2182495</wp:posOffset>
                      </wp:positionV>
                      <wp:extent cx="352425" cy="257175"/>
                      <wp:effectExtent l="0" t="0" r="0" b="0"/>
                      <wp:wrapNone/>
                      <wp:docPr id="96" name="矩形 96"/>
                      <wp:cNvGraphicFramePr/>
                      <a:graphic xmlns:a="http://schemas.openxmlformats.org/drawingml/2006/main">
                        <a:graphicData uri="http://schemas.microsoft.com/office/word/2010/wordprocessingShape">
                          <wps:wsp>
                            <wps:cNvSpPr/>
                            <wps:spPr>
                              <a:xfrm>
                                <a:off x="0" y="0"/>
                                <a:ext cx="352425" cy="257175"/>
                              </a:xfrm>
                              <a:prstGeom prst="rect">
                                <a:avLst/>
                              </a:prstGeom>
                              <a:noFill/>
                              <a:ln w="6350">
                                <a:noFill/>
                              </a:ln>
                            </wps:spPr>
                            <wps:txbx>
                              <w:txbxContent>
                                <w:p>
                                  <w:pPr>
                                    <w:rPr>
                                      <w:rFonts w:hint="default" w:eastAsia="宋体"/>
                                      <w:color w:val="FF0000"/>
                                      <w:sz w:val="21"/>
                                      <w:szCs w:val="21"/>
                                      <w:lang w:val="en-US" w:eastAsia="zh-CN"/>
                                    </w:rPr>
                                  </w:pPr>
                                  <w:r>
                                    <w:rPr>
                                      <w:rFonts w:hint="eastAsia"/>
                                      <w:color w:val="FF0000"/>
                                      <w:sz w:val="21"/>
                                      <w:szCs w:val="21"/>
                                      <w:lang w:val="en-US" w:eastAsia="zh-CN"/>
                                    </w:rPr>
                                    <w:t>N3</w:t>
                                  </w:r>
                                </w:p>
                              </w:txbxContent>
                            </wps:txbx>
                            <wps:bodyPr upright="1"/>
                          </wps:wsp>
                        </a:graphicData>
                      </a:graphic>
                    </wp:anchor>
                  </w:drawing>
                </mc:Choice>
                <mc:Fallback>
                  <w:pict>
                    <v:rect id="_x0000_s1026" o:spid="_x0000_s1026" o:spt="1" style="position:absolute;left:0pt;margin-left:161.7pt;margin-top:171.85pt;height:20.25pt;width:27.75pt;z-index:251660288;mso-width-relative:page;mso-height-relative:page;" filled="f" stroked="f" coordsize="21600,21600" o:gfxdata="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AUuN&#10;VNsAAAALAQAADwAAAAAAAAABACAAAAAiAAAAZHJzL2Rvd25yZXYueG1sUEsBAhQAFAAAAAgAh07i&#10;QK5iTuOtAQAASwMAAA4AAAAAAAAAAQAgAAAAKgEAAGRycy9lMm9Eb2MueG1sUEsFBgAAAAAGAAYA&#10;WQEAAEkFAAAAAA==&#10;">
                      <v:fill on="f" focussize="0,0"/>
                      <v:stroke on="f" weight="0.5pt"/>
                      <v:imagedata o:title=""/>
                      <o:lock v:ext="edit" aspectratio="f"/>
                      <v:textbox>
                        <w:txbxContent>
                          <w:p>
                            <w:pPr>
                              <w:rPr>
                                <w:rFonts w:hint="default" w:eastAsia="宋体"/>
                                <w:color w:val="FF0000"/>
                                <w:sz w:val="21"/>
                                <w:szCs w:val="21"/>
                                <w:lang w:val="en-US" w:eastAsia="zh-CN"/>
                              </w:rPr>
                            </w:pPr>
                            <w:r>
                              <w:rPr>
                                <w:rFonts w:hint="eastAsia"/>
                                <w:color w:val="FF0000"/>
                                <w:sz w:val="21"/>
                                <w:szCs w:val="21"/>
                                <w:lang w:val="en-US" w:eastAsia="zh-CN"/>
                              </w:rPr>
                              <w:t>N3</w:t>
                            </w:r>
                          </w:p>
                        </w:txbxContent>
                      </v:textbox>
                    </v:rect>
                  </w:pict>
                </mc:Fallback>
              </mc:AlternateContent>
            </w:r>
            <w:r>
              <w:rPr>
                <w:rFonts w:hint="default" w:ascii="Times New Roman" w:hAnsi="Times New Roman" w:cs="Times New Roman"/>
                <w:sz w:val="28"/>
              </w:rPr>
              <mc:AlternateContent>
                <mc:Choice Requires="wps">
                  <w:drawing>
                    <wp:anchor distT="0" distB="0" distL="114300" distR="114300" simplePos="0" relativeHeight="251682816" behindDoc="0" locked="0" layoutInCell="1" allowOverlap="1">
                      <wp:simplePos x="0" y="0"/>
                      <wp:positionH relativeFrom="column">
                        <wp:posOffset>2317115</wp:posOffset>
                      </wp:positionH>
                      <wp:positionV relativeFrom="paragraph">
                        <wp:posOffset>2285365</wp:posOffset>
                      </wp:positionV>
                      <wp:extent cx="114300" cy="86995"/>
                      <wp:effectExtent l="8890" t="8890" r="10160" b="18415"/>
                      <wp:wrapNone/>
                      <wp:docPr id="88" name="等腰三角形 88"/>
                      <wp:cNvGraphicFramePr/>
                      <a:graphic xmlns:a="http://schemas.openxmlformats.org/drawingml/2006/main">
                        <a:graphicData uri="http://schemas.microsoft.com/office/word/2010/wordprocessingShape">
                          <wps:wsp>
                            <wps:cNvSpPr/>
                            <wps:spPr>
                              <a:xfrm>
                                <a:off x="0" y="0"/>
                                <a:ext cx="114300" cy="86995"/>
                              </a:xfrm>
                              <a:prstGeom prst="triangle">
                                <a:avLst>
                                  <a:gd name="adj" fmla="val 50000"/>
                                </a:avLst>
                              </a:prstGeom>
                              <a:solidFill>
                                <a:srgbClr val="FF0000"/>
                              </a:solidFill>
                              <a:ln w="6350" cap="flat" cmpd="sng">
                                <a:solidFill>
                                  <a:srgbClr val="000000"/>
                                </a:solidFill>
                                <a:prstDash val="solid"/>
                                <a:miter/>
                                <a:headEnd type="none" w="med" len="med"/>
                                <a:tailEnd type="none" w="lg" len="lg"/>
                              </a:ln>
                            </wps:spPr>
                            <wps:bodyPr upright="1"/>
                          </wps:wsp>
                        </a:graphicData>
                      </a:graphic>
                    </wp:anchor>
                  </w:drawing>
                </mc:Choice>
                <mc:Fallback>
                  <w:pict>
                    <v:shape id="_x0000_s1026" o:spid="_x0000_s1026" o:spt="5" type="#_x0000_t5" style="position:absolute;left:0pt;margin-left:182.45pt;margin-top:179.95pt;height:6.85pt;width:9pt;z-index:251682816;mso-width-relative:page;mso-height-relative:page;" fillcolor="#FF0000" filled="t" stroked="t" coordsize="21600,21600" o:gfxdata="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CQiT2PZAAAACwEAAA8AAAAAAAAAAQAgAAAAIgAAAGRycy9kb3ducmV2LnhtbFBLAQIU&#10;ABQAAAAIAIdO4kDV+lOWKwIAAFUEAAAOAAAAAAAAAAEAIAAAACgBAABkcnMvZTJvRG9jLnhtbFBL&#10;BQYAAAAABgAGAFkBAADFBQAAAAA=&#10;" adj="10800">
                      <v:fill on="t" focussize="0,0"/>
                      <v:stroke weight="0.5pt" color="#000000" joinstyle="miter" endarrowwidth="wide" endarrowlength="long"/>
                      <v:imagedata o:title=""/>
                      <o:lock v:ext="edit" aspectratio="f"/>
                    </v:shape>
                  </w:pict>
                </mc:Fallback>
              </mc:AlternateContent>
            </w:r>
            <w:r>
              <w:rPr>
                <w:rFonts w:hint="default" w:ascii="Times New Roman" w:hAnsi="Times New Roman" w:cs="Times New Roman"/>
                <w:sz w:val="28"/>
              </w:rPr>
              <mc:AlternateContent>
                <mc:Choice Requires="wps">
                  <w:drawing>
                    <wp:anchor distT="0" distB="0" distL="114300" distR="114300" simplePos="0" relativeHeight="251681792" behindDoc="0" locked="0" layoutInCell="1" allowOverlap="1">
                      <wp:simplePos x="0" y="0"/>
                      <wp:positionH relativeFrom="column">
                        <wp:posOffset>2603500</wp:posOffset>
                      </wp:positionH>
                      <wp:positionV relativeFrom="paragraph">
                        <wp:posOffset>1713230</wp:posOffset>
                      </wp:positionV>
                      <wp:extent cx="120650" cy="97155"/>
                      <wp:effectExtent l="8255" t="8890" r="23495" b="8255"/>
                      <wp:wrapNone/>
                      <wp:docPr id="87" name="等腰三角形 87"/>
                      <wp:cNvGraphicFramePr/>
                      <a:graphic xmlns:a="http://schemas.openxmlformats.org/drawingml/2006/main">
                        <a:graphicData uri="http://schemas.microsoft.com/office/word/2010/wordprocessingShape">
                          <wps:wsp>
                            <wps:cNvSpPr/>
                            <wps:spPr>
                              <a:xfrm>
                                <a:off x="0" y="0"/>
                                <a:ext cx="120650" cy="97155"/>
                              </a:xfrm>
                              <a:prstGeom prst="triangle">
                                <a:avLst>
                                  <a:gd name="adj" fmla="val 50000"/>
                                </a:avLst>
                              </a:prstGeom>
                              <a:solidFill>
                                <a:srgbClr val="FF0000"/>
                              </a:solidFill>
                              <a:ln w="6350" cap="flat" cmpd="sng">
                                <a:solidFill>
                                  <a:srgbClr val="000000"/>
                                </a:solidFill>
                                <a:prstDash val="solid"/>
                                <a:miter/>
                                <a:headEnd type="none" w="med" len="med"/>
                                <a:tailEnd type="none" w="lg" len="lg"/>
                              </a:ln>
                            </wps:spPr>
                            <wps:bodyPr upright="1"/>
                          </wps:wsp>
                        </a:graphicData>
                      </a:graphic>
                    </wp:anchor>
                  </w:drawing>
                </mc:Choice>
                <mc:Fallback>
                  <w:pict>
                    <v:shape id="_x0000_s1026" o:spid="_x0000_s1026" o:spt="5" type="#_x0000_t5" style="position:absolute;left:0pt;margin-left:205pt;margin-top:134.9pt;height:7.65pt;width:9.5pt;z-index:251681792;mso-width-relative:page;mso-height-relative:page;" fillcolor="#FF0000" filled="t" stroked="t" coordsize="21600,21600" o:gfxdata="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FmYA4baAAAACwEAAA8AAAAAAAAAAQAgAAAAIgAAAGRycy9kb3ducmV2LnhtbFBLAQIU&#10;ABQAAAAIAIdO4kBZXnECKgIAAFUEAAAOAAAAAAAAAAEAIAAAACkBAABkcnMvZTJvRG9jLnhtbFBL&#10;BQYAAAAABgAGAFkBAADFBQAAAAA=&#10;" adj="10800">
                      <v:fill on="t" focussize="0,0"/>
                      <v:stroke weight="0.5pt" color="#000000" joinstyle="miter" endarrowwidth="wide" endarrowlength="long"/>
                      <v:imagedata o:title=""/>
                      <o:lock v:ext="edit" aspectratio="f"/>
                    </v:shape>
                  </w:pict>
                </mc:Fallback>
              </mc:AlternateContent>
            </w:r>
            <w:r>
              <w:rPr>
                <w:rFonts w:hint="default"/>
              </w:rPr>
              <w:drawing>
                <wp:inline distT="0" distB="0" distL="114300" distR="114300">
                  <wp:extent cx="5981065" cy="5108575"/>
                  <wp:effectExtent l="0" t="0" r="635" b="15875"/>
                  <wp:docPr id="1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
                          <pic:cNvPicPr>
                            <a:picLocks noChangeAspect="1"/>
                          </pic:cNvPicPr>
                        </pic:nvPicPr>
                        <pic:blipFill>
                          <a:blip r:embed="rId20"/>
                          <a:stretch>
                            <a:fillRect/>
                          </a:stretch>
                        </pic:blipFill>
                        <pic:spPr>
                          <a:xfrm>
                            <a:off x="0" y="0"/>
                            <a:ext cx="5981065" cy="5108575"/>
                          </a:xfrm>
                          <a:prstGeom prst="rect">
                            <a:avLst/>
                          </a:prstGeom>
                          <a:noFill/>
                          <a:ln>
                            <a:noFill/>
                          </a:ln>
                        </pic:spPr>
                      </pic:pic>
                    </a:graphicData>
                  </a:graphic>
                </wp:inline>
              </w:drawing>
            </w:r>
            <w:r>
              <w:rPr>
                <w:rFonts w:hint="default" w:ascii="Times New Roman" w:hAnsi="Times New Roman" w:cs="Times New Roman"/>
                <w:sz w:val="28"/>
              </w:rPr>
              <mc:AlternateContent>
                <mc:Choice Requires="wps">
                  <w:drawing>
                    <wp:anchor distT="0" distB="0" distL="114300" distR="114300" simplePos="0" relativeHeight="251661312" behindDoc="0" locked="0" layoutInCell="1" allowOverlap="1">
                      <wp:simplePos x="0" y="0"/>
                      <wp:positionH relativeFrom="column">
                        <wp:posOffset>2596515</wp:posOffset>
                      </wp:positionH>
                      <wp:positionV relativeFrom="paragraph">
                        <wp:posOffset>2677795</wp:posOffset>
                      </wp:positionV>
                      <wp:extent cx="408305" cy="276225"/>
                      <wp:effectExtent l="0" t="0" r="0" b="0"/>
                      <wp:wrapNone/>
                      <wp:docPr id="97" name="矩形 97"/>
                      <wp:cNvGraphicFramePr/>
                      <a:graphic xmlns:a="http://schemas.openxmlformats.org/drawingml/2006/main">
                        <a:graphicData uri="http://schemas.microsoft.com/office/word/2010/wordprocessingShape">
                          <wps:wsp>
                            <wps:cNvSpPr/>
                            <wps:spPr>
                              <a:xfrm>
                                <a:off x="0" y="0"/>
                                <a:ext cx="408305" cy="276225"/>
                              </a:xfrm>
                              <a:prstGeom prst="rect">
                                <a:avLst/>
                              </a:prstGeom>
                              <a:noFill/>
                              <a:ln w="6350">
                                <a:noFill/>
                              </a:ln>
                            </wps:spPr>
                            <wps:txbx>
                              <w:txbxContent>
                                <w:p>
                                  <w:pPr>
                                    <w:rPr>
                                      <w:rFonts w:hint="default" w:eastAsia="宋体"/>
                                      <w:color w:val="FF0000"/>
                                      <w:sz w:val="21"/>
                                      <w:szCs w:val="21"/>
                                      <w:lang w:val="en-US" w:eastAsia="zh-CN"/>
                                    </w:rPr>
                                  </w:pPr>
                                  <w:r>
                                    <w:rPr>
                                      <w:rFonts w:hint="eastAsia"/>
                                      <w:color w:val="FF0000"/>
                                      <w:sz w:val="21"/>
                                      <w:szCs w:val="21"/>
                                      <w:lang w:val="en-US" w:eastAsia="zh-CN"/>
                                    </w:rPr>
                                    <w:t>N2</w:t>
                                  </w:r>
                                </w:p>
                              </w:txbxContent>
                            </wps:txbx>
                            <wps:bodyPr upright="1"/>
                          </wps:wsp>
                        </a:graphicData>
                      </a:graphic>
                    </wp:anchor>
                  </w:drawing>
                </mc:Choice>
                <mc:Fallback>
                  <w:pict>
                    <v:rect id="_x0000_s1026" o:spid="_x0000_s1026" o:spt="1" style="position:absolute;left:0pt;margin-left:204.45pt;margin-top:210.85pt;height:21.75pt;width:32.15pt;z-index:251661312;mso-width-relative:page;mso-height-relative:page;" filled="f" stroked="f" coordsize="21600,21600" o:gfxdata="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Am&#10;2WzZ3QAAAAsBAAAPAAAAAAAAAAEAIAAAACIAAABkcnMvZG93bnJldi54bWxQSwECFAAUAAAACACH&#10;TuJAryMLj60BAABLAwAADgAAAAAAAAABACAAAAAsAQAAZHJzL2Uyb0RvYy54bWxQSwUGAAAAAAYA&#10;BgBZAQAASwUAAAAA&#10;">
                      <v:fill on="f" focussize="0,0"/>
                      <v:stroke on="f" weight="0.5pt"/>
                      <v:imagedata o:title=""/>
                      <o:lock v:ext="edit" aspectratio="f"/>
                      <v:textbox>
                        <w:txbxContent>
                          <w:p>
                            <w:pPr>
                              <w:rPr>
                                <w:rFonts w:hint="default" w:eastAsia="宋体"/>
                                <w:color w:val="FF0000"/>
                                <w:sz w:val="21"/>
                                <w:szCs w:val="21"/>
                                <w:lang w:val="en-US" w:eastAsia="zh-CN"/>
                              </w:rPr>
                            </w:pPr>
                            <w:r>
                              <w:rPr>
                                <w:rFonts w:hint="eastAsia"/>
                                <w:color w:val="FF0000"/>
                                <w:sz w:val="21"/>
                                <w:szCs w:val="21"/>
                                <w:lang w:val="en-US" w:eastAsia="zh-CN"/>
                              </w:rPr>
                              <w:t>N2</w:t>
                            </w:r>
                          </w:p>
                        </w:txbxContent>
                      </v:textbox>
                    </v:rect>
                  </w:pict>
                </mc:Fallback>
              </mc:AlternateContent>
            </w:r>
            <w:r>
              <w:rPr>
                <w:rFonts w:hint="default" w:ascii="Times New Roman" w:hAnsi="Times New Roman" w:cs="Times New Roman"/>
                <w:sz w:val="28"/>
              </w:rPr>
              <mc:AlternateContent>
                <mc:Choice Requires="wps">
                  <w:drawing>
                    <wp:anchor distT="0" distB="0" distL="114300" distR="114300" simplePos="0" relativeHeight="251659264" behindDoc="0" locked="0" layoutInCell="1" allowOverlap="1">
                      <wp:simplePos x="0" y="0"/>
                      <wp:positionH relativeFrom="column">
                        <wp:posOffset>2672715</wp:posOffset>
                      </wp:positionH>
                      <wp:positionV relativeFrom="paragraph">
                        <wp:posOffset>1620520</wp:posOffset>
                      </wp:positionV>
                      <wp:extent cx="389255" cy="247650"/>
                      <wp:effectExtent l="0" t="0" r="0" b="0"/>
                      <wp:wrapNone/>
                      <wp:docPr id="95" name="矩形 95"/>
                      <wp:cNvGraphicFramePr/>
                      <a:graphic xmlns:a="http://schemas.openxmlformats.org/drawingml/2006/main">
                        <a:graphicData uri="http://schemas.microsoft.com/office/word/2010/wordprocessingShape">
                          <wps:wsp>
                            <wps:cNvSpPr/>
                            <wps:spPr>
                              <a:xfrm>
                                <a:off x="0" y="0"/>
                                <a:ext cx="389255" cy="247650"/>
                              </a:xfrm>
                              <a:prstGeom prst="rect">
                                <a:avLst/>
                              </a:prstGeom>
                              <a:noFill/>
                              <a:ln w="6350">
                                <a:noFill/>
                              </a:ln>
                            </wps:spPr>
                            <wps:txbx>
                              <w:txbxContent>
                                <w:p>
                                  <w:pPr>
                                    <w:rPr>
                                      <w:rFonts w:hint="default" w:eastAsia="宋体"/>
                                      <w:color w:val="FF0000"/>
                                      <w:sz w:val="21"/>
                                      <w:szCs w:val="21"/>
                                      <w:lang w:val="en-US" w:eastAsia="zh-CN"/>
                                    </w:rPr>
                                  </w:pPr>
                                  <w:r>
                                    <w:rPr>
                                      <w:rFonts w:hint="eastAsia"/>
                                      <w:color w:val="FF0000"/>
                                      <w:sz w:val="21"/>
                                      <w:szCs w:val="21"/>
                                      <w:lang w:val="en-US" w:eastAsia="zh-CN"/>
                                    </w:rPr>
                                    <w:t>N4</w:t>
                                  </w:r>
                                </w:p>
                              </w:txbxContent>
                            </wps:txbx>
                            <wps:bodyPr upright="1"/>
                          </wps:wsp>
                        </a:graphicData>
                      </a:graphic>
                    </wp:anchor>
                  </w:drawing>
                </mc:Choice>
                <mc:Fallback>
                  <w:pict>
                    <v:rect id="_x0000_s1026" o:spid="_x0000_s1026" o:spt="1" style="position:absolute;left:0pt;margin-left:210.45pt;margin-top:127.6pt;height:19.5pt;width:30.65pt;z-index:251659264;mso-width-relative:page;mso-height-relative:page;" filled="f" stroked="f" coordsize="21600,21600" o:gfxdata="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CQ+UTjb&#10;AAAACwEAAA8AAAAAAAAAAQAgAAAAIgAAAGRycy9kb3ducmV2LnhtbFBLAQIUABQAAAAIAIdO4kBU&#10;InhAqwEAAEsDAAAOAAAAAAAAAAEAIAAAACoBAABkcnMvZTJvRG9jLnhtbFBLBQYAAAAABgAGAFkB&#10;AABHBQAAAAA=&#10;">
                      <v:fill on="f" focussize="0,0"/>
                      <v:stroke on="f" weight="0.5pt"/>
                      <v:imagedata o:title=""/>
                      <o:lock v:ext="edit" aspectratio="f"/>
                      <v:textbox>
                        <w:txbxContent>
                          <w:p>
                            <w:pPr>
                              <w:rPr>
                                <w:rFonts w:hint="default" w:eastAsia="宋体"/>
                                <w:color w:val="FF0000"/>
                                <w:sz w:val="21"/>
                                <w:szCs w:val="21"/>
                                <w:lang w:val="en-US" w:eastAsia="zh-CN"/>
                              </w:rPr>
                            </w:pPr>
                            <w:r>
                              <w:rPr>
                                <w:rFonts w:hint="eastAsia"/>
                                <w:color w:val="FF0000"/>
                                <w:sz w:val="21"/>
                                <w:szCs w:val="21"/>
                                <w:lang w:val="en-US" w:eastAsia="zh-CN"/>
                              </w:rPr>
                              <w:t>N4</w:t>
                            </w:r>
                          </w:p>
                        </w:txbxContent>
                      </v:textbox>
                    </v:rect>
                  </w:pict>
                </mc:Fallback>
              </mc:AlternateContent>
            </w:r>
          </w:p>
          <w:p>
            <w:pPr>
              <w:keepNext w:val="0"/>
              <w:keepLines w:val="0"/>
              <w:suppressLineNumbers w:val="0"/>
              <w:spacing w:before="0" w:beforeAutospacing="0" w:after="0" w:afterAutospacing="0"/>
              <w:ind w:left="0" w:right="0" w:firstLine="3080" w:firstLineChars="1100"/>
              <w:rPr>
                <w:rFonts w:hint="default"/>
                <w:b/>
                <w:color w:val="000000"/>
                <w:sz w:val="24"/>
              </w:rPr>
            </w:pPr>
            <w:r>
              <w:rPr>
                <w:rFonts w:hint="default"/>
                <w:sz w:val="28"/>
              </w:rPr>
              <mc:AlternateContent>
                <mc:Choice Requires="wps">
                  <w:drawing>
                    <wp:anchor distT="0" distB="0" distL="114300" distR="114300" simplePos="0" relativeHeight="251665408" behindDoc="1" locked="0" layoutInCell="1" allowOverlap="1">
                      <wp:simplePos x="0" y="0"/>
                      <wp:positionH relativeFrom="column">
                        <wp:posOffset>433705</wp:posOffset>
                      </wp:positionH>
                      <wp:positionV relativeFrom="paragraph">
                        <wp:posOffset>4153535</wp:posOffset>
                      </wp:positionV>
                      <wp:extent cx="1153160" cy="297180"/>
                      <wp:effectExtent l="0" t="0" r="0" b="0"/>
                      <wp:wrapNone/>
                      <wp:docPr id="165" name="矩形 165"/>
                      <wp:cNvGraphicFramePr/>
                      <a:graphic xmlns:a="http://schemas.openxmlformats.org/drawingml/2006/main">
                        <a:graphicData uri="http://schemas.microsoft.com/office/word/2010/wordprocessingShape">
                          <wps:wsp>
                            <wps:cNvSpPr/>
                            <wps:spPr>
                              <a:xfrm>
                                <a:off x="0" y="0"/>
                                <a:ext cx="1153160" cy="297180"/>
                              </a:xfrm>
                              <a:prstGeom prst="rect">
                                <a:avLst/>
                              </a:prstGeom>
                              <a:noFill/>
                              <a:ln w="6350">
                                <a:noFill/>
                              </a:ln>
                              <a:effectLst/>
                            </wps:spPr>
                            <wps:txbx>
                              <w:txbxContent>
                                <w:p>
                                  <w:pPr>
                                    <w:rPr>
                                      <w:b/>
                                      <w:bCs/>
                                      <w:color w:val="FFFFFF"/>
                                      <w:szCs w:val="21"/>
                                    </w:rPr>
                                  </w:pPr>
                                  <w:r>
                                    <w:rPr>
                                      <w:rFonts w:hint="eastAsia"/>
                                      <w:b/>
                                      <w:bCs/>
                                      <w:color w:val="FFFFFF"/>
                                      <w:szCs w:val="21"/>
                                    </w:rPr>
                                    <w:t>噪声点位图</w:t>
                                  </w:r>
                                </w:p>
                              </w:txbxContent>
                            </wps:txbx>
                            <wps:bodyPr upright="1"/>
                          </wps:wsp>
                        </a:graphicData>
                      </a:graphic>
                    </wp:anchor>
                  </w:drawing>
                </mc:Choice>
                <mc:Fallback>
                  <w:pict>
                    <v:rect id="_x0000_s1026" o:spid="_x0000_s1026" o:spt="1" style="position:absolute;left:0pt;margin-left:34.15pt;margin-top:327.05pt;height:23.4pt;width:90.8pt;z-index:-251651072;mso-width-relative:page;mso-height-relative:page;" filled="f" stroked="f" coordsize="21600,21600" o:gfxdata="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6z+gB9sAAAAKAQAADwAAAAAAAAABACAAAAAiAAAAZHJzL2Rvd25yZXYueG1sUEsBAhQAFAAA&#10;AAgAh07iQCobZf2zAQAAXAMAAA4AAAAAAAAAAQAgAAAAKgEAAGRycy9lMm9Eb2MueG1sUEsFBgAA&#10;AAAGAAYAWQEAAE8FAAAAAA==&#10;">
                      <v:fill on="f" focussize="0,0"/>
                      <v:stroke on="f" weight="0.5pt"/>
                      <v:imagedata o:title=""/>
                      <o:lock v:ext="edit" aspectratio="f"/>
                      <v:textbox>
                        <w:txbxContent>
                          <w:p>
                            <w:pPr>
                              <w:rPr>
                                <w:b/>
                                <w:bCs/>
                                <w:color w:val="FFFFFF"/>
                                <w:szCs w:val="21"/>
                              </w:rPr>
                            </w:pPr>
                            <w:r>
                              <w:rPr>
                                <w:rFonts w:hint="eastAsia"/>
                                <w:b/>
                                <w:bCs/>
                                <w:color w:val="FFFFFF"/>
                                <w:szCs w:val="21"/>
                              </w:rPr>
                              <w:t>噪声点位图</w:t>
                            </w:r>
                          </w:p>
                        </w:txbxContent>
                      </v:textbox>
                    </v:rect>
                  </w:pict>
                </mc:Fallback>
              </mc:AlternateContent>
            </w:r>
            <w:r>
              <w:rPr>
                <w:rFonts w:hint="default"/>
                <w:sz w:val="28"/>
              </w:rPr>
              <mc:AlternateContent>
                <mc:Choice Requires="wps">
                  <w:drawing>
                    <wp:anchor distT="0" distB="0" distL="114300" distR="114300" simplePos="0" relativeHeight="251664384" behindDoc="1" locked="0" layoutInCell="1" allowOverlap="1">
                      <wp:simplePos x="0" y="0"/>
                      <wp:positionH relativeFrom="column">
                        <wp:posOffset>476250</wp:posOffset>
                      </wp:positionH>
                      <wp:positionV relativeFrom="paragraph">
                        <wp:posOffset>4392930</wp:posOffset>
                      </wp:positionV>
                      <wp:extent cx="1153160" cy="297180"/>
                      <wp:effectExtent l="0" t="0" r="0" b="0"/>
                      <wp:wrapNone/>
                      <wp:docPr id="164" name="矩形 164"/>
                      <wp:cNvGraphicFramePr/>
                      <a:graphic xmlns:a="http://schemas.openxmlformats.org/drawingml/2006/main">
                        <a:graphicData uri="http://schemas.microsoft.com/office/word/2010/wordprocessingShape">
                          <wps:wsp>
                            <wps:cNvSpPr/>
                            <wps:spPr>
                              <a:xfrm>
                                <a:off x="0" y="0"/>
                                <a:ext cx="1153160" cy="297180"/>
                              </a:xfrm>
                              <a:prstGeom prst="rect">
                                <a:avLst/>
                              </a:prstGeom>
                              <a:noFill/>
                              <a:ln w="6350">
                                <a:noFill/>
                              </a:ln>
                              <a:effectLst/>
                            </wps:spPr>
                            <wps:txbx>
                              <w:txbxContent>
                                <w:p>
                                  <w:pPr>
                                    <w:rPr>
                                      <w:b/>
                                      <w:bCs/>
                                      <w:color w:val="FFFFFF"/>
                                      <w:szCs w:val="21"/>
                                    </w:rPr>
                                  </w:pPr>
                                  <w:r>
                                    <w:rPr>
                                      <w:rFonts w:hint="eastAsia"/>
                                      <w:b/>
                                      <w:bCs/>
                                      <w:color w:val="FFFFFF"/>
                                      <w:szCs w:val="21"/>
                                    </w:rPr>
                                    <w:t>无组织点位图</w:t>
                                  </w:r>
                                </w:p>
                              </w:txbxContent>
                            </wps:txbx>
                            <wps:bodyPr upright="1"/>
                          </wps:wsp>
                        </a:graphicData>
                      </a:graphic>
                    </wp:anchor>
                  </w:drawing>
                </mc:Choice>
                <mc:Fallback>
                  <w:pict>
                    <v:rect id="_x0000_s1026" o:spid="_x0000_s1026" o:spt="1" style="position:absolute;left:0pt;margin-left:37.5pt;margin-top:345.9pt;height:23.4pt;width:90.8pt;z-index:-251652096;mso-width-relative:page;mso-height-relative:page;" filled="f" stroked="f" coordsize="21600,21600" o:gfxdata="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DTtL7tsAAAAKAQAADwAAAAAAAAABACAAAAAiAAAAZHJzL2Rvd25yZXYueG1sUEsBAhQAFAAA&#10;AAgAh07iQEjRpgezAQAAXAMAAA4AAAAAAAAAAQAgAAAAKgEAAGRycy9lMm9Eb2MueG1sUEsFBgAA&#10;AAAGAAYAWQEAAE8FAAAAAA==&#10;">
                      <v:fill on="f" focussize="0,0"/>
                      <v:stroke on="f" weight="0.5pt"/>
                      <v:imagedata o:title=""/>
                      <o:lock v:ext="edit" aspectratio="f"/>
                      <v:textbox>
                        <w:txbxContent>
                          <w:p>
                            <w:pPr>
                              <w:rPr>
                                <w:b/>
                                <w:bCs/>
                                <w:color w:val="FFFFFF"/>
                                <w:szCs w:val="21"/>
                              </w:rPr>
                            </w:pPr>
                            <w:r>
                              <w:rPr>
                                <w:rFonts w:hint="eastAsia"/>
                                <w:b/>
                                <w:bCs/>
                                <w:color w:val="FFFFFF"/>
                                <w:szCs w:val="21"/>
                              </w:rPr>
                              <w:t>无组织点位图</w:t>
                            </w:r>
                          </w:p>
                        </w:txbxContent>
                      </v:textbox>
                    </v:rect>
                  </w:pict>
                </mc:Fallback>
              </mc:AlternateContent>
            </w:r>
            <w:bookmarkEnd w:id="15"/>
            <w:r>
              <w:rPr>
                <w:rFonts w:hint="default"/>
                <w:b/>
                <w:color w:val="000000"/>
                <w:sz w:val="24"/>
              </w:rPr>
              <w:t>图</w:t>
            </w:r>
            <w:r>
              <w:rPr>
                <w:rFonts w:hint="eastAsia"/>
                <w:b/>
                <w:color w:val="000000"/>
                <w:sz w:val="24"/>
              </w:rPr>
              <w:t>6</w:t>
            </w:r>
            <w:r>
              <w:rPr>
                <w:rFonts w:hint="default"/>
                <w:b/>
                <w:color w:val="000000"/>
                <w:sz w:val="24"/>
              </w:rPr>
              <w:t>-</w:t>
            </w:r>
            <w:r>
              <w:rPr>
                <w:rFonts w:hint="eastAsia"/>
                <w:b/>
                <w:color w:val="000000"/>
                <w:sz w:val="24"/>
                <w:lang w:val="en-US" w:eastAsia="zh-CN"/>
              </w:rPr>
              <w:t>2</w:t>
            </w:r>
            <w:r>
              <w:rPr>
                <w:rFonts w:hint="default"/>
                <w:b/>
                <w:color w:val="000000"/>
                <w:sz w:val="24"/>
              </w:rPr>
              <w:t>　 噪声监测点位示意图</w:t>
            </w:r>
          </w:p>
          <w:p>
            <w:pPr>
              <w:pStyle w:val="4"/>
              <w:suppressLineNumbers w:val="0"/>
              <w:spacing w:before="0" w:beforeAutospacing="0" w:after="0" w:afterAutospacing="0" w:line="360" w:lineRule="auto"/>
              <w:ind w:left="0" w:right="0"/>
              <w:rPr>
                <w:rFonts w:hint="default"/>
                <w:sz w:val="28"/>
                <w:szCs w:val="28"/>
              </w:rPr>
            </w:pPr>
            <w:r>
              <w:rPr>
                <w:rFonts w:hint="default"/>
                <w:sz w:val="28"/>
                <w:szCs w:val="28"/>
              </w:rPr>
              <w:t>6.3固废检查内容</w:t>
            </w:r>
          </w:p>
          <w:p>
            <w:pPr>
              <w:keepNext w:val="0"/>
              <w:keepLines w:val="0"/>
              <w:suppressLineNumbers w:val="0"/>
              <w:snapToGrid w:val="0"/>
              <w:spacing w:before="0" w:beforeAutospacing="0" w:after="0" w:afterAutospacing="0" w:line="480" w:lineRule="exact"/>
              <w:ind w:left="0" w:right="0" w:firstLine="480" w:firstLineChars="200"/>
              <w:rPr>
                <w:rFonts w:hint="eastAsia" w:ascii="宋体" w:hAnsi="宋体"/>
                <w:sz w:val="24"/>
              </w:rPr>
            </w:pPr>
            <w:r>
              <w:rPr>
                <w:rFonts w:hint="eastAsia"/>
                <w:color w:val="auto"/>
                <w:sz w:val="24"/>
              </w:rPr>
              <w:t>本项目固体废物主要</w:t>
            </w:r>
            <w:r>
              <w:rPr>
                <w:rFonts w:hint="eastAsia"/>
                <w:color w:val="auto"/>
                <w:sz w:val="24"/>
                <w:lang w:eastAsia="zh-CN"/>
              </w:rPr>
              <w:t>来源有生产固废、废弃包装材料及职工生活垃圾等。生活垃圾由垃圾桶收集后，定期交由当地环卫部门进行清运处理；废包装材料经收集后外售处理；污水处理站污泥定期交由当地环卫部门进行卫生填埋</w:t>
            </w:r>
            <w:r>
              <w:rPr>
                <w:rFonts w:hint="eastAsia" w:ascii="宋体" w:hAnsi="宋体" w:eastAsia="宋体" w:cs="Times New Roman"/>
                <w:sz w:val="24"/>
                <w:lang w:eastAsia="zh-CN"/>
              </w:rPr>
              <w:t>；</w:t>
            </w:r>
            <w:r>
              <w:rPr>
                <w:rFonts w:hint="eastAsia" w:ascii="宋体" w:hAnsi="宋体" w:eastAsia="宋体" w:cs="Times New Roman"/>
                <w:sz w:val="24"/>
                <w:lang w:val="en-US" w:eastAsia="zh-CN"/>
              </w:rPr>
              <w:t>废渣收集后暂存于废渣暂存间，定期交由亳州市恒康环保工程有限公司回收处理</w:t>
            </w:r>
            <w:r>
              <w:rPr>
                <w:rFonts w:hint="eastAsia" w:ascii="宋体" w:hAnsi="宋体" w:eastAsia="宋体" w:cs="Times New Roman"/>
                <w:sz w:val="24"/>
              </w:rPr>
              <w:t>,不对外随意排放,对当地环</w:t>
            </w:r>
            <w:r>
              <w:rPr>
                <w:rFonts w:hint="eastAsia" w:ascii="宋体" w:hAnsi="宋体"/>
                <w:sz w:val="24"/>
              </w:rPr>
              <w:t>境基本无影响。</w:t>
            </w:r>
          </w:p>
          <w:p>
            <w:pPr>
              <w:keepNext w:val="0"/>
              <w:keepLines w:val="0"/>
              <w:suppressLineNumbers w:val="0"/>
              <w:spacing w:before="0" w:beforeAutospacing="0" w:after="0" w:afterAutospacing="0" w:line="360" w:lineRule="auto"/>
              <w:ind w:left="0" w:right="0" w:firstLine="480" w:firstLineChars="200"/>
              <w:rPr>
                <w:rFonts w:hint="default"/>
                <w:bCs/>
                <w:color w:val="FF0000"/>
                <w:sz w:val="24"/>
              </w:rPr>
            </w:pPr>
          </w:p>
        </w:tc>
      </w:tr>
    </w:tbl>
    <w:p>
      <w:pPr>
        <w:rPr>
          <w:b/>
          <w:bCs/>
          <w:color w:val="FF0000"/>
          <w:sz w:val="32"/>
          <w:szCs w:val="32"/>
        </w:rPr>
        <w:sectPr>
          <w:pgSz w:w="11906" w:h="16838"/>
          <w:pgMar w:top="1304" w:right="1797" w:bottom="1440" w:left="1797" w:header="851" w:footer="992" w:gutter="0"/>
          <w:cols w:space="720" w:num="1"/>
          <w:docGrid w:type="lines" w:linePitch="312" w:charSpace="0"/>
        </w:sectPr>
      </w:pPr>
    </w:p>
    <w:p>
      <w:pPr>
        <w:rPr>
          <w:b/>
          <w:bCs/>
          <w:sz w:val="32"/>
          <w:szCs w:val="32"/>
          <w:vertAlign w:val="baseline"/>
        </w:rPr>
      </w:pPr>
      <w:r>
        <w:rPr>
          <w:rFonts w:hint="eastAsia"/>
          <w:b/>
          <w:bCs/>
          <w:sz w:val="32"/>
          <w:szCs w:val="32"/>
        </w:rPr>
        <w:t>表七</w:t>
      </w:r>
    </w:p>
    <w:tbl>
      <w:tblPr>
        <w:tblStyle w:val="17"/>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8" w:type="dxa"/>
            <w:vAlign w:val="top"/>
          </w:tcPr>
          <w:p>
            <w:pPr>
              <w:pStyle w:val="7"/>
              <w:keepNext w:val="0"/>
              <w:keepLines w:val="0"/>
              <w:suppressLineNumbers w:val="0"/>
              <w:spacing w:before="0" w:beforeAutospacing="0" w:after="0" w:afterAutospacing="0" w:line="360" w:lineRule="auto"/>
              <w:ind w:left="0" w:right="0"/>
              <w:jc w:val="both"/>
              <w:rPr>
                <w:rFonts w:hint="default" w:ascii="Times New Roman" w:hAnsi="Times New Roman"/>
                <w:b/>
                <w:bCs/>
                <w:sz w:val="28"/>
                <w:szCs w:val="28"/>
              </w:rPr>
            </w:pPr>
            <w:r>
              <w:rPr>
                <w:rFonts w:hint="default" w:ascii="Times New Roman" w:hAnsi="Times New Roman"/>
                <w:b/>
                <w:bCs/>
                <w:sz w:val="28"/>
                <w:szCs w:val="28"/>
              </w:rPr>
              <w:t>7.1验收监测期间生产工况记录</w:t>
            </w:r>
          </w:p>
          <w:p>
            <w:pPr>
              <w:keepNext w:val="0"/>
              <w:keepLines w:val="0"/>
              <w:suppressLineNumbers w:val="0"/>
              <w:spacing w:before="0" w:beforeAutospacing="0" w:after="0" w:afterAutospacing="0" w:line="360" w:lineRule="auto"/>
              <w:ind w:left="0" w:right="0" w:firstLine="480" w:firstLineChars="200"/>
              <w:textAlignment w:val="baseline"/>
              <w:rPr>
                <w:rFonts w:hint="default"/>
                <w:color w:val="auto"/>
                <w:sz w:val="24"/>
              </w:rPr>
            </w:pPr>
            <w:r>
              <w:rPr>
                <w:rFonts w:hint="default"/>
                <w:color w:val="000000"/>
                <w:sz w:val="24"/>
              </w:rPr>
              <w:t>受</w:t>
            </w:r>
            <w:r>
              <w:rPr>
                <w:rFonts w:hint="eastAsia"/>
                <w:color w:val="000000"/>
                <w:sz w:val="24"/>
                <w:lang w:eastAsia="zh-CN"/>
              </w:rPr>
              <w:t>安徽天慈恩生物科技有限公司</w:t>
            </w:r>
            <w:r>
              <w:rPr>
                <w:rFonts w:hint="default"/>
                <w:color w:val="000000"/>
                <w:sz w:val="24"/>
              </w:rPr>
              <w:t>委托</w:t>
            </w:r>
            <w:r>
              <w:rPr>
                <w:rFonts w:hint="default"/>
                <w:color w:val="auto"/>
                <w:sz w:val="24"/>
              </w:rPr>
              <w:t>，</w:t>
            </w:r>
            <w:r>
              <w:rPr>
                <w:rFonts w:hint="eastAsia"/>
                <w:color w:val="auto"/>
                <w:sz w:val="24"/>
              </w:rPr>
              <w:t>安徽</w:t>
            </w:r>
            <w:r>
              <w:rPr>
                <w:rFonts w:hint="eastAsia"/>
                <w:color w:val="auto"/>
                <w:sz w:val="24"/>
                <w:lang w:eastAsia="zh-CN"/>
              </w:rPr>
              <w:t>尚德谱检测技术有限责任</w:t>
            </w:r>
            <w:r>
              <w:rPr>
                <w:rFonts w:hint="eastAsia"/>
                <w:color w:val="auto"/>
                <w:sz w:val="24"/>
              </w:rPr>
              <w:t>公司</w:t>
            </w:r>
            <w:r>
              <w:rPr>
                <w:rFonts w:hint="default"/>
                <w:color w:val="auto"/>
                <w:sz w:val="24"/>
              </w:rPr>
              <w:t>20</w:t>
            </w:r>
            <w:r>
              <w:rPr>
                <w:rFonts w:hint="eastAsia"/>
                <w:color w:val="auto"/>
                <w:sz w:val="24"/>
                <w:lang w:val="en-US" w:eastAsia="zh-CN"/>
              </w:rPr>
              <w:t>21</w:t>
            </w:r>
            <w:r>
              <w:rPr>
                <w:rFonts w:hint="default"/>
                <w:color w:val="auto"/>
                <w:sz w:val="24"/>
              </w:rPr>
              <w:t>年</w:t>
            </w:r>
            <w:r>
              <w:rPr>
                <w:rFonts w:hint="eastAsia"/>
                <w:color w:val="auto"/>
                <w:sz w:val="24"/>
              </w:rPr>
              <w:t>03</w:t>
            </w:r>
            <w:r>
              <w:rPr>
                <w:rFonts w:hint="default"/>
                <w:color w:val="auto"/>
                <w:sz w:val="24"/>
              </w:rPr>
              <w:t>月</w:t>
            </w:r>
            <w:r>
              <w:rPr>
                <w:rFonts w:hint="eastAsia"/>
                <w:color w:val="auto"/>
                <w:sz w:val="24"/>
                <w:lang w:val="en-US" w:eastAsia="zh-CN"/>
              </w:rPr>
              <w:t>18</w:t>
            </w:r>
            <w:r>
              <w:rPr>
                <w:rFonts w:hint="default"/>
                <w:color w:val="auto"/>
                <w:sz w:val="24"/>
              </w:rPr>
              <w:t>～</w:t>
            </w:r>
            <w:r>
              <w:rPr>
                <w:rFonts w:hint="eastAsia"/>
                <w:color w:val="auto"/>
                <w:sz w:val="24"/>
              </w:rPr>
              <w:t>03</w:t>
            </w:r>
            <w:r>
              <w:rPr>
                <w:rFonts w:hint="default"/>
                <w:color w:val="auto"/>
                <w:sz w:val="24"/>
              </w:rPr>
              <w:t>月</w:t>
            </w:r>
            <w:r>
              <w:rPr>
                <w:rFonts w:hint="eastAsia"/>
                <w:color w:val="auto"/>
                <w:sz w:val="24"/>
                <w:lang w:val="en-US" w:eastAsia="zh-CN"/>
              </w:rPr>
              <w:t>19</w:t>
            </w:r>
            <w:r>
              <w:rPr>
                <w:rFonts w:hint="default"/>
                <w:color w:val="auto"/>
                <w:sz w:val="24"/>
              </w:rPr>
              <w:t>日对</w:t>
            </w:r>
            <w:r>
              <w:rPr>
                <w:rFonts w:hint="eastAsia"/>
                <w:color w:val="auto"/>
                <w:sz w:val="24"/>
                <w:lang w:eastAsia="zh-CN"/>
              </w:rPr>
              <w:t>安徽天慈恩生物科技有限公司中药饮片与保健品生产线</w:t>
            </w:r>
            <w:r>
              <w:rPr>
                <w:rFonts w:hint="eastAsia"/>
                <w:color w:val="auto"/>
                <w:sz w:val="24"/>
              </w:rPr>
              <w:t>项目</w:t>
            </w:r>
            <w:r>
              <w:rPr>
                <w:rFonts w:hint="default"/>
                <w:color w:val="auto"/>
                <w:sz w:val="24"/>
              </w:rPr>
              <w:t>进</w:t>
            </w:r>
            <w:r>
              <w:rPr>
                <w:rFonts w:hint="default"/>
                <w:color w:val="000000"/>
                <w:sz w:val="24"/>
              </w:rPr>
              <w:t>行验</w:t>
            </w:r>
            <w:r>
              <w:rPr>
                <w:rFonts w:hint="eastAsia"/>
                <w:color w:val="000000"/>
                <w:sz w:val="24"/>
              </w:rPr>
              <w:t>收</w:t>
            </w:r>
            <w:r>
              <w:rPr>
                <w:rFonts w:hint="default"/>
                <w:color w:val="000000"/>
                <w:sz w:val="24"/>
              </w:rPr>
              <w:t>检测。</w:t>
            </w:r>
            <w:r>
              <w:rPr>
                <w:rFonts w:hint="default"/>
                <w:color w:val="000000"/>
                <w:kern w:val="0"/>
                <w:sz w:val="24"/>
              </w:rPr>
              <w:t>现场有</w:t>
            </w:r>
            <w:r>
              <w:rPr>
                <w:rFonts w:hint="eastAsia"/>
                <w:color w:val="auto"/>
                <w:sz w:val="24"/>
              </w:rPr>
              <w:t>安徽</w:t>
            </w:r>
            <w:r>
              <w:rPr>
                <w:rFonts w:hint="eastAsia"/>
                <w:color w:val="auto"/>
                <w:sz w:val="24"/>
                <w:lang w:eastAsia="zh-CN"/>
              </w:rPr>
              <w:t>尚德谱检测技术有限责任</w:t>
            </w:r>
            <w:r>
              <w:rPr>
                <w:rFonts w:hint="eastAsia"/>
                <w:color w:val="auto"/>
                <w:sz w:val="24"/>
              </w:rPr>
              <w:t>公司</w:t>
            </w:r>
            <w:r>
              <w:rPr>
                <w:rFonts w:hint="default"/>
                <w:color w:val="auto"/>
                <w:kern w:val="0"/>
                <w:sz w:val="24"/>
              </w:rPr>
              <w:t>负责现场监</w:t>
            </w:r>
            <w:r>
              <w:rPr>
                <w:rFonts w:hint="default"/>
                <w:color w:val="000000"/>
                <w:kern w:val="0"/>
                <w:sz w:val="24"/>
              </w:rPr>
              <w:t>测的技术人员和企业相关人员。</w:t>
            </w:r>
            <w:r>
              <w:rPr>
                <w:rFonts w:hint="default"/>
                <w:color w:val="000000"/>
                <w:sz w:val="24"/>
              </w:rPr>
              <w:t>当生产负荷达到验收检测要求时，方可进入现场进行检测，以保证检测数据的有效性</w:t>
            </w:r>
            <w:r>
              <w:rPr>
                <w:rFonts w:hint="default"/>
                <w:color w:val="auto"/>
                <w:sz w:val="24"/>
              </w:rPr>
              <w:t>。</w:t>
            </w:r>
            <w:r>
              <w:rPr>
                <w:rFonts w:hint="eastAsia"/>
                <w:color w:val="auto"/>
                <w:sz w:val="24"/>
              </w:rPr>
              <w:t>3</w:t>
            </w:r>
            <w:r>
              <w:rPr>
                <w:rFonts w:hint="default"/>
                <w:color w:val="auto"/>
                <w:kern w:val="0"/>
                <w:sz w:val="24"/>
              </w:rPr>
              <w:t>月</w:t>
            </w:r>
            <w:r>
              <w:rPr>
                <w:rFonts w:hint="eastAsia"/>
                <w:color w:val="auto"/>
                <w:kern w:val="0"/>
                <w:sz w:val="24"/>
                <w:lang w:val="en-US" w:eastAsia="zh-CN"/>
              </w:rPr>
              <w:t>18</w:t>
            </w:r>
            <w:r>
              <w:rPr>
                <w:rFonts w:hint="default"/>
                <w:color w:val="auto"/>
                <w:kern w:val="0"/>
                <w:sz w:val="24"/>
              </w:rPr>
              <w:t>日和</w:t>
            </w:r>
            <w:r>
              <w:rPr>
                <w:rFonts w:hint="eastAsia"/>
                <w:color w:val="auto"/>
                <w:kern w:val="0"/>
                <w:sz w:val="24"/>
              </w:rPr>
              <w:t>3</w:t>
            </w:r>
            <w:r>
              <w:rPr>
                <w:rFonts w:hint="default"/>
                <w:color w:val="auto"/>
                <w:kern w:val="0"/>
                <w:sz w:val="24"/>
              </w:rPr>
              <w:t>月</w:t>
            </w:r>
            <w:r>
              <w:rPr>
                <w:rFonts w:hint="eastAsia"/>
                <w:color w:val="auto"/>
                <w:kern w:val="0"/>
                <w:sz w:val="24"/>
                <w:lang w:val="en-US" w:eastAsia="zh-CN"/>
              </w:rPr>
              <w:t>19</w:t>
            </w:r>
            <w:r>
              <w:rPr>
                <w:rFonts w:hint="default"/>
                <w:color w:val="auto"/>
                <w:kern w:val="0"/>
                <w:sz w:val="24"/>
              </w:rPr>
              <w:t>日，</w:t>
            </w:r>
            <w:r>
              <w:rPr>
                <w:rFonts w:hint="default"/>
                <w:color w:val="auto"/>
                <w:sz w:val="24"/>
              </w:rPr>
              <w:t>公司正常生产，各项环保设施运行正常，达到验收检测要求。</w:t>
            </w:r>
          </w:p>
          <w:p>
            <w:pPr>
              <w:pStyle w:val="10"/>
              <w:spacing w:after="0" w:line="360" w:lineRule="auto"/>
              <w:ind w:left="0" w:leftChars="0" w:firstLine="422"/>
              <w:jc w:val="center"/>
              <w:rPr>
                <w:b/>
                <w:szCs w:val="21"/>
              </w:rPr>
            </w:pPr>
            <w:r>
              <w:rPr>
                <w:rFonts w:hint="eastAsia"/>
                <w:b/>
                <w:szCs w:val="21"/>
              </w:rPr>
              <w:t>表7-1 企业验收监测期间生产负荷</w:t>
            </w:r>
          </w:p>
          <w:tbl>
            <w:tblPr>
              <w:tblStyle w:val="16"/>
              <w:tblW w:w="930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63"/>
              <w:gridCol w:w="1464"/>
              <w:gridCol w:w="1817"/>
              <w:gridCol w:w="1383"/>
              <w:gridCol w:w="1595"/>
              <w:gridCol w:w="158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exact"/>
                <w:jc w:val="center"/>
              </w:trPr>
              <w:tc>
                <w:tcPr>
                  <w:tcW w:w="1463" w:type="dxa"/>
                  <w:vAlign w:val="center"/>
                </w:tcPr>
                <w:p>
                  <w:pPr>
                    <w:keepNext w:val="0"/>
                    <w:keepLines w:val="0"/>
                    <w:suppressLineNumbers w:val="0"/>
                    <w:spacing w:before="0" w:beforeAutospacing="0" w:after="0" w:afterAutospacing="0"/>
                    <w:ind w:left="0" w:right="0"/>
                    <w:jc w:val="center"/>
                    <w:rPr>
                      <w:rFonts w:hint="default"/>
                      <w:bCs/>
                      <w:szCs w:val="21"/>
                    </w:rPr>
                  </w:pPr>
                  <w:r>
                    <w:rPr>
                      <w:rFonts w:hint="default"/>
                      <w:bCs/>
                      <w:szCs w:val="21"/>
                    </w:rPr>
                    <w:t>日期</w:t>
                  </w:r>
                </w:p>
              </w:tc>
              <w:tc>
                <w:tcPr>
                  <w:tcW w:w="1464" w:type="dxa"/>
                  <w:vAlign w:val="center"/>
                </w:tcPr>
                <w:p>
                  <w:pPr>
                    <w:keepNext w:val="0"/>
                    <w:keepLines w:val="0"/>
                    <w:suppressLineNumbers w:val="0"/>
                    <w:spacing w:before="0" w:beforeAutospacing="0" w:after="0" w:afterAutospacing="0"/>
                    <w:ind w:left="0" w:right="0"/>
                    <w:jc w:val="center"/>
                    <w:rPr>
                      <w:rFonts w:hint="default"/>
                      <w:bCs/>
                      <w:szCs w:val="21"/>
                    </w:rPr>
                  </w:pPr>
                  <w:r>
                    <w:rPr>
                      <w:rFonts w:hint="default"/>
                      <w:bCs/>
                      <w:szCs w:val="21"/>
                    </w:rPr>
                    <w:t>产品名称</w:t>
                  </w:r>
                </w:p>
              </w:tc>
              <w:tc>
                <w:tcPr>
                  <w:tcW w:w="1817" w:type="dxa"/>
                  <w:vAlign w:val="center"/>
                </w:tcPr>
                <w:p>
                  <w:pPr>
                    <w:keepNext w:val="0"/>
                    <w:keepLines w:val="0"/>
                    <w:suppressLineNumbers w:val="0"/>
                    <w:spacing w:before="0" w:beforeAutospacing="0" w:after="0" w:afterAutospacing="0"/>
                    <w:ind w:left="0" w:right="0"/>
                    <w:jc w:val="center"/>
                    <w:rPr>
                      <w:rFonts w:hint="default"/>
                      <w:bCs/>
                      <w:szCs w:val="21"/>
                    </w:rPr>
                  </w:pPr>
                  <w:r>
                    <w:rPr>
                      <w:rFonts w:hint="default"/>
                      <w:bCs/>
                      <w:szCs w:val="21"/>
                    </w:rPr>
                    <w:t>设计</w:t>
                  </w:r>
                  <w:r>
                    <w:rPr>
                      <w:rFonts w:hint="eastAsia"/>
                      <w:bCs/>
                      <w:szCs w:val="21"/>
                    </w:rPr>
                    <w:t>产量</w:t>
                  </w:r>
                </w:p>
              </w:tc>
              <w:tc>
                <w:tcPr>
                  <w:tcW w:w="1383" w:type="dxa"/>
                  <w:vAlign w:val="center"/>
                </w:tcPr>
                <w:p>
                  <w:pPr>
                    <w:keepNext w:val="0"/>
                    <w:keepLines w:val="0"/>
                    <w:suppressLineNumbers w:val="0"/>
                    <w:spacing w:before="0" w:beforeAutospacing="0" w:after="0" w:afterAutospacing="0"/>
                    <w:ind w:left="0" w:right="0"/>
                    <w:jc w:val="center"/>
                    <w:rPr>
                      <w:rFonts w:hint="default"/>
                      <w:bCs/>
                      <w:szCs w:val="21"/>
                    </w:rPr>
                  </w:pPr>
                  <w:r>
                    <w:rPr>
                      <w:rFonts w:hint="default"/>
                      <w:bCs/>
                      <w:szCs w:val="21"/>
                    </w:rPr>
                    <w:t>实际</w:t>
                  </w:r>
                  <w:r>
                    <w:rPr>
                      <w:rFonts w:hint="eastAsia"/>
                      <w:bCs/>
                      <w:szCs w:val="21"/>
                    </w:rPr>
                    <w:t>产</w:t>
                  </w:r>
                  <w:r>
                    <w:rPr>
                      <w:rFonts w:hint="default"/>
                      <w:bCs/>
                      <w:szCs w:val="21"/>
                    </w:rPr>
                    <w:t>量</w:t>
                  </w:r>
                </w:p>
              </w:tc>
              <w:tc>
                <w:tcPr>
                  <w:tcW w:w="1595" w:type="dxa"/>
                  <w:vAlign w:val="center"/>
                </w:tcPr>
                <w:p>
                  <w:pPr>
                    <w:keepNext w:val="0"/>
                    <w:keepLines w:val="0"/>
                    <w:suppressLineNumbers w:val="0"/>
                    <w:spacing w:before="0" w:beforeAutospacing="0" w:after="0" w:afterAutospacing="0"/>
                    <w:ind w:left="0" w:right="0"/>
                    <w:jc w:val="center"/>
                    <w:rPr>
                      <w:rFonts w:hint="default"/>
                      <w:bCs/>
                      <w:szCs w:val="21"/>
                    </w:rPr>
                  </w:pPr>
                  <w:r>
                    <w:rPr>
                      <w:rFonts w:hint="default"/>
                      <w:bCs/>
                      <w:szCs w:val="21"/>
                    </w:rPr>
                    <w:t>单位</w:t>
                  </w:r>
                </w:p>
              </w:tc>
              <w:tc>
                <w:tcPr>
                  <w:tcW w:w="1582" w:type="dxa"/>
                  <w:vAlign w:val="center"/>
                </w:tcPr>
                <w:p>
                  <w:pPr>
                    <w:keepNext w:val="0"/>
                    <w:keepLines w:val="0"/>
                    <w:suppressLineNumbers w:val="0"/>
                    <w:spacing w:before="0" w:beforeAutospacing="0" w:after="0" w:afterAutospacing="0"/>
                    <w:ind w:left="0" w:right="0"/>
                    <w:jc w:val="center"/>
                    <w:rPr>
                      <w:rFonts w:hint="default"/>
                      <w:bCs/>
                      <w:szCs w:val="21"/>
                    </w:rPr>
                  </w:pPr>
                  <w:r>
                    <w:rPr>
                      <w:rFonts w:hint="default"/>
                      <w:bCs/>
                      <w:szCs w:val="21"/>
                    </w:rPr>
                    <w:t>负荷（%）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463" w:type="dxa"/>
                  <w:vAlign w:val="center"/>
                </w:tcPr>
                <w:p>
                  <w:pPr>
                    <w:keepNext w:val="0"/>
                    <w:keepLines w:val="0"/>
                    <w:suppressLineNumbers w:val="0"/>
                    <w:spacing w:before="0" w:beforeAutospacing="0" w:after="0" w:afterAutospacing="0"/>
                    <w:ind w:left="0" w:right="0"/>
                    <w:jc w:val="center"/>
                    <w:rPr>
                      <w:rFonts w:hint="default" w:eastAsia="宋体"/>
                      <w:bCs/>
                      <w:color w:val="auto"/>
                      <w:szCs w:val="21"/>
                      <w:lang w:val="en-US" w:eastAsia="zh-CN"/>
                    </w:rPr>
                  </w:pPr>
                  <w:r>
                    <w:rPr>
                      <w:rFonts w:hint="default"/>
                      <w:color w:val="auto"/>
                      <w:szCs w:val="21"/>
                    </w:rPr>
                    <w:t>20</w:t>
                  </w:r>
                  <w:r>
                    <w:rPr>
                      <w:rFonts w:hint="eastAsia"/>
                      <w:color w:val="auto"/>
                      <w:szCs w:val="21"/>
                      <w:lang w:val="en-US" w:eastAsia="zh-CN"/>
                    </w:rPr>
                    <w:t>21</w:t>
                  </w:r>
                  <w:r>
                    <w:rPr>
                      <w:rFonts w:hint="eastAsia"/>
                      <w:color w:val="auto"/>
                      <w:szCs w:val="21"/>
                    </w:rPr>
                    <w:t>.03.</w:t>
                  </w:r>
                  <w:r>
                    <w:rPr>
                      <w:rFonts w:hint="eastAsia"/>
                      <w:color w:val="auto"/>
                      <w:szCs w:val="21"/>
                      <w:lang w:val="en-US" w:eastAsia="zh-CN"/>
                    </w:rPr>
                    <w:t>18</w:t>
                  </w:r>
                </w:p>
              </w:tc>
              <w:tc>
                <w:tcPr>
                  <w:tcW w:w="1464" w:type="dxa"/>
                  <w:vAlign w:val="center"/>
                </w:tcPr>
                <w:p>
                  <w:pPr>
                    <w:keepNext w:val="0"/>
                    <w:keepLines w:val="0"/>
                    <w:suppressLineNumbers w:val="0"/>
                    <w:spacing w:before="0" w:beforeAutospacing="0" w:after="0" w:afterAutospacing="0"/>
                    <w:ind w:left="0" w:right="0"/>
                    <w:jc w:val="center"/>
                    <w:rPr>
                      <w:rFonts w:hint="eastAsia" w:eastAsia="宋体"/>
                      <w:color w:val="auto"/>
                      <w:szCs w:val="21"/>
                      <w:lang w:eastAsia="zh-CN"/>
                    </w:rPr>
                  </w:pPr>
                  <w:r>
                    <w:rPr>
                      <w:rFonts w:hint="eastAsia"/>
                      <w:color w:val="auto"/>
                      <w:szCs w:val="21"/>
                      <w:lang w:eastAsia="zh-CN"/>
                    </w:rPr>
                    <w:t>中药饮片</w:t>
                  </w:r>
                </w:p>
              </w:tc>
              <w:tc>
                <w:tcPr>
                  <w:tcW w:w="1817" w:type="dxa"/>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5000/300</w:t>
                  </w:r>
                </w:p>
              </w:tc>
              <w:tc>
                <w:tcPr>
                  <w:tcW w:w="1383" w:type="dxa"/>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15.3</w:t>
                  </w:r>
                </w:p>
              </w:tc>
              <w:tc>
                <w:tcPr>
                  <w:tcW w:w="1595" w:type="dxa"/>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t/d</w:t>
                  </w:r>
                </w:p>
              </w:tc>
              <w:tc>
                <w:tcPr>
                  <w:tcW w:w="1582" w:type="dxa"/>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91.6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463" w:type="dxa"/>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default"/>
                      <w:color w:val="auto"/>
                      <w:szCs w:val="21"/>
                    </w:rPr>
                    <w:t>20</w:t>
                  </w:r>
                  <w:r>
                    <w:rPr>
                      <w:rFonts w:hint="eastAsia"/>
                      <w:color w:val="auto"/>
                      <w:szCs w:val="21"/>
                      <w:lang w:val="en-US" w:eastAsia="zh-CN"/>
                    </w:rPr>
                    <w:t>21</w:t>
                  </w:r>
                  <w:r>
                    <w:rPr>
                      <w:rFonts w:hint="eastAsia"/>
                      <w:color w:val="auto"/>
                      <w:szCs w:val="21"/>
                    </w:rPr>
                    <w:t>.0</w:t>
                  </w:r>
                  <w:r>
                    <w:rPr>
                      <w:rFonts w:hint="eastAsia"/>
                      <w:color w:val="auto"/>
                      <w:szCs w:val="21"/>
                      <w:lang w:val="en-US" w:eastAsia="zh-CN"/>
                    </w:rPr>
                    <w:t>3</w:t>
                  </w:r>
                  <w:r>
                    <w:rPr>
                      <w:rFonts w:hint="eastAsia"/>
                      <w:color w:val="auto"/>
                      <w:szCs w:val="21"/>
                    </w:rPr>
                    <w:t>.</w:t>
                  </w:r>
                  <w:r>
                    <w:rPr>
                      <w:rFonts w:hint="eastAsia"/>
                      <w:color w:val="auto"/>
                      <w:szCs w:val="21"/>
                      <w:lang w:val="en-US" w:eastAsia="zh-CN"/>
                    </w:rPr>
                    <w:t>19</w:t>
                  </w:r>
                </w:p>
              </w:tc>
              <w:tc>
                <w:tcPr>
                  <w:tcW w:w="1464" w:type="dxa"/>
                  <w:vAlign w:val="center"/>
                </w:tcPr>
                <w:p>
                  <w:pPr>
                    <w:keepNext w:val="0"/>
                    <w:keepLines w:val="0"/>
                    <w:suppressLineNumbers w:val="0"/>
                    <w:spacing w:before="0" w:beforeAutospacing="0" w:after="0" w:afterAutospacing="0"/>
                    <w:ind w:left="0" w:right="0"/>
                    <w:jc w:val="center"/>
                    <w:rPr>
                      <w:rFonts w:hint="eastAsia" w:eastAsia="宋体"/>
                      <w:color w:val="auto"/>
                      <w:szCs w:val="21"/>
                      <w:lang w:eastAsia="zh-CN"/>
                    </w:rPr>
                  </w:pPr>
                  <w:r>
                    <w:rPr>
                      <w:rFonts w:hint="eastAsia"/>
                      <w:color w:val="auto"/>
                      <w:szCs w:val="21"/>
                      <w:lang w:eastAsia="zh-CN"/>
                    </w:rPr>
                    <w:t>中药饮片</w:t>
                  </w:r>
                </w:p>
              </w:tc>
              <w:tc>
                <w:tcPr>
                  <w:tcW w:w="1817" w:type="dxa"/>
                  <w:vAlign w:val="center"/>
                </w:tcPr>
                <w:p>
                  <w:pPr>
                    <w:keepNext w:val="0"/>
                    <w:keepLines w:val="0"/>
                    <w:suppressLineNumbers w:val="0"/>
                    <w:spacing w:before="0" w:beforeAutospacing="0" w:after="0" w:afterAutospacing="0"/>
                    <w:ind w:left="0" w:leftChars="0" w:right="0" w:rightChars="0"/>
                    <w:jc w:val="center"/>
                    <w:rPr>
                      <w:rFonts w:hint="default"/>
                      <w:color w:val="auto"/>
                      <w:szCs w:val="21"/>
                    </w:rPr>
                  </w:pPr>
                  <w:r>
                    <w:rPr>
                      <w:rFonts w:hint="eastAsia"/>
                      <w:color w:val="auto"/>
                      <w:szCs w:val="21"/>
                      <w:lang w:val="en-US" w:eastAsia="zh-CN"/>
                    </w:rPr>
                    <w:t>5000/300</w:t>
                  </w:r>
                </w:p>
              </w:tc>
              <w:tc>
                <w:tcPr>
                  <w:tcW w:w="1383" w:type="dxa"/>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15.1</w:t>
                  </w:r>
                </w:p>
              </w:tc>
              <w:tc>
                <w:tcPr>
                  <w:tcW w:w="1595" w:type="dxa"/>
                  <w:vAlign w:val="center"/>
                </w:tcPr>
                <w:p>
                  <w:pPr>
                    <w:keepNext w:val="0"/>
                    <w:keepLines w:val="0"/>
                    <w:suppressLineNumbers w:val="0"/>
                    <w:spacing w:before="0" w:beforeAutospacing="0" w:after="0" w:afterAutospacing="0"/>
                    <w:ind w:left="0" w:right="0"/>
                    <w:jc w:val="center"/>
                    <w:rPr>
                      <w:rFonts w:hint="default"/>
                      <w:color w:val="auto"/>
                      <w:szCs w:val="21"/>
                    </w:rPr>
                  </w:pPr>
                  <w:r>
                    <w:rPr>
                      <w:rFonts w:hint="eastAsia"/>
                      <w:color w:val="auto"/>
                      <w:szCs w:val="21"/>
                      <w:lang w:val="en-US" w:eastAsia="zh-CN"/>
                    </w:rPr>
                    <w:t>t/d</w:t>
                  </w:r>
                </w:p>
              </w:tc>
              <w:tc>
                <w:tcPr>
                  <w:tcW w:w="1582" w:type="dxa"/>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90.4</w:t>
                  </w:r>
                </w:p>
              </w:tc>
            </w:tr>
          </w:tbl>
          <w:p>
            <w:pPr>
              <w:keepNext w:val="0"/>
              <w:keepLines w:val="0"/>
              <w:suppressLineNumbers w:val="0"/>
              <w:spacing w:before="0" w:beforeAutospacing="0" w:after="0" w:afterAutospacing="0" w:line="360" w:lineRule="auto"/>
              <w:ind w:left="0" w:right="0" w:firstLine="480" w:firstLineChars="200"/>
              <w:rPr>
                <w:rFonts w:hint="default"/>
                <w:sz w:val="24"/>
              </w:rPr>
            </w:pPr>
            <w:r>
              <w:rPr>
                <w:rFonts w:hint="default"/>
                <w:sz w:val="24"/>
                <w:szCs w:val="20"/>
              </w:rPr>
              <w:t xml:space="preserve"> </w:t>
            </w:r>
            <w:r>
              <w:rPr>
                <w:rFonts w:hint="default"/>
                <w:sz w:val="24"/>
              </w:rPr>
              <w:t>根据表7-1该工程本次验收期间</w:t>
            </w:r>
            <w:r>
              <w:rPr>
                <w:rFonts w:hint="eastAsia"/>
                <w:sz w:val="24"/>
                <w:lang w:eastAsia="zh-CN"/>
              </w:rPr>
              <w:t>中药饮片</w:t>
            </w:r>
            <w:r>
              <w:rPr>
                <w:rFonts w:hint="default"/>
                <w:sz w:val="24"/>
              </w:rPr>
              <w:t>平均生产负荷大于75%，满足工程验收生产负荷条件要求。</w:t>
            </w:r>
          </w:p>
          <w:p>
            <w:pPr>
              <w:pStyle w:val="7"/>
              <w:keepNext w:val="0"/>
              <w:keepLines w:val="0"/>
              <w:suppressLineNumbers w:val="0"/>
              <w:spacing w:before="0" w:beforeAutospacing="0" w:after="0" w:afterAutospacing="0" w:line="360" w:lineRule="auto"/>
              <w:ind w:left="0" w:right="0"/>
              <w:jc w:val="both"/>
              <w:rPr>
                <w:rFonts w:hint="default" w:ascii="Times New Roman" w:hAnsi="Times New Roman"/>
                <w:b/>
                <w:bCs/>
                <w:color w:val="auto"/>
                <w:sz w:val="28"/>
                <w:szCs w:val="28"/>
              </w:rPr>
            </w:pPr>
            <w:r>
              <w:rPr>
                <w:rFonts w:hint="default" w:ascii="Times New Roman" w:hAnsi="Times New Roman"/>
                <w:b/>
                <w:bCs/>
                <w:color w:val="auto"/>
                <w:sz w:val="28"/>
                <w:szCs w:val="28"/>
              </w:rPr>
              <w:t>7.2验收监测结果</w:t>
            </w:r>
          </w:p>
          <w:p>
            <w:pPr>
              <w:pStyle w:val="7"/>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本项目营运期</w:t>
            </w:r>
            <w:r>
              <w:rPr>
                <w:rFonts w:hint="eastAsia" w:ascii="Times New Roman" w:hAnsi="Times New Roman" w:eastAsia="宋体" w:cs="Times New Roman"/>
                <w:color w:val="auto"/>
                <w:kern w:val="2"/>
                <w:sz w:val="24"/>
                <w:szCs w:val="24"/>
                <w:lang w:val="en-US" w:eastAsia="zh-CN" w:bidi="ar-SA"/>
              </w:rPr>
              <w:t>项目中药饮片前处理及制剂生产产生的粉尘，经袋式除尘器处理后经15m高排气筒排放</w:t>
            </w:r>
            <w:r>
              <w:rPr>
                <w:rFonts w:hint="default" w:ascii="Times New Roman" w:hAnsi="Times New Roman" w:eastAsia="宋体" w:cs="Times New Roman"/>
                <w:color w:val="auto"/>
                <w:kern w:val="2"/>
                <w:sz w:val="24"/>
                <w:szCs w:val="24"/>
                <w:lang w:val="en-US" w:eastAsia="zh-CN" w:bidi="ar-SA"/>
              </w:rPr>
              <w:t>；外排废水满足GB21903-2008《制药类中药工业水污染排放标准》表</w:t>
            </w:r>
            <w:r>
              <w:rPr>
                <w:rFonts w:hint="eastAsia" w:ascii="Times New Roman" w:hAnsi="Times New Roman" w:eastAsia="宋体" w:cs="Times New Roman"/>
                <w:color w:val="auto"/>
                <w:kern w:val="2"/>
                <w:sz w:val="24"/>
                <w:szCs w:val="24"/>
                <w:lang w:val="en-US" w:eastAsia="zh-CN" w:bidi="ar-SA"/>
              </w:rPr>
              <w:t>2</w:t>
            </w:r>
            <w:r>
              <w:rPr>
                <w:rFonts w:hint="default" w:ascii="Times New Roman" w:hAnsi="Times New Roman" w:eastAsia="宋体" w:cs="Times New Roman"/>
                <w:color w:val="auto"/>
                <w:kern w:val="2"/>
                <w:sz w:val="24"/>
                <w:szCs w:val="24"/>
                <w:lang w:val="en-US" w:eastAsia="zh-CN" w:bidi="ar-SA"/>
              </w:rPr>
              <w:t>标准限值，COD≤</w:t>
            </w:r>
            <w:r>
              <w:rPr>
                <w:rFonts w:hint="eastAsia" w:ascii="Times New Roman" w:hAnsi="Times New Roman" w:eastAsia="宋体" w:cs="Times New Roman"/>
                <w:color w:val="auto"/>
                <w:kern w:val="2"/>
                <w:sz w:val="24"/>
                <w:szCs w:val="24"/>
                <w:lang w:val="en-US" w:eastAsia="zh-CN" w:bidi="ar-SA"/>
              </w:rPr>
              <w:t>10</w:t>
            </w:r>
            <w:r>
              <w:rPr>
                <w:rFonts w:hint="default" w:ascii="Times New Roman" w:hAnsi="Times New Roman" w:eastAsia="宋体" w:cs="Times New Roman"/>
                <w:color w:val="auto"/>
                <w:kern w:val="2"/>
                <w:sz w:val="24"/>
                <w:szCs w:val="24"/>
                <w:lang w:val="en-US" w:eastAsia="zh-CN" w:bidi="ar-SA"/>
              </w:rPr>
              <w:t>0mg/L，氨氮≤</w:t>
            </w:r>
            <w:r>
              <w:rPr>
                <w:rFonts w:hint="eastAsia" w:ascii="Times New Roman" w:hAnsi="Times New Roman" w:eastAsia="宋体" w:cs="Times New Roman"/>
                <w:color w:val="auto"/>
                <w:kern w:val="2"/>
                <w:sz w:val="24"/>
                <w:szCs w:val="24"/>
                <w:lang w:val="en-US" w:eastAsia="zh-CN" w:bidi="ar-SA"/>
              </w:rPr>
              <w:t>8</w:t>
            </w:r>
            <w:r>
              <w:rPr>
                <w:rFonts w:hint="default" w:ascii="Times New Roman" w:hAnsi="Times New Roman" w:eastAsia="宋体" w:cs="Times New Roman"/>
                <w:color w:val="auto"/>
                <w:kern w:val="2"/>
                <w:sz w:val="24"/>
                <w:szCs w:val="24"/>
                <w:lang w:val="en-US" w:eastAsia="zh-CN" w:bidi="ar-SA"/>
              </w:rPr>
              <w:t>mg/L</w:t>
            </w:r>
            <w:r>
              <w:rPr>
                <w:rFonts w:hint="eastAsia" w:ascii="Times New Roman" w:hAnsi="Times New Roman" w:eastAsia="宋体" w:cs="Times New Roman"/>
                <w:color w:val="auto"/>
                <w:kern w:val="2"/>
                <w:sz w:val="24"/>
                <w:szCs w:val="24"/>
                <w:lang w:val="en-US" w:eastAsia="zh-CN" w:bidi="ar-SA"/>
              </w:rPr>
              <w:t>后经污水管网排入污水处理站处理，经市政管网排入城市污水处理厂处理</w:t>
            </w:r>
            <w:r>
              <w:rPr>
                <w:rFonts w:hint="default" w:ascii="Times New Roman" w:hAnsi="Times New Roman" w:eastAsia="宋体" w:cs="Times New Roman"/>
                <w:color w:val="auto"/>
                <w:kern w:val="2"/>
                <w:sz w:val="24"/>
                <w:szCs w:val="24"/>
                <w:lang w:val="en-US" w:eastAsia="zh-CN" w:bidi="ar-SA"/>
              </w:rPr>
              <w:t>，最终出水</w:t>
            </w:r>
            <w:r>
              <w:rPr>
                <w:rFonts w:hint="eastAsia" w:ascii="Times New Roman" w:hAnsi="Times New Roman" w:cs="Times New Roman"/>
                <w:color w:val="auto"/>
                <w:kern w:val="2"/>
                <w:sz w:val="24"/>
                <w:szCs w:val="24"/>
                <w:lang w:val="en-US" w:eastAsia="zh-CN" w:bidi="ar-SA"/>
              </w:rPr>
              <w:t>宋汤</w:t>
            </w:r>
            <w:r>
              <w:rPr>
                <w:rFonts w:hint="eastAsia" w:ascii="Times New Roman" w:hAnsi="Times New Roman" w:eastAsia="宋体" w:cs="Times New Roman"/>
                <w:color w:val="auto"/>
                <w:kern w:val="2"/>
                <w:sz w:val="24"/>
                <w:szCs w:val="24"/>
                <w:lang w:val="en-US" w:eastAsia="zh-CN" w:bidi="ar-SA"/>
              </w:rPr>
              <w:t>河。噪声经过隔声、减振等措施后,厂界噪声达到《工业企业厂界环境噪声排放标准》GB12348-2008的</w:t>
            </w:r>
            <w:r>
              <w:rPr>
                <w:rFonts w:hint="eastAsia" w:ascii="Times New Roman" w:hAnsi="Times New Roman" w:cs="Times New Roman"/>
                <w:color w:val="auto"/>
                <w:kern w:val="2"/>
                <w:sz w:val="24"/>
                <w:szCs w:val="24"/>
                <w:lang w:val="en-US" w:eastAsia="zh-CN" w:bidi="ar-SA"/>
              </w:rPr>
              <w:t>3/4</w:t>
            </w:r>
            <w:r>
              <w:rPr>
                <w:rFonts w:hint="eastAsia" w:ascii="Times New Roman" w:hAnsi="Times New Roman" w:eastAsia="宋体" w:cs="Times New Roman"/>
                <w:color w:val="auto"/>
                <w:kern w:val="2"/>
                <w:sz w:val="24"/>
                <w:szCs w:val="24"/>
                <w:lang w:val="en-US" w:eastAsia="zh-CN" w:bidi="ar-SA"/>
              </w:rPr>
              <w:t>类标准限值要求。</w:t>
            </w:r>
          </w:p>
          <w:p>
            <w:pPr>
              <w:keepNext w:val="0"/>
              <w:keepLines w:val="0"/>
              <w:suppressLineNumbers w:val="0"/>
              <w:spacing w:before="0" w:beforeAutospacing="0" w:after="0" w:afterAutospacing="0" w:line="360" w:lineRule="auto"/>
              <w:ind w:left="0" w:right="0" w:firstLine="480" w:firstLineChars="200"/>
              <w:rPr>
                <w:rFonts w:hint="default"/>
                <w:sz w:val="24"/>
              </w:rPr>
            </w:pPr>
            <w:r>
              <w:rPr>
                <w:rFonts w:hint="eastAsia"/>
                <w:sz w:val="24"/>
              </w:rPr>
              <w:t>7.2.1</w:t>
            </w:r>
            <w:r>
              <w:rPr>
                <w:rFonts w:hint="default"/>
                <w:sz w:val="24"/>
              </w:rPr>
              <w:t>噪声监测结果</w:t>
            </w:r>
            <w:r>
              <w:rPr>
                <w:rFonts w:hint="eastAsia"/>
                <w:sz w:val="24"/>
              </w:rPr>
              <w:t>见下表</w:t>
            </w:r>
            <w:r>
              <w:rPr>
                <w:rFonts w:hint="default"/>
                <w:sz w:val="24"/>
              </w:rPr>
              <w:t>。</w:t>
            </w:r>
          </w:p>
          <w:p>
            <w:pPr>
              <w:keepNext w:val="0"/>
              <w:keepLines w:val="0"/>
              <w:suppressLineNumbers w:val="0"/>
              <w:spacing w:before="0" w:beforeAutospacing="0" w:after="0" w:afterAutospacing="0" w:line="360" w:lineRule="auto"/>
              <w:ind w:left="0" w:right="0"/>
              <w:jc w:val="center"/>
              <w:rPr>
                <w:rFonts w:hint="default"/>
                <w:bCs/>
                <w:szCs w:val="21"/>
              </w:rPr>
            </w:pPr>
            <w:r>
              <w:rPr>
                <w:rFonts w:hint="eastAsia"/>
                <w:b/>
                <w:szCs w:val="21"/>
              </w:rPr>
              <w:t>表7-2  噪声监测结果</w:t>
            </w:r>
            <w:r>
              <w:rPr>
                <w:rFonts w:hint="eastAsia"/>
                <w:b/>
                <w:color w:val="FF0000"/>
                <w:szCs w:val="21"/>
              </w:rPr>
              <w:t xml:space="preserve"> </w:t>
            </w:r>
            <w:r>
              <w:rPr>
                <w:rFonts w:hint="eastAsia"/>
                <w:b/>
                <w:szCs w:val="21"/>
              </w:rPr>
              <w:t xml:space="preserve">       </w:t>
            </w:r>
            <w:r>
              <w:rPr>
                <w:rFonts w:hint="eastAsia"/>
                <w:bCs/>
                <w:szCs w:val="21"/>
              </w:rPr>
              <w:t>单位：dB（A）</w:t>
            </w:r>
          </w:p>
          <w:tbl>
            <w:tblPr>
              <w:tblStyle w:val="16"/>
              <w:tblW w:w="9354"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220"/>
              <w:gridCol w:w="1281"/>
              <w:gridCol w:w="1712"/>
              <w:gridCol w:w="1711"/>
              <w:gridCol w:w="1711"/>
              <w:gridCol w:w="1719"/>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20" w:hRule="atLeast"/>
                <w:jc w:val="center"/>
              </w:trPr>
              <w:tc>
                <w:tcPr>
                  <w:tcW w:w="1220"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编码</w:t>
                  </w:r>
                </w:p>
              </w:tc>
              <w:tc>
                <w:tcPr>
                  <w:tcW w:w="1281"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检测点位</w:t>
                  </w:r>
                </w:p>
              </w:tc>
              <w:tc>
                <w:tcPr>
                  <w:tcW w:w="6853" w:type="dxa"/>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检测值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2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p>
              </w:tc>
              <w:tc>
                <w:tcPr>
                  <w:tcW w:w="1281"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p>
              </w:tc>
              <w:tc>
                <w:tcPr>
                  <w:tcW w:w="3423"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default"/>
                      <w:color w:val="auto"/>
                      <w:szCs w:val="21"/>
                    </w:rPr>
                    <w:t>20</w:t>
                  </w:r>
                  <w:r>
                    <w:rPr>
                      <w:rFonts w:hint="eastAsia"/>
                      <w:color w:val="auto"/>
                      <w:szCs w:val="21"/>
                      <w:lang w:val="en-US" w:eastAsia="zh-CN"/>
                    </w:rPr>
                    <w:t>21</w:t>
                  </w:r>
                  <w:r>
                    <w:rPr>
                      <w:rFonts w:hint="eastAsia"/>
                      <w:color w:val="auto"/>
                      <w:szCs w:val="21"/>
                    </w:rPr>
                    <w:t>.03.</w:t>
                  </w:r>
                  <w:r>
                    <w:rPr>
                      <w:rFonts w:hint="eastAsia"/>
                      <w:color w:val="auto"/>
                      <w:szCs w:val="21"/>
                      <w:lang w:val="en-US" w:eastAsia="zh-CN"/>
                    </w:rPr>
                    <w:t>18</w:t>
                  </w:r>
                </w:p>
              </w:tc>
              <w:tc>
                <w:tcPr>
                  <w:tcW w:w="3430"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default"/>
                      <w:color w:val="auto"/>
                      <w:szCs w:val="21"/>
                    </w:rPr>
                    <w:t>20</w:t>
                  </w:r>
                  <w:r>
                    <w:rPr>
                      <w:rFonts w:hint="eastAsia"/>
                      <w:color w:val="auto"/>
                      <w:szCs w:val="21"/>
                      <w:lang w:val="en-US" w:eastAsia="zh-CN"/>
                    </w:rPr>
                    <w:t>21</w:t>
                  </w:r>
                  <w:r>
                    <w:rPr>
                      <w:rFonts w:hint="eastAsia"/>
                      <w:color w:val="auto"/>
                      <w:szCs w:val="21"/>
                    </w:rPr>
                    <w:t>.03.</w:t>
                  </w:r>
                  <w:r>
                    <w:rPr>
                      <w:rFonts w:hint="eastAsia"/>
                      <w:color w:val="auto"/>
                      <w:szCs w:val="21"/>
                      <w:lang w:val="en-US" w:eastAsia="zh-CN"/>
                    </w:rPr>
                    <w:t>19</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651" w:hRule="atLeast"/>
                <w:jc w:val="center"/>
              </w:trPr>
              <w:tc>
                <w:tcPr>
                  <w:tcW w:w="122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p>
              </w:tc>
              <w:tc>
                <w:tcPr>
                  <w:tcW w:w="1281"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p>
              </w:tc>
              <w:tc>
                <w:tcPr>
                  <w:tcW w:w="171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auto"/>
                      <w:szCs w:val="21"/>
                    </w:rPr>
                  </w:pPr>
                  <w:r>
                    <w:rPr>
                      <w:rFonts w:hint="default"/>
                      <w:b/>
                      <w:bCs/>
                      <w:color w:val="auto"/>
                      <w:szCs w:val="21"/>
                    </w:rPr>
                    <w:t>昼间</w:t>
                  </w:r>
                  <w:r>
                    <w:rPr>
                      <w:rFonts w:hint="default"/>
                      <w:color w:val="auto"/>
                      <w:szCs w:val="21"/>
                    </w:rPr>
                    <w:t>LeqA</w:t>
                  </w:r>
                </w:p>
              </w:tc>
              <w:tc>
                <w:tcPr>
                  <w:tcW w:w="17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auto"/>
                      <w:szCs w:val="21"/>
                    </w:rPr>
                  </w:pPr>
                  <w:r>
                    <w:rPr>
                      <w:rFonts w:hint="default"/>
                      <w:b/>
                      <w:bCs/>
                      <w:color w:val="auto"/>
                      <w:szCs w:val="21"/>
                    </w:rPr>
                    <w:t>夜间</w:t>
                  </w:r>
                  <w:r>
                    <w:rPr>
                      <w:rFonts w:hint="default"/>
                      <w:color w:val="auto"/>
                      <w:szCs w:val="21"/>
                    </w:rPr>
                    <w:t>LeqA</w:t>
                  </w:r>
                </w:p>
              </w:tc>
              <w:tc>
                <w:tcPr>
                  <w:tcW w:w="17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auto"/>
                      <w:szCs w:val="21"/>
                    </w:rPr>
                  </w:pPr>
                  <w:r>
                    <w:rPr>
                      <w:rFonts w:hint="default"/>
                      <w:b/>
                      <w:bCs/>
                      <w:color w:val="auto"/>
                      <w:szCs w:val="21"/>
                    </w:rPr>
                    <w:t>昼间</w:t>
                  </w:r>
                  <w:r>
                    <w:rPr>
                      <w:rFonts w:hint="default"/>
                      <w:color w:val="auto"/>
                      <w:szCs w:val="21"/>
                    </w:rPr>
                    <w:t>LeqA</w:t>
                  </w:r>
                </w:p>
              </w:tc>
              <w:tc>
                <w:tcPr>
                  <w:tcW w:w="17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夜间</w:t>
                  </w:r>
                  <w:r>
                    <w:rPr>
                      <w:rFonts w:hint="default"/>
                      <w:szCs w:val="21"/>
                    </w:rPr>
                    <w:t>LeqA</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20" w:type="dxa"/>
                  <w:tcBorders>
                    <w:tl2br w:val="nil"/>
                    <w:tr2bl w:val="nil"/>
                  </w:tcBorders>
                  <w:vAlign w:val="center"/>
                </w:tcPr>
                <w:p>
                  <w:pPr>
                    <w:keepNext w:val="0"/>
                    <w:keepLines w:val="0"/>
                    <w:suppressLineNumbers w:val="0"/>
                    <w:spacing w:before="0" w:beforeAutospacing="0" w:after="0" w:afterAutospacing="0"/>
                    <w:ind w:left="0" w:right="0"/>
                    <w:jc w:val="center"/>
                    <w:textAlignment w:val="baseline"/>
                    <w:rPr>
                      <w:rFonts w:hint="default"/>
                      <w:szCs w:val="21"/>
                    </w:rPr>
                  </w:pPr>
                  <w:r>
                    <w:rPr>
                      <w:rFonts w:hint="default"/>
                      <w:szCs w:val="21"/>
                    </w:rPr>
                    <w:t>▲N1</w:t>
                  </w:r>
                </w:p>
              </w:tc>
              <w:tc>
                <w:tcPr>
                  <w:tcW w:w="128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东厂界</w:t>
                  </w:r>
                </w:p>
              </w:tc>
              <w:tc>
                <w:tcPr>
                  <w:tcW w:w="171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szCs w:val="21"/>
                    </w:rPr>
                  </w:pPr>
                  <w:r>
                    <w:rPr>
                      <w:rFonts w:hint="eastAsia" w:eastAsia="宋体"/>
                      <w:szCs w:val="21"/>
                      <w:lang w:val="en-US" w:eastAsia="zh-CN"/>
                    </w:rPr>
                    <w:t>58</w:t>
                  </w:r>
                </w:p>
              </w:tc>
              <w:tc>
                <w:tcPr>
                  <w:tcW w:w="17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szCs w:val="21"/>
                    </w:rPr>
                  </w:pPr>
                  <w:r>
                    <w:rPr>
                      <w:rFonts w:hint="eastAsia" w:eastAsia="宋体"/>
                      <w:szCs w:val="21"/>
                      <w:lang w:val="en-US" w:eastAsia="zh-CN"/>
                    </w:rPr>
                    <w:t>47</w:t>
                  </w:r>
                </w:p>
              </w:tc>
              <w:tc>
                <w:tcPr>
                  <w:tcW w:w="17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szCs w:val="21"/>
                    </w:rPr>
                  </w:pPr>
                  <w:r>
                    <w:rPr>
                      <w:rFonts w:hint="eastAsia" w:eastAsia="宋体"/>
                      <w:szCs w:val="21"/>
                      <w:lang w:val="en-US" w:eastAsia="zh-CN"/>
                    </w:rPr>
                    <w:t>57</w:t>
                  </w:r>
                </w:p>
              </w:tc>
              <w:tc>
                <w:tcPr>
                  <w:tcW w:w="17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szCs w:val="21"/>
                    </w:rPr>
                  </w:pPr>
                  <w:r>
                    <w:rPr>
                      <w:rFonts w:hint="eastAsia" w:eastAsia="宋体"/>
                      <w:szCs w:val="21"/>
                      <w:lang w:val="en-US" w:eastAsia="zh-CN"/>
                    </w:rPr>
                    <w:t>47</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2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textAlignment w:val="baseline"/>
                    <w:rPr>
                      <w:rFonts w:hint="default"/>
                      <w:szCs w:val="21"/>
                    </w:rPr>
                  </w:pPr>
                  <w:r>
                    <w:rPr>
                      <w:rFonts w:hint="default"/>
                      <w:szCs w:val="21"/>
                    </w:rPr>
                    <w:t>▲N4</w:t>
                  </w:r>
                </w:p>
              </w:tc>
              <w:tc>
                <w:tcPr>
                  <w:tcW w:w="128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szCs w:val="21"/>
                    </w:rPr>
                  </w:pPr>
                  <w:r>
                    <w:rPr>
                      <w:rFonts w:hint="default"/>
                      <w:szCs w:val="21"/>
                    </w:rPr>
                    <w:t>北厂界</w:t>
                  </w:r>
                </w:p>
              </w:tc>
              <w:tc>
                <w:tcPr>
                  <w:tcW w:w="1712"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eastAsia="宋体"/>
                      <w:szCs w:val="21"/>
                      <w:lang w:val="en-US" w:eastAsia="zh-CN"/>
                    </w:rPr>
                  </w:pPr>
                  <w:r>
                    <w:rPr>
                      <w:rFonts w:hint="eastAsia" w:eastAsia="宋体"/>
                      <w:szCs w:val="21"/>
                      <w:lang w:val="en-US" w:eastAsia="zh-CN"/>
                    </w:rPr>
                    <w:t>56</w:t>
                  </w:r>
                </w:p>
              </w:tc>
              <w:tc>
                <w:tcPr>
                  <w:tcW w:w="171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eastAsia="宋体"/>
                      <w:szCs w:val="21"/>
                      <w:lang w:val="en-US" w:eastAsia="zh-CN"/>
                    </w:rPr>
                  </w:pPr>
                  <w:r>
                    <w:rPr>
                      <w:rFonts w:hint="eastAsia" w:eastAsia="宋体"/>
                      <w:szCs w:val="21"/>
                      <w:lang w:val="en-US" w:eastAsia="zh-CN"/>
                    </w:rPr>
                    <w:t>44</w:t>
                  </w:r>
                </w:p>
              </w:tc>
              <w:tc>
                <w:tcPr>
                  <w:tcW w:w="171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eastAsia="宋体"/>
                      <w:szCs w:val="21"/>
                      <w:lang w:val="en-US" w:eastAsia="zh-CN"/>
                    </w:rPr>
                  </w:pPr>
                  <w:r>
                    <w:rPr>
                      <w:rFonts w:hint="eastAsia" w:eastAsia="宋体"/>
                      <w:szCs w:val="21"/>
                      <w:lang w:val="en-US" w:eastAsia="zh-CN"/>
                    </w:rPr>
                    <w:t>56</w:t>
                  </w:r>
                </w:p>
              </w:tc>
              <w:tc>
                <w:tcPr>
                  <w:tcW w:w="171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eastAsia="宋体"/>
                      <w:szCs w:val="21"/>
                      <w:lang w:val="en-US" w:eastAsia="zh-CN"/>
                    </w:rPr>
                  </w:pPr>
                  <w:r>
                    <w:rPr>
                      <w:rFonts w:hint="eastAsia" w:eastAsia="宋体"/>
                      <w:szCs w:val="21"/>
                      <w:lang w:val="en-US" w:eastAsia="zh-CN"/>
                    </w:rPr>
                    <w:t>45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2501" w:type="dxa"/>
                  <w:gridSpan w:val="2"/>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szCs w:val="21"/>
                    </w:rPr>
                  </w:pPr>
                  <w:r>
                    <w:rPr>
                      <w:rFonts w:hint="eastAsia"/>
                      <w:szCs w:val="21"/>
                    </w:rPr>
                    <w:t>标准</w:t>
                  </w:r>
                </w:p>
              </w:tc>
              <w:tc>
                <w:tcPr>
                  <w:tcW w:w="1712"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eastAsia="宋体"/>
                      <w:szCs w:val="21"/>
                      <w:lang w:val="en-US" w:eastAsia="zh-CN"/>
                    </w:rPr>
                  </w:pPr>
                  <w:r>
                    <w:rPr>
                      <w:rFonts w:hint="eastAsia"/>
                      <w:color w:val="auto"/>
                      <w:szCs w:val="21"/>
                      <w:lang w:val="en-US" w:eastAsia="zh-CN"/>
                    </w:rPr>
                    <w:t>70</w:t>
                  </w:r>
                </w:p>
              </w:tc>
              <w:tc>
                <w:tcPr>
                  <w:tcW w:w="171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eastAsia="宋体"/>
                      <w:szCs w:val="21"/>
                      <w:lang w:val="en-US" w:eastAsia="zh-CN"/>
                    </w:rPr>
                  </w:pPr>
                  <w:r>
                    <w:rPr>
                      <w:rFonts w:hint="eastAsia"/>
                      <w:color w:val="auto"/>
                      <w:szCs w:val="21"/>
                      <w:lang w:val="en-US" w:eastAsia="zh-CN"/>
                    </w:rPr>
                    <w:t>55</w:t>
                  </w:r>
                </w:p>
              </w:tc>
              <w:tc>
                <w:tcPr>
                  <w:tcW w:w="171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eastAsia="宋体"/>
                      <w:szCs w:val="21"/>
                      <w:lang w:val="en-US" w:eastAsia="zh-CN"/>
                    </w:rPr>
                  </w:pPr>
                  <w:r>
                    <w:rPr>
                      <w:rFonts w:hint="eastAsia"/>
                      <w:color w:val="auto"/>
                      <w:szCs w:val="21"/>
                      <w:lang w:val="en-US" w:eastAsia="zh-CN"/>
                    </w:rPr>
                    <w:t>70</w:t>
                  </w:r>
                </w:p>
              </w:tc>
              <w:tc>
                <w:tcPr>
                  <w:tcW w:w="171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eastAsia="宋体"/>
                      <w:szCs w:val="21"/>
                      <w:lang w:val="en-US" w:eastAsia="zh-CN"/>
                    </w:rPr>
                  </w:pPr>
                  <w:r>
                    <w:rPr>
                      <w:rFonts w:hint="eastAsia"/>
                      <w:color w:val="auto"/>
                      <w:szCs w:val="21"/>
                      <w:lang w:val="en-US" w:eastAsia="zh-CN"/>
                    </w:rPr>
                    <w:t>55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2501" w:type="dxa"/>
                  <w:gridSpan w:val="2"/>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szCs w:val="21"/>
                    </w:rPr>
                  </w:pPr>
                  <w:r>
                    <w:rPr>
                      <w:rFonts w:hint="eastAsia"/>
                      <w:b/>
                      <w:bCs/>
                      <w:szCs w:val="21"/>
                    </w:rPr>
                    <w:t>达标情况</w:t>
                  </w:r>
                </w:p>
              </w:tc>
              <w:tc>
                <w:tcPr>
                  <w:tcW w:w="1712"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eastAsia="宋体"/>
                      <w:szCs w:val="21"/>
                      <w:lang w:val="en-US" w:eastAsia="zh-CN"/>
                    </w:rPr>
                  </w:pPr>
                  <w:r>
                    <w:rPr>
                      <w:rFonts w:hint="eastAsia"/>
                      <w:b/>
                      <w:bCs/>
                      <w:szCs w:val="21"/>
                    </w:rPr>
                    <w:t>达标</w:t>
                  </w:r>
                </w:p>
              </w:tc>
              <w:tc>
                <w:tcPr>
                  <w:tcW w:w="171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eastAsia="宋体"/>
                      <w:szCs w:val="21"/>
                      <w:lang w:val="en-US" w:eastAsia="zh-CN"/>
                    </w:rPr>
                  </w:pPr>
                  <w:r>
                    <w:rPr>
                      <w:rFonts w:hint="eastAsia"/>
                      <w:b/>
                      <w:bCs/>
                      <w:szCs w:val="21"/>
                    </w:rPr>
                    <w:t>达标</w:t>
                  </w:r>
                </w:p>
              </w:tc>
              <w:tc>
                <w:tcPr>
                  <w:tcW w:w="1711"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eastAsia="宋体"/>
                      <w:szCs w:val="21"/>
                      <w:lang w:val="en-US" w:eastAsia="zh-CN"/>
                    </w:rPr>
                  </w:pPr>
                  <w:r>
                    <w:rPr>
                      <w:rFonts w:hint="eastAsia"/>
                      <w:b/>
                      <w:bCs/>
                      <w:szCs w:val="21"/>
                    </w:rPr>
                    <w:t>达标</w:t>
                  </w:r>
                </w:p>
              </w:tc>
              <w:tc>
                <w:tcPr>
                  <w:tcW w:w="171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eastAsia="宋体"/>
                      <w:szCs w:val="21"/>
                      <w:lang w:val="en-US" w:eastAsia="zh-CN"/>
                    </w:rPr>
                  </w:pPr>
                  <w:r>
                    <w:rPr>
                      <w:rFonts w:hint="eastAsia"/>
                      <w:b/>
                      <w:bCs/>
                      <w:szCs w:val="21"/>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20" w:type="dxa"/>
                  <w:tcBorders>
                    <w:tl2br w:val="nil"/>
                    <w:tr2bl w:val="nil"/>
                  </w:tcBorders>
                  <w:vAlign w:val="center"/>
                </w:tcPr>
                <w:p>
                  <w:pPr>
                    <w:keepNext w:val="0"/>
                    <w:keepLines w:val="0"/>
                    <w:suppressLineNumbers w:val="0"/>
                    <w:spacing w:before="0" w:beforeAutospacing="0" w:after="0" w:afterAutospacing="0"/>
                    <w:ind w:left="0" w:right="0"/>
                    <w:jc w:val="center"/>
                    <w:textAlignment w:val="baseline"/>
                    <w:rPr>
                      <w:rFonts w:hint="default"/>
                      <w:szCs w:val="21"/>
                    </w:rPr>
                  </w:pPr>
                  <w:r>
                    <w:rPr>
                      <w:rFonts w:hint="default"/>
                      <w:szCs w:val="21"/>
                    </w:rPr>
                    <w:t>▲N2</w:t>
                  </w:r>
                </w:p>
              </w:tc>
              <w:tc>
                <w:tcPr>
                  <w:tcW w:w="128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南厂界</w:t>
                  </w:r>
                </w:p>
              </w:tc>
              <w:tc>
                <w:tcPr>
                  <w:tcW w:w="171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szCs w:val="21"/>
                    </w:rPr>
                  </w:pPr>
                  <w:r>
                    <w:rPr>
                      <w:rFonts w:hint="eastAsia" w:eastAsia="宋体"/>
                      <w:szCs w:val="21"/>
                      <w:lang w:val="en-US" w:eastAsia="zh-CN"/>
                    </w:rPr>
                    <w:t>56</w:t>
                  </w:r>
                </w:p>
              </w:tc>
              <w:tc>
                <w:tcPr>
                  <w:tcW w:w="17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szCs w:val="21"/>
                    </w:rPr>
                  </w:pPr>
                  <w:r>
                    <w:rPr>
                      <w:rFonts w:hint="eastAsia" w:eastAsia="宋体"/>
                      <w:szCs w:val="21"/>
                      <w:lang w:val="en-US" w:eastAsia="zh-CN"/>
                    </w:rPr>
                    <w:t>45</w:t>
                  </w:r>
                </w:p>
              </w:tc>
              <w:tc>
                <w:tcPr>
                  <w:tcW w:w="17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szCs w:val="21"/>
                    </w:rPr>
                  </w:pPr>
                  <w:r>
                    <w:rPr>
                      <w:rFonts w:hint="eastAsia" w:eastAsia="宋体"/>
                      <w:szCs w:val="21"/>
                      <w:lang w:val="en-US" w:eastAsia="zh-CN"/>
                    </w:rPr>
                    <w:t>55</w:t>
                  </w:r>
                </w:p>
              </w:tc>
              <w:tc>
                <w:tcPr>
                  <w:tcW w:w="17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szCs w:val="21"/>
                    </w:rPr>
                  </w:pPr>
                  <w:r>
                    <w:rPr>
                      <w:rFonts w:hint="eastAsia" w:eastAsia="宋体"/>
                      <w:szCs w:val="21"/>
                      <w:lang w:val="en-US" w:eastAsia="zh-CN"/>
                    </w:rPr>
                    <w:t>45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20" w:type="dxa"/>
                  <w:tcBorders>
                    <w:tl2br w:val="nil"/>
                    <w:tr2bl w:val="nil"/>
                  </w:tcBorders>
                  <w:vAlign w:val="center"/>
                </w:tcPr>
                <w:p>
                  <w:pPr>
                    <w:keepNext w:val="0"/>
                    <w:keepLines w:val="0"/>
                    <w:suppressLineNumbers w:val="0"/>
                    <w:spacing w:before="0" w:beforeAutospacing="0" w:after="0" w:afterAutospacing="0"/>
                    <w:ind w:left="0" w:right="0"/>
                    <w:jc w:val="center"/>
                    <w:textAlignment w:val="baseline"/>
                    <w:rPr>
                      <w:rFonts w:hint="default"/>
                      <w:szCs w:val="21"/>
                    </w:rPr>
                  </w:pPr>
                  <w:r>
                    <w:rPr>
                      <w:rFonts w:hint="default"/>
                      <w:szCs w:val="21"/>
                    </w:rPr>
                    <w:t>▲N3</w:t>
                  </w:r>
                </w:p>
              </w:tc>
              <w:tc>
                <w:tcPr>
                  <w:tcW w:w="128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szCs w:val="21"/>
                    </w:rPr>
                  </w:pPr>
                  <w:r>
                    <w:rPr>
                      <w:rFonts w:hint="default"/>
                      <w:szCs w:val="21"/>
                    </w:rPr>
                    <w:t>西厂界</w:t>
                  </w:r>
                </w:p>
              </w:tc>
              <w:tc>
                <w:tcPr>
                  <w:tcW w:w="171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szCs w:val="21"/>
                    </w:rPr>
                  </w:pPr>
                  <w:r>
                    <w:rPr>
                      <w:rFonts w:hint="eastAsia" w:eastAsia="宋体"/>
                      <w:szCs w:val="21"/>
                      <w:lang w:val="en-US" w:eastAsia="zh-CN"/>
                    </w:rPr>
                    <w:t>57</w:t>
                  </w:r>
                </w:p>
              </w:tc>
              <w:tc>
                <w:tcPr>
                  <w:tcW w:w="17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szCs w:val="21"/>
                    </w:rPr>
                  </w:pPr>
                  <w:r>
                    <w:rPr>
                      <w:rFonts w:hint="eastAsia" w:eastAsia="宋体"/>
                      <w:szCs w:val="21"/>
                      <w:lang w:val="en-US" w:eastAsia="zh-CN"/>
                    </w:rPr>
                    <w:t>46</w:t>
                  </w:r>
                </w:p>
              </w:tc>
              <w:tc>
                <w:tcPr>
                  <w:tcW w:w="17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szCs w:val="21"/>
                    </w:rPr>
                  </w:pPr>
                  <w:r>
                    <w:rPr>
                      <w:rFonts w:hint="eastAsia" w:eastAsia="宋体"/>
                      <w:szCs w:val="21"/>
                      <w:lang w:val="en-US" w:eastAsia="zh-CN"/>
                    </w:rPr>
                    <w:t>56</w:t>
                  </w:r>
                </w:p>
              </w:tc>
              <w:tc>
                <w:tcPr>
                  <w:tcW w:w="17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szCs w:val="21"/>
                    </w:rPr>
                  </w:pPr>
                  <w:r>
                    <w:rPr>
                      <w:rFonts w:hint="eastAsia" w:eastAsia="宋体"/>
                      <w:szCs w:val="21"/>
                      <w:lang w:val="en-US" w:eastAsia="zh-CN"/>
                    </w:rPr>
                    <w:t>46</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2501"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szCs w:val="21"/>
                    </w:rPr>
                  </w:pPr>
                  <w:r>
                    <w:rPr>
                      <w:rFonts w:hint="eastAsia"/>
                      <w:szCs w:val="21"/>
                    </w:rPr>
                    <w:t>标准</w:t>
                  </w:r>
                </w:p>
              </w:tc>
              <w:tc>
                <w:tcPr>
                  <w:tcW w:w="171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65</w:t>
                  </w:r>
                </w:p>
              </w:tc>
              <w:tc>
                <w:tcPr>
                  <w:tcW w:w="17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55</w:t>
                  </w:r>
                </w:p>
              </w:tc>
              <w:tc>
                <w:tcPr>
                  <w:tcW w:w="17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65</w:t>
                  </w:r>
                </w:p>
              </w:tc>
              <w:tc>
                <w:tcPr>
                  <w:tcW w:w="17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55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2501"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eastAsia"/>
                      <w:b/>
                      <w:bCs/>
                      <w:szCs w:val="21"/>
                    </w:rPr>
                    <w:t>达标情况</w:t>
                  </w:r>
                </w:p>
              </w:tc>
              <w:tc>
                <w:tcPr>
                  <w:tcW w:w="171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eastAsia"/>
                      <w:b/>
                      <w:bCs/>
                      <w:szCs w:val="21"/>
                    </w:rPr>
                    <w:t>达标</w:t>
                  </w:r>
                </w:p>
              </w:tc>
              <w:tc>
                <w:tcPr>
                  <w:tcW w:w="17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eastAsia"/>
                      <w:b/>
                      <w:bCs/>
                      <w:szCs w:val="21"/>
                    </w:rPr>
                    <w:t>达标</w:t>
                  </w:r>
                </w:p>
              </w:tc>
              <w:tc>
                <w:tcPr>
                  <w:tcW w:w="171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eastAsia"/>
                      <w:b/>
                      <w:bCs/>
                      <w:szCs w:val="21"/>
                    </w:rPr>
                    <w:t>达标</w:t>
                  </w:r>
                </w:p>
              </w:tc>
              <w:tc>
                <w:tcPr>
                  <w:tcW w:w="171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szCs w:val="21"/>
                    </w:rPr>
                  </w:pPr>
                  <w:r>
                    <w:rPr>
                      <w:rFonts w:hint="eastAsia"/>
                      <w:b/>
                      <w:bCs/>
                      <w:szCs w:val="21"/>
                    </w:rPr>
                    <w:t>达标</w:t>
                  </w:r>
                </w:p>
              </w:tc>
            </w:tr>
          </w:tbl>
          <w:p>
            <w:pPr>
              <w:pStyle w:val="7"/>
              <w:keepNext w:val="0"/>
              <w:keepLines w:val="0"/>
              <w:suppressLineNumbers w:val="0"/>
              <w:spacing w:before="0" w:beforeLines="50" w:beforeAutospacing="0" w:after="0" w:afterAutospacing="0" w:line="360" w:lineRule="auto"/>
              <w:ind w:left="0" w:right="0" w:firstLine="480" w:firstLineChars="200"/>
              <w:jc w:val="both"/>
              <w:rPr>
                <w:rFonts w:hint="default" w:ascii="Times New Roman" w:hAnsi="Times New Roman"/>
                <w:sz w:val="24"/>
              </w:rPr>
            </w:pPr>
            <w:r>
              <w:rPr>
                <w:rFonts w:hint="eastAsia" w:ascii="Times New Roman" w:hAnsi="Times New Roman"/>
                <w:bCs/>
                <w:sz w:val="24"/>
              </w:rPr>
              <w:t>验收监测结果表明：验收监测期间</w:t>
            </w:r>
            <w:r>
              <w:rPr>
                <w:rFonts w:hint="default"/>
                <w:sz w:val="24"/>
              </w:rPr>
              <w:t>，</w:t>
            </w:r>
            <w:r>
              <w:rPr>
                <w:rFonts w:hint="default" w:ascii="Times New Roman" w:hAnsi="Times New Roman"/>
                <w:sz w:val="24"/>
              </w:rPr>
              <w:t>项目厂界</w:t>
            </w:r>
            <w:r>
              <w:rPr>
                <w:rFonts w:hint="eastAsia" w:ascii="Times New Roman" w:hAnsi="Times New Roman"/>
                <w:sz w:val="24"/>
              </w:rPr>
              <w:t>四周噪声均满足</w:t>
            </w:r>
            <w:r>
              <w:rPr>
                <w:rFonts w:hint="default" w:ascii="Times New Roman" w:hAnsi="Times New Roman"/>
                <w:sz w:val="24"/>
              </w:rPr>
              <w:t>《工业企业厂界环境噪声排放标准》（GB12348-2008）中</w:t>
            </w:r>
            <w:r>
              <w:rPr>
                <w:rFonts w:hint="eastAsia" w:ascii="Times New Roman" w:hAnsi="Times New Roman"/>
                <w:sz w:val="24"/>
                <w:lang w:val="en-US" w:eastAsia="zh-CN"/>
              </w:rPr>
              <w:t>3/4</w:t>
            </w:r>
            <w:r>
              <w:rPr>
                <w:rFonts w:hint="default" w:ascii="Times New Roman" w:hAnsi="Times New Roman"/>
                <w:sz w:val="24"/>
              </w:rPr>
              <w:t>类标准</w:t>
            </w:r>
            <w:r>
              <w:rPr>
                <w:rFonts w:hint="eastAsia" w:ascii="Times New Roman" w:hAnsi="Times New Roman"/>
                <w:sz w:val="24"/>
              </w:rPr>
              <w:t>，达标排放</w:t>
            </w:r>
            <w:r>
              <w:rPr>
                <w:rFonts w:hint="default" w:ascii="Times New Roman" w:hAnsi="Times New Roman"/>
                <w:sz w:val="24"/>
                <w:szCs w:val="32"/>
              </w:rPr>
              <w:t>。</w:t>
            </w:r>
          </w:p>
          <w:p>
            <w:pPr>
              <w:keepNext w:val="0"/>
              <w:keepLines w:val="0"/>
              <w:suppressLineNumbers w:val="0"/>
              <w:spacing w:before="0" w:beforeAutospacing="0" w:after="0" w:afterAutospacing="0" w:line="360" w:lineRule="auto"/>
              <w:ind w:left="0" w:right="0" w:firstLine="480" w:firstLineChars="200"/>
              <w:rPr>
                <w:rFonts w:hint="default" w:eastAsia="宋体"/>
                <w:sz w:val="24"/>
              </w:rPr>
            </w:pPr>
            <w:r>
              <w:rPr>
                <w:rFonts w:hint="eastAsia" w:eastAsia="宋体"/>
                <w:sz w:val="24"/>
              </w:rPr>
              <w:t>7.2.2废水</w:t>
            </w:r>
            <w:r>
              <w:rPr>
                <w:rFonts w:hint="default" w:eastAsia="宋体"/>
                <w:sz w:val="24"/>
              </w:rPr>
              <w:t>监测结果。</w:t>
            </w:r>
          </w:p>
          <w:p>
            <w:pPr>
              <w:keepNext w:val="0"/>
              <w:keepLines w:val="0"/>
              <w:suppressLineNumbers w:val="0"/>
              <w:spacing w:before="0" w:beforeAutospacing="0" w:after="0" w:afterAutospacing="0" w:line="360" w:lineRule="auto"/>
              <w:ind w:left="0" w:right="0" w:firstLine="480" w:firstLineChars="200"/>
              <w:rPr>
                <w:rFonts w:hint="default"/>
                <w:b/>
                <w:bCs/>
                <w:sz w:val="28"/>
                <w:szCs w:val="28"/>
              </w:rPr>
            </w:pPr>
            <w:r>
              <w:rPr>
                <w:rFonts w:hint="default"/>
                <w:color w:val="000000"/>
                <w:sz w:val="24"/>
              </w:rPr>
              <w:t>废水监测结果</w:t>
            </w:r>
            <w:r>
              <w:rPr>
                <w:rFonts w:hint="eastAsia"/>
                <w:color w:val="000000"/>
                <w:sz w:val="24"/>
                <w:lang w:eastAsia="zh-CN"/>
              </w:rPr>
              <w:t>见下</w:t>
            </w:r>
            <w:r>
              <w:rPr>
                <w:rFonts w:hint="default"/>
                <w:color w:val="000000"/>
                <w:sz w:val="24"/>
              </w:rPr>
              <w:t>表7-</w:t>
            </w:r>
            <w:r>
              <w:rPr>
                <w:rFonts w:hint="eastAsia"/>
                <w:color w:val="000000"/>
                <w:sz w:val="24"/>
              </w:rPr>
              <w:t>3</w:t>
            </w:r>
          </w:p>
          <w:p>
            <w:pPr>
              <w:keepNext w:val="0"/>
              <w:keepLines w:val="0"/>
              <w:suppressLineNumbers w:val="0"/>
              <w:spacing w:before="0" w:beforeAutospacing="0" w:after="0" w:afterAutospacing="0"/>
              <w:ind w:left="0" w:right="0"/>
              <w:jc w:val="center"/>
              <w:rPr>
                <w:rFonts w:hint="default"/>
                <w:b/>
                <w:color w:val="000000"/>
                <w:szCs w:val="21"/>
              </w:rPr>
            </w:pPr>
            <w:r>
              <w:rPr>
                <w:rFonts w:hint="default"/>
                <w:b/>
                <w:color w:val="000000"/>
                <w:szCs w:val="21"/>
              </w:rPr>
              <w:t>表</w:t>
            </w:r>
            <w:r>
              <w:rPr>
                <w:rFonts w:hint="eastAsia"/>
                <w:b/>
                <w:color w:val="000000"/>
                <w:szCs w:val="21"/>
              </w:rPr>
              <w:t>7-3</w:t>
            </w:r>
            <w:r>
              <w:rPr>
                <w:rFonts w:hint="default"/>
                <w:b/>
                <w:color w:val="000000"/>
                <w:szCs w:val="21"/>
              </w:rPr>
              <w:t xml:space="preserve">  废水检测结果</w:t>
            </w:r>
          </w:p>
          <w:p>
            <w:pPr>
              <w:keepNext w:val="0"/>
              <w:keepLines w:val="0"/>
              <w:suppressLineNumbers w:val="0"/>
              <w:spacing w:before="0" w:beforeAutospacing="0" w:after="0" w:afterAutospacing="0" w:line="240" w:lineRule="atLeast"/>
              <w:ind w:left="0" w:right="244" w:rightChars="116"/>
              <w:jc w:val="right"/>
              <w:rPr>
                <w:rFonts w:hint="default"/>
                <w:b/>
                <w:bCs/>
                <w:color w:val="000000"/>
                <w:sz w:val="18"/>
                <w:szCs w:val="18"/>
              </w:rPr>
            </w:pPr>
            <w:r>
              <w:rPr>
                <w:rFonts w:hint="default"/>
                <w:b/>
                <w:bCs/>
                <w:color w:val="000000"/>
                <w:sz w:val="18"/>
                <w:szCs w:val="18"/>
              </w:rPr>
              <w:t>单位：mg/L（</w:t>
            </w:r>
            <w:r>
              <w:rPr>
                <w:rFonts w:hint="default"/>
                <w:b/>
                <w:color w:val="000000"/>
                <w:sz w:val="18"/>
                <w:szCs w:val="18"/>
              </w:rPr>
              <w:t>pH无量纲</w:t>
            </w:r>
            <w:r>
              <w:rPr>
                <w:rFonts w:hint="default"/>
                <w:b/>
                <w:bCs/>
                <w:color w:val="000000"/>
                <w:sz w:val="18"/>
                <w:szCs w:val="18"/>
              </w:rPr>
              <w:t>）</w:t>
            </w:r>
          </w:p>
          <w:tbl>
            <w:tblPr>
              <w:tblStyle w:val="16"/>
              <w:tblW w:w="9071"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668"/>
              <w:gridCol w:w="1161"/>
              <w:gridCol w:w="426"/>
              <w:gridCol w:w="1065"/>
              <w:gridCol w:w="716"/>
              <w:gridCol w:w="789"/>
              <w:gridCol w:w="672"/>
              <w:gridCol w:w="652"/>
              <w:gridCol w:w="707"/>
              <w:gridCol w:w="753"/>
              <w:gridCol w:w="726"/>
              <w:gridCol w:w="73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861" w:type="dxa"/>
                  <w:vMerge w:val="restart"/>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default"/>
                      <w:b/>
                      <w:color w:val="000000"/>
                      <w:szCs w:val="21"/>
                    </w:rPr>
                    <w:t>采样点位</w:t>
                  </w:r>
                </w:p>
              </w:tc>
              <w:tc>
                <w:tcPr>
                  <w:tcW w:w="1091" w:type="dxa"/>
                  <w:gridSpan w:val="2"/>
                  <w:vMerge w:val="restart"/>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eastAsia"/>
                      <w:b/>
                      <w:color w:val="000000"/>
                      <w:szCs w:val="21"/>
                    </w:rPr>
                    <w:t>采样时间及频次</w:t>
                  </w:r>
                </w:p>
              </w:tc>
              <w:tc>
                <w:tcPr>
                  <w:tcW w:w="7119" w:type="dxa"/>
                  <w:gridSpan w:val="9"/>
                  <w:vAlign w:val="center"/>
                </w:tcPr>
                <w:p>
                  <w:pPr>
                    <w:keepNext w:val="0"/>
                    <w:keepLines w:val="0"/>
                    <w:suppressLineNumbers w:val="0"/>
                    <w:spacing w:before="0" w:beforeAutospacing="0" w:after="0" w:afterAutospacing="0" w:line="240" w:lineRule="atLeast"/>
                    <w:ind w:left="0" w:right="0"/>
                    <w:jc w:val="center"/>
                    <w:rPr>
                      <w:rFonts w:hint="eastAsia"/>
                      <w:b/>
                      <w:color w:val="000000"/>
                      <w:szCs w:val="21"/>
                    </w:rPr>
                  </w:pPr>
                  <w:r>
                    <w:rPr>
                      <w:rFonts w:hint="eastAsia"/>
                      <w:b/>
                      <w:color w:val="000000"/>
                      <w:szCs w:val="21"/>
                    </w:rPr>
                    <w:t>检测结果</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861"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091" w:type="dxa"/>
                  <w:gridSpan w:val="2"/>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878" w:type="dxa"/>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default"/>
                      <w:b/>
                      <w:color w:val="000000"/>
                      <w:szCs w:val="21"/>
                    </w:rPr>
                    <w:t>pH</w:t>
                  </w:r>
                </w:p>
              </w:tc>
              <w:tc>
                <w:tcPr>
                  <w:tcW w:w="743" w:type="dxa"/>
                  <w:tcBorders>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default"/>
                      <w:b/>
                      <w:color w:val="000000"/>
                      <w:szCs w:val="21"/>
                    </w:rPr>
                    <w:t>COD</w:t>
                  </w:r>
                </w:p>
              </w:tc>
              <w:tc>
                <w:tcPr>
                  <w:tcW w:w="829" w:type="dxa"/>
                  <w:tcBorders>
                    <w:lef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eastAsia"/>
                      <w:b/>
                      <w:color w:val="000000"/>
                      <w:szCs w:val="21"/>
                    </w:rPr>
                    <w:t>BOD</w:t>
                  </w:r>
                  <w:r>
                    <w:rPr>
                      <w:rFonts w:hint="eastAsia"/>
                      <w:b/>
                      <w:color w:val="000000"/>
                      <w:szCs w:val="21"/>
                      <w:vertAlign w:val="subscript"/>
                    </w:rPr>
                    <w:t>5</w:t>
                  </w:r>
                </w:p>
              </w:tc>
              <w:tc>
                <w:tcPr>
                  <w:tcW w:w="743" w:type="dxa"/>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eastAsia"/>
                      <w:b/>
                      <w:color w:val="000000"/>
                      <w:szCs w:val="21"/>
                    </w:rPr>
                    <w:t>SS</w:t>
                  </w:r>
                </w:p>
              </w:tc>
              <w:tc>
                <w:tcPr>
                  <w:tcW w:w="706" w:type="dxa"/>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rPr>
                  </w:pPr>
                  <w:r>
                    <w:rPr>
                      <w:rFonts w:hint="eastAsia"/>
                      <w:b/>
                      <w:color w:val="000000"/>
                      <w:szCs w:val="21"/>
                    </w:rPr>
                    <w:t>氨氮</w:t>
                  </w:r>
                </w:p>
              </w:tc>
              <w:tc>
                <w:tcPr>
                  <w:tcW w:w="805" w:type="dxa"/>
                  <w:vAlign w:val="center"/>
                </w:tcPr>
                <w:p>
                  <w:pPr>
                    <w:keepNext w:val="0"/>
                    <w:keepLines w:val="0"/>
                    <w:suppressLineNumbers w:val="0"/>
                    <w:spacing w:before="0" w:beforeAutospacing="0" w:after="0" w:afterAutospacing="0" w:line="240" w:lineRule="atLeast"/>
                    <w:ind w:left="0" w:right="0"/>
                    <w:jc w:val="center"/>
                    <w:rPr>
                      <w:rFonts w:hint="eastAsia" w:eastAsia="宋体"/>
                      <w:b/>
                      <w:color w:val="000000"/>
                      <w:szCs w:val="21"/>
                      <w:lang w:eastAsia="zh-CN"/>
                    </w:rPr>
                  </w:pPr>
                  <w:r>
                    <w:rPr>
                      <w:rFonts w:hint="eastAsia"/>
                      <w:b/>
                      <w:color w:val="000000"/>
                      <w:szCs w:val="21"/>
                      <w:lang w:eastAsia="zh-CN"/>
                    </w:rPr>
                    <w:t>动植物油</w:t>
                  </w:r>
                </w:p>
              </w:tc>
              <w:tc>
                <w:tcPr>
                  <w:tcW w:w="805" w:type="dxa"/>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lang w:val="en-US" w:eastAsia="zh-CN"/>
                    </w:rPr>
                  </w:pPr>
                  <w:r>
                    <w:rPr>
                      <w:rFonts w:hint="eastAsia"/>
                      <w:b/>
                      <w:color w:val="000000"/>
                      <w:szCs w:val="21"/>
                      <w:lang w:val="en-US" w:eastAsia="zh-CN"/>
                    </w:rPr>
                    <w:t>TP</w:t>
                  </w:r>
                </w:p>
              </w:tc>
              <w:tc>
                <w:tcPr>
                  <w:tcW w:w="754" w:type="dxa"/>
                  <w:vAlign w:val="center"/>
                </w:tcPr>
                <w:p>
                  <w:pPr>
                    <w:keepNext w:val="0"/>
                    <w:keepLines w:val="0"/>
                    <w:suppressLineNumbers w:val="0"/>
                    <w:spacing w:before="0" w:beforeAutospacing="0" w:after="0" w:afterAutospacing="0" w:line="240" w:lineRule="atLeast"/>
                    <w:ind w:left="0" w:right="0"/>
                    <w:jc w:val="center"/>
                    <w:rPr>
                      <w:rFonts w:hint="default"/>
                      <w:b/>
                      <w:color w:val="000000"/>
                      <w:szCs w:val="21"/>
                      <w:lang w:val="en-US" w:eastAsia="zh-CN"/>
                    </w:rPr>
                  </w:pPr>
                  <w:r>
                    <w:rPr>
                      <w:rFonts w:hint="eastAsia"/>
                      <w:b/>
                      <w:color w:val="000000"/>
                      <w:szCs w:val="21"/>
                      <w:lang w:val="en-US" w:eastAsia="zh-CN"/>
                    </w:rPr>
                    <w:t>TN</w:t>
                  </w:r>
                </w:p>
              </w:tc>
              <w:tc>
                <w:tcPr>
                  <w:tcW w:w="856" w:type="dxa"/>
                  <w:vAlign w:val="center"/>
                </w:tcPr>
                <w:p>
                  <w:pPr>
                    <w:keepNext w:val="0"/>
                    <w:keepLines w:val="0"/>
                    <w:suppressLineNumbers w:val="0"/>
                    <w:spacing w:before="0" w:beforeAutospacing="0" w:after="0" w:afterAutospacing="0" w:line="240" w:lineRule="atLeast"/>
                    <w:ind w:left="0" w:right="0"/>
                    <w:jc w:val="center"/>
                    <w:rPr>
                      <w:rFonts w:hint="eastAsia"/>
                      <w:b/>
                      <w:color w:val="000000"/>
                      <w:szCs w:val="21"/>
                      <w:lang w:eastAsia="zh-CN"/>
                    </w:rPr>
                  </w:pPr>
                  <w:r>
                    <w:rPr>
                      <w:rFonts w:hint="eastAsia"/>
                      <w:b/>
                      <w:color w:val="000000"/>
                      <w:szCs w:val="21"/>
                      <w:lang w:eastAsia="zh-CN"/>
                    </w:rPr>
                    <w:t>色度</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1" w:hRule="atLeast"/>
                <w:jc w:val="center"/>
              </w:trPr>
              <w:tc>
                <w:tcPr>
                  <w:tcW w:w="861" w:type="dxa"/>
                  <w:vMerge w:val="restart"/>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r>
                    <w:rPr>
                      <w:rFonts w:hint="eastAsia"/>
                      <w:color w:val="000000"/>
                      <w:szCs w:val="21"/>
                    </w:rPr>
                    <w:t>污水总排口</w:t>
                  </w:r>
                </w:p>
              </w:tc>
              <w:tc>
                <w:tcPr>
                  <w:tcW w:w="731" w:type="dxa"/>
                  <w:vMerge w:val="restar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rPr>
                    <w:t>20</w:t>
                  </w:r>
                  <w:r>
                    <w:rPr>
                      <w:rFonts w:hint="eastAsia"/>
                      <w:color w:val="000000"/>
                      <w:szCs w:val="21"/>
                      <w:lang w:val="en-US" w:eastAsia="zh-CN"/>
                    </w:rPr>
                    <w:t>21</w:t>
                  </w:r>
                  <w:r>
                    <w:rPr>
                      <w:rFonts w:hint="default"/>
                      <w:color w:val="000000"/>
                      <w:szCs w:val="21"/>
                    </w:rPr>
                    <w:t>.03.</w:t>
                  </w:r>
                  <w:r>
                    <w:rPr>
                      <w:rFonts w:hint="eastAsia"/>
                      <w:color w:val="000000"/>
                      <w:szCs w:val="21"/>
                      <w:lang w:val="en-US" w:eastAsia="zh-CN"/>
                    </w:rPr>
                    <w:t>18</w:t>
                  </w:r>
                </w:p>
              </w:tc>
              <w:tc>
                <w:tcPr>
                  <w:tcW w:w="360" w:type="dxa"/>
                  <w:tcBorders>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Ⅰ</w:t>
                  </w:r>
                </w:p>
              </w:tc>
              <w:tc>
                <w:tcPr>
                  <w:tcW w:w="878" w:type="dxa"/>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7.46</w:t>
                  </w:r>
                </w:p>
              </w:tc>
              <w:tc>
                <w:tcPr>
                  <w:tcW w:w="743" w:type="dxa"/>
                  <w:tcBorders>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83</w:t>
                  </w:r>
                </w:p>
              </w:tc>
              <w:tc>
                <w:tcPr>
                  <w:tcW w:w="829" w:type="dxa"/>
                  <w:tcBorders>
                    <w:lef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eastAsia="宋体"/>
                      <w:color w:val="000000"/>
                      <w:kern w:val="0"/>
                      <w:szCs w:val="21"/>
                      <w:lang w:val="en-US" w:eastAsia="zh-CN"/>
                    </w:rPr>
                  </w:pPr>
                  <w:r>
                    <w:rPr>
                      <w:rFonts w:hint="eastAsia"/>
                      <w:color w:val="000000"/>
                      <w:kern w:val="0"/>
                      <w:szCs w:val="21"/>
                      <w:lang w:val="en-US" w:eastAsia="zh-CN"/>
                    </w:rPr>
                    <w:t>16.6</w:t>
                  </w:r>
                </w:p>
              </w:tc>
              <w:tc>
                <w:tcPr>
                  <w:tcW w:w="743" w:type="dxa"/>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38</w:t>
                  </w:r>
                </w:p>
              </w:tc>
              <w:tc>
                <w:tcPr>
                  <w:tcW w:w="706" w:type="dxa"/>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3.53</w:t>
                  </w:r>
                </w:p>
              </w:tc>
              <w:tc>
                <w:tcPr>
                  <w:tcW w:w="805" w:type="dxa"/>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3.26</w:t>
                  </w:r>
                </w:p>
              </w:tc>
              <w:tc>
                <w:tcPr>
                  <w:tcW w:w="805" w:type="dxa"/>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0.34</w:t>
                  </w:r>
                </w:p>
              </w:tc>
              <w:tc>
                <w:tcPr>
                  <w:tcW w:w="754" w:type="dxa"/>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5.13</w:t>
                  </w:r>
                </w:p>
              </w:tc>
              <w:tc>
                <w:tcPr>
                  <w:tcW w:w="856" w:type="dxa"/>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16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50" w:hRule="atLeast"/>
                <w:jc w:val="center"/>
              </w:trPr>
              <w:tc>
                <w:tcPr>
                  <w:tcW w:w="861"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731"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36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Ⅱ</w:t>
                  </w:r>
                </w:p>
              </w:tc>
              <w:tc>
                <w:tcPr>
                  <w:tcW w:w="878"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7.49</w:t>
                  </w:r>
                </w:p>
              </w:tc>
              <w:tc>
                <w:tcPr>
                  <w:tcW w:w="743" w:type="dxa"/>
                  <w:tcBorders>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76</w:t>
                  </w:r>
                </w:p>
              </w:tc>
              <w:tc>
                <w:tcPr>
                  <w:tcW w:w="829" w:type="dxa"/>
                  <w:tcBorders>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17.2</w:t>
                  </w:r>
                </w:p>
              </w:tc>
              <w:tc>
                <w:tcPr>
                  <w:tcW w:w="743" w:type="dxa"/>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43</w:t>
                  </w:r>
                </w:p>
              </w:tc>
              <w:tc>
                <w:tcPr>
                  <w:tcW w:w="706" w:type="dxa"/>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4.15</w:t>
                  </w:r>
                </w:p>
              </w:tc>
              <w:tc>
                <w:tcPr>
                  <w:tcW w:w="805" w:type="dxa"/>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3.18</w:t>
                  </w:r>
                </w:p>
              </w:tc>
              <w:tc>
                <w:tcPr>
                  <w:tcW w:w="805" w:type="dxa"/>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0.26</w:t>
                  </w:r>
                </w:p>
              </w:tc>
              <w:tc>
                <w:tcPr>
                  <w:tcW w:w="754" w:type="dxa"/>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4.86</w:t>
                  </w:r>
                </w:p>
              </w:tc>
              <w:tc>
                <w:tcPr>
                  <w:tcW w:w="856" w:type="dxa"/>
                  <w:tcBorders>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16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861"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731"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36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Ⅲ</w:t>
                  </w:r>
                </w:p>
              </w:tc>
              <w:tc>
                <w:tcPr>
                  <w:tcW w:w="878"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7.57</w:t>
                  </w:r>
                </w:p>
              </w:tc>
              <w:tc>
                <w:tcPr>
                  <w:tcW w:w="743"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73</w:t>
                  </w:r>
                </w:p>
              </w:tc>
              <w:tc>
                <w:tcPr>
                  <w:tcW w:w="829"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15.9</w:t>
                  </w:r>
                </w:p>
              </w:tc>
              <w:tc>
                <w:tcPr>
                  <w:tcW w:w="743"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46</w:t>
                  </w:r>
                </w:p>
              </w:tc>
              <w:tc>
                <w:tcPr>
                  <w:tcW w:w="70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3.67</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3.42</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0.27</w:t>
                  </w:r>
                </w:p>
              </w:tc>
              <w:tc>
                <w:tcPr>
                  <w:tcW w:w="754"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4.73</w:t>
                  </w:r>
                </w:p>
              </w:tc>
              <w:tc>
                <w:tcPr>
                  <w:tcW w:w="85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12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861"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731"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36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Ⅳ</w:t>
                  </w:r>
                </w:p>
              </w:tc>
              <w:tc>
                <w:tcPr>
                  <w:tcW w:w="878"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7.52</w:t>
                  </w:r>
                </w:p>
              </w:tc>
              <w:tc>
                <w:tcPr>
                  <w:tcW w:w="743"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88</w:t>
                  </w:r>
                </w:p>
              </w:tc>
              <w:tc>
                <w:tcPr>
                  <w:tcW w:w="829"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16.1</w:t>
                  </w:r>
                </w:p>
              </w:tc>
              <w:tc>
                <w:tcPr>
                  <w:tcW w:w="743"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35</w:t>
                  </w:r>
                </w:p>
              </w:tc>
              <w:tc>
                <w:tcPr>
                  <w:tcW w:w="70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3.86</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3.37</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0.22</w:t>
                  </w:r>
                </w:p>
              </w:tc>
              <w:tc>
                <w:tcPr>
                  <w:tcW w:w="754"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4.95</w:t>
                  </w:r>
                </w:p>
              </w:tc>
              <w:tc>
                <w:tcPr>
                  <w:tcW w:w="85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16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861"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091" w:type="dxa"/>
                  <w:gridSpan w:val="2"/>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pacing w:val="-11"/>
                      <w:kern w:val="0"/>
                      <w:szCs w:val="21"/>
                    </w:rPr>
                    <w:t>日均值</w:t>
                  </w:r>
                </w:p>
              </w:tc>
              <w:tc>
                <w:tcPr>
                  <w:tcW w:w="878"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rPr>
                    <w:t>7.</w:t>
                  </w:r>
                  <w:r>
                    <w:rPr>
                      <w:rFonts w:hint="eastAsia"/>
                      <w:bCs/>
                      <w:color w:val="000000"/>
                      <w:szCs w:val="21"/>
                      <w:lang w:val="en-US" w:eastAsia="zh-CN"/>
                    </w:rPr>
                    <w:t>46</w:t>
                  </w:r>
                  <w:r>
                    <w:rPr>
                      <w:rFonts w:hint="eastAsia"/>
                      <w:bCs/>
                      <w:color w:val="000000"/>
                      <w:szCs w:val="21"/>
                    </w:rPr>
                    <w:t>~7.</w:t>
                  </w:r>
                  <w:r>
                    <w:rPr>
                      <w:rFonts w:hint="eastAsia"/>
                      <w:bCs/>
                      <w:color w:val="000000"/>
                      <w:szCs w:val="21"/>
                      <w:lang w:val="en-US" w:eastAsia="zh-CN"/>
                    </w:rPr>
                    <w:t>57</w:t>
                  </w:r>
                </w:p>
              </w:tc>
              <w:tc>
                <w:tcPr>
                  <w:tcW w:w="743"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80</w:t>
                  </w:r>
                </w:p>
              </w:tc>
              <w:tc>
                <w:tcPr>
                  <w:tcW w:w="829"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16.45</w:t>
                  </w:r>
                </w:p>
              </w:tc>
              <w:tc>
                <w:tcPr>
                  <w:tcW w:w="743"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40.5</w:t>
                  </w:r>
                </w:p>
              </w:tc>
              <w:tc>
                <w:tcPr>
                  <w:tcW w:w="70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3.80</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3.31</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0.273</w:t>
                  </w:r>
                </w:p>
              </w:tc>
              <w:tc>
                <w:tcPr>
                  <w:tcW w:w="754"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4.918</w:t>
                  </w:r>
                </w:p>
              </w:tc>
              <w:tc>
                <w:tcPr>
                  <w:tcW w:w="85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15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861"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091" w:type="dxa"/>
                  <w:gridSpan w:val="2"/>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pacing w:val="-11"/>
                      <w:kern w:val="0"/>
                      <w:szCs w:val="21"/>
                    </w:rPr>
                    <w:t>标准限值</w:t>
                  </w:r>
                </w:p>
              </w:tc>
              <w:tc>
                <w:tcPr>
                  <w:tcW w:w="878"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rPr>
                  </w:pPr>
                  <w:r>
                    <w:rPr>
                      <w:rFonts w:hint="default"/>
                      <w:color w:val="000000"/>
                      <w:szCs w:val="21"/>
                    </w:rPr>
                    <w:t>6~9</w:t>
                  </w:r>
                </w:p>
              </w:tc>
              <w:tc>
                <w:tcPr>
                  <w:tcW w:w="743"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lang w:val="en-US" w:eastAsia="zh-CN"/>
                    </w:rPr>
                    <w:t>100</w:t>
                  </w:r>
                </w:p>
              </w:tc>
              <w:tc>
                <w:tcPr>
                  <w:tcW w:w="829"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20</w:t>
                  </w:r>
                </w:p>
              </w:tc>
              <w:tc>
                <w:tcPr>
                  <w:tcW w:w="743"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lang w:val="en-US" w:eastAsia="zh-CN"/>
                    </w:rPr>
                    <w:t>50</w:t>
                  </w:r>
                </w:p>
              </w:tc>
              <w:tc>
                <w:tcPr>
                  <w:tcW w:w="70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eastAsia" w:eastAsia="宋体"/>
                      <w:bCs/>
                      <w:color w:val="auto"/>
                      <w:szCs w:val="21"/>
                      <w:lang w:eastAsia="zh-CN"/>
                    </w:rPr>
                  </w:pPr>
                  <w:r>
                    <w:rPr>
                      <w:rFonts w:hint="eastAsia"/>
                      <w:bCs/>
                      <w:color w:val="auto"/>
                      <w:szCs w:val="21"/>
                      <w:lang w:val="en-US" w:eastAsia="zh-CN"/>
                    </w:rPr>
                    <w:t>8</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eastAsia" w:eastAsia="宋体"/>
                      <w:bCs/>
                      <w:color w:val="auto"/>
                      <w:szCs w:val="21"/>
                      <w:lang w:val="en-US" w:eastAsia="zh-CN"/>
                    </w:rPr>
                  </w:pPr>
                  <w:r>
                    <w:rPr>
                      <w:rFonts w:hint="eastAsia"/>
                      <w:bCs/>
                      <w:color w:val="auto"/>
                      <w:szCs w:val="21"/>
                      <w:lang w:val="en-US" w:eastAsia="zh-CN"/>
                    </w:rPr>
                    <w:t>5</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auto"/>
                      <w:szCs w:val="21"/>
                      <w:lang w:val="en-US" w:eastAsia="zh-CN"/>
                    </w:rPr>
                  </w:pPr>
                  <w:r>
                    <w:rPr>
                      <w:rFonts w:hint="eastAsia"/>
                      <w:bCs/>
                      <w:color w:val="auto"/>
                      <w:szCs w:val="21"/>
                      <w:lang w:val="en-US" w:eastAsia="zh-CN"/>
                    </w:rPr>
                    <w:t>0.5</w:t>
                  </w:r>
                </w:p>
              </w:tc>
              <w:tc>
                <w:tcPr>
                  <w:tcW w:w="754"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auto"/>
                      <w:szCs w:val="21"/>
                      <w:lang w:val="en-US" w:eastAsia="zh-CN"/>
                    </w:rPr>
                  </w:pPr>
                  <w:r>
                    <w:rPr>
                      <w:rFonts w:hint="eastAsia"/>
                      <w:bCs/>
                      <w:color w:val="auto"/>
                      <w:szCs w:val="21"/>
                      <w:lang w:val="en-US" w:eastAsia="zh-CN"/>
                    </w:rPr>
                    <w:t>20</w:t>
                  </w:r>
                </w:p>
              </w:tc>
              <w:tc>
                <w:tcPr>
                  <w:tcW w:w="85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auto"/>
                      <w:szCs w:val="21"/>
                      <w:lang w:val="en-US" w:eastAsia="zh-CN"/>
                    </w:rPr>
                  </w:pPr>
                  <w:r>
                    <w:rPr>
                      <w:rFonts w:hint="eastAsia"/>
                      <w:bCs/>
                      <w:color w:val="auto"/>
                      <w:szCs w:val="21"/>
                      <w:lang w:val="en-US" w:eastAsia="zh-CN"/>
                    </w:rPr>
                    <w:t>50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861"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091" w:type="dxa"/>
                  <w:gridSpan w:val="2"/>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pacing w:val="-11"/>
                      <w:kern w:val="0"/>
                      <w:szCs w:val="21"/>
                    </w:rPr>
                    <w:t>达标情况</w:t>
                  </w:r>
                </w:p>
              </w:tc>
              <w:tc>
                <w:tcPr>
                  <w:tcW w:w="878" w:type="dxa"/>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743"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829"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b/>
                      <w:bCs/>
                      <w:color w:val="000000"/>
                      <w:szCs w:val="21"/>
                    </w:rPr>
                    <w:t>达标</w:t>
                  </w:r>
                </w:p>
              </w:tc>
              <w:tc>
                <w:tcPr>
                  <w:tcW w:w="743" w:type="dxa"/>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706" w:type="dxa"/>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达标</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达标</w:t>
                  </w:r>
                </w:p>
              </w:tc>
              <w:tc>
                <w:tcPr>
                  <w:tcW w:w="754" w:type="dxa"/>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达标</w:t>
                  </w:r>
                </w:p>
              </w:tc>
              <w:tc>
                <w:tcPr>
                  <w:tcW w:w="856" w:type="dxa"/>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861"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731" w:type="dxa"/>
                  <w:vMerge w:val="restar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rPr>
                    <w:t>20</w:t>
                  </w:r>
                  <w:r>
                    <w:rPr>
                      <w:rFonts w:hint="eastAsia"/>
                      <w:color w:val="000000"/>
                      <w:szCs w:val="21"/>
                      <w:lang w:val="en-US" w:eastAsia="zh-CN"/>
                    </w:rPr>
                    <w:t>21</w:t>
                  </w:r>
                  <w:r>
                    <w:rPr>
                      <w:rFonts w:hint="default"/>
                      <w:color w:val="000000"/>
                      <w:szCs w:val="21"/>
                    </w:rPr>
                    <w:t>.03.</w:t>
                  </w:r>
                  <w:r>
                    <w:rPr>
                      <w:rFonts w:hint="eastAsia"/>
                      <w:color w:val="000000"/>
                      <w:szCs w:val="21"/>
                      <w:lang w:val="en-US" w:eastAsia="zh-CN"/>
                    </w:rPr>
                    <w:t>19</w:t>
                  </w:r>
                </w:p>
              </w:tc>
              <w:tc>
                <w:tcPr>
                  <w:tcW w:w="36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Ⅰ</w:t>
                  </w:r>
                </w:p>
              </w:tc>
              <w:tc>
                <w:tcPr>
                  <w:tcW w:w="878"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7.67</w:t>
                  </w:r>
                </w:p>
              </w:tc>
              <w:tc>
                <w:tcPr>
                  <w:tcW w:w="743"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77</w:t>
                  </w:r>
                </w:p>
              </w:tc>
              <w:tc>
                <w:tcPr>
                  <w:tcW w:w="829"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15.9</w:t>
                  </w:r>
                </w:p>
              </w:tc>
              <w:tc>
                <w:tcPr>
                  <w:tcW w:w="743"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44</w:t>
                  </w:r>
                </w:p>
              </w:tc>
              <w:tc>
                <w:tcPr>
                  <w:tcW w:w="70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3.59</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3.11</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0.28</w:t>
                  </w:r>
                </w:p>
              </w:tc>
              <w:tc>
                <w:tcPr>
                  <w:tcW w:w="754"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5.23</w:t>
                  </w:r>
                </w:p>
              </w:tc>
              <w:tc>
                <w:tcPr>
                  <w:tcW w:w="85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20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861"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731"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36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Ⅱ</w:t>
                  </w:r>
                </w:p>
              </w:tc>
              <w:tc>
                <w:tcPr>
                  <w:tcW w:w="878"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7.58</w:t>
                  </w:r>
                </w:p>
              </w:tc>
              <w:tc>
                <w:tcPr>
                  <w:tcW w:w="743"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81</w:t>
                  </w:r>
                </w:p>
              </w:tc>
              <w:tc>
                <w:tcPr>
                  <w:tcW w:w="829"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16.2</w:t>
                  </w:r>
                </w:p>
              </w:tc>
              <w:tc>
                <w:tcPr>
                  <w:tcW w:w="743"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37</w:t>
                  </w:r>
                </w:p>
              </w:tc>
              <w:tc>
                <w:tcPr>
                  <w:tcW w:w="70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4.21</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3.52</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0.25</w:t>
                  </w:r>
                </w:p>
              </w:tc>
              <w:tc>
                <w:tcPr>
                  <w:tcW w:w="754"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5.18</w:t>
                  </w:r>
                </w:p>
              </w:tc>
              <w:tc>
                <w:tcPr>
                  <w:tcW w:w="85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16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861"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731"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36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Ⅲ</w:t>
                  </w:r>
                </w:p>
              </w:tc>
              <w:tc>
                <w:tcPr>
                  <w:tcW w:w="878"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7.49</w:t>
                  </w:r>
                </w:p>
              </w:tc>
              <w:tc>
                <w:tcPr>
                  <w:tcW w:w="743"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87</w:t>
                  </w:r>
                </w:p>
              </w:tc>
              <w:tc>
                <w:tcPr>
                  <w:tcW w:w="829"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14.9</w:t>
                  </w:r>
                </w:p>
              </w:tc>
              <w:tc>
                <w:tcPr>
                  <w:tcW w:w="743"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42</w:t>
                  </w:r>
                </w:p>
              </w:tc>
              <w:tc>
                <w:tcPr>
                  <w:tcW w:w="70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3.38</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3.47</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0.31</w:t>
                  </w:r>
                </w:p>
              </w:tc>
              <w:tc>
                <w:tcPr>
                  <w:tcW w:w="754"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5.19</w:t>
                  </w:r>
                </w:p>
              </w:tc>
              <w:tc>
                <w:tcPr>
                  <w:tcW w:w="85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16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861"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731"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p>
              </w:tc>
              <w:tc>
                <w:tcPr>
                  <w:tcW w:w="360"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eastAsia"/>
                      <w:color w:val="000000"/>
                      <w:szCs w:val="21"/>
                    </w:rPr>
                    <w:t>Ⅳ</w:t>
                  </w:r>
                </w:p>
              </w:tc>
              <w:tc>
                <w:tcPr>
                  <w:tcW w:w="878"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7.51</w:t>
                  </w:r>
                </w:p>
              </w:tc>
              <w:tc>
                <w:tcPr>
                  <w:tcW w:w="743"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79</w:t>
                  </w:r>
                </w:p>
              </w:tc>
              <w:tc>
                <w:tcPr>
                  <w:tcW w:w="829"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000000"/>
                      <w:szCs w:val="21"/>
                      <w:lang w:val="en-US" w:eastAsia="zh-CN"/>
                    </w:rPr>
                  </w:pPr>
                  <w:r>
                    <w:rPr>
                      <w:rFonts w:hint="eastAsia"/>
                      <w:color w:val="000000"/>
                      <w:szCs w:val="21"/>
                      <w:lang w:val="en-US" w:eastAsia="zh-CN"/>
                    </w:rPr>
                    <w:t>15.3</w:t>
                  </w:r>
                </w:p>
              </w:tc>
              <w:tc>
                <w:tcPr>
                  <w:tcW w:w="743"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39</w:t>
                  </w:r>
                </w:p>
              </w:tc>
              <w:tc>
                <w:tcPr>
                  <w:tcW w:w="70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3.87</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000000"/>
                      <w:szCs w:val="21"/>
                      <w:lang w:val="en-US" w:eastAsia="zh-CN"/>
                    </w:rPr>
                  </w:pPr>
                  <w:r>
                    <w:rPr>
                      <w:rFonts w:hint="eastAsia"/>
                      <w:bCs/>
                      <w:color w:val="000000"/>
                      <w:szCs w:val="21"/>
                      <w:lang w:val="en-US" w:eastAsia="zh-CN"/>
                    </w:rPr>
                    <w:t>3.30</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0.27</w:t>
                  </w:r>
                </w:p>
              </w:tc>
              <w:tc>
                <w:tcPr>
                  <w:tcW w:w="754"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4.86</w:t>
                  </w:r>
                </w:p>
              </w:tc>
              <w:tc>
                <w:tcPr>
                  <w:tcW w:w="85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000000"/>
                      <w:szCs w:val="21"/>
                      <w:lang w:val="en-US" w:eastAsia="zh-CN"/>
                    </w:rPr>
                  </w:pPr>
                  <w:r>
                    <w:rPr>
                      <w:rFonts w:hint="eastAsia"/>
                      <w:bCs/>
                      <w:color w:val="000000"/>
                      <w:szCs w:val="21"/>
                      <w:lang w:val="en-US" w:eastAsia="zh-CN"/>
                    </w:rPr>
                    <w:t>22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861"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091" w:type="dxa"/>
                  <w:gridSpan w:val="2"/>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pacing w:val="-11"/>
                      <w:kern w:val="0"/>
                      <w:szCs w:val="21"/>
                    </w:rPr>
                    <w:t>日均值</w:t>
                  </w:r>
                </w:p>
              </w:tc>
              <w:tc>
                <w:tcPr>
                  <w:tcW w:w="878"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rPr>
                    <w:t>7.</w:t>
                  </w:r>
                  <w:r>
                    <w:rPr>
                      <w:rFonts w:hint="eastAsia"/>
                      <w:bCs/>
                      <w:color w:val="auto"/>
                      <w:szCs w:val="21"/>
                      <w:lang w:val="en-US" w:eastAsia="zh-CN"/>
                    </w:rPr>
                    <w:t>49</w:t>
                  </w:r>
                  <w:r>
                    <w:rPr>
                      <w:rFonts w:hint="eastAsia"/>
                      <w:bCs/>
                      <w:color w:val="auto"/>
                      <w:szCs w:val="21"/>
                    </w:rPr>
                    <w:t>~7.</w:t>
                  </w:r>
                  <w:r>
                    <w:rPr>
                      <w:rFonts w:hint="eastAsia"/>
                      <w:bCs/>
                      <w:color w:val="auto"/>
                      <w:szCs w:val="21"/>
                      <w:lang w:val="en-US" w:eastAsia="zh-CN"/>
                    </w:rPr>
                    <w:t>67</w:t>
                  </w:r>
                </w:p>
              </w:tc>
              <w:tc>
                <w:tcPr>
                  <w:tcW w:w="743"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lang w:val="en-US" w:eastAsia="zh-CN"/>
                    </w:rPr>
                    <w:t>81</w:t>
                  </w:r>
                </w:p>
              </w:tc>
              <w:tc>
                <w:tcPr>
                  <w:tcW w:w="829"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15.58</w:t>
                  </w:r>
                </w:p>
              </w:tc>
              <w:tc>
                <w:tcPr>
                  <w:tcW w:w="743"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lang w:val="en-US" w:eastAsia="zh-CN"/>
                    </w:rPr>
                    <w:t>40.5</w:t>
                  </w:r>
                </w:p>
              </w:tc>
              <w:tc>
                <w:tcPr>
                  <w:tcW w:w="70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lang w:val="en-US" w:eastAsia="zh-CN"/>
                    </w:rPr>
                    <w:t>3.76</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eastAsia="宋体"/>
                      <w:bCs/>
                      <w:color w:val="auto"/>
                      <w:szCs w:val="21"/>
                      <w:lang w:val="en-US" w:eastAsia="zh-CN"/>
                    </w:rPr>
                  </w:pPr>
                  <w:r>
                    <w:rPr>
                      <w:rFonts w:hint="eastAsia"/>
                      <w:bCs/>
                      <w:color w:val="auto"/>
                      <w:szCs w:val="21"/>
                      <w:lang w:val="en-US" w:eastAsia="zh-CN"/>
                    </w:rPr>
                    <w:t>3.35</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auto"/>
                      <w:szCs w:val="21"/>
                      <w:lang w:val="en-US" w:eastAsia="zh-CN"/>
                    </w:rPr>
                  </w:pPr>
                  <w:r>
                    <w:rPr>
                      <w:rFonts w:hint="eastAsia"/>
                      <w:bCs/>
                      <w:color w:val="auto"/>
                      <w:szCs w:val="21"/>
                      <w:lang w:val="en-US" w:eastAsia="zh-CN"/>
                    </w:rPr>
                    <w:t>0.278</w:t>
                  </w:r>
                </w:p>
              </w:tc>
              <w:tc>
                <w:tcPr>
                  <w:tcW w:w="754"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auto"/>
                      <w:szCs w:val="21"/>
                      <w:lang w:val="en-US" w:eastAsia="zh-CN"/>
                    </w:rPr>
                  </w:pPr>
                  <w:r>
                    <w:rPr>
                      <w:rFonts w:hint="eastAsia"/>
                      <w:bCs/>
                      <w:color w:val="auto"/>
                      <w:szCs w:val="21"/>
                      <w:lang w:val="en-US" w:eastAsia="zh-CN"/>
                    </w:rPr>
                    <w:t>5.115</w:t>
                  </w:r>
                </w:p>
              </w:tc>
              <w:tc>
                <w:tcPr>
                  <w:tcW w:w="85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auto"/>
                      <w:szCs w:val="21"/>
                      <w:lang w:val="en-US" w:eastAsia="zh-CN"/>
                    </w:rPr>
                  </w:pPr>
                  <w:r>
                    <w:rPr>
                      <w:rFonts w:hint="eastAsia"/>
                      <w:bCs/>
                      <w:color w:val="auto"/>
                      <w:szCs w:val="21"/>
                      <w:lang w:val="en-US" w:eastAsia="zh-CN"/>
                    </w:rPr>
                    <w:t>18.5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861"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091" w:type="dxa"/>
                  <w:gridSpan w:val="2"/>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pacing w:val="-11"/>
                      <w:kern w:val="0"/>
                      <w:szCs w:val="21"/>
                    </w:rPr>
                    <w:t>标准限值</w:t>
                  </w:r>
                </w:p>
              </w:tc>
              <w:tc>
                <w:tcPr>
                  <w:tcW w:w="878"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right="0"/>
                    <w:jc w:val="center"/>
                    <w:rPr>
                      <w:rFonts w:hint="default"/>
                      <w:bCs/>
                      <w:color w:val="auto"/>
                      <w:szCs w:val="21"/>
                    </w:rPr>
                  </w:pPr>
                  <w:r>
                    <w:rPr>
                      <w:rFonts w:hint="default"/>
                      <w:color w:val="auto"/>
                      <w:szCs w:val="21"/>
                    </w:rPr>
                    <w:t>6~9</w:t>
                  </w:r>
                </w:p>
              </w:tc>
              <w:tc>
                <w:tcPr>
                  <w:tcW w:w="743" w:type="dxa"/>
                  <w:tcBorders>
                    <w:top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FF0000"/>
                      <w:szCs w:val="21"/>
                    </w:rPr>
                  </w:pPr>
                  <w:r>
                    <w:rPr>
                      <w:rFonts w:hint="eastAsia"/>
                      <w:bCs/>
                      <w:color w:val="auto"/>
                      <w:szCs w:val="21"/>
                      <w:lang w:val="en-US" w:eastAsia="zh-CN"/>
                    </w:rPr>
                    <w:t>100</w:t>
                  </w:r>
                </w:p>
              </w:tc>
              <w:tc>
                <w:tcPr>
                  <w:tcW w:w="829" w:type="dxa"/>
                  <w:tcBorders>
                    <w:top w:val="single" w:color="auto" w:sz="4" w:space="0"/>
                    <w:left w:val="single" w:color="auto" w:sz="4" w:space="0"/>
                    <w:bottom w:val="single" w:color="auto" w:sz="4" w:space="0"/>
                  </w:tcBorders>
                  <w:vAlign w:val="center"/>
                </w:tcPr>
                <w:p>
                  <w:pPr>
                    <w:keepNext w:val="0"/>
                    <w:keepLines w:val="0"/>
                    <w:suppressLineNumbers w:val="0"/>
                    <w:spacing w:before="0" w:beforeAutospacing="0" w:after="0" w:afterAutospacing="0"/>
                    <w:ind w:left="0" w:leftChars="0" w:right="0" w:rightChars="0"/>
                    <w:jc w:val="center"/>
                    <w:rPr>
                      <w:rFonts w:hint="default"/>
                      <w:color w:val="FF0000"/>
                      <w:szCs w:val="21"/>
                    </w:rPr>
                  </w:pPr>
                  <w:r>
                    <w:rPr>
                      <w:rFonts w:hint="eastAsia"/>
                      <w:color w:val="auto"/>
                      <w:szCs w:val="21"/>
                      <w:lang w:val="en-US" w:eastAsia="zh-CN"/>
                    </w:rPr>
                    <w:t>20</w:t>
                  </w:r>
                </w:p>
              </w:tc>
              <w:tc>
                <w:tcPr>
                  <w:tcW w:w="743"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FF0000"/>
                      <w:szCs w:val="21"/>
                    </w:rPr>
                  </w:pPr>
                  <w:r>
                    <w:rPr>
                      <w:rFonts w:hint="eastAsia"/>
                      <w:bCs/>
                      <w:color w:val="auto"/>
                      <w:szCs w:val="21"/>
                      <w:lang w:val="en-US" w:eastAsia="zh-CN"/>
                    </w:rPr>
                    <w:t>50</w:t>
                  </w:r>
                </w:p>
              </w:tc>
              <w:tc>
                <w:tcPr>
                  <w:tcW w:w="70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FF0000"/>
                      <w:szCs w:val="21"/>
                    </w:rPr>
                  </w:pPr>
                  <w:r>
                    <w:rPr>
                      <w:rFonts w:hint="eastAsia"/>
                      <w:bCs/>
                      <w:color w:val="auto"/>
                      <w:szCs w:val="21"/>
                      <w:lang w:val="en-US" w:eastAsia="zh-CN"/>
                    </w:rPr>
                    <w:t>8</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eastAsia"/>
                      <w:bCs/>
                      <w:color w:val="000000"/>
                      <w:szCs w:val="21"/>
                    </w:rPr>
                  </w:pPr>
                  <w:r>
                    <w:rPr>
                      <w:rFonts w:hint="eastAsia"/>
                      <w:bCs/>
                      <w:color w:val="auto"/>
                      <w:szCs w:val="21"/>
                      <w:lang w:val="en-US" w:eastAsia="zh-CN"/>
                    </w:rPr>
                    <w:t>5</w:t>
                  </w:r>
                </w:p>
              </w:tc>
              <w:tc>
                <w:tcPr>
                  <w:tcW w:w="805"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auto"/>
                      <w:szCs w:val="21"/>
                      <w:lang w:val="en-US" w:eastAsia="zh-CN"/>
                    </w:rPr>
                  </w:pPr>
                  <w:r>
                    <w:rPr>
                      <w:rFonts w:hint="eastAsia"/>
                      <w:bCs/>
                      <w:color w:val="auto"/>
                      <w:szCs w:val="21"/>
                      <w:lang w:val="en-US" w:eastAsia="zh-CN"/>
                    </w:rPr>
                    <w:t>0.5</w:t>
                  </w:r>
                </w:p>
              </w:tc>
              <w:tc>
                <w:tcPr>
                  <w:tcW w:w="754"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auto"/>
                      <w:szCs w:val="21"/>
                      <w:lang w:val="en-US" w:eastAsia="zh-CN"/>
                    </w:rPr>
                  </w:pPr>
                  <w:r>
                    <w:rPr>
                      <w:rFonts w:hint="eastAsia"/>
                      <w:bCs/>
                      <w:color w:val="auto"/>
                      <w:szCs w:val="21"/>
                      <w:lang w:val="en-US" w:eastAsia="zh-CN"/>
                    </w:rPr>
                    <w:t>20</w:t>
                  </w:r>
                </w:p>
              </w:tc>
              <w:tc>
                <w:tcPr>
                  <w:tcW w:w="856" w:type="dxa"/>
                  <w:tcBorders>
                    <w:top w:val="single" w:color="auto" w:sz="4" w:space="0"/>
                    <w:bottom w:val="single" w:color="auto" w:sz="4" w:space="0"/>
                  </w:tcBorders>
                  <w:vAlign w:val="center"/>
                </w:tcPr>
                <w:p>
                  <w:pPr>
                    <w:keepNext w:val="0"/>
                    <w:keepLines w:val="0"/>
                    <w:suppressLineNumbers w:val="0"/>
                    <w:spacing w:before="0" w:beforeAutospacing="0" w:after="0" w:afterAutospacing="0" w:line="240" w:lineRule="atLeast"/>
                    <w:ind w:left="0" w:leftChars="0" w:right="0" w:rightChars="0"/>
                    <w:jc w:val="center"/>
                    <w:rPr>
                      <w:rFonts w:hint="default"/>
                      <w:bCs/>
                      <w:color w:val="auto"/>
                      <w:szCs w:val="21"/>
                      <w:lang w:val="en-US" w:eastAsia="zh-CN"/>
                    </w:rPr>
                  </w:pPr>
                  <w:r>
                    <w:rPr>
                      <w:rFonts w:hint="eastAsia"/>
                      <w:bCs/>
                      <w:color w:val="auto"/>
                      <w:szCs w:val="21"/>
                      <w:lang w:val="en-US" w:eastAsia="zh-CN"/>
                    </w:rPr>
                    <w:t>50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5" w:hRule="atLeast"/>
                <w:jc w:val="center"/>
              </w:trPr>
              <w:tc>
                <w:tcPr>
                  <w:tcW w:w="861" w:type="dxa"/>
                  <w:vMerge w:val="continue"/>
                  <w:vAlign w:val="center"/>
                </w:tcPr>
                <w:p>
                  <w:pPr>
                    <w:keepNext w:val="0"/>
                    <w:keepLines w:val="0"/>
                    <w:suppressLineNumbers w:val="0"/>
                    <w:spacing w:before="0" w:beforeAutospacing="0" w:after="0" w:afterAutospacing="0" w:line="240" w:lineRule="atLeast"/>
                    <w:ind w:left="0" w:right="0"/>
                    <w:jc w:val="center"/>
                    <w:rPr>
                      <w:rFonts w:hint="default"/>
                      <w:color w:val="000000"/>
                      <w:szCs w:val="21"/>
                    </w:rPr>
                  </w:pPr>
                </w:p>
              </w:tc>
              <w:tc>
                <w:tcPr>
                  <w:tcW w:w="1091" w:type="dxa"/>
                  <w:gridSpan w:val="2"/>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pacing w:val="-11"/>
                      <w:kern w:val="0"/>
                      <w:szCs w:val="21"/>
                    </w:rPr>
                    <w:t>达标情况</w:t>
                  </w:r>
                </w:p>
              </w:tc>
              <w:tc>
                <w:tcPr>
                  <w:tcW w:w="878"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743" w:type="dxa"/>
                  <w:tcBorders>
                    <w:top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829" w:type="dxa"/>
                  <w:tcBorders>
                    <w:top w:val="single" w:color="auto" w:sz="4" w:space="0"/>
                    <w:left w:val="single" w:color="auto" w:sz="4" w:space="0"/>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b/>
                      <w:bCs/>
                      <w:color w:val="000000"/>
                      <w:szCs w:val="21"/>
                    </w:rPr>
                    <w:t>达标</w:t>
                  </w:r>
                </w:p>
              </w:tc>
              <w:tc>
                <w:tcPr>
                  <w:tcW w:w="743"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706"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000000"/>
                      <w:szCs w:val="21"/>
                    </w:rPr>
                  </w:pPr>
                  <w:r>
                    <w:rPr>
                      <w:rFonts w:hint="default"/>
                      <w:b/>
                      <w:bCs/>
                      <w:color w:val="000000"/>
                      <w:szCs w:val="21"/>
                    </w:rPr>
                    <w:t>达标</w:t>
                  </w:r>
                </w:p>
              </w:tc>
              <w:tc>
                <w:tcPr>
                  <w:tcW w:w="805"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达标</w:t>
                  </w:r>
                </w:p>
              </w:tc>
              <w:tc>
                <w:tcPr>
                  <w:tcW w:w="805"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达标</w:t>
                  </w:r>
                </w:p>
              </w:tc>
              <w:tc>
                <w:tcPr>
                  <w:tcW w:w="754"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达标</w:t>
                  </w:r>
                </w:p>
              </w:tc>
              <w:tc>
                <w:tcPr>
                  <w:tcW w:w="856"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达标</w:t>
                  </w:r>
                </w:p>
              </w:tc>
            </w:tr>
          </w:tbl>
          <w:p>
            <w:pPr>
              <w:keepNext w:val="0"/>
              <w:keepLines w:val="0"/>
              <w:suppressLineNumbers w:val="0"/>
              <w:spacing w:before="0" w:beforeAutospacing="0" w:after="0" w:afterAutospacing="0" w:line="360" w:lineRule="auto"/>
              <w:ind w:left="0" w:right="0" w:firstLine="480" w:firstLineChars="200"/>
              <w:jc w:val="left"/>
              <w:rPr>
                <w:rFonts w:hint="default"/>
                <w:snapToGrid w:val="0"/>
                <w:color w:val="FF0000"/>
                <w:kern w:val="0"/>
                <w:sz w:val="24"/>
              </w:rPr>
            </w:pPr>
            <w:r>
              <w:rPr>
                <w:rFonts w:hint="default"/>
                <w:snapToGrid w:val="0"/>
                <w:color w:val="000000"/>
                <w:kern w:val="0"/>
                <w:sz w:val="24"/>
              </w:rPr>
              <w:t>验收监测期间，</w:t>
            </w:r>
            <w:r>
              <w:rPr>
                <w:rFonts w:hint="default"/>
                <w:color w:val="auto"/>
                <w:sz w:val="24"/>
              </w:rPr>
              <w:t>外</w:t>
            </w:r>
            <w:r>
              <w:rPr>
                <w:rFonts w:hint="default"/>
                <w:sz w:val="24"/>
              </w:rPr>
              <w:t>排废水满足</w:t>
            </w:r>
            <w:r>
              <w:rPr>
                <w:rFonts w:hint="default"/>
                <w:bCs/>
                <w:spacing w:val="-2"/>
                <w:kern w:val="20"/>
                <w:sz w:val="24"/>
              </w:rPr>
              <w:t>GB21903-2008《制药类中药工业水污染排放标准》表</w:t>
            </w:r>
            <w:r>
              <w:rPr>
                <w:rFonts w:hint="eastAsia"/>
                <w:bCs/>
                <w:spacing w:val="-2"/>
                <w:kern w:val="20"/>
                <w:sz w:val="24"/>
              </w:rPr>
              <w:t>2</w:t>
            </w:r>
            <w:r>
              <w:rPr>
                <w:rFonts w:hint="default"/>
                <w:bCs/>
                <w:spacing w:val="-2"/>
                <w:kern w:val="20"/>
                <w:sz w:val="24"/>
              </w:rPr>
              <w:t>标准限值，COD≤</w:t>
            </w:r>
            <w:r>
              <w:rPr>
                <w:rFonts w:hint="eastAsia" w:eastAsia="宋体"/>
                <w:bCs/>
                <w:spacing w:val="-2"/>
                <w:kern w:val="20"/>
                <w:sz w:val="24"/>
                <w:lang w:val="en-US" w:eastAsia="zh-CN"/>
              </w:rPr>
              <w:t>10</w:t>
            </w:r>
            <w:r>
              <w:rPr>
                <w:rFonts w:hint="default"/>
                <w:bCs/>
                <w:spacing w:val="-2"/>
                <w:kern w:val="20"/>
                <w:sz w:val="24"/>
              </w:rPr>
              <w:t>0mg/L，氨氮≤</w:t>
            </w:r>
            <w:r>
              <w:rPr>
                <w:rFonts w:hint="eastAsia"/>
                <w:bCs/>
                <w:spacing w:val="-2"/>
                <w:kern w:val="20"/>
                <w:sz w:val="24"/>
              </w:rPr>
              <w:t>8</w:t>
            </w:r>
            <w:r>
              <w:rPr>
                <w:rFonts w:hint="default"/>
                <w:bCs/>
                <w:spacing w:val="-2"/>
                <w:kern w:val="20"/>
                <w:sz w:val="24"/>
              </w:rPr>
              <w:t>mg/L</w:t>
            </w:r>
            <w:r>
              <w:rPr>
                <w:rFonts w:hint="eastAsia"/>
                <w:bCs/>
                <w:spacing w:val="-2"/>
                <w:kern w:val="20"/>
                <w:sz w:val="24"/>
              </w:rPr>
              <w:t>后经污水管网排入污水处理站处理，</w:t>
            </w:r>
            <w:r>
              <w:rPr>
                <w:rFonts w:hint="eastAsia"/>
                <w:color w:val="000000"/>
                <w:sz w:val="24"/>
              </w:rPr>
              <w:t>经市政管网排入城市污水处理厂处理</w:t>
            </w:r>
            <w:r>
              <w:rPr>
                <w:rFonts w:hint="default"/>
                <w:color w:val="000000"/>
                <w:sz w:val="24"/>
              </w:rPr>
              <w:t>，最终出水</w:t>
            </w:r>
            <w:r>
              <w:rPr>
                <w:rFonts w:hint="eastAsia"/>
                <w:color w:val="000000"/>
                <w:sz w:val="24"/>
                <w:lang w:eastAsia="zh-CN"/>
              </w:rPr>
              <w:t>宋汤</w:t>
            </w:r>
            <w:r>
              <w:rPr>
                <w:rFonts w:hint="eastAsia" w:eastAsia="宋体"/>
                <w:color w:val="000000"/>
                <w:sz w:val="24"/>
                <w:lang w:eastAsia="zh-CN"/>
              </w:rPr>
              <w:t>河。</w:t>
            </w:r>
          </w:p>
          <w:p>
            <w:pPr>
              <w:keepNext w:val="0"/>
              <w:keepLines w:val="0"/>
              <w:suppressLineNumbers w:val="0"/>
              <w:spacing w:before="0" w:beforeAutospacing="0" w:after="0" w:afterAutospacing="0"/>
              <w:ind w:left="0" w:right="0" w:firstLine="480" w:firstLineChars="200"/>
              <w:jc w:val="left"/>
              <w:rPr>
                <w:rFonts w:hint="default" w:ascii="Times New Roman" w:hAnsi="Times New Roman" w:eastAsia="宋体" w:cs="Times New Roman"/>
                <w:b w:val="0"/>
                <w:bCs w:val="0"/>
                <w:kern w:val="2"/>
                <w:sz w:val="24"/>
                <w:szCs w:val="24"/>
                <w:lang w:val="en-US" w:eastAsia="zh-CN" w:bidi="ar-SA"/>
              </w:rPr>
            </w:pPr>
            <w:r>
              <w:rPr>
                <w:rFonts w:hint="default" w:ascii="Times New Roman" w:hAnsi="Times New Roman" w:eastAsia="宋体" w:cs="Times New Roman"/>
                <w:b w:val="0"/>
                <w:bCs w:val="0"/>
                <w:kern w:val="2"/>
                <w:sz w:val="24"/>
                <w:szCs w:val="24"/>
                <w:lang w:val="en-US" w:eastAsia="zh-CN" w:bidi="ar-SA"/>
              </w:rPr>
              <w:t>7.2.</w:t>
            </w:r>
            <w:r>
              <w:rPr>
                <w:rFonts w:hint="eastAsia" w:ascii="Times New Roman" w:hAnsi="Times New Roman" w:eastAsia="宋体" w:cs="Times New Roman"/>
                <w:b w:val="0"/>
                <w:bCs w:val="0"/>
                <w:kern w:val="2"/>
                <w:sz w:val="24"/>
                <w:szCs w:val="24"/>
                <w:lang w:val="en-US" w:eastAsia="zh-CN" w:bidi="ar-SA"/>
              </w:rPr>
              <w:t>3</w:t>
            </w:r>
            <w:r>
              <w:rPr>
                <w:rFonts w:hint="default" w:ascii="Times New Roman" w:hAnsi="Times New Roman" w:eastAsia="宋体" w:cs="Times New Roman"/>
                <w:b w:val="0"/>
                <w:bCs w:val="0"/>
                <w:kern w:val="2"/>
                <w:sz w:val="24"/>
                <w:szCs w:val="24"/>
                <w:lang w:val="en-US" w:eastAsia="zh-CN" w:bidi="ar-SA"/>
              </w:rPr>
              <w:t xml:space="preserve"> </w:t>
            </w:r>
            <w:r>
              <w:rPr>
                <w:rFonts w:hint="eastAsia" w:cs="Times New Roman"/>
                <w:b w:val="0"/>
                <w:bCs w:val="0"/>
                <w:kern w:val="2"/>
                <w:sz w:val="24"/>
                <w:szCs w:val="24"/>
                <w:lang w:val="en-US" w:eastAsia="zh-CN" w:bidi="ar-SA"/>
              </w:rPr>
              <w:t>生产过程中</w:t>
            </w:r>
            <w:r>
              <w:rPr>
                <w:rFonts w:hint="default" w:ascii="Times New Roman" w:hAnsi="Times New Roman" w:eastAsia="宋体" w:cs="Times New Roman"/>
                <w:b w:val="0"/>
                <w:bCs w:val="0"/>
                <w:kern w:val="2"/>
                <w:sz w:val="24"/>
                <w:szCs w:val="24"/>
                <w:lang w:val="en-US" w:eastAsia="zh-CN" w:bidi="ar-SA"/>
              </w:rPr>
              <w:t>有组织废气监测结果</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kern w:val="2"/>
                <w:sz w:val="24"/>
                <w:szCs w:val="24"/>
                <w:lang w:val="en-US" w:eastAsia="zh-CN" w:bidi="ar-SA"/>
              </w:rPr>
            </w:pPr>
            <w:r>
              <w:rPr>
                <w:rFonts w:hint="default"/>
                <w:b/>
                <w:color w:val="000000"/>
                <w:szCs w:val="21"/>
              </w:rPr>
              <w:t>表</w:t>
            </w:r>
            <w:r>
              <w:rPr>
                <w:rFonts w:hint="eastAsia"/>
                <w:b/>
                <w:color w:val="000000"/>
                <w:szCs w:val="21"/>
              </w:rPr>
              <w:t>7-3</w:t>
            </w:r>
            <w:r>
              <w:rPr>
                <w:rFonts w:hint="eastAsia"/>
                <w:b/>
                <w:color w:val="000000"/>
                <w:szCs w:val="21"/>
                <w:lang w:val="en-US" w:eastAsia="zh-CN"/>
              </w:rPr>
              <w:t>-1</w:t>
            </w:r>
            <w:r>
              <w:rPr>
                <w:rFonts w:hint="default"/>
                <w:b/>
                <w:color w:val="000000"/>
                <w:szCs w:val="21"/>
              </w:rPr>
              <w:t xml:space="preserve">  </w:t>
            </w:r>
            <w:r>
              <w:rPr>
                <w:rFonts w:hint="eastAsia"/>
                <w:b/>
                <w:color w:val="000000"/>
                <w:szCs w:val="21"/>
                <w:lang w:eastAsia="zh-CN"/>
              </w:rPr>
              <w:t>有组织废气</w:t>
            </w:r>
            <w:r>
              <w:rPr>
                <w:rFonts w:hint="default"/>
                <w:b/>
                <w:color w:val="000000"/>
                <w:szCs w:val="21"/>
              </w:rPr>
              <w:t>检测结果</w:t>
            </w:r>
          </w:p>
          <w:tbl>
            <w:tblPr>
              <w:tblStyle w:val="17"/>
              <w:tblW w:w="9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1408"/>
              <w:gridCol w:w="1251"/>
              <w:gridCol w:w="1251"/>
              <w:gridCol w:w="1251"/>
              <w:gridCol w:w="3"/>
              <w:gridCol w:w="1248"/>
              <w:gridCol w:w="1251"/>
              <w:gridCol w:w="1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监测点位</w:t>
                  </w:r>
                </w:p>
              </w:tc>
              <w:tc>
                <w:tcPr>
                  <w:tcW w:w="3756" w:type="dxa"/>
                  <w:gridSpan w:val="4"/>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b/>
                      <w:bCs w:val="0"/>
                      <w:sz w:val="21"/>
                      <w:szCs w:val="21"/>
                      <w:vertAlign w:val="baseline"/>
                      <w:lang w:val="en-US" w:eastAsia="zh-CN"/>
                    </w:rPr>
                  </w:pPr>
                  <w:r>
                    <w:rPr>
                      <w:rFonts w:hint="eastAsia" w:ascii="宋体" w:hAnsi="宋体" w:eastAsia="宋体" w:cs="宋体"/>
                      <w:szCs w:val="21"/>
                      <w:lang w:eastAsia="zh-CN"/>
                    </w:rPr>
                    <w:t>晾药、炒制</w:t>
                  </w:r>
                  <w:r>
                    <w:rPr>
                      <w:rFonts w:hint="eastAsia" w:ascii="宋体" w:hAnsi="宋体" w:eastAsia="宋体" w:cs="宋体"/>
                      <w:szCs w:val="21"/>
                      <w:lang w:val="en-US" w:eastAsia="zh-CN"/>
                    </w:rPr>
                    <w:t>排气筒1#</w:t>
                  </w:r>
                </w:p>
              </w:tc>
              <w:tc>
                <w:tcPr>
                  <w:tcW w:w="3757" w:type="dxa"/>
                  <w:gridSpan w:val="3"/>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宋体"/>
                      <w:b/>
                      <w:bCs w:val="0"/>
                      <w:sz w:val="21"/>
                      <w:szCs w:val="21"/>
                      <w:vertAlign w:val="baseline"/>
                      <w:lang w:val="en-US" w:eastAsia="zh-CN"/>
                    </w:rPr>
                  </w:pPr>
                  <w:r>
                    <w:rPr>
                      <w:rFonts w:hint="eastAsia" w:ascii="宋体" w:hAnsi="宋体" w:eastAsia="宋体" w:cs="宋体"/>
                      <w:szCs w:val="21"/>
                      <w:lang w:eastAsia="zh-CN"/>
                    </w:rPr>
                    <w:t>草叶过筛、破碎</w:t>
                  </w:r>
                  <w:r>
                    <w:rPr>
                      <w:rFonts w:hint="eastAsia" w:ascii="宋体" w:hAnsi="宋体" w:eastAsia="宋体" w:cs="宋体"/>
                      <w:szCs w:val="21"/>
                      <w:lang w:val="en-US" w:eastAsia="zh-CN"/>
                    </w:rPr>
                    <w:t>排气筒2#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359" w:type="dxa"/>
                  <w:gridSpan w:val="9"/>
                  <w:noWrap w:val="0"/>
                  <w:vAlign w:val="center"/>
                </w:tcPr>
                <w:p>
                  <w:pPr>
                    <w:keepNext w:val="0"/>
                    <w:keepLines w:val="0"/>
                    <w:suppressLineNumbers w:val="0"/>
                    <w:spacing w:before="0" w:beforeAutospacing="0" w:after="0" w:afterAutospacing="0"/>
                    <w:ind w:left="0" w:right="0"/>
                    <w:jc w:val="left"/>
                    <w:rPr>
                      <w:rFonts w:hint="eastAsia" w:ascii="宋体" w:hAnsi="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监测时间</w:t>
                  </w:r>
                  <w:r>
                    <w:rPr>
                      <w:rFonts w:hint="eastAsia" w:ascii="宋体" w:hAnsi="宋体" w:cs="宋体"/>
                      <w:b/>
                      <w:bCs/>
                      <w:sz w:val="21"/>
                      <w:szCs w:val="21"/>
                      <w:vertAlign w:val="baseline"/>
                      <w:lang w:val="en-US" w:eastAsia="zh-CN"/>
                    </w:rPr>
                    <w:t>：</w:t>
                  </w:r>
                  <w:r>
                    <w:rPr>
                      <w:rFonts w:hint="eastAsia" w:ascii="宋体" w:hAnsi="宋体" w:eastAsia="宋体" w:cs="宋体"/>
                      <w:b/>
                      <w:bCs/>
                      <w:sz w:val="21"/>
                      <w:szCs w:val="21"/>
                      <w:vertAlign w:val="baseline"/>
                      <w:lang w:val="en-US" w:eastAsia="zh-CN"/>
                    </w:rPr>
                    <w:t>2021年</w:t>
                  </w:r>
                  <w:r>
                    <w:rPr>
                      <w:rFonts w:hint="eastAsia" w:ascii="宋体" w:hAnsi="宋体" w:cs="宋体"/>
                      <w:b/>
                      <w:bCs/>
                      <w:sz w:val="21"/>
                      <w:szCs w:val="21"/>
                      <w:vertAlign w:val="baseline"/>
                      <w:lang w:val="en-US" w:eastAsia="zh-CN"/>
                    </w:rPr>
                    <w:t>3</w:t>
                  </w:r>
                  <w:r>
                    <w:rPr>
                      <w:rFonts w:hint="eastAsia" w:ascii="宋体" w:hAnsi="宋体" w:eastAsia="宋体" w:cs="宋体"/>
                      <w:b/>
                      <w:bCs/>
                      <w:sz w:val="21"/>
                      <w:szCs w:val="21"/>
                      <w:vertAlign w:val="baseline"/>
                      <w:lang w:val="en-US" w:eastAsia="zh-CN"/>
                    </w:rPr>
                    <w:t>月</w:t>
                  </w:r>
                  <w:r>
                    <w:rPr>
                      <w:rFonts w:hint="eastAsia" w:ascii="宋体" w:hAnsi="宋体" w:cs="宋体"/>
                      <w:b/>
                      <w:bCs/>
                      <w:sz w:val="21"/>
                      <w:szCs w:val="21"/>
                      <w:vertAlign w:val="baseline"/>
                      <w:lang w:val="en-US" w:eastAsia="zh-CN"/>
                    </w:rPr>
                    <w:t>18</w:t>
                  </w:r>
                  <w:r>
                    <w:rPr>
                      <w:rFonts w:hint="eastAsia" w:ascii="宋体" w:hAnsi="宋体" w:eastAsia="宋体" w:cs="宋体"/>
                      <w:b/>
                      <w:bCs/>
                      <w:sz w:val="21"/>
                      <w:szCs w:val="21"/>
                      <w:vertAlign w:val="baseline"/>
                      <w:lang w:val="en-US" w:eastAsia="zh-CN"/>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检测项目</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bCs/>
                      <w:spacing w:val="-19"/>
                      <w:sz w:val="21"/>
                      <w:szCs w:val="21"/>
                      <w:vertAlign w:val="baseline"/>
                      <w:lang w:val="en-US" w:eastAsia="zh-CN"/>
                    </w:rPr>
                  </w:pPr>
                  <w:r>
                    <w:rPr>
                      <w:rFonts w:hint="eastAsia" w:ascii="宋体" w:hAnsi="宋体" w:cs="宋体"/>
                      <w:b/>
                      <w:bCs/>
                      <w:spacing w:val="0"/>
                      <w:sz w:val="21"/>
                      <w:szCs w:val="21"/>
                      <w:vertAlign w:val="baseline"/>
                      <w:lang w:val="en-US"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cs="宋体"/>
                      <w:b/>
                      <w:bCs/>
                      <w:sz w:val="21"/>
                      <w:szCs w:val="21"/>
                      <w:vertAlign w:val="baseline"/>
                      <w:lang w:val="en-US" w:eastAsia="zh-CN"/>
                    </w:rPr>
                    <w:t>高度（m）</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val="0"/>
                      <w:bCs w:val="0"/>
                      <w:spacing w:val="0"/>
                      <w:kern w:val="2"/>
                      <w:sz w:val="21"/>
                      <w:szCs w:val="21"/>
                      <w:vertAlign w:val="baseline"/>
                      <w:lang w:val="en-US" w:eastAsia="zh-CN" w:bidi="ar-SA"/>
                    </w:rPr>
                  </w:pPr>
                  <w:r>
                    <w:rPr>
                      <w:rFonts w:hint="eastAsia" w:eastAsia="宋体"/>
                      <w:bCs/>
                      <w:spacing w:val="-2"/>
                      <w:kern w:val="2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截面积（m</w:t>
                  </w:r>
                  <w:r>
                    <w:rPr>
                      <w:rFonts w:hint="eastAsia" w:ascii="宋体" w:hAnsi="宋体" w:eastAsia="宋体" w:cs="宋体"/>
                      <w:b/>
                      <w:bCs/>
                      <w:sz w:val="21"/>
                      <w:szCs w:val="21"/>
                      <w:vertAlign w:val="superscript"/>
                      <w:lang w:val="en-US" w:eastAsia="zh-CN"/>
                    </w:rPr>
                    <w:t>2</w:t>
                  </w:r>
                  <w:r>
                    <w:rPr>
                      <w:rFonts w:hint="eastAsia" w:ascii="宋体" w:hAnsi="宋体" w:eastAsia="宋体" w:cs="宋体"/>
                      <w:b/>
                      <w:bCs/>
                      <w:sz w:val="21"/>
                      <w:szCs w:val="21"/>
                      <w:vertAlign w:val="baseline"/>
                      <w:lang w:val="en-US" w:eastAsia="zh-CN"/>
                    </w:rPr>
                    <w:t>）</w:t>
                  </w:r>
                </w:p>
              </w:tc>
              <w:tc>
                <w:tcPr>
                  <w:tcW w:w="3756" w:type="dxa"/>
                  <w:gridSpan w:val="4"/>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0.1256</w:t>
                  </w:r>
                </w:p>
              </w:tc>
              <w:tc>
                <w:tcPr>
                  <w:tcW w:w="3757" w:type="dxa"/>
                  <w:gridSpan w:val="3"/>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0.1256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r>
                    <w:rPr>
                      <w:rFonts w:hint="eastAsia" w:ascii="宋体" w:hAnsi="宋体" w:eastAsia="宋体" w:cs="宋体"/>
                      <w:b/>
                      <w:bCs/>
                      <w:sz w:val="21"/>
                      <w:szCs w:val="21"/>
                      <w:vertAlign w:val="baseline"/>
                      <w:lang w:val="en-US" w:eastAsia="zh-CN"/>
                    </w:rPr>
                    <w:t>标干流量(m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/h）</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16432</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15795</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16423</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20843</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19786</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19531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0" w:right="0"/>
                    <w:jc w:val="center"/>
                    <w:textAlignment w:val="auto"/>
                    <w:rPr>
                      <w:rFonts w:hint="default" w:ascii="宋体" w:hAnsi="宋体" w:eastAsia="宋体" w:cs="宋体"/>
                      <w:b/>
                      <w:bCs/>
                      <w:spacing w:val="-19"/>
                      <w:sz w:val="21"/>
                      <w:szCs w:val="21"/>
                      <w:vertAlign w:val="baseline"/>
                      <w:lang w:val="en-US" w:eastAsia="zh-CN"/>
                    </w:rPr>
                  </w:pPr>
                  <w:r>
                    <w:rPr>
                      <w:rFonts w:hint="eastAsia" w:ascii="宋体" w:hAnsi="宋体" w:cs="宋体"/>
                      <w:b/>
                      <w:bCs/>
                      <w:spacing w:val="-19"/>
                      <w:sz w:val="21"/>
                      <w:szCs w:val="21"/>
                      <w:vertAlign w:val="baseline"/>
                      <w:lang w:val="en-US" w:eastAsia="zh-CN"/>
                    </w:rPr>
                    <w:t>颗粒物</w:t>
                  </w: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3.2</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2.8</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4.1</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2.6</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3.4</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3.2</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2.8</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4.1</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2.6</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3.4</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排放速率（kg/h）</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0.</w:t>
                  </w:r>
                  <w:r>
                    <w:rPr>
                      <w:rFonts w:hint="eastAsia"/>
                      <w:bCs/>
                      <w:spacing w:val="-2"/>
                      <w:kern w:val="20"/>
                      <w:sz w:val="21"/>
                      <w:szCs w:val="21"/>
                      <w:lang w:val="en-US" w:eastAsia="zh-CN"/>
                    </w:rPr>
                    <w:t>053</w:t>
                  </w:r>
                  <w:r>
                    <w:rPr>
                      <w:rFonts w:hint="eastAsia" w:eastAsia="宋体"/>
                      <w:bCs/>
                      <w:spacing w:val="-2"/>
                      <w:kern w:val="20"/>
                      <w:sz w:val="21"/>
                      <w:szCs w:val="21"/>
                      <w:lang w:val="en-US" w:eastAsia="zh-CN"/>
                    </w:rPr>
                    <w:t xml:space="preserve">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0.</w:t>
                  </w:r>
                  <w:r>
                    <w:rPr>
                      <w:rFonts w:hint="eastAsia"/>
                      <w:bCs/>
                      <w:spacing w:val="-2"/>
                      <w:kern w:val="20"/>
                      <w:sz w:val="21"/>
                      <w:szCs w:val="21"/>
                      <w:lang w:val="en-US" w:eastAsia="zh-CN"/>
                    </w:rPr>
                    <w:t>044</w:t>
                  </w:r>
                  <w:r>
                    <w:rPr>
                      <w:rFonts w:hint="eastAsia" w:eastAsia="宋体"/>
                      <w:bCs/>
                      <w:spacing w:val="-2"/>
                      <w:kern w:val="20"/>
                      <w:sz w:val="21"/>
                      <w:szCs w:val="21"/>
                      <w:lang w:val="en-US" w:eastAsia="zh-CN"/>
                    </w:rPr>
                    <w:t xml:space="preserve">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0.</w:t>
                  </w:r>
                  <w:r>
                    <w:rPr>
                      <w:rFonts w:hint="eastAsia"/>
                      <w:bCs/>
                      <w:spacing w:val="-2"/>
                      <w:kern w:val="20"/>
                      <w:sz w:val="21"/>
                      <w:szCs w:val="21"/>
                      <w:lang w:val="en-US" w:eastAsia="zh-CN"/>
                    </w:rPr>
                    <w:t>067</w:t>
                  </w:r>
                  <w:r>
                    <w:rPr>
                      <w:rFonts w:hint="eastAsia" w:eastAsia="宋体"/>
                      <w:bCs/>
                      <w:spacing w:val="-2"/>
                      <w:kern w:val="20"/>
                      <w:sz w:val="21"/>
                      <w:szCs w:val="21"/>
                      <w:lang w:val="en-US" w:eastAsia="zh-CN"/>
                    </w:rPr>
                    <w:t xml:space="preserve"> </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0.</w:t>
                  </w:r>
                  <w:r>
                    <w:rPr>
                      <w:rFonts w:hint="eastAsia"/>
                      <w:bCs/>
                      <w:spacing w:val="-2"/>
                      <w:kern w:val="20"/>
                      <w:sz w:val="21"/>
                      <w:szCs w:val="21"/>
                      <w:lang w:val="en-US" w:eastAsia="zh-CN"/>
                    </w:rPr>
                    <w:t>054</w:t>
                  </w:r>
                  <w:r>
                    <w:rPr>
                      <w:rFonts w:hint="eastAsia" w:eastAsia="宋体"/>
                      <w:bCs/>
                      <w:spacing w:val="-2"/>
                      <w:kern w:val="20"/>
                      <w:sz w:val="21"/>
                      <w:szCs w:val="21"/>
                      <w:lang w:val="en-US" w:eastAsia="zh-CN"/>
                    </w:rPr>
                    <w:t xml:space="preserve">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0.</w:t>
                  </w:r>
                  <w:r>
                    <w:rPr>
                      <w:rFonts w:hint="eastAsia"/>
                      <w:bCs/>
                      <w:spacing w:val="-2"/>
                      <w:kern w:val="20"/>
                      <w:sz w:val="21"/>
                      <w:szCs w:val="21"/>
                      <w:lang w:val="en-US" w:eastAsia="zh-CN"/>
                    </w:rPr>
                    <w:t>067</w:t>
                  </w:r>
                  <w:r>
                    <w:rPr>
                      <w:rFonts w:hint="eastAsia" w:eastAsia="宋体"/>
                      <w:bCs/>
                      <w:spacing w:val="-2"/>
                      <w:kern w:val="20"/>
                      <w:sz w:val="21"/>
                      <w:szCs w:val="21"/>
                      <w:lang w:val="en-US" w:eastAsia="zh-CN"/>
                    </w:rPr>
                    <w:t xml:space="preserve"> </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0.</w:t>
                  </w:r>
                  <w:r>
                    <w:rPr>
                      <w:rFonts w:hint="eastAsia"/>
                      <w:bCs/>
                      <w:spacing w:val="-2"/>
                      <w:kern w:val="20"/>
                      <w:sz w:val="21"/>
                      <w:szCs w:val="21"/>
                      <w:lang w:val="en-US" w:eastAsia="zh-CN"/>
                    </w:rPr>
                    <w:t>074</w:t>
                  </w:r>
                  <w:r>
                    <w:rPr>
                      <w:rFonts w:hint="eastAsia" w:eastAsia="宋体"/>
                      <w:bCs/>
                      <w:spacing w:val="-2"/>
                      <w:kern w:val="20"/>
                      <w:sz w:val="21"/>
                      <w:szCs w:val="21"/>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备注</w:t>
                  </w:r>
                </w:p>
              </w:tc>
              <w:tc>
                <w:tcPr>
                  <w:tcW w:w="7513" w:type="dxa"/>
                  <w:gridSpan w:val="7"/>
                  <w:noWrap w:val="0"/>
                  <w:vAlign w:val="center"/>
                </w:tcPr>
                <w:p>
                  <w:pPr>
                    <w:keepNext w:val="0"/>
                    <w:keepLines w:val="0"/>
                    <w:suppressLineNumbers w:val="0"/>
                    <w:spacing w:before="0" w:beforeAutospacing="0" w:after="0" w:afterAutospacing="0"/>
                    <w:ind w:left="0" w:right="0"/>
                    <w:jc w:val="both"/>
                    <w:rPr>
                      <w:rFonts w:hint="eastAsia" w:ascii="宋体" w:hAnsi="宋体" w:eastAsia="宋体" w:cs="宋体"/>
                      <w:b/>
                      <w:bCs/>
                      <w:spacing w:val="-19"/>
                      <w:sz w:val="21"/>
                      <w:szCs w:val="21"/>
                      <w:vertAlign w:val="baseline"/>
                    </w:rPr>
                  </w:pPr>
                  <w:r>
                    <w:rPr>
                      <w:rFonts w:hint="eastAsia" w:ascii="宋体" w:hAnsi="宋体" w:eastAsia="宋体" w:cs="宋体"/>
                      <w:b w:val="0"/>
                      <w:bCs w:val="0"/>
                      <w:color w:val="000000"/>
                      <w:sz w:val="21"/>
                      <w:szCs w:val="21"/>
                      <w:lang w:val="en-US" w:eastAsia="zh-CN"/>
                    </w:rPr>
                    <w:t>“L”表示未检出，检测结果低于方法检出限以L或未检出表示</w:t>
                  </w:r>
                </w:p>
              </w:tc>
            </w:tr>
          </w:tbl>
          <w:p>
            <w:pPr>
              <w:pStyle w:val="7"/>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000000"/>
                <w:kern w:val="2"/>
                <w:sz w:val="21"/>
                <w:szCs w:val="21"/>
                <w:lang w:val="en-US" w:eastAsia="zh-CN" w:bidi="ar-SA"/>
              </w:rPr>
            </w:pPr>
            <w:r>
              <w:rPr>
                <w:rFonts w:hint="default" w:ascii="Times New Roman" w:hAnsi="Times New Roman" w:eastAsia="宋体" w:cs="Times New Roman"/>
                <w:b/>
                <w:color w:val="000000"/>
                <w:kern w:val="2"/>
                <w:sz w:val="21"/>
                <w:szCs w:val="21"/>
                <w:lang w:val="en-US" w:eastAsia="zh-CN" w:bidi="ar-SA"/>
              </w:rPr>
              <w:t>表</w:t>
            </w:r>
            <w:r>
              <w:rPr>
                <w:rFonts w:hint="eastAsia" w:ascii="Times New Roman" w:hAnsi="Times New Roman" w:eastAsia="宋体" w:cs="Times New Roman"/>
                <w:b/>
                <w:color w:val="000000"/>
                <w:kern w:val="2"/>
                <w:sz w:val="21"/>
                <w:szCs w:val="21"/>
                <w:lang w:val="en-US" w:eastAsia="zh-CN" w:bidi="ar-SA"/>
              </w:rPr>
              <w:t>7-3-2</w:t>
            </w:r>
            <w:r>
              <w:rPr>
                <w:rFonts w:hint="default" w:ascii="Times New Roman" w:hAnsi="Times New Roman" w:eastAsia="宋体" w:cs="Times New Roman"/>
                <w:b/>
                <w:color w:val="000000"/>
                <w:kern w:val="2"/>
                <w:sz w:val="21"/>
                <w:szCs w:val="21"/>
                <w:lang w:val="en-US" w:eastAsia="zh-CN" w:bidi="ar-SA"/>
              </w:rPr>
              <w:t xml:space="preserve">  </w:t>
            </w:r>
            <w:r>
              <w:rPr>
                <w:rFonts w:hint="eastAsia" w:ascii="Times New Roman" w:hAnsi="Times New Roman" w:eastAsia="宋体" w:cs="Times New Roman"/>
                <w:b/>
                <w:color w:val="000000"/>
                <w:kern w:val="2"/>
                <w:sz w:val="21"/>
                <w:szCs w:val="21"/>
                <w:lang w:val="en-US" w:eastAsia="zh-CN" w:bidi="ar-SA"/>
              </w:rPr>
              <w:t>有组织废气</w:t>
            </w:r>
            <w:r>
              <w:rPr>
                <w:rFonts w:hint="default" w:ascii="Times New Roman" w:hAnsi="Times New Roman" w:eastAsia="宋体" w:cs="Times New Roman"/>
                <w:b/>
                <w:color w:val="000000"/>
                <w:kern w:val="2"/>
                <w:sz w:val="21"/>
                <w:szCs w:val="21"/>
                <w:lang w:val="en-US" w:eastAsia="zh-CN" w:bidi="ar-SA"/>
              </w:rPr>
              <w:t>检测结果</w:t>
            </w:r>
          </w:p>
          <w:tbl>
            <w:tblPr>
              <w:tblStyle w:val="17"/>
              <w:tblW w:w="9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1408"/>
              <w:gridCol w:w="1251"/>
              <w:gridCol w:w="1251"/>
              <w:gridCol w:w="1251"/>
              <w:gridCol w:w="3"/>
              <w:gridCol w:w="1248"/>
              <w:gridCol w:w="1251"/>
              <w:gridCol w:w="1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监测点位</w:t>
                  </w:r>
                </w:p>
              </w:tc>
              <w:tc>
                <w:tcPr>
                  <w:tcW w:w="3756" w:type="dxa"/>
                  <w:gridSpan w:val="4"/>
                  <w:noWrap w:val="0"/>
                  <w:vAlign w:val="center"/>
                </w:tcPr>
                <w:p>
                  <w:pPr>
                    <w:keepNext w:val="0"/>
                    <w:keepLines w:val="0"/>
                    <w:suppressLineNumbers w:val="0"/>
                    <w:spacing w:before="0" w:beforeAutospacing="0" w:after="0" w:afterAutospacing="0" w:line="360" w:lineRule="auto"/>
                    <w:ind w:left="0" w:right="0" w:firstLine="412" w:firstLineChars="200"/>
                    <w:jc w:val="both"/>
                    <w:rPr>
                      <w:rFonts w:hint="default" w:eastAsia="宋体"/>
                      <w:bCs/>
                      <w:spacing w:val="-2"/>
                      <w:kern w:val="20"/>
                      <w:sz w:val="21"/>
                      <w:szCs w:val="21"/>
                      <w:lang w:val="en-US" w:eastAsia="zh-CN"/>
                    </w:rPr>
                  </w:pPr>
                  <w:r>
                    <w:rPr>
                      <w:rFonts w:hint="eastAsia" w:eastAsia="宋体"/>
                      <w:bCs/>
                      <w:spacing w:val="-2"/>
                      <w:kern w:val="20"/>
                      <w:sz w:val="21"/>
                      <w:szCs w:val="21"/>
                      <w:lang w:val="en-US" w:eastAsia="zh-CN"/>
                    </w:rPr>
                    <w:t>筛分、包装排气筒3#</w:t>
                  </w:r>
                </w:p>
              </w:tc>
              <w:tc>
                <w:tcPr>
                  <w:tcW w:w="3757" w:type="dxa"/>
                  <w:gridSpan w:val="3"/>
                  <w:noWrap w:val="0"/>
                  <w:vAlign w:val="center"/>
                </w:tcPr>
                <w:p>
                  <w:pPr>
                    <w:keepNext w:val="0"/>
                    <w:keepLines w:val="0"/>
                    <w:suppressLineNumbers w:val="0"/>
                    <w:spacing w:before="0" w:beforeAutospacing="0" w:after="0" w:afterAutospacing="0" w:line="360" w:lineRule="auto"/>
                    <w:ind w:left="0" w:right="0" w:firstLine="412" w:firstLineChars="200"/>
                    <w:jc w:val="both"/>
                    <w:rPr>
                      <w:rFonts w:hint="eastAsia" w:eastAsia="宋体"/>
                      <w:bCs/>
                      <w:spacing w:val="-2"/>
                      <w:kern w:val="20"/>
                      <w:sz w:val="21"/>
                      <w:szCs w:val="21"/>
                      <w:lang w:val="en-US" w:eastAsia="zh-CN"/>
                    </w:rPr>
                  </w:pPr>
                  <w:r>
                    <w:rPr>
                      <w:rFonts w:hint="eastAsia" w:eastAsia="宋体"/>
                      <w:bCs/>
                      <w:spacing w:val="-2"/>
                      <w:kern w:val="20"/>
                      <w:sz w:val="21"/>
                      <w:szCs w:val="21"/>
                      <w:lang w:val="en-US" w:eastAsia="zh-CN"/>
                    </w:rPr>
                    <w:t>净选间一、净选间二排气筒4#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9359" w:type="dxa"/>
                  <w:gridSpan w:val="9"/>
                  <w:noWrap w:val="0"/>
                  <w:vAlign w:val="center"/>
                </w:tcPr>
                <w:p>
                  <w:pPr>
                    <w:keepNext w:val="0"/>
                    <w:keepLines w:val="0"/>
                    <w:suppressLineNumbers w:val="0"/>
                    <w:spacing w:before="0" w:beforeAutospacing="0" w:after="0" w:afterAutospacing="0"/>
                    <w:ind w:left="0" w:right="0"/>
                    <w:jc w:val="left"/>
                    <w:rPr>
                      <w:rFonts w:hint="eastAsia" w:ascii="宋体" w:hAnsi="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监测时间</w:t>
                  </w:r>
                  <w:r>
                    <w:rPr>
                      <w:rFonts w:hint="eastAsia" w:ascii="宋体" w:hAnsi="宋体" w:cs="宋体"/>
                      <w:b/>
                      <w:bCs/>
                      <w:sz w:val="21"/>
                      <w:szCs w:val="21"/>
                      <w:vertAlign w:val="baseline"/>
                      <w:lang w:val="en-US" w:eastAsia="zh-CN"/>
                    </w:rPr>
                    <w:t>：</w:t>
                  </w:r>
                  <w:r>
                    <w:rPr>
                      <w:rFonts w:hint="eastAsia" w:eastAsia="宋体"/>
                      <w:bCs/>
                      <w:spacing w:val="-2"/>
                      <w:kern w:val="20"/>
                      <w:sz w:val="21"/>
                      <w:szCs w:val="21"/>
                      <w:lang w:val="en-US" w:eastAsia="zh-CN"/>
                    </w:rPr>
                    <w:t>2021年3月18日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检测项目</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bCs/>
                      <w:spacing w:val="-19"/>
                      <w:sz w:val="21"/>
                      <w:szCs w:val="21"/>
                      <w:vertAlign w:val="baseline"/>
                      <w:lang w:val="en-US" w:eastAsia="zh-CN"/>
                    </w:rPr>
                  </w:pPr>
                  <w:r>
                    <w:rPr>
                      <w:rFonts w:hint="eastAsia" w:ascii="宋体" w:hAnsi="宋体" w:cs="宋体"/>
                      <w:b/>
                      <w:bCs/>
                      <w:spacing w:val="0"/>
                      <w:sz w:val="21"/>
                      <w:szCs w:val="21"/>
                      <w:vertAlign w:val="baseline"/>
                      <w:lang w:val="en-US"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cs="宋体"/>
                      <w:b/>
                      <w:bCs/>
                      <w:sz w:val="21"/>
                      <w:szCs w:val="21"/>
                      <w:vertAlign w:val="baseline"/>
                      <w:lang w:val="en-US" w:eastAsia="zh-CN"/>
                    </w:rPr>
                    <w:t>高度（m）</w:t>
                  </w:r>
                </w:p>
              </w:tc>
              <w:tc>
                <w:tcPr>
                  <w:tcW w:w="7513" w:type="dxa"/>
                  <w:gridSpan w:val="7"/>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截面积（m</w:t>
                  </w:r>
                  <w:r>
                    <w:rPr>
                      <w:rFonts w:hint="eastAsia" w:ascii="宋体" w:hAnsi="宋体" w:eastAsia="宋体" w:cs="宋体"/>
                      <w:b/>
                      <w:bCs/>
                      <w:sz w:val="21"/>
                      <w:szCs w:val="21"/>
                      <w:vertAlign w:val="superscript"/>
                      <w:lang w:val="en-US" w:eastAsia="zh-CN"/>
                    </w:rPr>
                    <w:t>2</w:t>
                  </w:r>
                  <w:r>
                    <w:rPr>
                      <w:rFonts w:hint="eastAsia" w:ascii="宋体" w:hAnsi="宋体" w:eastAsia="宋体" w:cs="宋体"/>
                      <w:b/>
                      <w:bCs/>
                      <w:sz w:val="21"/>
                      <w:szCs w:val="21"/>
                      <w:vertAlign w:val="baseline"/>
                      <w:lang w:val="en-US" w:eastAsia="zh-CN"/>
                    </w:rPr>
                    <w:t>）</w:t>
                  </w:r>
                </w:p>
              </w:tc>
              <w:tc>
                <w:tcPr>
                  <w:tcW w:w="3756" w:type="dxa"/>
                  <w:gridSpan w:val="4"/>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0.0707</w:t>
                  </w:r>
                </w:p>
              </w:tc>
              <w:tc>
                <w:tcPr>
                  <w:tcW w:w="3757" w:type="dxa"/>
                  <w:gridSpan w:val="3"/>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0.1256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r>
                    <w:rPr>
                      <w:rFonts w:hint="eastAsia" w:ascii="宋体" w:hAnsi="宋体" w:eastAsia="宋体" w:cs="宋体"/>
                      <w:b/>
                      <w:bCs/>
                      <w:sz w:val="21"/>
                      <w:szCs w:val="21"/>
                      <w:vertAlign w:val="baseline"/>
                      <w:lang w:val="en-US" w:eastAsia="zh-CN"/>
                    </w:rPr>
                    <w:t>标干流量(m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/h）</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7867</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8121</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8073</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15132</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14756</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14817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0" w:right="0"/>
                    <w:jc w:val="center"/>
                    <w:textAlignment w:val="auto"/>
                    <w:rPr>
                      <w:rFonts w:hint="default" w:ascii="宋体" w:hAnsi="宋体" w:eastAsia="宋体" w:cs="宋体"/>
                      <w:b/>
                      <w:bCs/>
                      <w:spacing w:val="-19"/>
                      <w:sz w:val="21"/>
                      <w:szCs w:val="21"/>
                      <w:vertAlign w:val="baseline"/>
                      <w:lang w:val="en-US" w:eastAsia="zh-CN"/>
                    </w:rPr>
                  </w:pPr>
                  <w:r>
                    <w:rPr>
                      <w:rFonts w:hint="eastAsia" w:ascii="宋体" w:hAnsi="宋体" w:cs="宋体"/>
                      <w:b/>
                      <w:bCs/>
                      <w:spacing w:val="-19"/>
                      <w:sz w:val="21"/>
                      <w:szCs w:val="21"/>
                      <w:vertAlign w:val="baseline"/>
                      <w:lang w:val="en-US" w:eastAsia="zh-CN"/>
                    </w:rPr>
                    <w:t>颗粒物</w:t>
                  </w: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5.2</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4.3</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4.4</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3.6</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2.9</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5.2</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4.3</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4.4</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3.6</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2.9</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排放速率（kg/h）</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0.041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0.035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0.036 </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0.054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0.043 </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0.050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备注</w:t>
                  </w:r>
                </w:p>
              </w:tc>
              <w:tc>
                <w:tcPr>
                  <w:tcW w:w="7513" w:type="dxa"/>
                  <w:gridSpan w:val="7"/>
                  <w:noWrap w:val="0"/>
                  <w:vAlign w:val="center"/>
                </w:tcPr>
                <w:p>
                  <w:pPr>
                    <w:keepNext w:val="0"/>
                    <w:keepLines w:val="0"/>
                    <w:suppressLineNumbers w:val="0"/>
                    <w:spacing w:before="0" w:beforeAutospacing="0" w:after="0" w:afterAutospacing="0"/>
                    <w:ind w:left="0" w:right="0"/>
                    <w:jc w:val="both"/>
                    <w:rPr>
                      <w:rFonts w:hint="eastAsia" w:ascii="宋体" w:hAnsi="宋体" w:eastAsia="宋体" w:cs="宋体"/>
                      <w:b/>
                      <w:bCs/>
                      <w:spacing w:val="-19"/>
                      <w:sz w:val="21"/>
                      <w:szCs w:val="21"/>
                      <w:vertAlign w:val="baseline"/>
                    </w:rPr>
                  </w:pPr>
                  <w:r>
                    <w:rPr>
                      <w:rFonts w:hint="eastAsia" w:ascii="宋体" w:hAnsi="宋体" w:eastAsia="宋体" w:cs="宋体"/>
                      <w:b w:val="0"/>
                      <w:bCs w:val="0"/>
                      <w:color w:val="000000"/>
                      <w:sz w:val="21"/>
                      <w:szCs w:val="21"/>
                      <w:lang w:val="en-US" w:eastAsia="zh-CN"/>
                    </w:rPr>
                    <w:t>“L”表示未检出，检测结果低于方法检出限以L或未检出表示</w:t>
                  </w:r>
                </w:p>
              </w:tc>
            </w:tr>
          </w:tbl>
          <w:p>
            <w:pPr>
              <w:pStyle w:val="7"/>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000000"/>
                <w:kern w:val="2"/>
                <w:sz w:val="21"/>
                <w:szCs w:val="21"/>
                <w:lang w:val="en-US" w:eastAsia="zh-CN" w:bidi="ar-SA"/>
              </w:rPr>
            </w:pPr>
            <w:r>
              <w:rPr>
                <w:rFonts w:hint="default" w:ascii="Times New Roman" w:hAnsi="Times New Roman" w:eastAsia="宋体" w:cs="Times New Roman"/>
                <w:b/>
                <w:color w:val="000000"/>
                <w:kern w:val="2"/>
                <w:sz w:val="21"/>
                <w:szCs w:val="21"/>
                <w:lang w:val="en-US" w:eastAsia="zh-CN" w:bidi="ar-SA"/>
              </w:rPr>
              <w:t>表</w:t>
            </w:r>
            <w:r>
              <w:rPr>
                <w:rFonts w:hint="eastAsia" w:ascii="Times New Roman" w:hAnsi="Times New Roman" w:eastAsia="宋体" w:cs="Times New Roman"/>
                <w:b/>
                <w:color w:val="000000"/>
                <w:kern w:val="2"/>
                <w:sz w:val="21"/>
                <w:szCs w:val="21"/>
                <w:lang w:val="en-US" w:eastAsia="zh-CN" w:bidi="ar-SA"/>
              </w:rPr>
              <w:t>7-3-3</w:t>
            </w:r>
            <w:r>
              <w:rPr>
                <w:rFonts w:hint="default" w:ascii="Times New Roman" w:hAnsi="Times New Roman" w:eastAsia="宋体" w:cs="Times New Roman"/>
                <w:b/>
                <w:color w:val="000000"/>
                <w:kern w:val="2"/>
                <w:sz w:val="21"/>
                <w:szCs w:val="21"/>
                <w:lang w:val="en-US" w:eastAsia="zh-CN" w:bidi="ar-SA"/>
              </w:rPr>
              <w:t xml:space="preserve">  </w:t>
            </w:r>
            <w:r>
              <w:rPr>
                <w:rFonts w:hint="eastAsia" w:ascii="Times New Roman" w:hAnsi="Times New Roman" w:eastAsia="宋体" w:cs="Times New Roman"/>
                <w:b/>
                <w:color w:val="000000"/>
                <w:kern w:val="2"/>
                <w:sz w:val="21"/>
                <w:szCs w:val="21"/>
                <w:lang w:val="en-US" w:eastAsia="zh-CN" w:bidi="ar-SA"/>
              </w:rPr>
              <w:t>有组织废气</w:t>
            </w:r>
            <w:r>
              <w:rPr>
                <w:rFonts w:hint="default" w:ascii="Times New Roman" w:hAnsi="Times New Roman" w:eastAsia="宋体" w:cs="Times New Roman"/>
                <w:b/>
                <w:color w:val="000000"/>
                <w:kern w:val="2"/>
                <w:sz w:val="21"/>
                <w:szCs w:val="21"/>
                <w:lang w:val="en-US" w:eastAsia="zh-CN" w:bidi="ar-SA"/>
              </w:rPr>
              <w:t>检测结果</w:t>
            </w:r>
          </w:p>
          <w:tbl>
            <w:tblPr>
              <w:tblStyle w:val="17"/>
              <w:tblW w:w="9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1408"/>
              <w:gridCol w:w="1251"/>
              <w:gridCol w:w="1251"/>
              <w:gridCol w:w="1251"/>
              <w:gridCol w:w="3"/>
              <w:gridCol w:w="1248"/>
              <w:gridCol w:w="1251"/>
              <w:gridCol w:w="1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监测点位</w:t>
                  </w:r>
                </w:p>
              </w:tc>
              <w:tc>
                <w:tcPr>
                  <w:tcW w:w="3756" w:type="dxa"/>
                  <w:gridSpan w:val="4"/>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风选、包装、过筛排气筒5#</w:t>
                  </w:r>
                </w:p>
              </w:tc>
              <w:tc>
                <w:tcPr>
                  <w:tcW w:w="3757" w:type="dxa"/>
                  <w:gridSpan w:val="3"/>
                  <w:noWrap w:val="0"/>
                  <w:vAlign w:val="center"/>
                </w:tcPr>
                <w:p>
                  <w:pPr>
                    <w:keepNext w:val="0"/>
                    <w:keepLines w:val="0"/>
                    <w:suppressLineNumbers w:val="0"/>
                    <w:spacing w:before="0" w:beforeAutospacing="0" w:after="0" w:afterAutospacing="0"/>
                    <w:ind w:left="0" w:right="0"/>
                    <w:jc w:val="center"/>
                    <w:rPr>
                      <w:rFonts w:hint="eastAsia" w:eastAsia="宋体"/>
                      <w:bCs/>
                      <w:spacing w:val="-2"/>
                      <w:kern w:val="20"/>
                      <w:sz w:val="21"/>
                      <w:szCs w:val="21"/>
                      <w:lang w:val="en-US" w:eastAsia="zh-CN"/>
                    </w:rPr>
                  </w:pPr>
                  <w:r>
                    <w:rPr>
                      <w:rFonts w:hint="eastAsia" w:eastAsia="宋体"/>
                      <w:bCs/>
                      <w:spacing w:val="-2"/>
                      <w:kern w:val="20"/>
                      <w:sz w:val="21"/>
                      <w:szCs w:val="21"/>
                      <w:lang w:val="en-US" w:eastAsia="zh-CN"/>
                    </w:rPr>
                    <w:t>毒性饮片中炒制、晾干排气筒6#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359" w:type="dxa"/>
                  <w:gridSpan w:val="9"/>
                  <w:noWrap w:val="0"/>
                  <w:vAlign w:val="center"/>
                </w:tcPr>
                <w:p>
                  <w:pPr>
                    <w:keepNext w:val="0"/>
                    <w:keepLines w:val="0"/>
                    <w:suppressLineNumbers w:val="0"/>
                    <w:spacing w:before="0" w:beforeAutospacing="0" w:after="0" w:afterAutospacing="0"/>
                    <w:ind w:left="0" w:right="0"/>
                    <w:jc w:val="left"/>
                    <w:rPr>
                      <w:rFonts w:hint="eastAsia" w:ascii="宋体" w:hAnsi="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监测时间</w:t>
                  </w:r>
                  <w:r>
                    <w:rPr>
                      <w:rFonts w:hint="eastAsia" w:ascii="宋体" w:hAnsi="宋体" w:cs="宋体"/>
                      <w:b/>
                      <w:bCs/>
                      <w:sz w:val="21"/>
                      <w:szCs w:val="21"/>
                      <w:vertAlign w:val="baseline"/>
                      <w:lang w:val="en-US" w:eastAsia="zh-CN"/>
                    </w:rPr>
                    <w:t>：</w:t>
                  </w:r>
                  <w:r>
                    <w:rPr>
                      <w:rFonts w:hint="eastAsia" w:eastAsia="宋体"/>
                      <w:bCs/>
                      <w:spacing w:val="-2"/>
                      <w:kern w:val="20"/>
                      <w:sz w:val="21"/>
                      <w:szCs w:val="21"/>
                      <w:lang w:val="en-US" w:eastAsia="zh-CN"/>
                    </w:rPr>
                    <w:t>2021年3月18日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检测项目</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bCs/>
                      <w:spacing w:val="-19"/>
                      <w:sz w:val="21"/>
                      <w:szCs w:val="21"/>
                      <w:vertAlign w:val="baseline"/>
                      <w:lang w:val="en-US" w:eastAsia="zh-CN"/>
                    </w:rPr>
                  </w:pPr>
                  <w:r>
                    <w:rPr>
                      <w:rFonts w:hint="eastAsia" w:ascii="宋体" w:hAnsi="宋体" w:cs="宋体"/>
                      <w:b/>
                      <w:bCs/>
                      <w:spacing w:val="0"/>
                      <w:sz w:val="21"/>
                      <w:szCs w:val="21"/>
                      <w:vertAlign w:val="baseline"/>
                      <w:lang w:val="en-US"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cs="宋体"/>
                      <w:b/>
                      <w:bCs/>
                      <w:sz w:val="21"/>
                      <w:szCs w:val="21"/>
                      <w:vertAlign w:val="baseline"/>
                      <w:lang w:val="en-US" w:eastAsia="zh-CN"/>
                    </w:rPr>
                    <w:t>高度（m）</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val="0"/>
                      <w:bCs w:val="0"/>
                      <w:spacing w:val="0"/>
                      <w:kern w:val="2"/>
                      <w:sz w:val="21"/>
                      <w:szCs w:val="21"/>
                      <w:vertAlign w:val="baseline"/>
                      <w:lang w:val="en-US" w:eastAsia="zh-CN" w:bidi="ar-SA"/>
                    </w:rPr>
                  </w:pPr>
                  <w:r>
                    <w:rPr>
                      <w:rFonts w:hint="eastAsia" w:eastAsia="宋体"/>
                      <w:bCs/>
                      <w:spacing w:val="-2"/>
                      <w:kern w:val="2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截面积（m</w:t>
                  </w:r>
                  <w:r>
                    <w:rPr>
                      <w:rFonts w:hint="eastAsia" w:ascii="宋体" w:hAnsi="宋体" w:eastAsia="宋体" w:cs="宋体"/>
                      <w:b/>
                      <w:bCs/>
                      <w:sz w:val="21"/>
                      <w:szCs w:val="21"/>
                      <w:vertAlign w:val="superscript"/>
                      <w:lang w:val="en-US" w:eastAsia="zh-CN"/>
                    </w:rPr>
                    <w:t>2</w:t>
                  </w:r>
                  <w:r>
                    <w:rPr>
                      <w:rFonts w:hint="eastAsia" w:ascii="宋体" w:hAnsi="宋体" w:eastAsia="宋体" w:cs="宋体"/>
                      <w:b/>
                      <w:bCs/>
                      <w:sz w:val="21"/>
                      <w:szCs w:val="21"/>
                      <w:vertAlign w:val="baseline"/>
                      <w:lang w:val="en-US" w:eastAsia="zh-CN"/>
                    </w:rPr>
                    <w:t>）</w:t>
                  </w:r>
                </w:p>
              </w:tc>
              <w:tc>
                <w:tcPr>
                  <w:tcW w:w="3756" w:type="dxa"/>
                  <w:gridSpan w:val="4"/>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0.1256</w:t>
                  </w:r>
                </w:p>
              </w:tc>
              <w:tc>
                <w:tcPr>
                  <w:tcW w:w="3757" w:type="dxa"/>
                  <w:gridSpan w:val="3"/>
                  <w:noWrap w:val="0"/>
                  <w:vAlign w:val="center"/>
                </w:tcPr>
                <w:p>
                  <w:pPr>
                    <w:keepNext w:val="0"/>
                    <w:keepLines w:val="0"/>
                    <w:suppressLineNumbers w:val="0"/>
                    <w:spacing w:before="0" w:beforeAutospacing="0" w:after="0" w:afterAutospacing="0" w:line="360" w:lineRule="auto"/>
                    <w:ind w:left="0" w:right="0" w:firstLine="412" w:firstLineChars="20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0.1963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r>
                    <w:rPr>
                      <w:rFonts w:hint="eastAsia" w:ascii="宋体" w:hAnsi="宋体" w:eastAsia="宋体" w:cs="宋体"/>
                      <w:b/>
                      <w:bCs/>
                      <w:sz w:val="21"/>
                      <w:szCs w:val="21"/>
                      <w:vertAlign w:val="baseline"/>
                      <w:lang w:val="en-US" w:eastAsia="zh-CN"/>
                    </w:rPr>
                    <w:t>标干流量(m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/h）</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15321</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14943</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15074</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11843</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12034</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eastAsia="宋体"/>
                      <w:bCs/>
                      <w:spacing w:val="-2"/>
                      <w:kern w:val="20"/>
                      <w:sz w:val="21"/>
                      <w:szCs w:val="21"/>
                      <w:lang w:val="en-US" w:eastAsia="zh-CN"/>
                    </w:rPr>
                  </w:pPr>
                  <w:r>
                    <w:rPr>
                      <w:rFonts w:hint="eastAsia" w:eastAsia="宋体"/>
                      <w:bCs/>
                      <w:spacing w:val="-2"/>
                      <w:kern w:val="20"/>
                      <w:sz w:val="21"/>
                      <w:szCs w:val="21"/>
                      <w:lang w:val="en-US" w:eastAsia="zh-CN"/>
                    </w:rPr>
                    <w:t>11924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0" w:right="0"/>
                    <w:jc w:val="center"/>
                    <w:textAlignment w:val="auto"/>
                    <w:rPr>
                      <w:rFonts w:hint="default" w:ascii="宋体" w:hAnsi="宋体" w:eastAsia="宋体" w:cs="宋体"/>
                      <w:b/>
                      <w:bCs/>
                      <w:spacing w:val="-19"/>
                      <w:sz w:val="21"/>
                      <w:szCs w:val="21"/>
                      <w:vertAlign w:val="baseline"/>
                      <w:lang w:val="en-US" w:eastAsia="zh-CN"/>
                    </w:rPr>
                  </w:pPr>
                  <w:r>
                    <w:rPr>
                      <w:rFonts w:hint="eastAsia" w:ascii="宋体" w:hAnsi="宋体" w:cs="宋体"/>
                      <w:b/>
                      <w:bCs/>
                      <w:spacing w:val="-19"/>
                      <w:sz w:val="21"/>
                      <w:szCs w:val="21"/>
                      <w:vertAlign w:val="baseline"/>
                      <w:lang w:val="en-US" w:eastAsia="zh-CN"/>
                    </w:rPr>
                    <w:t>颗粒物</w:t>
                  </w: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5.2</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5.1</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4.6</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3.2</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3.7</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5.2</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5.1</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4.6</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3.2</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3.7</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排放速率（kg/h）</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0.080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0.076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0.069 </w:t>
                  </w:r>
                </w:p>
              </w:tc>
              <w:tc>
                <w:tcPr>
                  <w:tcW w:w="1251" w:type="dxa"/>
                  <w:gridSpan w:val="2"/>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0.038 </w:t>
                  </w:r>
                </w:p>
              </w:tc>
              <w:tc>
                <w:tcPr>
                  <w:tcW w:w="1251"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0.045 </w:t>
                  </w:r>
                </w:p>
              </w:tc>
              <w:tc>
                <w:tcPr>
                  <w:tcW w:w="1258" w:type="dxa"/>
                  <w:noWrap w:val="0"/>
                  <w:vAlign w:val="center"/>
                </w:tcPr>
                <w:p>
                  <w:pPr>
                    <w:keepNext w:val="0"/>
                    <w:keepLines w:val="0"/>
                    <w:suppressLineNumbers w:val="0"/>
                    <w:spacing w:before="0" w:beforeAutospacing="0" w:after="0" w:afterAutospacing="0" w:line="360" w:lineRule="auto"/>
                    <w:ind w:left="0" w:right="0" w:firstLine="412" w:firstLineChars="200"/>
                    <w:jc w:val="left"/>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0.043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备注</w:t>
                  </w:r>
                </w:p>
              </w:tc>
              <w:tc>
                <w:tcPr>
                  <w:tcW w:w="7513" w:type="dxa"/>
                  <w:gridSpan w:val="7"/>
                  <w:noWrap w:val="0"/>
                  <w:vAlign w:val="center"/>
                </w:tcPr>
                <w:p>
                  <w:pPr>
                    <w:keepNext w:val="0"/>
                    <w:keepLines w:val="0"/>
                    <w:suppressLineNumbers w:val="0"/>
                    <w:spacing w:before="0" w:beforeAutospacing="0" w:after="0" w:afterAutospacing="0"/>
                    <w:ind w:left="0" w:right="0"/>
                    <w:jc w:val="both"/>
                    <w:rPr>
                      <w:rFonts w:hint="eastAsia" w:ascii="宋体" w:hAnsi="宋体" w:eastAsia="宋体" w:cs="宋体"/>
                      <w:b/>
                      <w:bCs/>
                      <w:spacing w:val="-19"/>
                      <w:sz w:val="21"/>
                      <w:szCs w:val="21"/>
                      <w:vertAlign w:val="baseline"/>
                    </w:rPr>
                  </w:pPr>
                  <w:r>
                    <w:rPr>
                      <w:rFonts w:hint="eastAsia" w:ascii="宋体" w:hAnsi="宋体" w:eastAsia="宋体" w:cs="宋体"/>
                      <w:b w:val="0"/>
                      <w:bCs w:val="0"/>
                      <w:color w:val="000000"/>
                      <w:sz w:val="21"/>
                      <w:szCs w:val="21"/>
                      <w:lang w:val="en-US" w:eastAsia="zh-CN"/>
                    </w:rPr>
                    <w:t>“L”表示未检出，检测结果低于方法检出限以L或未检出表示</w:t>
                  </w:r>
                </w:p>
              </w:tc>
            </w:tr>
          </w:tbl>
          <w:p>
            <w:pPr>
              <w:pStyle w:val="7"/>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000000"/>
                <w:kern w:val="2"/>
                <w:sz w:val="21"/>
                <w:szCs w:val="21"/>
                <w:lang w:val="en-US" w:eastAsia="zh-CN" w:bidi="ar-SA"/>
              </w:rPr>
            </w:pPr>
            <w:r>
              <w:rPr>
                <w:rFonts w:hint="default" w:ascii="Times New Roman" w:hAnsi="Times New Roman" w:eastAsia="宋体" w:cs="Times New Roman"/>
                <w:b/>
                <w:color w:val="000000"/>
                <w:kern w:val="2"/>
                <w:sz w:val="21"/>
                <w:szCs w:val="21"/>
                <w:lang w:val="en-US" w:eastAsia="zh-CN" w:bidi="ar-SA"/>
              </w:rPr>
              <w:t>表</w:t>
            </w:r>
            <w:r>
              <w:rPr>
                <w:rFonts w:hint="eastAsia" w:ascii="Times New Roman" w:hAnsi="Times New Roman" w:eastAsia="宋体" w:cs="Times New Roman"/>
                <w:b/>
                <w:color w:val="000000"/>
                <w:kern w:val="2"/>
                <w:sz w:val="21"/>
                <w:szCs w:val="21"/>
                <w:lang w:val="en-US" w:eastAsia="zh-CN" w:bidi="ar-SA"/>
              </w:rPr>
              <w:t>7-3-4</w:t>
            </w:r>
            <w:r>
              <w:rPr>
                <w:rFonts w:hint="default" w:ascii="Times New Roman" w:hAnsi="Times New Roman" w:eastAsia="宋体" w:cs="Times New Roman"/>
                <w:b/>
                <w:color w:val="000000"/>
                <w:kern w:val="2"/>
                <w:sz w:val="21"/>
                <w:szCs w:val="21"/>
                <w:lang w:val="en-US" w:eastAsia="zh-CN" w:bidi="ar-SA"/>
              </w:rPr>
              <w:t xml:space="preserve">  </w:t>
            </w:r>
            <w:r>
              <w:rPr>
                <w:rFonts w:hint="eastAsia" w:ascii="Times New Roman" w:hAnsi="Times New Roman" w:eastAsia="宋体" w:cs="Times New Roman"/>
                <w:b/>
                <w:color w:val="000000"/>
                <w:kern w:val="2"/>
                <w:sz w:val="21"/>
                <w:szCs w:val="21"/>
                <w:lang w:val="en-US" w:eastAsia="zh-CN" w:bidi="ar-SA"/>
              </w:rPr>
              <w:t>有组织废气</w:t>
            </w:r>
            <w:r>
              <w:rPr>
                <w:rFonts w:hint="default" w:ascii="Times New Roman" w:hAnsi="Times New Roman" w:eastAsia="宋体" w:cs="Times New Roman"/>
                <w:b/>
                <w:color w:val="000000"/>
                <w:kern w:val="2"/>
                <w:sz w:val="21"/>
                <w:szCs w:val="21"/>
                <w:lang w:val="en-US" w:eastAsia="zh-CN" w:bidi="ar-SA"/>
              </w:rPr>
              <w:t>检测结果</w:t>
            </w:r>
          </w:p>
          <w:tbl>
            <w:tblPr>
              <w:tblStyle w:val="17"/>
              <w:tblW w:w="9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1408"/>
              <w:gridCol w:w="1251"/>
              <w:gridCol w:w="1251"/>
              <w:gridCol w:w="1251"/>
              <w:gridCol w:w="3"/>
              <w:gridCol w:w="1248"/>
              <w:gridCol w:w="1251"/>
              <w:gridCol w:w="1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监测点位</w:t>
                  </w:r>
                </w:p>
              </w:tc>
              <w:tc>
                <w:tcPr>
                  <w:tcW w:w="3756" w:type="dxa"/>
                  <w:gridSpan w:val="4"/>
                  <w:noWrap w:val="0"/>
                  <w:vAlign w:val="center"/>
                </w:tcPr>
                <w:p>
                  <w:pPr>
                    <w:keepNext w:val="0"/>
                    <w:keepLines w:val="0"/>
                    <w:suppressLineNumbers w:val="0"/>
                    <w:spacing w:before="0" w:beforeAutospacing="0" w:after="0" w:afterAutospacing="0" w:line="360" w:lineRule="auto"/>
                    <w:ind w:left="0" w:right="0" w:firstLine="412" w:firstLineChars="200"/>
                    <w:jc w:val="both"/>
                    <w:rPr>
                      <w:rFonts w:hint="default" w:eastAsia="宋体"/>
                      <w:bCs/>
                      <w:spacing w:val="-2"/>
                      <w:kern w:val="20"/>
                      <w:sz w:val="21"/>
                      <w:szCs w:val="21"/>
                      <w:lang w:val="en-US" w:eastAsia="zh-CN"/>
                    </w:rPr>
                  </w:pPr>
                  <w:r>
                    <w:rPr>
                      <w:rFonts w:hint="eastAsia" w:eastAsia="宋体"/>
                      <w:bCs/>
                      <w:spacing w:val="-2"/>
                      <w:kern w:val="20"/>
                      <w:sz w:val="21"/>
                      <w:szCs w:val="21"/>
                      <w:lang w:val="en-US" w:eastAsia="zh-CN"/>
                    </w:rPr>
                    <w:t>毒性饮片中包装、净选排气筒7#</w:t>
                  </w:r>
                </w:p>
              </w:tc>
              <w:tc>
                <w:tcPr>
                  <w:tcW w:w="3757" w:type="dxa"/>
                  <w:gridSpan w:val="3"/>
                  <w:noWrap w:val="0"/>
                  <w:vAlign w:val="center"/>
                </w:tcPr>
                <w:p>
                  <w:pPr>
                    <w:keepNext w:val="0"/>
                    <w:keepLines w:val="0"/>
                    <w:suppressLineNumbers w:val="0"/>
                    <w:spacing w:before="0" w:beforeAutospacing="0" w:after="0" w:afterAutospacing="0" w:line="360" w:lineRule="auto"/>
                    <w:ind w:left="0" w:right="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毒性饮片中过筛、切制、磨刀排气筒8#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9359" w:type="dxa"/>
                  <w:gridSpan w:val="9"/>
                  <w:noWrap w:val="0"/>
                  <w:vAlign w:val="center"/>
                </w:tcPr>
                <w:p>
                  <w:pPr>
                    <w:keepNext w:val="0"/>
                    <w:keepLines w:val="0"/>
                    <w:suppressLineNumbers w:val="0"/>
                    <w:spacing w:before="0" w:beforeAutospacing="0" w:after="0" w:afterAutospacing="0"/>
                    <w:ind w:left="0" w:right="0"/>
                    <w:jc w:val="left"/>
                    <w:rPr>
                      <w:rFonts w:hint="eastAsia" w:ascii="宋体" w:hAnsi="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监测时间</w:t>
                  </w:r>
                  <w:r>
                    <w:rPr>
                      <w:rFonts w:hint="eastAsia" w:ascii="宋体" w:hAnsi="宋体" w:cs="宋体"/>
                      <w:b/>
                      <w:bCs/>
                      <w:sz w:val="21"/>
                      <w:szCs w:val="21"/>
                      <w:vertAlign w:val="baseline"/>
                      <w:lang w:val="en-US" w:eastAsia="zh-CN"/>
                    </w:rPr>
                    <w:t>：</w:t>
                  </w:r>
                  <w:r>
                    <w:rPr>
                      <w:rFonts w:hint="eastAsia" w:eastAsia="宋体"/>
                      <w:bCs/>
                      <w:spacing w:val="-2"/>
                      <w:kern w:val="20"/>
                      <w:sz w:val="21"/>
                      <w:szCs w:val="21"/>
                      <w:lang w:val="en-US" w:eastAsia="zh-CN"/>
                    </w:rPr>
                    <w:t>2021年3月18日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检测项目</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bCs/>
                      <w:spacing w:val="-19"/>
                      <w:sz w:val="21"/>
                      <w:szCs w:val="21"/>
                      <w:vertAlign w:val="baseline"/>
                      <w:lang w:val="en-US" w:eastAsia="zh-CN"/>
                    </w:rPr>
                  </w:pPr>
                  <w:r>
                    <w:rPr>
                      <w:rFonts w:hint="eastAsia" w:ascii="宋体" w:hAnsi="宋体" w:cs="宋体"/>
                      <w:b/>
                      <w:bCs/>
                      <w:spacing w:val="0"/>
                      <w:sz w:val="21"/>
                      <w:szCs w:val="21"/>
                      <w:vertAlign w:val="baseline"/>
                      <w:lang w:val="en-US"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cs="宋体"/>
                      <w:b/>
                      <w:bCs/>
                      <w:sz w:val="21"/>
                      <w:szCs w:val="21"/>
                      <w:vertAlign w:val="baseline"/>
                      <w:lang w:val="en-US" w:eastAsia="zh-CN"/>
                    </w:rPr>
                    <w:t>高度（m）</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截面积（m</w:t>
                  </w:r>
                  <w:r>
                    <w:rPr>
                      <w:rFonts w:hint="eastAsia" w:ascii="宋体" w:hAnsi="宋体" w:eastAsia="宋体" w:cs="宋体"/>
                      <w:b/>
                      <w:bCs/>
                      <w:sz w:val="21"/>
                      <w:szCs w:val="21"/>
                      <w:vertAlign w:val="superscript"/>
                      <w:lang w:val="en-US" w:eastAsia="zh-CN"/>
                    </w:rPr>
                    <w:t>2</w:t>
                  </w:r>
                  <w:r>
                    <w:rPr>
                      <w:rFonts w:hint="eastAsia" w:ascii="宋体" w:hAnsi="宋体" w:eastAsia="宋体" w:cs="宋体"/>
                      <w:b/>
                      <w:bCs/>
                      <w:sz w:val="21"/>
                      <w:szCs w:val="21"/>
                      <w:vertAlign w:val="baseline"/>
                      <w:lang w:val="en-US" w:eastAsia="zh-CN"/>
                    </w:rPr>
                    <w:t>）</w:t>
                  </w:r>
                </w:p>
              </w:tc>
              <w:tc>
                <w:tcPr>
                  <w:tcW w:w="3756" w:type="dxa"/>
                  <w:gridSpan w:val="4"/>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0.1963</w:t>
                  </w:r>
                </w:p>
              </w:tc>
              <w:tc>
                <w:tcPr>
                  <w:tcW w:w="3757" w:type="dxa"/>
                  <w:gridSpan w:val="3"/>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0.1963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r>
                    <w:rPr>
                      <w:rFonts w:hint="eastAsia" w:ascii="宋体" w:hAnsi="宋体" w:eastAsia="宋体" w:cs="宋体"/>
                      <w:b/>
                      <w:bCs/>
                      <w:sz w:val="21"/>
                      <w:szCs w:val="21"/>
                      <w:vertAlign w:val="baseline"/>
                      <w:lang w:val="en-US" w:eastAsia="zh-CN"/>
                    </w:rPr>
                    <w:t>标干流量(m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/h）</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12106</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11952</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11806</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12034</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12008</w:t>
                  </w:r>
                </w:p>
              </w:tc>
              <w:tc>
                <w:tcPr>
                  <w:tcW w:w="1258"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11893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0" w:right="0"/>
                    <w:jc w:val="center"/>
                    <w:textAlignment w:val="auto"/>
                    <w:rPr>
                      <w:rFonts w:hint="default" w:ascii="宋体" w:hAnsi="宋体" w:eastAsia="宋体" w:cs="宋体"/>
                      <w:b/>
                      <w:bCs/>
                      <w:spacing w:val="-19"/>
                      <w:sz w:val="21"/>
                      <w:szCs w:val="21"/>
                      <w:vertAlign w:val="baseline"/>
                      <w:lang w:val="en-US" w:eastAsia="zh-CN"/>
                    </w:rPr>
                  </w:pPr>
                  <w:r>
                    <w:rPr>
                      <w:rFonts w:hint="eastAsia" w:ascii="宋体" w:hAnsi="宋体" w:cs="宋体"/>
                      <w:b/>
                      <w:bCs/>
                      <w:spacing w:val="-19"/>
                      <w:sz w:val="21"/>
                      <w:szCs w:val="21"/>
                      <w:vertAlign w:val="baseline"/>
                      <w:lang w:val="en-US" w:eastAsia="zh-CN"/>
                    </w:rPr>
                    <w:t>颗粒物</w:t>
                  </w: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2.8</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3.1</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2.6</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3.2</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3.4</w:t>
                  </w:r>
                </w:p>
              </w:tc>
              <w:tc>
                <w:tcPr>
                  <w:tcW w:w="12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2.8</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3.1</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2.6</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3.2</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3.4</w:t>
                  </w:r>
                </w:p>
              </w:tc>
              <w:tc>
                <w:tcPr>
                  <w:tcW w:w="12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排放速率（kg/h）</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0.034 </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0.037 </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0.031 </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0.039 </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0.041 </w:t>
                  </w:r>
                </w:p>
              </w:tc>
              <w:tc>
                <w:tcPr>
                  <w:tcW w:w="12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0.050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备注</w:t>
                  </w:r>
                </w:p>
              </w:tc>
              <w:tc>
                <w:tcPr>
                  <w:tcW w:w="7513" w:type="dxa"/>
                  <w:gridSpan w:val="7"/>
                  <w:noWrap w:val="0"/>
                  <w:vAlign w:val="center"/>
                </w:tcPr>
                <w:p>
                  <w:pPr>
                    <w:keepNext w:val="0"/>
                    <w:keepLines w:val="0"/>
                    <w:suppressLineNumbers w:val="0"/>
                    <w:spacing w:before="0" w:beforeAutospacing="0" w:after="0" w:afterAutospacing="0"/>
                    <w:ind w:left="0" w:right="0"/>
                    <w:jc w:val="both"/>
                    <w:rPr>
                      <w:rFonts w:hint="eastAsia" w:ascii="宋体" w:hAnsi="宋体" w:eastAsia="宋体" w:cs="宋体"/>
                      <w:b/>
                      <w:bCs/>
                      <w:spacing w:val="-19"/>
                      <w:sz w:val="21"/>
                      <w:szCs w:val="21"/>
                      <w:vertAlign w:val="baseline"/>
                    </w:rPr>
                  </w:pPr>
                  <w:r>
                    <w:rPr>
                      <w:rFonts w:hint="eastAsia" w:ascii="宋体" w:hAnsi="宋体" w:eastAsia="宋体" w:cs="宋体"/>
                      <w:b w:val="0"/>
                      <w:bCs w:val="0"/>
                      <w:color w:val="000000"/>
                      <w:sz w:val="21"/>
                      <w:szCs w:val="21"/>
                      <w:lang w:val="en-US" w:eastAsia="zh-CN"/>
                    </w:rPr>
                    <w:t>“L”表示未检出，检测结果低于方法检出限以L或未检出表示</w:t>
                  </w:r>
                </w:p>
              </w:tc>
            </w:tr>
          </w:tbl>
          <w:p>
            <w:pPr>
              <w:pStyle w:val="7"/>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000000"/>
                <w:kern w:val="2"/>
                <w:sz w:val="21"/>
                <w:szCs w:val="21"/>
                <w:lang w:val="en-US" w:eastAsia="zh-CN" w:bidi="ar-SA"/>
              </w:rPr>
            </w:pPr>
            <w:r>
              <w:rPr>
                <w:rFonts w:hint="default" w:ascii="Times New Roman" w:hAnsi="Times New Roman" w:eastAsia="宋体" w:cs="Times New Roman"/>
                <w:b/>
                <w:color w:val="000000"/>
                <w:kern w:val="2"/>
                <w:sz w:val="21"/>
                <w:szCs w:val="21"/>
                <w:lang w:val="en-US" w:eastAsia="zh-CN" w:bidi="ar-SA"/>
              </w:rPr>
              <w:t>表</w:t>
            </w:r>
            <w:r>
              <w:rPr>
                <w:rFonts w:hint="eastAsia" w:ascii="Times New Roman" w:hAnsi="Times New Roman" w:eastAsia="宋体" w:cs="Times New Roman"/>
                <w:b/>
                <w:color w:val="000000"/>
                <w:kern w:val="2"/>
                <w:sz w:val="21"/>
                <w:szCs w:val="21"/>
                <w:lang w:val="en-US" w:eastAsia="zh-CN" w:bidi="ar-SA"/>
              </w:rPr>
              <w:t>7-3-5</w:t>
            </w:r>
            <w:r>
              <w:rPr>
                <w:rFonts w:hint="default" w:ascii="Times New Roman" w:hAnsi="Times New Roman" w:eastAsia="宋体" w:cs="Times New Roman"/>
                <w:b/>
                <w:color w:val="000000"/>
                <w:kern w:val="2"/>
                <w:sz w:val="21"/>
                <w:szCs w:val="21"/>
                <w:lang w:val="en-US" w:eastAsia="zh-CN" w:bidi="ar-SA"/>
              </w:rPr>
              <w:t xml:space="preserve">  </w:t>
            </w:r>
            <w:r>
              <w:rPr>
                <w:rFonts w:hint="eastAsia" w:ascii="Times New Roman" w:hAnsi="Times New Roman" w:eastAsia="宋体" w:cs="Times New Roman"/>
                <w:b/>
                <w:color w:val="000000"/>
                <w:kern w:val="2"/>
                <w:sz w:val="21"/>
                <w:szCs w:val="21"/>
                <w:lang w:val="en-US" w:eastAsia="zh-CN" w:bidi="ar-SA"/>
              </w:rPr>
              <w:t>有组织废气</w:t>
            </w:r>
            <w:r>
              <w:rPr>
                <w:rFonts w:hint="default" w:ascii="Times New Roman" w:hAnsi="Times New Roman" w:eastAsia="宋体" w:cs="Times New Roman"/>
                <w:b/>
                <w:color w:val="000000"/>
                <w:kern w:val="2"/>
                <w:sz w:val="21"/>
                <w:szCs w:val="21"/>
                <w:lang w:val="en-US" w:eastAsia="zh-CN" w:bidi="ar-SA"/>
              </w:rPr>
              <w:t>检测结果</w:t>
            </w:r>
          </w:p>
          <w:tbl>
            <w:tblPr>
              <w:tblStyle w:val="17"/>
              <w:tblW w:w="9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1408"/>
              <w:gridCol w:w="1251"/>
              <w:gridCol w:w="1251"/>
              <w:gridCol w:w="1251"/>
              <w:gridCol w:w="3"/>
              <w:gridCol w:w="1248"/>
              <w:gridCol w:w="1251"/>
              <w:gridCol w:w="1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监测点位</w:t>
                  </w:r>
                </w:p>
              </w:tc>
              <w:tc>
                <w:tcPr>
                  <w:tcW w:w="3756" w:type="dxa"/>
                  <w:gridSpan w:val="4"/>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晾药、炒制排气筒1#</w:t>
                  </w:r>
                </w:p>
              </w:tc>
              <w:tc>
                <w:tcPr>
                  <w:tcW w:w="3757" w:type="dxa"/>
                  <w:gridSpan w:val="3"/>
                  <w:noWrap w:val="0"/>
                  <w:vAlign w:val="center"/>
                </w:tcPr>
                <w:p>
                  <w:pPr>
                    <w:keepNext w:val="0"/>
                    <w:keepLines w:val="0"/>
                    <w:suppressLineNumbers w:val="0"/>
                    <w:spacing w:before="0" w:beforeAutospacing="0" w:after="0" w:afterAutospacing="0"/>
                    <w:ind w:left="0" w:right="0"/>
                    <w:jc w:val="center"/>
                    <w:rPr>
                      <w:rFonts w:hint="eastAsia" w:eastAsia="宋体"/>
                      <w:bCs/>
                      <w:spacing w:val="-2"/>
                      <w:kern w:val="20"/>
                      <w:sz w:val="21"/>
                      <w:szCs w:val="21"/>
                      <w:lang w:val="en-US" w:eastAsia="zh-CN"/>
                    </w:rPr>
                  </w:pPr>
                  <w:r>
                    <w:rPr>
                      <w:rFonts w:hint="eastAsia" w:eastAsia="宋体"/>
                      <w:bCs/>
                      <w:spacing w:val="-2"/>
                      <w:kern w:val="20"/>
                      <w:sz w:val="21"/>
                      <w:szCs w:val="21"/>
                      <w:lang w:val="en-US" w:eastAsia="zh-CN"/>
                    </w:rPr>
                    <w:t>草叶过筛、破碎排气筒2#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359" w:type="dxa"/>
                  <w:gridSpan w:val="9"/>
                  <w:noWrap w:val="0"/>
                  <w:vAlign w:val="center"/>
                </w:tcPr>
                <w:p>
                  <w:pPr>
                    <w:keepNext w:val="0"/>
                    <w:keepLines w:val="0"/>
                    <w:suppressLineNumbers w:val="0"/>
                    <w:spacing w:before="0" w:beforeAutospacing="0" w:after="0" w:afterAutospacing="0"/>
                    <w:ind w:left="0" w:right="0"/>
                    <w:jc w:val="left"/>
                    <w:rPr>
                      <w:rFonts w:hint="eastAsia" w:ascii="宋体" w:hAnsi="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监测时间</w:t>
                  </w:r>
                  <w:r>
                    <w:rPr>
                      <w:rFonts w:hint="eastAsia" w:ascii="宋体" w:hAnsi="宋体" w:cs="宋体"/>
                      <w:b/>
                      <w:bCs/>
                      <w:sz w:val="21"/>
                      <w:szCs w:val="21"/>
                      <w:vertAlign w:val="baseline"/>
                      <w:lang w:val="en-US" w:eastAsia="zh-CN"/>
                    </w:rPr>
                    <w:t>：</w:t>
                  </w:r>
                  <w:r>
                    <w:rPr>
                      <w:rFonts w:hint="eastAsia" w:eastAsia="宋体"/>
                      <w:bCs/>
                      <w:spacing w:val="-2"/>
                      <w:kern w:val="20"/>
                      <w:sz w:val="21"/>
                      <w:szCs w:val="21"/>
                      <w:lang w:val="en-US" w:eastAsia="zh-CN"/>
                    </w:rPr>
                    <w:t>2021年3月19日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检测项目</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bCs/>
                      <w:spacing w:val="-19"/>
                      <w:sz w:val="21"/>
                      <w:szCs w:val="21"/>
                      <w:vertAlign w:val="baseline"/>
                      <w:lang w:val="en-US" w:eastAsia="zh-CN"/>
                    </w:rPr>
                  </w:pPr>
                  <w:r>
                    <w:rPr>
                      <w:rFonts w:hint="eastAsia" w:ascii="宋体" w:hAnsi="宋体" w:cs="宋体"/>
                      <w:b/>
                      <w:bCs/>
                      <w:spacing w:val="0"/>
                      <w:sz w:val="21"/>
                      <w:szCs w:val="21"/>
                      <w:vertAlign w:val="baseline"/>
                      <w:lang w:val="en-US"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bCs/>
                      <w:sz w:val="21"/>
                      <w:szCs w:val="21"/>
                      <w:vertAlign w:val="baseline"/>
                      <w:lang w:val="en-US" w:eastAsia="zh-CN"/>
                    </w:rPr>
                  </w:pPr>
                  <w:r>
                    <w:rPr>
                      <w:rFonts w:hint="eastAsia" w:ascii="宋体" w:hAnsi="宋体" w:cs="宋体"/>
                      <w:b/>
                      <w:bCs/>
                      <w:sz w:val="21"/>
                      <w:szCs w:val="21"/>
                      <w:vertAlign w:val="baseline"/>
                      <w:lang w:val="en-US" w:eastAsia="zh-CN"/>
                    </w:rPr>
                    <w:t>高度（m）</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截面积（m</w:t>
                  </w:r>
                  <w:r>
                    <w:rPr>
                      <w:rFonts w:hint="eastAsia" w:ascii="宋体" w:hAnsi="宋体" w:eastAsia="宋体" w:cs="宋体"/>
                      <w:b/>
                      <w:bCs/>
                      <w:sz w:val="21"/>
                      <w:szCs w:val="21"/>
                      <w:vertAlign w:val="superscript"/>
                      <w:lang w:val="en-US" w:eastAsia="zh-CN"/>
                    </w:rPr>
                    <w:t>2</w:t>
                  </w:r>
                  <w:r>
                    <w:rPr>
                      <w:rFonts w:hint="eastAsia" w:ascii="宋体" w:hAnsi="宋体" w:eastAsia="宋体" w:cs="宋体"/>
                      <w:b/>
                      <w:bCs/>
                      <w:sz w:val="21"/>
                      <w:szCs w:val="21"/>
                      <w:vertAlign w:val="baseline"/>
                      <w:lang w:val="en-US" w:eastAsia="zh-CN"/>
                    </w:rPr>
                    <w:t>）</w:t>
                  </w:r>
                </w:p>
              </w:tc>
              <w:tc>
                <w:tcPr>
                  <w:tcW w:w="3756" w:type="dxa"/>
                  <w:gridSpan w:val="4"/>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0.1256</w:t>
                  </w:r>
                </w:p>
              </w:tc>
              <w:tc>
                <w:tcPr>
                  <w:tcW w:w="3757" w:type="dxa"/>
                  <w:gridSpan w:val="3"/>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0.1256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r>
                    <w:rPr>
                      <w:rFonts w:hint="eastAsia" w:ascii="宋体" w:hAnsi="宋体" w:eastAsia="宋体" w:cs="宋体"/>
                      <w:b/>
                      <w:bCs/>
                      <w:sz w:val="21"/>
                      <w:szCs w:val="21"/>
                      <w:vertAlign w:val="baseline"/>
                      <w:lang w:val="en-US" w:eastAsia="zh-CN"/>
                    </w:rPr>
                    <w:t>标干流量(m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/h）</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15642</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16243</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15873</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19873</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20113</w:t>
                  </w:r>
                </w:p>
              </w:tc>
              <w:tc>
                <w:tcPr>
                  <w:tcW w:w="1258"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19731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0" w:right="0"/>
                    <w:jc w:val="center"/>
                    <w:textAlignment w:val="auto"/>
                    <w:rPr>
                      <w:rFonts w:hint="default" w:ascii="宋体" w:hAnsi="宋体" w:eastAsia="宋体" w:cs="宋体"/>
                      <w:b/>
                      <w:bCs/>
                      <w:spacing w:val="-19"/>
                      <w:sz w:val="21"/>
                      <w:szCs w:val="21"/>
                      <w:vertAlign w:val="baseline"/>
                      <w:lang w:val="en-US" w:eastAsia="zh-CN"/>
                    </w:rPr>
                  </w:pPr>
                  <w:r>
                    <w:rPr>
                      <w:rFonts w:hint="eastAsia" w:ascii="宋体" w:hAnsi="宋体" w:cs="宋体"/>
                      <w:b/>
                      <w:bCs/>
                      <w:spacing w:val="-19"/>
                      <w:sz w:val="21"/>
                      <w:szCs w:val="21"/>
                      <w:vertAlign w:val="baseline"/>
                      <w:lang w:val="en-US" w:eastAsia="zh-CN"/>
                    </w:rPr>
                    <w:t>颗粒物</w:t>
                  </w: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2.3</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2.7</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3.3</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3.6</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3.2</w:t>
                  </w:r>
                </w:p>
              </w:tc>
              <w:tc>
                <w:tcPr>
                  <w:tcW w:w="12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2.3</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2.7</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3.3</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3.6</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3.2</w:t>
                  </w:r>
                </w:p>
              </w:tc>
              <w:tc>
                <w:tcPr>
                  <w:tcW w:w="12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排放速率（kg/h）</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0.036 </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0.044 </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0.052 </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0.072 </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0.064 </w:t>
                  </w:r>
                </w:p>
              </w:tc>
              <w:tc>
                <w:tcPr>
                  <w:tcW w:w="12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0.067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备注</w:t>
                  </w:r>
                </w:p>
              </w:tc>
              <w:tc>
                <w:tcPr>
                  <w:tcW w:w="7513" w:type="dxa"/>
                  <w:gridSpan w:val="7"/>
                  <w:noWrap w:val="0"/>
                  <w:vAlign w:val="center"/>
                </w:tcPr>
                <w:p>
                  <w:pPr>
                    <w:keepNext w:val="0"/>
                    <w:keepLines w:val="0"/>
                    <w:suppressLineNumbers w:val="0"/>
                    <w:spacing w:before="0" w:beforeAutospacing="0" w:after="0" w:afterAutospacing="0"/>
                    <w:ind w:left="0" w:right="0"/>
                    <w:jc w:val="both"/>
                    <w:rPr>
                      <w:rFonts w:hint="eastAsia" w:ascii="宋体" w:hAnsi="宋体" w:eastAsia="宋体" w:cs="宋体"/>
                      <w:b/>
                      <w:bCs/>
                      <w:spacing w:val="-19"/>
                      <w:sz w:val="21"/>
                      <w:szCs w:val="21"/>
                      <w:vertAlign w:val="baseline"/>
                    </w:rPr>
                  </w:pPr>
                  <w:r>
                    <w:rPr>
                      <w:rFonts w:hint="eastAsia" w:ascii="宋体" w:hAnsi="宋体" w:eastAsia="宋体" w:cs="宋体"/>
                      <w:b w:val="0"/>
                      <w:bCs w:val="0"/>
                      <w:color w:val="000000"/>
                      <w:sz w:val="21"/>
                      <w:szCs w:val="21"/>
                      <w:lang w:val="en-US" w:eastAsia="zh-CN"/>
                    </w:rPr>
                    <w:t>“L”表示未检出，检测结果低于方法检出限以L或未检出表示</w:t>
                  </w:r>
                </w:p>
              </w:tc>
            </w:tr>
          </w:tbl>
          <w:p>
            <w:pPr>
              <w:pStyle w:val="7"/>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000000"/>
                <w:kern w:val="2"/>
                <w:sz w:val="21"/>
                <w:szCs w:val="21"/>
                <w:lang w:val="en-US" w:eastAsia="zh-CN" w:bidi="ar-SA"/>
              </w:rPr>
            </w:pPr>
            <w:r>
              <w:rPr>
                <w:rFonts w:hint="default" w:ascii="Times New Roman" w:hAnsi="Times New Roman" w:eastAsia="宋体" w:cs="Times New Roman"/>
                <w:b/>
                <w:color w:val="000000"/>
                <w:kern w:val="2"/>
                <w:sz w:val="21"/>
                <w:szCs w:val="21"/>
                <w:lang w:val="en-US" w:eastAsia="zh-CN" w:bidi="ar-SA"/>
              </w:rPr>
              <w:t>表</w:t>
            </w:r>
            <w:r>
              <w:rPr>
                <w:rFonts w:hint="eastAsia" w:ascii="Times New Roman" w:hAnsi="Times New Roman" w:eastAsia="宋体" w:cs="Times New Roman"/>
                <w:b/>
                <w:color w:val="000000"/>
                <w:kern w:val="2"/>
                <w:sz w:val="21"/>
                <w:szCs w:val="21"/>
                <w:lang w:val="en-US" w:eastAsia="zh-CN" w:bidi="ar-SA"/>
              </w:rPr>
              <w:t>7-3-6</w:t>
            </w:r>
            <w:r>
              <w:rPr>
                <w:rFonts w:hint="default" w:ascii="Times New Roman" w:hAnsi="Times New Roman" w:eastAsia="宋体" w:cs="Times New Roman"/>
                <w:b/>
                <w:color w:val="000000"/>
                <w:kern w:val="2"/>
                <w:sz w:val="21"/>
                <w:szCs w:val="21"/>
                <w:lang w:val="en-US" w:eastAsia="zh-CN" w:bidi="ar-SA"/>
              </w:rPr>
              <w:t xml:space="preserve">  </w:t>
            </w:r>
            <w:r>
              <w:rPr>
                <w:rFonts w:hint="eastAsia" w:ascii="Times New Roman" w:hAnsi="Times New Roman" w:eastAsia="宋体" w:cs="Times New Roman"/>
                <w:b/>
                <w:color w:val="000000"/>
                <w:kern w:val="2"/>
                <w:sz w:val="21"/>
                <w:szCs w:val="21"/>
                <w:lang w:val="en-US" w:eastAsia="zh-CN" w:bidi="ar-SA"/>
              </w:rPr>
              <w:t>有组织废气</w:t>
            </w:r>
            <w:r>
              <w:rPr>
                <w:rFonts w:hint="default" w:ascii="Times New Roman" w:hAnsi="Times New Roman" w:eastAsia="宋体" w:cs="Times New Roman"/>
                <w:b/>
                <w:color w:val="000000"/>
                <w:kern w:val="2"/>
                <w:sz w:val="21"/>
                <w:szCs w:val="21"/>
                <w:lang w:val="en-US" w:eastAsia="zh-CN" w:bidi="ar-SA"/>
              </w:rPr>
              <w:t>检测结果</w:t>
            </w:r>
          </w:p>
          <w:tbl>
            <w:tblPr>
              <w:tblStyle w:val="17"/>
              <w:tblW w:w="9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1408"/>
              <w:gridCol w:w="1251"/>
              <w:gridCol w:w="1251"/>
              <w:gridCol w:w="1251"/>
              <w:gridCol w:w="3"/>
              <w:gridCol w:w="1248"/>
              <w:gridCol w:w="1251"/>
              <w:gridCol w:w="1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监测点位</w:t>
                  </w:r>
                </w:p>
              </w:tc>
              <w:tc>
                <w:tcPr>
                  <w:tcW w:w="3756" w:type="dxa"/>
                  <w:gridSpan w:val="4"/>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筛分、包装排气筒3#</w:t>
                  </w:r>
                </w:p>
              </w:tc>
              <w:tc>
                <w:tcPr>
                  <w:tcW w:w="3757" w:type="dxa"/>
                  <w:gridSpan w:val="3"/>
                  <w:noWrap w:val="0"/>
                  <w:vAlign w:val="center"/>
                </w:tcPr>
                <w:p>
                  <w:pPr>
                    <w:keepNext w:val="0"/>
                    <w:keepLines w:val="0"/>
                    <w:suppressLineNumbers w:val="0"/>
                    <w:spacing w:before="0" w:beforeAutospacing="0" w:after="0" w:afterAutospacing="0"/>
                    <w:ind w:left="0" w:right="0"/>
                    <w:jc w:val="center"/>
                    <w:rPr>
                      <w:rFonts w:hint="eastAsia" w:eastAsia="宋体"/>
                      <w:bCs/>
                      <w:spacing w:val="-2"/>
                      <w:kern w:val="20"/>
                      <w:sz w:val="21"/>
                      <w:szCs w:val="21"/>
                      <w:lang w:val="en-US" w:eastAsia="zh-CN"/>
                    </w:rPr>
                  </w:pPr>
                  <w:r>
                    <w:rPr>
                      <w:rFonts w:hint="eastAsia" w:eastAsia="宋体"/>
                      <w:bCs/>
                      <w:spacing w:val="-2"/>
                      <w:kern w:val="20"/>
                      <w:sz w:val="21"/>
                      <w:szCs w:val="21"/>
                      <w:lang w:val="en-US" w:eastAsia="zh-CN"/>
                    </w:rPr>
                    <w:t>净选间一、净选间二排气筒4#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9359" w:type="dxa"/>
                  <w:gridSpan w:val="9"/>
                  <w:noWrap w:val="0"/>
                  <w:vAlign w:val="center"/>
                </w:tcPr>
                <w:p>
                  <w:pPr>
                    <w:keepNext w:val="0"/>
                    <w:keepLines w:val="0"/>
                    <w:suppressLineNumbers w:val="0"/>
                    <w:spacing w:before="0" w:beforeAutospacing="0" w:after="0" w:afterAutospacing="0"/>
                    <w:ind w:left="0" w:right="0"/>
                    <w:jc w:val="left"/>
                    <w:rPr>
                      <w:rFonts w:hint="eastAsia" w:eastAsia="宋体"/>
                      <w:bCs/>
                      <w:spacing w:val="-2"/>
                      <w:kern w:val="20"/>
                      <w:sz w:val="21"/>
                      <w:szCs w:val="21"/>
                      <w:lang w:val="en-US" w:eastAsia="zh-CN"/>
                    </w:rPr>
                  </w:pPr>
                  <w:r>
                    <w:rPr>
                      <w:rFonts w:hint="eastAsia" w:eastAsia="宋体"/>
                      <w:bCs/>
                      <w:spacing w:val="-2"/>
                      <w:kern w:val="20"/>
                      <w:sz w:val="21"/>
                      <w:szCs w:val="21"/>
                      <w:lang w:val="en-US" w:eastAsia="zh-CN"/>
                    </w:rPr>
                    <w:t>监测时间：2021年3月19日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检测项目</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cs="宋体"/>
                      <w:b/>
                      <w:bCs/>
                      <w:sz w:val="21"/>
                      <w:szCs w:val="21"/>
                      <w:vertAlign w:val="baseline"/>
                      <w:lang w:val="en-US" w:eastAsia="zh-CN"/>
                    </w:rPr>
                    <w:t>高度（m）</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eastAsia" w:eastAsia="宋体"/>
                      <w:bCs/>
                      <w:spacing w:val="-2"/>
                      <w:kern w:val="20"/>
                      <w:sz w:val="21"/>
                      <w:szCs w:val="21"/>
                      <w:lang w:val="en-US" w:eastAsia="zh-CN"/>
                    </w:rPr>
                  </w:pPr>
                  <w:r>
                    <w:rPr>
                      <w:rFonts w:hint="eastAsia" w:eastAsia="宋体"/>
                      <w:bCs/>
                      <w:spacing w:val="-2"/>
                      <w:kern w:val="2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截面积（m</w:t>
                  </w:r>
                  <w:r>
                    <w:rPr>
                      <w:rFonts w:hint="eastAsia" w:ascii="宋体" w:hAnsi="宋体" w:eastAsia="宋体" w:cs="宋体"/>
                      <w:b/>
                      <w:bCs/>
                      <w:sz w:val="21"/>
                      <w:szCs w:val="21"/>
                      <w:vertAlign w:val="superscript"/>
                      <w:lang w:val="en-US" w:eastAsia="zh-CN"/>
                    </w:rPr>
                    <w:t>2</w:t>
                  </w:r>
                  <w:r>
                    <w:rPr>
                      <w:rFonts w:hint="eastAsia" w:ascii="宋体" w:hAnsi="宋体" w:eastAsia="宋体" w:cs="宋体"/>
                      <w:b/>
                      <w:bCs/>
                      <w:sz w:val="21"/>
                      <w:szCs w:val="21"/>
                      <w:vertAlign w:val="baseline"/>
                      <w:lang w:val="en-US" w:eastAsia="zh-CN"/>
                    </w:rPr>
                    <w:t>）</w:t>
                  </w:r>
                </w:p>
              </w:tc>
              <w:tc>
                <w:tcPr>
                  <w:tcW w:w="3756" w:type="dxa"/>
                  <w:gridSpan w:val="4"/>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0.0707</w:t>
                  </w:r>
                </w:p>
              </w:tc>
              <w:tc>
                <w:tcPr>
                  <w:tcW w:w="3757" w:type="dxa"/>
                  <w:gridSpan w:val="3"/>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0.1256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r>
                    <w:rPr>
                      <w:rFonts w:hint="eastAsia" w:ascii="宋体" w:hAnsi="宋体" w:eastAsia="宋体" w:cs="宋体"/>
                      <w:b/>
                      <w:bCs/>
                      <w:sz w:val="21"/>
                      <w:szCs w:val="21"/>
                      <w:vertAlign w:val="baseline"/>
                      <w:lang w:val="en-US" w:eastAsia="zh-CN"/>
                    </w:rPr>
                    <w:t>标干流量(m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/h）</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8062</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7982</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7879</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14537</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14869</w:t>
                  </w:r>
                </w:p>
              </w:tc>
              <w:tc>
                <w:tcPr>
                  <w:tcW w:w="1258"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15021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0" w:right="0"/>
                    <w:jc w:val="center"/>
                    <w:textAlignment w:val="auto"/>
                    <w:rPr>
                      <w:rFonts w:hint="default" w:ascii="宋体" w:hAnsi="宋体" w:eastAsia="宋体" w:cs="宋体"/>
                      <w:b/>
                      <w:bCs/>
                      <w:spacing w:val="-19"/>
                      <w:sz w:val="21"/>
                      <w:szCs w:val="21"/>
                      <w:vertAlign w:val="baseline"/>
                      <w:lang w:val="en-US" w:eastAsia="zh-CN"/>
                    </w:rPr>
                  </w:pPr>
                  <w:r>
                    <w:rPr>
                      <w:rFonts w:hint="eastAsia" w:ascii="宋体" w:hAnsi="宋体" w:cs="宋体"/>
                      <w:b/>
                      <w:bCs/>
                      <w:spacing w:val="-19"/>
                      <w:sz w:val="21"/>
                      <w:szCs w:val="21"/>
                      <w:vertAlign w:val="baseline"/>
                      <w:lang w:val="en-US" w:eastAsia="zh-CN"/>
                    </w:rPr>
                    <w:t>颗粒物</w:t>
                  </w: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5.2</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4.6</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5.7</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3.2</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3.4</w:t>
                  </w:r>
                </w:p>
              </w:tc>
              <w:tc>
                <w:tcPr>
                  <w:tcW w:w="12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5.2</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4.6</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5.7</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3.2</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3.4</w:t>
                  </w:r>
                </w:p>
              </w:tc>
              <w:tc>
                <w:tcPr>
                  <w:tcW w:w="12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排放速率（kg/h）</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0.042 </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0.037 </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0.045 </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0.047 </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0.051 </w:t>
                  </w:r>
                </w:p>
              </w:tc>
              <w:tc>
                <w:tcPr>
                  <w:tcW w:w="12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0.050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备注</w:t>
                  </w:r>
                </w:p>
              </w:tc>
              <w:tc>
                <w:tcPr>
                  <w:tcW w:w="7513" w:type="dxa"/>
                  <w:gridSpan w:val="7"/>
                  <w:noWrap w:val="0"/>
                  <w:vAlign w:val="center"/>
                </w:tcPr>
                <w:p>
                  <w:pPr>
                    <w:keepNext w:val="0"/>
                    <w:keepLines w:val="0"/>
                    <w:suppressLineNumbers w:val="0"/>
                    <w:spacing w:before="0" w:beforeAutospacing="0" w:after="0" w:afterAutospacing="0"/>
                    <w:ind w:left="0" w:right="0"/>
                    <w:jc w:val="both"/>
                    <w:rPr>
                      <w:rFonts w:hint="eastAsia" w:ascii="宋体" w:hAnsi="宋体" w:eastAsia="宋体" w:cs="宋体"/>
                      <w:b/>
                      <w:bCs/>
                      <w:spacing w:val="-19"/>
                      <w:sz w:val="21"/>
                      <w:szCs w:val="21"/>
                      <w:vertAlign w:val="baseline"/>
                    </w:rPr>
                  </w:pPr>
                  <w:r>
                    <w:rPr>
                      <w:rFonts w:hint="eastAsia" w:ascii="宋体" w:hAnsi="宋体" w:eastAsia="宋体" w:cs="宋体"/>
                      <w:b w:val="0"/>
                      <w:bCs w:val="0"/>
                      <w:color w:val="000000"/>
                      <w:sz w:val="21"/>
                      <w:szCs w:val="21"/>
                      <w:lang w:val="en-US" w:eastAsia="zh-CN"/>
                    </w:rPr>
                    <w:t>“L”表示未检出，检测结果低于方法检出限以L或未检出表示</w:t>
                  </w:r>
                </w:p>
              </w:tc>
            </w:tr>
          </w:tbl>
          <w:p>
            <w:pPr>
              <w:pStyle w:val="7"/>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000000"/>
                <w:kern w:val="2"/>
                <w:sz w:val="21"/>
                <w:szCs w:val="21"/>
                <w:lang w:val="en-US" w:eastAsia="zh-CN" w:bidi="ar-SA"/>
              </w:rPr>
            </w:pPr>
            <w:r>
              <w:rPr>
                <w:rFonts w:hint="default" w:ascii="Times New Roman" w:hAnsi="Times New Roman" w:eastAsia="宋体" w:cs="Times New Roman"/>
                <w:b/>
                <w:color w:val="000000"/>
                <w:kern w:val="2"/>
                <w:sz w:val="21"/>
                <w:szCs w:val="21"/>
                <w:lang w:val="en-US" w:eastAsia="zh-CN" w:bidi="ar-SA"/>
              </w:rPr>
              <w:t>表</w:t>
            </w:r>
            <w:r>
              <w:rPr>
                <w:rFonts w:hint="eastAsia" w:ascii="Times New Roman" w:hAnsi="Times New Roman" w:eastAsia="宋体" w:cs="Times New Roman"/>
                <w:b/>
                <w:color w:val="000000"/>
                <w:kern w:val="2"/>
                <w:sz w:val="21"/>
                <w:szCs w:val="21"/>
                <w:lang w:val="en-US" w:eastAsia="zh-CN" w:bidi="ar-SA"/>
              </w:rPr>
              <w:t>7-3-7</w:t>
            </w:r>
            <w:r>
              <w:rPr>
                <w:rFonts w:hint="default" w:ascii="Times New Roman" w:hAnsi="Times New Roman" w:eastAsia="宋体" w:cs="Times New Roman"/>
                <w:b/>
                <w:color w:val="000000"/>
                <w:kern w:val="2"/>
                <w:sz w:val="21"/>
                <w:szCs w:val="21"/>
                <w:lang w:val="en-US" w:eastAsia="zh-CN" w:bidi="ar-SA"/>
              </w:rPr>
              <w:t xml:space="preserve">  </w:t>
            </w:r>
            <w:r>
              <w:rPr>
                <w:rFonts w:hint="eastAsia" w:ascii="Times New Roman" w:hAnsi="Times New Roman" w:eastAsia="宋体" w:cs="Times New Roman"/>
                <w:b/>
                <w:color w:val="000000"/>
                <w:kern w:val="2"/>
                <w:sz w:val="21"/>
                <w:szCs w:val="21"/>
                <w:lang w:val="en-US" w:eastAsia="zh-CN" w:bidi="ar-SA"/>
              </w:rPr>
              <w:t>有组织废气</w:t>
            </w:r>
            <w:r>
              <w:rPr>
                <w:rFonts w:hint="default" w:ascii="Times New Roman" w:hAnsi="Times New Roman" w:eastAsia="宋体" w:cs="Times New Roman"/>
                <w:b/>
                <w:color w:val="000000"/>
                <w:kern w:val="2"/>
                <w:sz w:val="21"/>
                <w:szCs w:val="21"/>
                <w:lang w:val="en-US" w:eastAsia="zh-CN" w:bidi="ar-SA"/>
              </w:rPr>
              <w:t>检测结果</w:t>
            </w:r>
          </w:p>
          <w:tbl>
            <w:tblPr>
              <w:tblStyle w:val="17"/>
              <w:tblW w:w="9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1408"/>
              <w:gridCol w:w="1251"/>
              <w:gridCol w:w="1251"/>
              <w:gridCol w:w="1251"/>
              <w:gridCol w:w="3"/>
              <w:gridCol w:w="1248"/>
              <w:gridCol w:w="1251"/>
              <w:gridCol w:w="1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监测点位</w:t>
                  </w:r>
                </w:p>
              </w:tc>
              <w:tc>
                <w:tcPr>
                  <w:tcW w:w="3756" w:type="dxa"/>
                  <w:gridSpan w:val="4"/>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风选、包装、过筛排气筒5#</w:t>
                  </w:r>
                </w:p>
              </w:tc>
              <w:tc>
                <w:tcPr>
                  <w:tcW w:w="3757" w:type="dxa"/>
                  <w:gridSpan w:val="3"/>
                  <w:noWrap w:val="0"/>
                  <w:vAlign w:val="center"/>
                </w:tcPr>
                <w:p>
                  <w:pPr>
                    <w:keepNext w:val="0"/>
                    <w:keepLines w:val="0"/>
                    <w:suppressLineNumbers w:val="0"/>
                    <w:spacing w:before="0" w:beforeAutospacing="0" w:after="0" w:afterAutospacing="0"/>
                    <w:ind w:left="0" w:right="0"/>
                    <w:jc w:val="center"/>
                    <w:rPr>
                      <w:rFonts w:hint="eastAsia" w:eastAsia="宋体"/>
                      <w:bCs/>
                      <w:spacing w:val="-2"/>
                      <w:kern w:val="20"/>
                      <w:sz w:val="21"/>
                      <w:szCs w:val="21"/>
                      <w:lang w:val="en-US" w:eastAsia="zh-CN"/>
                    </w:rPr>
                  </w:pPr>
                  <w:r>
                    <w:rPr>
                      <w:rFonts w:hint="eastAsia" w:eastAsia="宋体"/>
                      <w:bCs/>
                      <w:spacing w:val="-2"/>
                      <w:kern w:val="20"/>
                      <w:sz w:val="21"/>
                      <w:szCs w:val="21"/>
                      <w:lang w:val="en-US" w:eastAsia="zh-CN"/>
                    </w:rPr>
                    <w:t>毒性饮片中炒制、晾干排气筒6#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359" w:type="dxa"/>
                  <w:gridSpan w:val="9"/>
                  <w:noWrap w:val="0"/>
                  <w:vAlign w:val="center"/>
                </w:tcPr>
                <w:p>
                  <w:pPr>
                    <w:keepNext w:val="0"/>
                    <w:keepLines w:val="0"/>
                    <w:suppressLineNumbers w:val="0"/>
                    <w:spacing w:before="0" w:beforeAutospacing="0" w:after="0" w:afterAutospacing="0"/>
                    <w:ind w:left="0" w:right="0"/>
                    <w:jc w:val="left"/>
                    <w:rPr>
                      <w:rFonts w:hint="eastAsia" w:ascii="宋体" w:hAnsi="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监测时间</w:t>
                  </w:r>
                  <w:r>
                    <w:rPr>
                      <w:rFonts w:hint="eastAsia" w:ascii="宋体" w:hAnsi="宋体" w:cs="宋体"/>
                      <w:b/>
                      <w:bCs/>
                      <w:sz w:val="21"/>
                      <w:szCs w:val="21"/>
                      <w:vertAlign w:val="baseline"/>
                      <w:lang w:val="en-US" w:eastAsia="zh-CN"/>
                    </w:rPr>
                    <w:t>：</w:t>
                  </w:r>
                  <w:r>
                    <w:rPr>
                      <w:rFonts w:hint="eastAsia" w:eastAsia="宋体"/>
                      <w:bCs/>
                      <w:spacing w:val="-2"/>
                      <w:kern w:val="20"/>
                      <w:sz w:val="21"/>
                      <w:szCs w:val="21"/>
                      <w:lang w:val="en-US" w:eastAsia="zh-CN"/>
                    </w:rPr>
                    <w:t>2021年3月19日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检测项目</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bCs/>
                      <w:spacing w:val="-19"/>
                      <w:sz w:val="21"/>
                      <w:szCs w:val="21"/>
                      <w:vertAlign w:val="baseline"/>
                      <w:lang w:val="en-US" w:eastAsia="zh-CN"/>
                    </w:rPr>
                  </w:pPr>
                  <w:r>
                    <w:rPr>
                      <w:rFonts w:hint="eastAsia" w:ascii="宋体" w:hAnsi="宋体" w:cs="宋体"/>
                      <w:b/>
                      <w:bCs/>
                      <w:spacing w:val="0"/>
                      <w:sz w:val="21"/>
                      <w:szCs w:val="21"/>
                      <w:vertAlign w:val="baseline"/>
                      <w:lang w:val="en-US"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cs="宋体"/>
                      <w:b/>
                      <w:bCs/>
                      <w:sz w:val="21"/>
                      <w:szCs w:val="21"/>
                      <w:vertAlign w:val="baseline"/>
                      <w:lang w:val="en-US" w:eastAsia="zh-CN"/>
                    </w:rPr>
                    <w:t>高度（m）</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eastAsia" w:eastAsia="宋体"/>
                      <w:bCs/>
                      <w:spacing w:val="-2"/>
                      <w:kern w:val="20"/>
                      <w:sz w:val="21"/>
                      <w:szCs w:val="21"/>
                      <w:lang w:val="en-US" w:eastAsia="zh-CN"/>
                    </w:rPr>
                  </w:pPr>
                  <w:r>
                    <w:rPr>
                      <w:rFonts w:hint="eastAsia" w:eastAsia="宋体"/>
                      <w:bCs/>
                      <w:spacing w:val="-2"/>
                      <w:kern w:val="2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截面积（m</w:t>
                  </w:r>
                  <w:r>
                    <w:rPr>
                      <w:rFonts w:hint="eastAsia" w:ascii="宋体" w:hAnsi="宋体" w:eastAsia="宋体" w:cs="宋体"/>
                      <w:b/>
                      <w:bCs/>
                      <w:sz w:val="21"/>
                      <w:szCs w:val="21"/>
                      <w:vertAlign w:val="superscript"/>
                      <w:lang w:val="en-US" w:eastAsia="zh-CN"/>
                    </w:rPr>
                    <w:t>2</w:t>
                  </w:r>
                  <w:r>
                    <w:rPr>
                      <w:rFonts w:hint="eastAsia" w:ascii="宋体" w:hAnsi="宋体" w:eastAsia="宋体" w:cs="宋体"/>
                      <w:b/>
                      <w:bCs/>
                      <w:sz w:val="21"/>
                      <w:szCs w:val="21"/>
                      <w:vertAlign w:val="baseline"/>
                      <w:lang w:val="en-US" w:eastAsia="zh-CN"/>
                    </w:rPr>
                    <w:t>）</w:t>
                  </w:r>
                </w:p>
              </w:tc>
              <w:tc>
                <w:tcPr>
                  <w:tcW w:w="3756" w:type="dxa"/>
                  <w:gridSpan w:val="4"/>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0.1256</w:t>
                  </w:r>
                </w:p>
              </w:tc>
              <w:tc>
                <w:tcPr>
                  <w:tcW w:w="3757" w:type="dxa"/>
                  <w:gridSpan w:val="3"/>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0.1963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r>
                    <w:rPr>
                      <w:rFonts w:hint="eastAsia" w:ascii="宋体" w:hAnsi="宋体" w:eastAsia="宋体" w:cs="宋体"/>
                      <w:b/>
                      <w:bCs/>
                      <w:sz w:val="21"/>
                      <w:szCs w:val="21"/>
                      <w:vertAlign w:val="baseline"/>
                      <w:lang w:val="en-US" w:eastAsia="zh-CN"/>
                    </w:rPr>
                    <w:t>标干流量(m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/h）</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14801</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15173</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15234</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11843</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12073</w:t>
                  </w:r>
                </w:p>
              </w:tc>
              <w:tc>
                <w:tcPr>
                  <w:tcW w:w="1258"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12105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0" w:right="0"/>
                    <w:jc w:val="center"/>
                    <w:textAlignment w:val="auto"/>
                    <w:rPr>
                      <w:rFonts w:hint="default" w:ascii="宋体" w:hAnsi="宋体" w:eastAsia="宋体" w:cs="宋体"/>
                      <w:b/>
                      <w:bCs/>
                      <w:spacing w:val="-19"/>
                      <w:sz w:val="21"/>
                      <w:szCs w:val="21"/>
                      <w:vertAlign w:val="baseline"/>
                      <w:lang w:val="en-US" w:eastAsia="zh-CN"/>
                    </w:rPr>
                  </w:pPr>
                  <w:r>
                    <w:rPr>
                      <w:rFonts w:hint="eastAsia" w:ascii="宋体" w:hAnsi="宋体" w:cs="宋体"/>
                      <w:b/>
                      <w:bCs/>
                      <w:spacing w:val="-19"/>
                      <w:sz w:val="21"/>
                      <w:szCs w:val="21"/>
                      <w:vertAlign w:val="baseline"/>
                      <w:lang w:val="en-US" w:eastAsia="zh-CN"/>
                    </w:rPr>
                    <w:t>颗粒物</w:t>
                  </w: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6.2</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4.3</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4.5</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3.4</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3.1</w:t>
                  </w:r>
                </w:p>
              </w:tc>
              <w:tc>
                <w:tcPr>
                  <w:tcW w:w="12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6.2</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4.3</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4.5</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3.4</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3.1</w:t>
                  </w:r>
                </w:p>
              </w:tc>
              <w:tc>
                <w:tcPr>
                  <w:tcW w:w="12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排放速率（kg/h）</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0.092 </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0.065 </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0.069 </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0.040 </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0.037 </w:t>
                  </w:r>
                </w:p>
              </w:tc>
              <w:tc>
                <w:tcPr>
                  <w:tcW w:w="12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0.035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备注</w:t>
                  </w:r>
                </w:p>
              </w:tc>
              <w:tc>
                <w:tcPr>
                  <w:tcW w:w="7513" w:type="dxa"/>
                  <w:gridSpan w:val="7"/>
                  <w:noWrap w:val="0"/>
                  <w:vAlign w:val="center"/>
                </w:tcPr>
                <w:p>
                  <w:pPr>
                    <w:keepNext w:val="0"/>
                    <w:keepLines w:val="0"/>
                    <w:suppressLineNumbers w:val="0"/>
                    <w:spacing w:before="0" w:beforeAutospacing="0" w:after="0" w:afterAutospacing="0"/>
                    <w:ind w:left="0" w:right="0"/>
                    <w:jc w:val="both"/>
                    <w:rPr>
                      <w:rFonts w:hint="eastAsia" w:ascii="宋体" w:hAnsi="宋体" w:eastAsia="宋体" w:cs="宋体"/>
                      <w:b/>
                      <w:bCs/>
                      <w:spacing w:val="-19"/>
                      <w:sz w:val="21"/>
                      <w:szCs w:val="21"/>
                      <w:vertAlign w:val="baseline"/>
                    </w:rPr>
                  </w:pPr>
                  <w:r>
                    <w:rPr>
                      <w:rFonts w:hint="eastAsia" w:ascii="宋体" w:hAnsi="宋体" w:eastAsia="宋体" w:cs="宋体"/>
                      <w:b w:val="0"/>
                      <w:bCs w:val="0"/>
                      <w:color w:val="000000"/>
                      <w:sz w:val="21"/>
                      <w:szCs w:val="21"/>
                      <w:lang w:val="en-US" w:eastAsia="zh-CN"/>
                    </w:rPr>
                    <w:t>“L”表示未检出，检测结果低于方法检出限以L或未检出表示</w:t>
                  </w:r>
                </w:p>
              </w:tc>
            </w:tr>
          </w:tbl>
          <w:p>
            <w:pPr>
              <w:pStyle w:val="7"/>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000000"/>
                <w:kern w:val="2"/>
                <w:sz w:val="21"/>
                <w:szCs w:val="21"/>
                <w:lang w:val="en-US" w:eastAsia="zh-CN" w:bidi="ar-SA"/>
              </w:rPr>
            </w:pPr>
            <w:r>
              <w:rPr>
                <w:rFonts w:hint="default" w:ascii="Times New Roman" w:hAnsi="Times New Roman" w:eastAsia="宋体" w:cs="Times New Roman"/>
                <w:b/>
                <w:color w:val="000000"/>
                <w:kern w:val="2"/>
                <w:sz w:val="21"/>
                <w:szCs w:val="21"/>
                <w:lang w:val="en-US" w:eastAsia="zh-CN" w:bidi="ar-SA"/>
              </w:rPr>
              <w:t>表</w:t>
            </w:r>
            <w:r>
              <w:rPr>
                <w:rFonts w:hint="eastAsia" w:ascii="Times New Roman" w:hAnsi="Times New Roman" w:eastAsia="宋体" w:cs="Times New Roman"/>
                <w:b/>
                <w:color w:val="000000"/>
                <w:kern w:val="2"/>
                <w:sz w:val="21"/>
                <w:szCs w:val="21"/>
                <w:lang w:val="en-US" w:eastAsia="zh-CN" w:bidi="ar-SA"/>
              </w:rPr>
              <w:t>7-3-8</w:t>
            </w:r>
            <w:r>
              <w:rPr>
                <w:rFonts w:hint="default" w:ascii="Times New Roman" w:hAnsi="Times New Roman" w:eastAsia="宋体" w:cs="Times New Roman"/>
                <w:b/>
                <w:color w:val="000000"/>
                <w:kern w:val="2"/>
                <w:sz w:val="21"/>
                <w:szCs w:val="21"/>
                <w:lang w:val="en-US" w:eastAsia="zh-CN" w:bidi="ar-SA"/>
              </w:rPr>
              <w:t xml:space="preserve">  </w:t>
            </w:r>
            <w:r>
              <w:rPr>
                <w:rFonts w:hint="eastAsia" w:ascii="Times New Roman" w:hAnsi="Times New Roman" w:eastAsia="宋体" w:cs="Times New Roman"/>
                <w:b/>
                <w:color w:val="000000"/>
                <w:kern w:val="2"/>
                <w:sz w:val="21"/>
                <w:szCs w:val="21"/>
                <w:lang w:val="en-US" w:eastAsia="zh-CN" w:bidi="ar-SA"/>
              </w:rPr>
              <w:t>有组织废气</w:t>
            </w:r>
            <w:r>
              <w:rPr>
                <w:rFonts w:hint="default" w:ascii="Times New Roman" w:hAnsi="Times New Roman" w:eastAsia="宋体" w:cs="Times New Roman"/>
                <w:b/>
                <w:color w:val="000000"/>
                <w:kern w:val="2"/>
                <w:sz w:val="21"/>
                <w:szCs w:val="21"/>
                <w:lang w:val="en-US" w:eastAsia="zh-CN" w:bidi="ar-SA"/>
              </w:rPr>
              <w:t>检测结果</w:t>
            </w:r>
          </w:p>
          <w:tbl>
            <w:tblPr>
              <w:tblStyle w:val="17"/>
              <w:tblW w:w="9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1408"/>
              <w:gridCol w:w="1251"/>
              <w:gridCol w:w="1251"/>
              <w:gridCol w:w="1251"/>
              <w:gridCol w:w="3"/>
              <w:gridCol w:w="1248"/>
              <w:gridCol w:w="1251"/>
              <w:gridCol w:w="12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监测点位</w:t>
                  </w:r>
                </w:p>
              </w:tc>
              <w:tc>
                <w:tcPr>
                  <w:tcW w:w="3756" w:type="dxa"/>
                  <w:gridSpan w:val="4"/>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毒性饮片中包装、净选排气筒7#</w:t>
                  </w:r>
                </w:p>
              </w:tc>
              <w:tc>
                <w:tcPr>
                  <w:tcW w:w="3757" w:type="dxa"/>
                  <w:gridSpan w:val="3"/>
                  <w:noWrap w:val="0"/>
                  <w:vAlign w:val="center"/>
                </w:tcPr>
                <w:p>
                  <w:pPr>
                    <w:keepNext w:val="0"/>
                    <w:keepLines w:val="0"/>
                    <w:suppressLineNumbers w:val="0"/>
                    <w:spacing w:before="0" w:beforeAutospacing="0" w:after="0" w:afterAutospacing="0"/>
                    <w:ind w:left="0" w:right="0"/>
                    <w:jc w:val="center"/>
                    <w:rPr>
                      <w:rFonts w:hint="eastAsia" w:eastAsia="宋体"/>
                      <w:bCs/>
                      <w:spacing w:val="-2"/>
                      <w:kern w:val="20"/>
                      <w:sz w:val="21"/>
                      <w:szCs w:val="21"/>
                      <w:lang w:val="en-US" w:eastAsia="zh-CN"/>
                    </w:rPr>
                  </w:pPr>
                  <w:r>
                    <w:rPr>
                      <w:rFonts w:hint="eastAsia" w:eastAsia="宋体"/>
                      <w:bCs/>
                      <w:spacing w:val="-2"/>
                      <w:kern w:val="20"/>
                      <w:sz w:val="21"/>
                      <w:szCs w:val="21"/>
                      <w:lang w:val="en-US" w:eastAsia="zh-CN"/>
                    </w:rPr>
                    <w:t>毒性饮片中过筛、切制、磨刀排气筒8#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9359" w:type="dxa"/>
                  <w:gridSpan w:val="9"/>
                  <w:noWrap w:val="0"/>
                  <w:vAlign w:val="center"/>
                </w:tcPr>
                <w:p>
                  <w:pPr>
                    <w:keepNext w:val="0"/>
                    <w:keepLines w:val="0"/>
                    <w:suppressLineNumbers w:val="0"/>
                    <w:spacing w:before="0" w:beforeAutospacing="0" w:after="0" w:afterAutospacing="0"/>
                    <w:ind w:left="0" w:right="0"/>
                    <w:jc w:val="left"/>
                    <w:rPr>
                      <w:rFonts w:hint="eastAsia" w:ascii="宋体" w:hAnsi="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监测时间</w:t>
                  </w:r>
                  <w:r>
                    <w:rPr>
                      <w:rFonts w:hint="eastAsia" w:ascii="宋体" w:hAnsi="宋体" w:cs="宋体"/>
                      <w:b/>
                      <w:bCs/>
                      <w:sz w:val="21"/>
                      <w:szCs w:val="21"/>
                      <w:vertAlign w:val="baseline"/>
                      <w:lang w:val="en-US" w:eastAsia="zh-CN"/>
                    </w:rPr>
                    <w:t>：</w:t>
                  </w:r>
                  <w:r>
                    <w:rPr>
                      <w:rFonts w:hint="eastAsia" w:eastAsia="宋体"/>
                      <w:bCs/>
                      <w:spacing w:val="-2"/>
                      <w:kern w:val="20"/>
                      <w:sz w:val="21"/>
                      <w:szCs w:val="21"/>
                      <w:lang w:val="en-US" w:eastAsia="zh-CN"/>
                    </w:rPr>
                    <w:t>2021年3月19日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检测项目</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default" w:ascii="宋体" w:hAnsi="宋体" w:eastAsia="宋体" w:cs="宋体"/>
                      <w:b/>
                      <w:bCs/>
                      <w:spacing w:val="-19"/>
                      <w:sz w:val="21"/>
                      <w:szCs w:val="21"/>
                      <w:vertAlign w:val="baseline"/>
                      <w:lang w:val="en-US" w:eastAsia="zh-CN"/>
                    </w:rPr>
                  </w:pPr>
                  <w:r>
                    <w:rPr>
                      <w:rFonts w:hint="eastAsia" w:ascii="宋体" w:hAnsi="宋体" w:cs="宋体"/>
                      <w:b/>
                      <w:bCs/>
                      <w:spacing w:val="0"/>
                      <w:sz w:val="21"/>
                      <w:szCs w:val="21"/>
                      <w:vertAlign w:val="baseline"/>
                      <w:lang w:val="en-US"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cs="宋体"/>
                      <w:b/>
                      <w:bCs/>
                      <w:sz w:val="21"/>
                      <w:szCs w:val="21"/>
                      <w:vertAlign w:val="baseline"/>
                      <w:lang w:val="en-US" w:eastAsia="zh-CN"/>
                    </w:rPr>
                    <w:t>高度（m）</w:t>
                  </w:r>
                </w:p>
              </w:tc>
              <w:tc>
                <w:tcPr>
                  <w:tcW w:w="7513" w:type="dxa"/>
                  <w:gridSpan w:val="7"/>
                  <w:noWrap w:val="0"/>
                  <w:vAlign w:val="center"/>
                </w:tcPr>
                <w:p>
                  <w:pPr>
                    <w:keepNext w:val="0"/>
                    <w:keepLines w:val="0"/>
                    <w:suppressLineNumbers w:val="0"/>
                    <w:spacing w:before="0" w:beforeAutospacing="0" w:after="0" w:afterAutospacing="0"/>
                    <w:ind w:left="0" w:right="0"/>
                    <w:jc w:val="center"/>
                    <w:rPr>
                      <w:rFonts w:hint="eastAsia" w:eastAsia="宋体"/>
                      <w:bCs/>
                      <w:spacing w:val="-2"/>
                      <w:kern w:val="20"/>
                      <w:sz w:val="21"/>
                      <w:szCs w:val="21"/>
                      <w:lang w:val="en-US" w:eastAsia="zh-CN"/>
                    </w:rPr>
                  </w:pPr>
                  <w:r>
                    <w:rPr>
                      <w:rFonts w:hint="eastAsia" w:eastAsia="宋体"/>
                      <w:bCs/>
                      <w:spacing w:val="-2"/>
                      <w:kern w:val="20"/>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kern w:val="2"/>
                      <w:sz w:val="21"/>
                      <w:szCs w:val="21"/>
                      <w:vertAlign w:val="baseline"/>
                      <w:lang w:val="en-US" w:eastAsia="zh-CN" w:bidi="ar-SA"/>
                    </w:rPr>
                  </w:pPr>
                  <w:r>
                    <w:rPr>
                      <w:rFonts w:hint="eastAsia" w:ascii="宋体" w:hAnsi="宋体" w:eastAsia="宋体" w:cs="宋体"/>
                      <w:b/>
                      <w:bCs/>
                      <w:sz w:val="21"/>
                      <w:szCs w:val="21"/>
                      <w:vertAlign w:val="baseline"/>
                      <w:lang w:val="en-US" w:eastAsia="zh-CN"/>
                    </w:rPr>
                    <w:t>截面积（m</w:t>
                  </w:r>
                  <w:r>
                    <w:rPr>
                      <w:rFonts w:hint="eastAsia" w:ascii="宋体" w:hAnsi="宋体" w:eastAsia="宋体" w:cs="宋体"/>
                      <w:b/>
                      <w:bCs/>
                      <w:sz w:val="21"/>
                      <w:szCs w:val="21"/>
                      <w:vertAlign w:val="superscript"/>
                      <w:lang w:val="en-US" w:eastAsia="zh-CN"/>
                    </w:rPr>
                    <w:t>2</w:t>
                  </w:r>
                  <w:r>
                    <w:rPr>
                      <w:rFonts w:hint="eastAsia" w:ascii="宋体" w:hAnsi="宋体" w:eastAsia="宋体" w:cs="宋体"/>
                      <w:b/>
                      <w:bCs/>
                      <w:sz w:val="21"/>
                      <w:szCs w:val="21"/>
                      <w:vertAlign w:val="baseline"/>
                      <w:lang w:val="en-US" w:eastAsia="zh-CN"/>
                    </w:rPr>
                    <w:t>）</w:t>
                  </w:r>
                </w:p>
              </w:tc>
              <w:tc>
                <w:tcPr>
                  <w:tcW w:w="3756" w:type="dxa"/>
                  <w:gridSpan w:val="4"/>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0.1963</w:t>
                  </w:r>
                </w:p>
              </w:tc>
              <w:tc>
                <w:tcPr>
                  <w:tcW w:w="3757" w:type="dxa"/>
                  <w:gridSpan w:val="3"/>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0.1963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r>
                    <w:rPr>
                      <w:rFonts w:hint="eastAsia" w:ascii="宋体" w:hAnsi="宋体" w:eastAsia="宋体" w:cs="宋体"/>
                      <w:b/>
                      <w:bCs/>
                      <w:sz w:val="21"/>
                      <w:szCs w:val="21"/>
                      <w:vertAlign w:val="baseline"/>
                      <w:lang w:val="en-US" w:eastAsia="zh-CN"/>
                    </w:rPr>
                    <w:t>标干流量(m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/h）</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11695</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11837</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11908</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12105</w:t>
                  </w:r>
                </w:p>
              </w:tc>
              <w:tc>
                <w:tcPr>
                  <w:tcW w:w="1251"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11972</w:t>
                  </w:r>
                </w:p>
              </w:tc>
              <w:tc>
                <w:tcPr>
                  <w:tcW w:w="1258" w:type="dxa"/>
                  <w:noWrap w:val="0"/>
                  <w:vAlign w:val="center"/>
                </w:tcPr>
                <w:p>
                  <w:pPr>
                    <w:keepNext w:val="0"/>
                    <w:keepLines w:val="0"/>
                    <w:suppressLineNumbers w:val="0"/>
                    <w:spacing w:before="0" w:beforeAutospacing="0" w:after="0" w:afterAutospacing="0"/>
                    <w:ind w:left="0" w:right="0"/>
                    <w:jc w:val="center"/>
                    <w:rPr>
                      <w:rFonts w:hint="default" w:eastAsia="宋体"/>
                      <w:bCs/>
                      <w:spacing w:val="-2"/>
                      <w:kern w:val="20"/>
                      <w:sz w:val="21"/>
                      <w:szCs w:val="21"/>
                      <w:lang w:val="en-US" w:eastAsia="zh-CN"/>
                    </w:rPr>
                  </w:pPr>
                  <w:r>
                    <w:rPr>
                      <w:rFonts w:hint="eastAsia" w:eastAsia="宋体"/>
                      <w:bCs/>
                      <w:spacing w:val="-2"/>
                      <w:kern w:val="20"/>
                      <w:sz w:val="21"/>
                      <w:szCs w:val="21"/>
                      <w:lang w:val="en-US" w:eastAsia="zh-CN"/>
                    </w:rPr>
                    <w:t>11809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60" w:lineRule="exact"/>
                    <w:ind w:left="0" w:right="0"/>
                    <w:jc w:val="center"/>
                    <w:textAlignment w:val="auto"/>
                    <w:rPr>
                      <w:rFonts w:hint="default" w:ascii="宋体" w:hAnsi="宋体" w:eastAsia="宋体" w:cs="宋体"/>
                      <w:b/>
                      <w:bCs/>
                      <w:spacing w:val="-19"/>
                      <w:sz w:val="21"/>
                      <w:szCs w:val="21"/>
                      <w:vertAlign w:val="baseline"/>
                      <w:lang w:val="en-US" w:eastAsia="zh-CN"/>
                    </w:rPr>
                  </w:pPr>
                  <w:r>
                    <w:rPr>
                      <w:rFonts w:hint="eastAsia" w:ascii="宋体" w:hAnsi="宋体" w:cs="宋体"/>
                      <w:b/>
                      <w:bCs/>
                      <w:spacing w:val="-19"/>
                      <w:sz w:val="21"/>
                      <w:szCs w:val="21"/>
                      <w:vertAlign w:val="baseline"/>
                      <w:lang w:val="en-US" w:eastAsia="zh-CN"/>
                    </w:rPr>
                    <w:t>颗粒物</w:t>
                  </w: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eastAsia="zh-CN"/>
                    </w:rPr>
                  </w:pPr>
                  <w:r>
                    <w:rPr>
                      <w:rFonts w:hint="eastAsia" w:ascii="宋体" w:hAnsi="宋体" w:eastAsia="宋体" w:cs="宋体"/>
                      <w:b/>
                      <w:bCs/>
                      <w:sz w:val="21"/>
                      <w:szCs w:val="21"/>
                      <w:vertAlign w:val="baseline"/>
                      <w:lang w:val="en-US" w:eastAsia="zh-CN"/>
                    </w:rPr>
                    <w:t>实测浓度（mg/m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3.7</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3.6</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3.4</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3.1</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3.5</w:t>
                  </w:r>
                </w:p>
              </w:tc>
              <w:tc>
                <w:tcPr>
                  <w:tcW w:w="12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pacing w:val="-19"/>
                      <w:sz w:val="21"/>
                      <w:szCs w:val="21"/>
                      <w:vertAlign w:val="baseline"/>
                      <w:lang w:val="en-US"/>
                    </w:rPr>
                  </w:pPr>
                  <w:r>
                    <w:rPr>
                      <w:rFonts w:hint="eastAsia" w:ascii="宋体" w:hAnsi="宋体" w:eastAsia="宋体" w:cs="宋体"/>
                      <w:b/>
                      <w:bCs/>
                      <w:sz w:val="21"/>
                      <w:szCs w:val="21"/>
                      <w:vertAlign w:val="baseline"/>
                      <w:lang w:val="en-US" w:eastAsia="zh-CN"/>
                    </w:rPr>
                    <w:t>排放浓度（mg/m</w:t>
                  </w:r>
                  <w:r>
                    <w:rPr>
                      <w:rFonts w:hint="eastAsia" w:ascii="宋体" w:hAnsi="宋体" w:eastAsia="宋体" w:cs="宋体"/>
                      <w:b/>
                      <w:bCs/>
                      <w:sz w:val="21"/>
                      <w:szCs w:val="21"/>
                      <w:vertAlign w:val="superscript"/>
                      <w:lang w:val="en-US" w:eastAsia="zh-CN"/>
                    </w:rPr>
                    <w:t>3</w:t>
                  </w:r>
                  <w:r>
                    <w:rPr>
                      <w:rFonts w:hint="eastAsia" w:ascii="宋体" w:hAnsi="宋体" w:eastAsia="宋体" w:cs="宋体"/>
                      <w:b/>
                      <w:bCs/>
                      <w:sz w:val="21"/>
                      <w:szCs w:val="21"/>
                      <w:vertAlign w:val="baseline"/>
                      <w:lang w:val="en-US" w:eastAsia="zh-CN"/>
                    </w:rPr>
                    <w:t>）</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3.7</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3.6</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3.4</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3.1</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3.5</w:t>
                  </w:r>
                </w:p>
              </w:tc>
              <w:tc>
                <w:tcPr>
                  <w:tcW w:w="12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438" w:type="dxa"/>
                  <w:vMerge w:val="continue"/>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p>
              </w:tc>
              <w:tc>
                <w:tcPr>
                  <w:tcW w:w="1408" w:type="dxa"/>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排放速率（kg/h）</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0.043 </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0.043 </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0.040 </w:t>
                  </w:r>
                </w:p>
              </w:tc>
              <w:tc>
                <w:tcPr>
                  <w:tcW w:w="1251" w:type="dxa"/>
                  <w:gridSpan w:val="2"/>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0.038 </w:t>
                  </w:r>
                </w:p>
              </w:tc>
              <w:tc>
                <w:tcPr>
                  <w:tcW w:w="125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0.042 </w:t>
                  </w:r>
                </w:p>
              </w:tc>
              <w:tc>
                <w:tcPr>
                  <w:tcW w:w="125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spacing w:val="-2"/>
                      <w:kern w:val="20"/>
                      <w:sz w:val="21"/>
                      <w:szCs w:val="21"/>
                      <w:lang w:val="en-US" w:eastAsia="zh-CN"/>
                    </w:rPr>
                  </w:pPr>
                  <w:r>
                    <w:rPr>
                      <w:rFonts w:hint="eastAsia" w:ascii="Times New Roman" w:hAnsi="Times New Roman" w:eastAsia="宋体" w:cs="Times New Roman"/>
                      <w:bCs/>
                      <w:spacing w:val="-2"/>
                      <w:kern w:val="20"/>
                      <w:sz w:val="21"/>
                      <w:szCs w:val="21"/>
                      <w:lang w:val="en-US" w:eastAsia="zh-CN"/>
                    </w:rPr>
                    <w:t xml:space="preserve">0.038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1846" w:type="dxa"/>
                  <w:gridSpan w:val="2"/>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备注</w:t>
                  </w:r>
                </w:p>
              </w:tc>
              <w:tc>
                <w:tcPr>
                  <w:tcW w:w="7513" w:type="dxa"/>
                  <w:gridSpan w:val="7"/>
                  <w:noWrap w:val="0"/>
                  <w:vAlign w:val="center"/>
                </w:tcPr>
                <w:p>
                  <w:pPr>
                    <w:keepNext w:val="0"/>
                    <w:keepLines w:val="0"/>
                    <w:suppressLineNumbers w:val="0"/>
                    <w:spacing w:before="0" w:beforeAutospacing="0" w:after="0" w:afterAutospacing="0"/>
                    <w:ind w:left="0" w:right="0"/>
                    <w:jc w:val="both"/>
                    <w:rPr>
                      <w:rFonts w:hint="eastAsia" w:ascii="宋体" w:hAnsi="宋体" w:eastAsia="宋体" w:cs="宋体"/>
                      <w:b/>
                      <w:bCs/>
                      <w:spacing w:val="-19"/>
                      <w:sz w:val="21"/>
                      <w:szCs w:val="21"/>
                      <w:vertAlign w:val="baseline"/>
                    </w:rPr>
                  </w:pPr>
                  <w:r>
                    <w:rPr>
                      <w:rFonts w:hint="eastAsia" w:ascii="宋体" w:hAnsi="宋体" w:eastAsia="宋体" w:cs="宋体"/>
                      <w:b w:val="0"/>
                      <w:bCs w:val="0"/>
                      <w:color w:val="000000"/>
                      <w:sz w:val="21"/>
                      <w:szCs w:val="21"/>
                      <w:lang w:val="en-US" w:eastAsia="zh-CN"/>
                    </w:rPr>
                    <w:t>“L”表示未检出，检测结果低于方法检出限以L或未检出表示</w:t>
                  </w:r>
                </w:p>
              </w:tc>
            </w:tr>
          </w:tbl>
          <w:p>
            <w:pPr>
              <w:pStyle w:val="7"/>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验收监测结果表明：验收监测期间</w:t>
            </w:r>
            <w:r>
              <w:rPr>
                <w:rFonts w:hint="default" w:ascii="Times New Roman" w:hAnsi="Times New Roman" w:cs="Times New Roman"/>
                <w:color w:val="000000" w:themeColor="text1"/>
                <w:sz w:val="24"/>
                <w:szCs w:val="24"/>
                <w:highlight w:val="none"/>
                <w14:textFill>
                  <w14:solidFill>
                    <w14:schemeClr w14:val="tx1"/>
                  </w14:solidFill>
                </w14:textFill>
              </w:rPr>
              <w:t>，</w:t>
            </w:r>
            <w:r>
              <w:rPr>
                <w:rFonts w:hint="eastAsia" w:ascii="Times New Roman" w:hAnsi="Times New Roman" w:cs="Times New Roman"/>
                <w:color w:val="000000" w:themeColor="text1"/>
                <w:sz w:val="24"/>
                <w:szCs w:val="24"/>
                <w:highlight w:val="none"/>
                <w:lang w:eastAsia="zh-CN"/>
                <w14:textFill>
                  <w14:solidFill>
                    <w14:schemeClr w14:val="tx1"/>
                  </w14:solidFill>
                </w14:textFill>
              </w:rPr>
              <w:t>一般</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中药饮片中晾药、炒制等工序</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过程产生</w:t>
            </w:r>
            <w:r>
              <w:rPr>
                <w:rFonts w:hint="eastAsia" w:cs="Times New Roman"/>
                <w:b w:val="0"/>
                <w:bCs/>
                <w:color w:val="000000" w:themeColor="text1"/>
                <w:sz w:val="24"/>
                <w:szCs w:val="24"/>
                <w:lang w:val="en-US" w:eastAsia="zh-CN"/>
                <w14:textFill>
                  <w14:solidFill>
                    <w14:schemeClr w14:val="tx1"/>
                  </w14:solidFill>
                </w14:textFill>
              </w:rPr>
              <w:t>的有组织颗粒物</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经</w:t>
            </w:r>
            <w:r>
              <w:rPr>
                <w:rFonts w:hint="eastAsia" w:cs="Times New Roman"/>
                <w:b w:val="0"/>
                <w:bCs/>
                <w:color w:val="000000" w:themeColor="text1"/>
                <w:sz w:val="24"/>
                <w:szCs w:val="24"/>
                <w:lang w:val="en-US" w:eastAsia="zh-CN"/>
                <w14:textFill>
                  <w14:solidFill>
                    <w14:schemeClr w14:val="tx1"/>
                  </w14:solidFill>
                </w14:textFill>
              </w:rPr>
              <w:t>集气罩、布袋除尘器</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收集处理</w:t>
            </w:r>
            <w:r>
              <w:rPr>
                <w:rFonts w:hint="eastAsia" w:cs="Times New Roman"/>
                <w:b w:val="0"/>
                <w:bCs/>
                <w:color w:val="000000" w:themeColor="text1"/>
                <w:sz w:val="24"/>
                <w:szCs w:val="24"/>
                <w:lang w:val="en-US" w:eastAsia="zh-CN"/>
                <w14:textFill>
                  <w14:solidFill>
                    <w14:schemeClr w14:val="tx1"/>
                  </w14:solidFill>
                </w14:textFill>
              </w:rPr>
              <w:t>后</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由15m高排气筒</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1#</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排放，</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一般</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中药饮片中晾药、炒制</w:t>
            </w:r>
            <w:r>
              <w:rPr>
                <w:rFonts w:hint="eastAsia" w:cs="Times New Roman"/>
                <w:b w:val="0"/>
                <w:bCs/>
                <w:color w:val="000000" w:themeColor="text1"/>
                <w:sz w:val="24"/>
                <w:szCs w:val="24"/>
                <w:lang w:val="en-US" w:eastAsia="zh-CN"/>
                <w14:textFill>
                  <w14:solidFill>
                    <w14:schemeClr w14:val="tx1"/>
                  </w14:solidFill>
                </w14:textFill>
              </w:rPr>
              <w:t>等</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工序废气处理设施出口的</w:t>
            </w:r>
            <w:r>
              <w:rPr>
                <w:rFonts w:hint="eastAsia" w:cs="Times New Roman"/>
                <w:b w:val="0"/>
                <w:bCs/>
                <w:color w:val="000000" w:themeColor="text1"/>
                <w:sz w:val="24"/>
                <w:szCs w:val="24"/>
                <w:lang w:val="en-US" w:eastAsia="zh-CN"/>
                <w14:textFill>
                  <w14:solidFill>
                    <w14:schemeClr w14:val="tx1"/>
                  </w14:solidFill>
                </w14:textFill>
              </w:rPr>
              <w:t>颗粒物</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的最大排放浓</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度</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4.1</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m</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g/m</w:t>
            </w:r>
            <w:r>
              <w:rPr>
                <w:rFonts w:hint="default" w:ascii="Times New Roman" w:hAnsi="Times New Roman" w:cs="Times New Roman"/>
                <w:b w:val="0"/>
                <w:bCs/>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，最大排放速率为</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0.</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067</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kg/h，满足《大气</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污染物综合排放标准</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》（GB16297-1996）表2中的二级标准</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浓度限值</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highlight w:val="none"/>
                <w:lang w:eastAsia="zh-CN"/>
                <w14:textFill>
                  <w14:solidFill>
                    <w14:schemeClr w14:val="tx1"/>
                  </w14:solidFill>
                </w14:textFill>
              </w:rPr>
              <w:t>一般</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中药饮片中草叶过筛、破碎等工序</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过程产生</w:t>
            </w:r>
            <w:r>
              <w:rPr>
                <w:rFonts w:hint="eastAsia" w:cs="Times New Roman"/>
                <w:b w:val="0"/>
                <w:bCs/>
                <w:color w:val="000000" w:themeColor="text1"/>
                <w:sz w:val="24"/>
                <w:szCs w:val="24"/>
                <w:lang w:val="en-US" w:eastAsia="zh-CN"/>
                <w14:textFill>
                  <w14:solidFill>
                    <w14:schemeClr w14:val="tx1"/>
                  </w14:solidFill>
                </w14:textFill>
              </w:rPr>
              <w:t>的有组织颗粒物</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经</w:t>
            </w:r>
            <w:r>
              <w:rPr>
                <w:rFonts w:hint="eastAsia" w:cs="Times New Roman"/>
                <w:b w:val="0"/>
                <w:bCs/>
                <w:color w:val="000000" w:themeColor="text1"/>
                <w:sz w:val="24"/>
                <w:szCs w:val="24"/>
                <w:lang w:val="en-US" w:eastAsia="zh-CN"/>
                <w14:textFill>
                  <w14:solidFill>
                    <w14:schemeClr w14:val="tx1"/>
                  </w14:solidFill>
                </w14:textFill>
              </w:rPr>
              <w:t>集气罩、布袋除尘器</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收集处理</w:t>
            </w:r>
            <w:r>
              <w:rPr>
                <w:rFonts w:hint="eastAsia" w:cs="Times New Roman"/>
                <w:b w:val="0"/>
                <w:bCs/>
                <w:color w:val="000000" w:themeColor="text1"/>
                <w:sz w:val="24"/>
                <w:szCs w:val="24"/>
                <w:lang w:val="en-US" w:eastAsia="zh-CN"/>
                <w14:textFill>
                  <w14:solidFill>
                    <w14:schemeClr w14:val="tx1"/>
                  </w14:solidFill>
                </w14:textFill>
              </w:rPr>
              <w:t>后</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由15m高排气筒</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2#</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排放，</w:t>
            </w:r>
            <w:r>
              <w:rPr>
                <w:rFonts w:hint="eastAsia" w:ascii="Times New Roman" w:hAnsi="Times New Roman" w:cs="Times New Roman"/>
                <w:color w:val="000000" w:themeColor="text1"/>
                <w:sz w:val="24"/>
                <w:szCs w:val="24"/>
                <w:highlight w:val="none"/>
                <w:lang w:eastAsia="zh-CN"/>
                <w14:textFill>
                  <w14:solidFill>
                    <w14:schemeClr w14:val="tx1"/>
                  </w14:solidFill>
                </w14:textFill>
              </w:rPr>
              <w:t>一般</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中药饮片中草叶过筛、破碎</w:t>
            </w:r>
            <w:r>
              <w:rPr>
                <w:rFonts w:hint="eastAsia" w:cs="Times New Roman"/>
                <w:b w:val="0"/>
                <w:bCs/>
                <w:color w:val="000000" w:themeColor="text1"/>
                <w:sz w:val="24"/>
                <w:szCs w:val="24"/>
                <w:lang w:val="en-US" w:eastAsia="zh-CN"/>
                <w14:textFill>
                  <w14:solidFill>
                    <w14:schemeClr w14:val="tx1"/>
                  </w14:solidFill>
                </w14:textFill>
              </w:rPr>
              <w:t>等</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工序废气处理设施出口的</w:t>
            </w:r>
            <w:r>
              <w:rPr>
                <w:rFonts w:hint="eastAsia" w:cs="Times New Roman"/>
                <w:b w:val="0"/>
                <w:bCs/>
                <w:color w:val="000000" w:themeColor="text1"/>
                <w:sz w:val="24"/>
                <w:szCs w:val="24"/>
                <w:lang w:val="en-US" w:eastAsia="zh-CN"/>
                <w14:textFill>
                  <w14:solidFill>
                    <w14:schemeClr w14:val="tx1"/>
                  </w14:solidFill>
                </w14:textFill>
              </w:rPr>
              <w:t>颗粒物</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的最大排放浓</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度</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3.8</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m</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g/m</w:t>
            </w:r>
            <w:r>
              <w:rPr>
                <w:rFonts w:hint="default" w:ascii="Times New Roman" w:hAnsi="Times New Roman" w:cs="Times New Roman"/>
                <w:b w:val="0"/>
                <w:bCs/>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，最大排放速率为</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0.</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074</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kg/h，满足《大气</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污染物综合排放标准</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》（GB16297-1996）表2中的二级标准</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浓度限值；</w:t>
            </w:r>
            <w:r>
              <w:rPr>
                <w:rFonts w:hint="eastAsia" w:ascii="Times New Roman" w:hAnsi="Times New Roman" w:cs="Times New Roman"/>
                <w:color w:val="000000" w:themeColor="text1"/>
                <w:sz w:val="24"/>
                <w:szCs w:val="24"/>
                <w:highlight w:val="none"/>
                <w:lang w:eastAsia="zh-CN"/>
                <w14:textFill>
                  <w14:solidFill>
                    <w14:schemeClr w14:val="tx1"/>
                  </w14:solidFill>
                </w14:textFill>
              </w:rPr>
              <w:t>一般</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中药饮片中筛分、包装等工序</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过程产生</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的有组织颗粒物</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经</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集气罩、布袋除尘器收集处理</w:t>
            </w:r>
            <w:r>
              <w:rPr>
                <w:rFonts w:hint="eastAsia" w:cs="Times New Roman"/>
                <w:b w:val="0"/>
                <w:bCs/>
                <w:color w:val="000000" w:themeColor="text1"/>
                <w:sz w:val="24"/>
                <w:szCs w:val="24"/>
                <w:lang w:val="en-US" w:eastAsia="zh-CN"/>
                <w14:textFill>
                  <w14:solidFill>
                    <w14:schemeClr w14:val="tx1"/>
                  </w14:solidFill>
                </w14:textFill>
              </w:rPr>
              <w:t>后</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由15m高排气筒</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3#</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排放，</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一般中药饮片中筛分、包装</w:t>
            </w:r>
            <w:r>
              <w:rPr>
                <w:rFonts w:hint="eastAsia" w:cs="Times New Roman"/>
                <w:b w:val="0"/>
                <w:bCs/>
                <w:color w:val="000000" w:themeColor="text1"/>
                <w:sz w:val="24"/>
                <w:szCs w:val="24"/>
                <w:lang w:val="en-US" w:eastAsia="zh-CN"/>
                <w14:textFill>
                  <w14:solidFill>
                    <w14:schemeClr w14:val="tx1"/>
                  </w14:solidFill>
                </w14:textFill>
              </w:rPr>
              <w:t>等</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工序废气处理设施出口的</w:t>
            </w:r>
            <w:r>
              <w:rPr>
                <w:rFonts w:hint="eastAsia" w:cs="Times New Roman"/>
                <w:b w:val="0"/>
                <w:bCs/>
                <w:color w:val="000000" w:themeColor="text1"/>
                <w:sz w:val="24"/>
                <w:szCs w:val="24"/>
                <w:lang w:val="en-US" w:eastAsia="zh-CN"/>
                <w14:textFill>
                  <w14:solidFill>
                    <w14:schemeClr w14:val="tx1"/>
                  </w14:solidFill>
                </w14:textFill>
              </w:rPr>
              <w:t>颗粒物</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的最大排放浓</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度</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5.7</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m</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g/m</w:t>
            </w:r>
            <w:r>
              <w:rPr>
                <w:rFonts w:hint="default" w:ascii="Times New Roman" w:hAnsi="Times New Roman" w:cs="Times New Roman"/>
                <w:b w:val="0"/>
                <w:bCs/>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，最大排放速率为</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0.0</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45</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kg/h，满足《大气</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污染物综合排放标准</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》（GB16297-1996）表2中的二级标准</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浓度限值；</w:t>
            </w:r>
            <w:r>
              <w:rPr>
                <w:rFonts w:hint="eastAsia" w:ascii="Times New Roman" w:hAnsi="Times New Roman" w:cs="Times New Roman"/>
                <w:color w:val="000000" w:themeColor="text1"/>
                <w:sz w:val="24"/>
                <w:szCs w:val="24"/>
                <w:highlight w:val="none"/>
                <w:lang w:eastAsia="zh-CN"/>
                <w14:textFill>
                  <w14:solidFill>
                    <w14:schemeClr w14:val="tx1"/>
                  </w14:solidFill>
                </w14:textFill>
              </w:rPr>
              <w:t>一般</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中药饮片中净选间一、净选间二等工序</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过程产生</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的有组织颗粒物</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经</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集气罩、布袋除尘器收集处理</w:t>
            </w:r>
            <w:r>
              <w:rPr>
                <w:rFonts w:hint="eastAsia" w:cs="Times New Roman"/>
                <w:b w:val="0"/>
                <w:bCs/>
                <w:color w:val="000000" w:themeColor="text1"/>
                <w:sz w:val="24"/>
                <w:szCs w:val="24"/>
                <w:lang w:val="en-US" w:eastAsia="zh-CN"/>
                <w14:textFill>
                  <w14:solidFill>
                    <w14:schemeClr w14:val="tx1"/>
                  </w14:solidFill>
                </w14:textFill>
              </w:rPr>
              <w:t>后</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由15m高排气筒</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4#</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排放，</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一般中药饮片中净选间一、净选间二</w:t>
            </w:r>
            <w:r>
              <w:rPr>
                <w:rFonts w:hint="eastAsia" w:cs="Times New Roman"/>
                <w:b w:val="0"/>
                <w:bCs/>
                <w:color w:val="000000" w:themeColor="text1"/>
                <w:sz w:val="24"/>
                <w:szCs w:val="24"/>
                <w:lang w:val="en-US" w:eastAsia="zh-CN"/>
                <w14:textFill>
                  <w14:solidFill>
                    <w14:schemeClr w14:val="tx1"/>
                  </w14:solidFill>
                </w14:textFill>
              </w:rPr>
              <w:t>等</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工序废气处理设施出口的</w:t>
            </w:r>
            <w:r>
              <w:rPr>
                <w:rFonts w:hint="eastAsia" w:cs="Times New Roman"/>
                <w:b w:val="0"/>
                <w:bCs/>
                <w:color w:val="000000" w:themeColor="text1"/>
                <w:sz w:val="24"/>
                <w:szCs w:val="24"/>
                <w:lang w:val="en-US" w:eastAsia="zh-CN"/>
                <w14:textFill>
                  <w14:solidFill>
                    <w14:schemeClr w14:val="tx1"/>
                  </w14:solidFill>
                </w14:textFill>
              </w:rPr>
              <w:t>颗粒物</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的最大排放浓</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度</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3.6</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m</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g/m</w:t>
            </w:r>
            <w:r>
              <w:rPr>
                <w:rFonts w:hint="default" w:ascii="Times New Roman" w:hAnsi="Times New Roman" w:cs="Times New Roman"/>
                <w:b w:val="0"/>
                <w:bCs/>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，最大排放速率为</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0.</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054</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kg/h，满足《大气</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污染物综合排放标准</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》（GB16297-1996）表2中的二级标准</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浓度限值；</w:t>
            </w:r>
            <w:r>
              <w:rPr>
                <w:rFonts w:hint="eastAsia" w:ascii="Times New Roman" w:hAnsi="Times New Roman" w:cs="Times New Roman"/>
                <w:b w:val="0"/>
                <w:bCs/>
                <w:color w:val="auto"/>
                <w:sz w:val="24"/>
                <w:szCs w:val="24"/>
                <w:lang w:val="en-US" w:eastAsia="zh-CN"/>
              </w:rPr>
              <w:t>一般中药饮片</w:t>
            </w:r>
            <w:r>
              <w:rPr>
                <w:rFonts w:hint="eastAsia" w:ascii="Times New Roman" w:hAnsi="Times New Roman" w:eastAsia="宋体" w:cs="Times New Roman"/>
                <w:b w:val="0"/>
                <w:bCs/>
                <w:color w:val="auto"/>
                <w:sz w:val="24"/>
                <w:szCs w:val="24"/>
                <w:lang w:val="en-US" w:eastAsia="zh-CN"/>
              </w:rPr>
              <w:t>中</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风选</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包装、过筛</w:t>
            </w:r>
            <w:r>
              <w:rPr>
                <w:rFonts w:hint="eastAsia" w:ascii="Times New Roman" w:hAnsi="Times New Roman" w:eastAsia="宋体" w:cs="Times New Roman"/>
                <w:b w:val="0"/>
                <w:bCs/>
                <w:color w:val="auto"/>
                <w:sz w:val="24"/>
                <w:szCs w:val="24"/>
                <w:lang w:val="en-US" w:eastAsia="zh-CN"/>
              </w:rPr>
              <w:t>等工序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的有组织颗粒物</w:t>
            </w:r>
            <w:r>
              <w:rPr>
                <w:rFonts w:hint="default" w:ascii="Times New Roman" w:hAnsi="Times New Roman" w:eastAsia="宋体" w:cs="Times New Roman"/>
                <w:b w:val="0"/>
                <w:bCs/>
                <w:color w:val="auto"/>
                <w:sz w:val="24"/>
                <w:szCs w:val="24"/>
                <w:lang w:val="en-US" w:eastAsia="zh-CN"/>
              </w:rPr>
              <w:t>经</w:t>
            </w:r>
            <w:r>
              <w:rPr>
                <w:rFonts w:hint="eastAsia" w:ascii="Times New Roman" w:hAnsi="Times New Roman" w:eastAsia="宋体" w:cs="Times New Roman"/>
                <w:b w:val="0"/>
                <w:bCs/>
                <w:color w:val="auto"/>
                <w:sz w:val="24"/>
                <w:szCs w:val="24"/>
                <w:lang w:val="en-US" w:eastAsia="zh-CN"/>
              </w:rPr>
              <w:t>集气罩、布袋除尘器收集处理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5#</w:t>
            </w:r>
            <w:r>
              <w:rPr>
                <w:rFonts w:hint="default" w:ascii="Times New Roman" w:hAnsi="Times New Roman" w:cs="Times New Roman"/>
                <w:b w:val="0"/>
                <w:bCs/>
                <w:color w:val="auto"/>
                <w:sz w:val="24"/>
                <w:szCs w:val="24"/>
                <w:lang w:val="en-US" w:eastAsia="zh-CN"/>
              </w:rPr>
              <w:t>排放</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一般中药饮片</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生产中</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风选</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包装、过筛</w:t>
            </w:r>
            <w:r>
              <w:rPr>
                <w:rFonts w:hint="eastAsia" w:cs="Times New Roman"/>
                <w:b w:val="0"/>
                <w:bCs/>
                <w:color w:val="000000" w:themeColor="text1"/>
                <w:sz w:val="24"/>
                <w:szCs w:val="24"/>
                <w:lang w:val="en-US" w:eastAsia="zh-CN"/>
                <w14:textFill>
                  <w14:solidFill>
                    <w14:schemeClr w14:val="tx1"/>
                  </w14:solidFill>
                </w14:textFill>
              </w:rPr>
              <w:t>等</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工序废气处理设施出口的</w:t>
            </w:r>
            <w:r>
              <w:rPr>
                <w:rFonts w:hint="eastAsia" w:cs="Times New Roman"/>
                <w:b w:val="0"/>
                <w:bCs/>
                <w:color w:val="000000" w:themeColor="text1"/>
                <w:sz w:val="24"/>
                <w:szCs w:val="24"/>
                <w:lang w:val="en-US" w:eastAsia="zh-CN"/>
                <w14:textFill>
                  <w14:solidFill>
                    <w14:schemeClr w14:val="tx1"/>
                  </w14:solidFill>
                </w14:textFill>
              </w:rPr>
              <w:t>颗粒物</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的最大排放浓</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度</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6.2</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m</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g/m</w:t>
            </w:r>
            <w:r>
              <w:rPr>
                <w:rFonts w:hint="default" w:ascii="Times New Roman" w:hAnsi="Times New Roman" w:cs="Times New Roman"/>
                <w:b w:val="0"/>
                <w:bCs/>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，最大排放速率为</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0.</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092</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kg/h，满足《大气</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污染物综合排放标准</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》（GB16297-1996）表2中的二级标准</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浓度限值；毒性中药饮片中炒制、晾干等工序</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过程产生</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的有组织颗粒物</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经</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集气罩、布袋除尘器收集处理</w:t>
            </w:r>
            <w:r>
              <w:rPr>
                <w:rFonts w:hint="eastAsia" w:cs="Times New Roman"/>
                <w:b w:val="0"/>
                <w:bCs/>
                <w:color w:val="000000" w:themeColor="text1"/>
                <w:sz w:val="24"/>
                <w:szCs w:val="24"/>
                <w:lang w:val="en-US" w:eastAsia="zh-CN"/>
                <w14:textFill>
                  <w14:solidFill>
                    <w14:schemeClr w14:val="tx1"/>
                  </w14:solidFill>
                </w14:textFill>
              </w:rPr>
              <w:t>后</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由15m高排气筒</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6#</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排放，</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毒性中药饮片中炒制、晾干</w:t>
            </w:r>
            <w:r>
              <w:rPr>
                <w:rFonts w:hint="eastAsia" w:cs="Times New Roman"/>
                <w:b w:val="0"/>
                <w:bCs/>
                <w:color w:val="000000" w:themeColor="text1"/>
                <w:sz w:val="24"/>
                <w:szCs w:val="24"/>
                <w:lang w:val="en-US" w:eastAsia="zh-CN"/>
                <w14:textFill>
                  <w14:solidFill>
                    <w14:schemeClr w14:val="tx1"/>
                  </w14:solidFill>
                </w14:textFill>
              </w:rPr>
              <w:t>等</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工序废气处理设施出口的</w:t>
            </w:r>
            <w:r>
              <w:rPr>
                <w:rFonts w:hint="eastAsia" w:cs="Times New Roman"/>
                <w:b w:val="0"/>
                <w:bCs/>
                <w:color w:val="000000" w:themeColor="text1"/>
                <w:sz w:val="24"/>
                <w:szCs w:val="24"/>
                <w:lang w:val="en-US" w:eastAsia="zh-CN"/>
                <w14:textFill>
                  <w14:solidFill>
                    <w14:schemeClr w14:val="tx1"/>
                  </w14:solidFill>
                </w14:textFill>
              </w:rPr>
              <w:t>颗粒物</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的最大排放浓</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度</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3.7</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m</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g/m</w:t>
            </w:r>
            <w:r>
              <w:rPr>
                <w:rFonts w:hint="default" w:ascii="Times New Roman" w:hAnsi="Times New Roman" w:cs="Times New Roman"/>
                <w:b w:val="0"/>
                <w:bCs/>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，最大排放速率为</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0</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.045</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kg/h，满足《大气</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污染物综合排放标准</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》（GB16297-1996）表2中的二级标准</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浓度限值；毒性中药饮片中</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包装</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净选</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等工序</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过程产生</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的有组织颗粒物</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经</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集气罩、布袋除尘器收集处理</w:t>
            </w:r>
            <w:r>
              <w:rPr>
                <w:rFonts w:hint="eastAsia" w:cs="Times New Roman"/>
                <w:b w:val="0"/>
                <w:bCs/>
                <w:color w:val="000000" w:themeColor="text1"/>
                <w:sz w:val="24"/>
                <w:szCs w:val="24"/>
                <w:lang w:val="en-US" w:eastAsia="zh-CN"/>
                <w14:textFill>
                  <w14:solidFill>
                    <w14:schemeClr w14:val="tx1"/>
                  </w14:solidFill>
                </w14:textFill>
              </w:rPr>
              <w:t>后</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由15m高排气筒</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7#</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排放，</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毒性中药饮片中包装、净选</w:t>
            </w:r>
            <w:r>
              <w:rPr>
                <w:rFonts w:hint="eastAsia" w:cs="Times New Roman"/>
                <w:b w:val="0"/>
                <w:bCs/>
                <w:color w:val="000000" w:themeColor="text1"/>
                <w:sz w:val="24"/>
                <w:szCs w:val="24"/>
                <w:lang w:val="en-US" w:eastAsia="zh-CN"/>
                <w14:textFill>
                  <w14:solidFill>
                    <w14:schemeClr w14:val="tx1"/>
                  </w14:solidFill>
                </w14:textFill>
              </w:rPr>
              <w:t>等</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工序废气处理设施出口的</w:t>
            </w:r>
            <w:r>
              <w:rPr>
                <w:rFonts w:hint="eastAsia" w:cs="Times New Roman"/>
                <w:b w:val="0"/>
                <w:bCs/>
                <w:color w:val="000000" w:themeColor="text1"/>
                <w:sz w:val="24"/>
                <w:szCs w:val="24"/>
                <w:lang w:val="en-US" w:eastAsia="zh-CN"/>
                <w14:textFill>
                  <w14:solidFill>
                    <w14:schemeClr w14:val="tx1"/>
                  </w14:solidFill>
                </w14:textFill>
              </w:rPr>
              <w:t>颗粒物</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的最大排放浓</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度</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3.7</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m</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g/m</w:t>
            </w:r>
            <w:r>
              <w:rPr>
                <w:rFonts w:hint="default" w:ascii="Times New Roman" w:hAnsi="Times New Roman" w:cs="Times New Roman"/>
                <w:b w:val="0"/>
                <w:bCs/>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，最大排放速率为</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0.</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043</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kg/h，满足《大气</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污染物综合排放标准</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》（GB16297-1996）表2中的二级标准</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浓度限值；毒性中药饮片中过筛、切制、磨刀等工序</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过程产生</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的有组织颗粒物</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经</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集气罩、布袋除尘器收集处理</w:t>
            </w:r>
            <w:r>
              <w:rPr>
                <w:rFonts w:hint="eastAsia" w:cs="Times New Roman"/>
                <w:b w:val="0"/>
                <w:bCs/>
                <w:color w:val="000000" w:themeColor="text1"/>
                <w:sz w:val="24"/>
                <w:szCs w:val="24"/>
                <w:lang w:val="en-US" w:eastAsia="zh-CN"/>
                <w14:textFill>
                  <w14:solidFill>
                    <w14:schemeClr w14:val="tx1"/>
                  </w14:solidFill>
                </w14:textFill>
              </w:rPr>
              <w:t>后</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由15m高排气筒</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8#</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排放，</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毒性中药饮片中过筛、切制、磨刀</w:t>
            </w:r>
            <w:r>
              <w:rPr>
                <w:rFonts w:hint="eastAsia" w:cs="Times New Roman"/>
                <w:b w:val="0"/>
                <w:bCs/>
                <w:color w:val="000000" w:themeColor="text1"/>
                <w:sz w:val="24"/>
                <w:szCs w:val="24"/>
                <w:lang w:val="en-US" w:eastAsia="zh-CN"/>
                <w14:textFill>
                  <w14:solidFill>
                    <w14:schemeClr w14:val="tx1"/>
                  </w14:solidFill>
                </w14:textFill>
              </w:rPr>
              <w:t>等</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工序废气处理设施出口的</w:t>
            </w:r>
            <w:r>
              <w:rPr>
                <w:rFonts w:hint="eastAsia" w:cs="Times New Roman"/>
                <w:b w:val="0"/>
                <w:bCs/>
                <w:color w:val="000000" w:themeColor="text1"/>
                <w:sz w:val="24"/>
                <w:szCs w:val="24"/>
                <w:lang w:val="en-US" w:eastAsia="zh-CN"/>
                <w14:textFill>
                  <w14:solidFill>
                    <w14:schemeClr w14:val="tx1"/>
                  </w14:solidFill>
                </w14:textFill>
              </w:rPr>
              <w:t>颗粒物</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的最大排放浓</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度</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4</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m</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g/m</w:t>
            </w:r>
            <w:r>
              <w:rPr>
                <w:rFonts w:hint="default" w:ascii="Times New Roman" w:hAnsi="Times New Roman" w:cs="Times New Roman"/>
                <w:b w:val="0"/>
                <w:bCs/>
                <w:color w:val="000000" w:themeColor="text1"/>
                <w:sz w:val="24"/>
                <w:szCs w:val="24"/>
                <w:vertAlign w:val="superscript"/>
                <w:lang w:val="en-US" w:eastAsia="zh-CN"/>
                <w14:textFill>
                  <w14:solidFill>
                    <w14:schemeClr w14:val="tx1"/>
                  </w14:solidFill>
                </w14:textFill>
              </w:rPr>
              <w:t>3</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，最大排放速率为</w:t>
            </w:r>
            <w:r>
              <w:rPr>
                <w:rFonts w:hint="eastAsia" w:ascii="Times New Roman" w:hAnsi="Times New Roman" w:cs="Times New Roman"/>
                <w:b w:val="0"/>
                <w:bCs/>
                <w:color w:val="000000" w:themeColor="text1"/>
                <w:sz w:val="24"/>
                <w:szCs w:val="24"/>
                <w:lang w:val="en-US" w:eastAsia="zh-CN"/>
                <w14:textFill>
                  <w14:solidFill>
                    <w14:schemeClr w14:val="tx1"/>
                  </w14:solidFill>
                </w14:textFill>
              </w:rPr>
              <w:t>0.050</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kg/h，满足《大气</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污染物综合排放标准</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》（GB16297-1996）表2中的二级标准</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浓度限值。</w:t>
            </w:r>
          </w:p>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ascii="Times New Roman" w:hAnsi="Times New Roman" w:cs="Times New Roman"/>
                <w:b w:val="0"/>
                <w:bCs/>
                <w:color w:val="auto"/>
                <w:sz w:val="24"/>
                <w:szCs w:val="24"/>
                <w:lang w:val="en-US" w:eastAsia="zh-CN"/>
              </w:rPr>
              <w:t>根据监测单位监测数据，经核算1#排气筒排放粉尘量为0.16t/a，2#排气筒排放粉尘量为0.177t/a，3#排气筒排放粉尘量为0.108t/a，4#排气筒排放粉尘量为0.129t/a，5#排气筒排放粉尘量为0.22/a，6#排气筒排放粉尘量为0.108t/a，7#排气筒排放粉尘量为0.103t/a，8#排气筒排放粉尘量为0.12t/a，故全厂粉尘有组织总的排放量为1.125t/a。</w:t>
            </w:r>
          </w:p>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color w:val="auto"/>
                <w:sz w:val="24"/>
                <w:szCs w:val="24"/>
                <w:lang w:val="en-US" w:eastAsia="zh-CN"/>
              </w:rPr>
            </w:pPr>
            <w:r>
              <w:rPr>
                <w:rFonts w:hint="eastAsia" w:ascii="Times New Roman" w:hAnsi="Times New Roman" w:cs="Times New Roman"/>
                <w:b w:val="0"/>
                <w:bCs/>
                <w:color w:val="auto"/>
                <w:sz w:val="24"/>
                <w:szCs w:val="24"/>
                <w:lang w:val="en-US" w:eastAsia="zh-CN"/>
              </w:rPr>
              <w:t>综上所述，</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验收监测结果表明</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：一般中药饮片、毒性中药饮片生产车间生产工序所产生的有组织颗粒物经集气罩收集后再通过布袋除尘器处理后通过15米高排气筒排放，排放浓度均满足</w:t>
            </w:r>
            <w:r>
              <w:rPr>
                <w:rFonts w:hint="default" w:ascii="Times New Roman" w:hAnsi="Times New Roman" w:cs="Times New Roman"/>
                <w:b w:val="0"/>
                <w:bCs/>
                <w:color w:val="000000" w:themeColor="text1"/>
                <w:sz w:val="24"/>
                <w:szCs w:val="24"/>
                <w:lang w:val="en-US" w:eastAsia="zh-CN"/>
                <w14:textFill>
                  <w14:solidFill>
                    <w14:schemeClr w14:val="tx1"/>
                  </w14:solidFill>
                </w14:textFill>
              </w:rPr>
              <w:t>《大气</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污染物综合排放标准</w:t>
            </w:r>
            <w:r>
              <w:rPr>
                <w:rFonts w:hint="default" w:ascii="Times New Roman" w:hAnsi="Times New Roman" w:eastAsia="宋体" w:cs="Times New Roman"/>
                <w:b w:val="0"/>
                <w:bCs/>
                <w:color w:val="000000" w:themeColor="text1"/>
                <w:sz w:val="24"/>
                <w:szCs w:val="24"/>
                <w:lang w:val="en-US" w:eastAsia="zh-CN"/>
                <w14:textFill>
                  <w14:solidFill>
                    <w14:schemeClr w14:val="tx1"/>
                  </w14:solidFill>
                </w14:textFill>
              </w:rPr>
              <w:t>》（GB16297-1996）表2中的二级标准</w:t>
            </w:r>
            <w:r>
              <w:rPr>
                <w:rFonts w:hint="eastAsia" w:ascii="Times New Roman" w:hAnsi="Times New Roman" w:eastAsia="宋体" w:cs="Times New Roman"/>
                <w:b w:val="0"/>
                <w:bCs/>
                <w:color w:val="000000" w:themeColor="text1"/>
                <w:sz w:val="24"/>
                <w:szCs w:val="24"/>
                <w:lang w:val="en-US" w:eastAsia="zh-CN"/>
                <w14:textFill>
                  <w14:solidFill>
                    <w14:schemeClr w14:val="tx1"/>
                  </w14:solidFill>
                </w14:textFill>
              </w:rPr>
              <w:t>浓度限值。</w:t>
            </w:r>
          </w:p>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7.2.</w:t>
            </w:r>
            <w:r>
              <w:rPr>
                <w:rFonts w:hint="eastAsia" w:ascii="Times New Roman" w:hAnsi="Times New Roman" w:eastAsia="宋体" w:cs="Times New Roman"/>
                <w:b w:val="0"/>
                <w:bCs/>
                <w:color w:val="auto"/>
                <w:sz w:val="24"/>
                <w:szCs w:val="24"/>
                <w:lang w:val="en-US" w:eastAsia="zh-CN"/>
              </w:rPr>
              <w:t>4</w:t>
            </w:r>
            <w:r>
              <w:rPr>
                <w:rFonts w:hint="default" w:ascii="Times New Roman" w:hAnsi="Times New Roman" w:eastAsia="宋体" w:cs="Times New Roman"/>
                <w:b w:val="0"/>
                <w:bCs/>
                <w:color w:val="auto"/>
                <w:sz w:val="24"/>
                <w:szCs w:val="24"/>
                <w:lang w:val="en-US" w:eastAsia="zh-CN"/>
              </w:rPr>
              <w:t xml:space="preserve"> </w:t>
            </w:r>
            <w:r>
              <w:rPr>
                <w:rFonts w:hint="eastAsia" w:ascii="Times New Roman" w:hAnsi="Times New Roman" w:eastAsia="宋体" w:cs="Times New Roman"/>
                <w:b w:val="0"/>
                <w:bCs/>
                <w:color w:val="auto"/>
                <w:sz w:val="24"/>
                <w:szCs w:val="24"/>
                <w:lang w:val="en-US" w:eastAsia="zh-CN"/>
              </w:rPr>
              <w:t>食堂油烟检测结果见下表</w:t>
            </w:r>
          </w:p>
          <w:p>
            <w:pPr>
              <w:pStyle w:val="7"/>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000000"/>
                <w:kern w:val="2"/>
                <w:sz w:val="21"/>
                <w:szCs w:val="21"/>
                <w:lang w:val="en-US" w:eastAsia="zh-CN" w:bidi="ar-SA"/>
              </w:rPr>
            </w:pPr>
          </w:p>
          <w:p>
            <w:pPr>
              <w:pStyle w:val="7"/>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000000"/>
                <w:kern w:val="2"/>
                <w:sz w:val="21"/>
                <w:szCs w:val="21"/>
                <w:lang w:val="en-US" w:eastAsia="zh-CN" w:bidi="ar-SA"/>
              </w:rPr>
            </w:pPr>
          </w:p>
          <w:p>
            <w:pPr>
              <w:pStyle w:val="7"/>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000000"/>
                <w:kern w:val="2"/>
                <w:sz w:val="21"/>
                <w:szCs w:val="21"/>
                <w:lang w:val="en-US" w:eastAsia="zh-CN" w:bidi="ar-SA"/>
              </w:rPr>
            </w:pPr>
          </w:p>
          <w:p>
            <w:pPr>
              <w:pStyle w:val="7"/>
              <w:keepNext w:val="0"/>
              <w:keepLines w:val="0"/>
              <w:suppressLineNumbers w:val="0"/>
              <w:spacing w:before="0" w:beforeAutospacing="0" w:after="0" w:afterAutospacing="0" w:line="360" w:lineRule="auto"/>
              <w:ind w:left="0" w:right="0"/>
              <w:jc w:val="center"/>
              <w:rPr>
                <w:rFonts w:hint="default"/>
                <w:lang w:val="en-US" w:eastAsia="zh-CN"/>
              </w:rPr>
            </w:pPr>
            <w:r>
              <w:rPr>
                <w:rFonts w:hint="default" w:ascii="Times New Roman" w:hAnsi="Times New Roman" w:eastAsia="宋体" w:cs="Times New Roman"/>
                <w:b/>
                <w:color w:val="000000"/>
                <w:kern w:val="2"/>
                <w:sz w:val="21"/>
                <w:szCs w:val="21"/>
                <w:lang w:val="en-US" w:eastAsia="zh-CN" w:bidi="ar-SA"/>
              </w:rPr>
              <w:t>表</w:t>
            </w:r>
            <w:r>
              <w:rPr>
                <w:rFonts w:hint="eastAsia" w:ascii="Times New Roman" w:hAnsi="Times New Roman" w:eastAsia="宋体" w:cs="Times New Roman"/>
                <w:b/>
                <w:color w:val="000000"/>
                <w:kern w:val="2"/>
                <w:sz w:val="21"/>
                <w:szCs w:val="21"/>
                <w:lang w:val="en-US" w:eastAsia="zh-CN" w:bidi="ar-SA"/>
              </w:rPr>
              <w:t>7-3-9</w:t>
            </w:r>
            <w:r>
              <w:rPr>
                <w:rFonts w:hint="default" w:ascii="Times New Roman" w:hAnsi="Times New Roman" w:eastAsia="宋体" w:cs="Times New Roman"/>
                <w:b/>
                <w:color w:val="000000"/>
                <w:kern w:val="2"/>
                <w:sz w:val="21"/>
                <w:szCs w:val="21"/>
                <w:lang w:val="en-US" w:eastAsia="zh-CN" w:bidi="ar-SA"/>
              </w:rPr>
              <w:t xml:space="preserve">  </w:t>
            </w:r>
            <w:r>
              <w:rPr>
                <w:rFonts w:hint="eastAsia" w:ascii="Times New Roman" w:hAnsi="Times New Roman" w:eastAsia="宋体" w:cs="Times New Roman"/>
                <w:b/>
                <w:color w:val="000000"/>
                <w:kern w:val="2"/>
                <w:sz w:val="21"/>
                <w:szCs w:val="21"/>
                <w:lang w:val="en-US" w:eastAsia="zh-CN" w:bidi="ar-SA"/>
              </w:rPr>
              <w:t>油烟废气</w:t>
            </w:r>
            <w:r>
              <w:rPr>
                <w:rFonts w:hint="default" w:ascii="Times New Roman" w:hAnsi="Times New Roman" w:eastAsia="宋体" w:cs="Times New Roman"/>
                <w:b/>
                <w:color w:val="000000"/>
                <w:kern w:val="2"/>
                <w:sz w:val="21"/>
                <w:szCs w:val="21"/>
                <w:lang w:val="en-US" w:eastAsia="zh-CN" w:bidi="ar-SA"/>
              </w:rPr>
              <w:t>检测</w:t>
            </w:r>
            <w:r>
              <w:rPr>
                <w:rFonts w:hint="eastAsia" w:ascii="Times New Roman" w:hAnsi="Times New Roman" w:eastAsia="宋体" w:cs="Times New Roman"/>
                <w:b/>
                <w:color w:val="000000"/>
                <w:kern w:val="2"/>
                <w:sz w:val="21"/>
                <w:szCs w:val="21"/>
                <w:lang w:val="en-US" w:eastAsia="zh-CN" w:bidi="ar-SA"/>
              </w:rPr>
              <w:t>结果</w:t>
            </w:r>
          </w:p>
          <w:tbl>
            <w:tblPr>
              <w:tblStyle w:val="16"/>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3"/>
              <w:gridCol w:w="1189"/>
              <w:gridCol w:w="904"/>
              <w:gridCol w:w="769"/>
              <w:gridCol w:w="769"/>
              <w:gridCol w:w="782"/>
              <w:gridCol w:w="736"/>
              <w:gridCol w:w="762"/>
              <w:gridCol w:w="728"/>
              <w:gridCol w:w="705"/>
              <w:gridCol w:w="643"/>
              <w:gridCol w:w="6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exact"/>
                <w:jc w:val="center"/>
              </w:trPr>
              <w:tc>
                <w:tcPr>
                  <w:tcW w:w="792"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868"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4142" w:type="dxa"/>
                  <w:gridSpan w:val="5"/>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3</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18</w:t>
                  </w:r>
                  <w:r>
                    <w:rPr>
                      <w:rFonts w:hint="default" w:ascii="Times New Roman" w:hAnsi="Times New Roman" w:cs="Times New Roman"/>
                      <w:b w:val="0"/>
                      <w:bCs w:val="0"/>
                      <w:color w:val="000000"/>
                      <w:szCs w:val="21"/>
                    </w:rPr>
                    <w:t>日</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日</w:t>
                  </w:r>
                </w:p>
              </w:tc>
              <w:tc>
                <w:tcPr>
                  <w:tcW w:w="3552" w:type="dxa"/>
                  <w:gridSpan w:val="5"/>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3</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19</w:t>
                  </w:r>
                  <w:r>
                    <w:rPr>
                      <w:rFonts w:hint="default" w:ascii="Times New Roman" w:hAnsi="Times New Roman" w:cs="Times New Roman"/>
                      <w:b w:val="0"/>
                      <w:bCs w:val="0"/>
                      <w:color w:val="000000"/>
                      <w:szCs w:val="21"/>
                    </w:rPr>
                    <w:t>日</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exact"/>
                <w:jc w:val="center"/>
              </w:trPr>
              <w:tc>
                <w:tcPr>
                  <w:tcW w:w="792"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color w:val="000000"/>
                      <w:szCs w:val="21"/>
                    </w:rPr>
                  </w:pPr>
                </w:p>
              </w:tc>
              <w:tc>
                <w:tcPr>
                  <w:tcW w:w="868"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baseline"/>
                    <w:rPr>
                      <w:rFonts w:hint="default" w:ascii="Times New Roman" w:hAnsi="Times New Roman" w:cs="Times New Roman"/>
                      <w:b/>
                      <w:color w:val="000000"/>
                      <w:szCs w:val="21"/>
                    </w:rPr>
                  </w:pPr>
                </w:p>
              </w:tc>
              <w:tc>
                <w:tcPr>
                  <w:tcW w:w="967" w:type="dxa"/>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00" w:type="dxa"/>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00" w:type="dxa"/>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816" w:type="dxa"/>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eastAsia" w:ascii="宋体" w:hAnsi="宋体" w:eastAsia="宋体" w:cs="宋体"/>
                      <w:b w:val="0"/>
                      <w:bCs w:val="0"/>
                      <w:color w:val="000000"/>
                      <w:szCs w:val="21"/>
                    </w:rPr>
                  </w:pPr>
                  <w:r>
                    <w:rPr>
                      <w:rFonts w:hint="eastAsia" w:ascii="宋体" w:hAnsi="宋体" w:eastAsia="宋体" w:cs="宋体"/>
                      <w:b w:val="0"/>
                      <w:bCs w:val="0"/>
                      <w:color w:val="000000"/>
                      <w:szCs w:val="21"/>
                    </w:rPr>
                    <w:t>Ⅵ</w:t>
                  </w:r>
                </w:p>
              </w:tc>
              <w:tc>
                <w:tcPr>
                  <w:tcW w:w="759" w:type="dxa"/>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宋体" w:hAnsi="宋体" w:eastAsia="宋体" w:cs="宋体"/>
                      <w:b w:val="0"/>
                      <w:bCs w:val="0"/>
                      <w:color w:val="000000"/>
                      <w:szCs w:val="21"/>
                    </w:rPr>
                  </w:pPr>
                  <w:r>
                    <w:rPr>
                      <w:rFonts w:hint="eastAsia" w:ascii="宋体" w:hAnsi="宋体" w:eastAsia="宋体" w:cs="宋体"/>
                      <w:b w:val="0"/>
                      <w:bCs w:val="0"/>
                      <w:color w:val="000000"/>
                      <w:szCs w:val="21"/>
                    </w:rPr>
                    <w:t>Ｖ</w:t>
                  </w:r>
                </w:p>
              </w:tc>
              <w:tc>
                <w:tcPr>
                  <w:tcW w:w="791" w:type="dxa"/>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750" w:type="dxa"/>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721" w:type="dxa"/>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eastAsia" w:ascii="宋体" w:hAnsi="宋体" w:eastAsia="宋体" w:cs="宋体"/>
                      <w:b w:val="0"/>
                      <w:bCs w:val="0"/>
                      <w:color w:val="000000"/>
                      <w:szCs w:val="21"/>
                    </w:rPr>
                  </w:pPr>
                  <w:r>
                    <w:rPr>
                      <w:rFonts w:hint="eastAsia" w:ascii="宋体" w:hAnsi="宋体" w:eastAsia="宋体" w:cs="宋体"/>
                      <w:b w:val="0"/>
                      <w:bCs w:val="0"/>
                      <w:color w:val="000000"/>
                      <w:szCs w:val="21"/>
                    </w:rPr>
                    <w:t>Ⅲ</w:t>
                  </w:r>
                </w:p>
              </w:tc>
              <w:tc>
                <w:tcPr>
                  <w:tcW w:w="645" w:type="dxa"/>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eastAsia" w:ascii="宋体" w:hAnsi="宋体" w:eastAsia="宋体" w:cs="宋体"/>
                      <w:b w:val="0"/>
                      <w:bCs w:val="0"/>
                      <w:color w:val="000000"/>
                      <w:szCs w:val="21"/>
                    </w:rPr>
                  </w:pPr>
                  <w:r>
                    <w:rPr>
                      <w:rFonts w:hint="eastAsia" w:ascii="宋体" w:hAnsi="宋体" w:eastAsia="宋体" w:cs="宋体"/>
                      <w:b w:val="0"/>
                      <w:bCs w:val="0"/>
                      <w:color w:val="000000"/>
                      <w:szCs w:val="21"/>
                    </w:rPr>
                    <w:t>Ⅵ</w:t>
                  </w:r>
                </w:p>
              </w:tc>
              <w:tc>
                <w:tcPr>
                  <w:tcW w:w="645" w:type="dxa"/>
                  <w:noWrap w:val="0"/>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rPr>
                      <w:rFonts w:hint="eastAsia" w:ascii="宋体" w:hAnsi="宋体" w:eastAsia="宋体" w:cs="宋体"/>
                      <w:b w:val="0"/>
                      <w:bCs w:val="0"/>
                      <w:color w:val="000000"/>
                      <w:szCs w:val="21"/>
                    </w:rPr>
                  </w:pPr>
                  <w:r>
                    <w:rPr>
                      <w:rFonts w:hint="eastAsia" w:ascii="宋体" w:hAnsi="宋体" w:eastAsia="宋体" w:cs="宋体"/>
                      <w:b w:val="0"/>
                      <w:bCs w:val="0"/>
                      <w:color w:val="000000"/>
                      <w:szCs w:val="21"/>
                    </w:rPr>
                    <w:t>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exact"/>
                <w:jc w:val="center"/>
              </w:trPr>
              <w:tc>
                <w:tcPr>
                  <w:tcW w:w="792"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油烟净化器</w:t>
                  </w:r>
                  <w:r>
                    <w:rPr>
                      <w:rFonts w:hint="eastAsia" w:eastAsia="宋体" w:cs="Times New Roman"/>
                      <w:kern w:val="2"/>
                      <w:sz w:val="21"/>
                      <w:szCs w:val="21"/>
                      <w:lang w:val="en-US" w:eastAsia="zh-CN" w:bidi="ar-SA"/>
                    </w:rPr>
                    <w:t>进</w:t>
                  </w:r>
                  <w:r>
                    <w:rPr>
                      <w:rFonts w:hint="eastAsia" w:ascii="Times New Roman" w:hAnsi="Times New Roman" w:eastAsia="宋体" w:cs="Times New Roman"/>
                      <w:kern w:val="2"/>
                      <w:sz w:val="21"/>
                      <w:szCs w:val="21"/>
                      <w:lang w:val="en-US" w:eastAsia="zh-CN" w:bidi="ar-SA"/>
                    </w:rPr>
                    <w:t>口</w:t>
                  </w:r>
                </w:p>
              </w:tc>
              <w:tc>
                <w:tcPr>
                  <w:tcW w:w="86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标干流量（m³/h）</w:t>
                  </w:r>
                </w:p>
              </w:tc>
              <w:tc>
                <w:tcPr>
                  <w:tcW w:w="96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1869</w:t>
                  </w:r>
                </w:p>
              </w:tc>
              <w:tc>
                <w:tcPr>
                  <w:tcW w:w="80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1973</w:t>
                  </w:r>
                </w:p>
              </w:tc>
              <w:tc>
                <w:tcPr>
                  <w:tcW w:w="80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1837</w:t>
                  </w:r>
                </w:p>
              </w:tc>
              <w:tc>
                <w:tcPr>
                  <w:tcW w:w="816"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1942</w:t>
                  </w:r>
                </w:p>
              </w:tc>
              <w:tc>
                <w:tcPr>
                  <w:tcW w:w="759"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1973</w:t>
                  </w:r>
                </w:p>
              </w:tc>
              <w:tc>
                <w:tcPr>
                  <w:tcW w:w="791"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cs="Times New Roman"/>
                      <w:kern w:val="2"/>
                      <w:sz w:val="21"/>
                      <w:szCs w:val="21"/>
                      <w:lang w:val="en-US" w:eastAsia="zh-CN" w:bidi="ar-SA"/>
                    </w:rPr>
                  </w:pPr>
                  <w:r>
                    <w:rPr>
                      <w:rFonts w:hint="eastAsia" w:eastAsia="宋体" w:cs="Times New Roman"/>
                      <w:kern w:val="2"/>
                      <w:sz w:val="21"/>
                      <w:szCs w:val="21"/>
                      <w:lang w:val="en-US" w:eastAsia="zh-CN" w:bidi="ar-SA"/>
                    </w:rPr>
                    <w:t>1867</w:t>
                  </w:r>
                </w:p>
              </w:tc>
              <w:tc>
                <w:tcPr>
                  <w:tcW w:w="75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cs="Times New Roman"/>
                      <w:kern w:val="2"/>
                      <w:sz w:val="21"/>
                      <w:szCs w:val="21"/>
                      <w:lang w:val="en-US" w:eastAsia="zh-CN" w:bidi="ar-SA"/>
                    </w:rPr>
                  </w:pPr>
                  <w:r>
                    <w:rPr>
                      <w:rFonts w:hint="eastAsia" w:eastAsia="宋体" w:cs="Times New Roman"/>
                      <w:kern w:val="2"/>
                      <w:sz w:val="21"/>
                      <w:szCs w:val="21"/>
                      <w:lang w:val="en-US" w:eastAsia="zh-CN" w:bidi="ar-SA"/>
                    </w:rPr>
                    <w:t>1825</w:t>
                  </w:r>
                </w:p>
              </w:tc>
              <w:tc>
                <w:tcPr>
                  <w:tcW w:w="721"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cs="Times New Roman"/>
                      <w:kern w:val="2"/>
                      <w:sz w:val="21"/>
                      <w:szCs w:val="21"/>
                      <w:lang w:val="en-US" w:eastAsia="zh-CN" w:bidi="ar-SA"/>
                    </w:rPr>
                  </w:pPr>
                  <w:r>
                    <w:rPr>
                      <w:rFonts w:hint="eastAsia" w:eastAsia="宋体" w:cs="Times New Roman"/>
                      <w:kern w:val="2"/>
                      <w:sz w:val="21"/>
                      <w:szCs w:val="21"/>
                      <w:lang w:val="en-US" w:eastAsia="zh-CN" w:bidi="ar-SA"/>
                    </w:rPr>
                    <w:t>1937</w:t>
                  </w:r>
                </w:p>
              </w:tc>
              <w:tc>
                <w:tcPr>
                  <w:tcW w:w="645"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cs="Times New Roman"/>
                      <w:kern w:val="2"/>
                      <w:sz w:val="21"/>
                      <w:szCs w:val="21"/>
                      <w:lang w:val="en-US" w:eastAsia="zh-CN" w:bidi="ar-SA"/>
                    </w:rPr>
                  </w:pPr>
                  <w:r>
                    <w:rPr>
                      <w:rFonts w:hint="eastAsia" w:eastAsia="宋体" w:cs="Times New Roman"/>
                      <w:kern w:val="2"/>
                      <w:sz w:val="21"/>
                      <w:szCs w:val="21"/>
                      <w:lang w:val="en-US" w:eastAsia="zh-CN" w:bidi="ar-SA"/>
                    </w:rPr>
                    <w:t>1955</w:t>
                  </w:r>
                </w:p>
              </w:tc>
              <w:tc>
                <w:tcPr>
                  <w:tcW w:w="645"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cs="Times New Roman"/>
                      <w:kern w:val="2"/>
                      <w:sz w:val="21"/>
                      <w:szCs w:val="21"/>
                      <w:lang w:val="en-US" w:eastAsia="zh-CN" w:bidi="ar-SA"/>
                    </w:rPr>
                  </w:pPr>
                  <w:r>
                    <w:rPr>
                      <w:rFonts w:hint="eastAsia" w:eastAsia="宋体" w:cs="Times New Roman"/>
                      <w:kern w:val="2"/>
                      <w:sz w:val="21"/>
                      <w:szCs w:val="21"/>
                      <w:lang w:val="en-US" w:eastAsia="zh-CN" w:bidi="ar-SA"/>
                    </w:rPr>
                    <w:t>1940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exact"/>
                <w:jc w:val="center"/>
              </w:trPr>
              <w:tc>
                <w:tcPr>
                  <w:tcW w:w="792"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p>
              </w:tc>
              <w:tc>
                <w:tcPr>
                  <w:tcW w:w="868"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baseline"/>
                    <w:rPr>
                      <w:rFonts w:hint="default" w:ascii="Times New Roman" w:hAnsi="Times New Roman" w:eastAsia="宋体" w:cs="Times New Roman"/>
                      <w:kern w:val="2"/>
                      <w:sz w:val="21"/>
                      <w:szCs w:val="21"/>
                      <w:lang w:val="en-US" w:eastAsia="zh-CN" w:bidi="ar-SA"/>
                    </w:rPr>
                  </w:pPr>
                  <w:r>
                    <w:rPr>
                      <w:rFonts w:hint="default" w:eastAsia="宋体" w:cs="Times New Roman"/>
                      <w:color w:val="000000"/>
                      <w:szCs w:val="21"/>
                      <w:lang w:val="en-US" w:eastAsia="zh-CN"/>
                    </w:rPr>
                    <w:t>排放浓度（mg/m³）</w:t>
                  </w:r>
                </w:p>
              </w:tc>
              <w:tc>
                <w:tcPr>
                  <w:tcW w:w="96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13.5</w:t>
                  </w:r>
                </w:p>
              </w:tc>
              <w:tc>
                <w:tcPr>
                  <w:tcW w:w="80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12.8</w:t>
                  </w:r>
                </w:p>
              </w:tc>
              <w:tc>
                <w:tcPr>
                  <w:tcW w:w="80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14.3</w:t>
                  </w:r>
                </w:p>
              </w:tc>
              <w:tc>
                <w:tcPr>
                  <w:tcW w:w="816"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15.6</w:t>
                  </w:r>
                </w:p>
              </w:tc>
              <w:tc>
                <w:tcPr>
                  <w:tcW w:w="759"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15.7</w:t>
                  </w:r>
                </w:p>
              </w:tc>
              <w:tc>
                <w:tcPr>
                  <w:tcW w:w="791"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cs="Times New Roman"/>
                      <w:kern w:val="2"/>
                      <w:sz w:val="21"/>
                      <w:szCs w:val="21"/>
                      <w:lang w:val="en-US" w:eastAsia="zh-CN" w:bidi="ar-SA"/>
                    </w:rPr>
                  </w:pPr>
                  <w:r>
                    <w:rPr>
                      <w:rFonts w:hint="eastAsia" w:eastAsia="宋体" w:cs="Times New Roman"/>
                      <w:kern w:val="2"/>
                      <w:sz w:val="21"/>
                      <w:szCs w:val="21"/>
                      <w:lang w:val="en-US" w:eastAsia="zh-CN" w:bidi="ar-SA"/>
                    </w:rPr>
                    <w:t>16.2</w:t>
                  </w:r>
                </w:p>
              </w:tc>
              <w:tc>
                <w:tcPr>
                  <w:tcW w:w="75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cs="Times New Roman"/>
                      <w:kern w:val="2"/>
                      <w:sz w:val="21"/>
                      <w:szCs w:val="21"/>
                      <w:lang w:val="en-US" w:eastAsia="zh-CN" w:bidi="ar-SA"/>
                    </w:rPr>
                  </w:pPr>
                  <w:r>
                    <w:rPr>
                      <w:rFonts w:hint="eastAsia" w:eastAsia="宋体" w:cs="Times New Roman"/>
                      <w:kern w:val="2"/>
                      <w:sz w:val="21"/>
                      <w:szCs w:val="21"/>
                      <w:lang w:val="en-US" w:eastAsia="zh-CN" w:bidi="ar-SA"/>
                    </w:rPr>
                    <w:t>15.9</w:t>
                  </w:r>
                </w:p>
              </w:tc>
              <w:tc>
                <w:tcPr>
                  <w:tcW w:w="721"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cs="Times New Roman"/>
                      <w:kern w:val="2"/>
                      <w:sz w:val="21"/>
                      <w:szCs w:val="21"/>
                      <w:lang w:val="en-US" w:eastAsia="zh-CN" w:bidi="ar-SA"/>
                    </w:rPr>
                  </w:pPr>
                  <w:r>
                    <w:rPr>
                      <w:rFonts w:hint="eastAsia" w:eastAsia="宋体" w:cs="Times New Roman"/>
                      <w:kern w:val="2"/>
                      <w:sz w:val="21"/>
                      <w:szCs w:val="21"/>
                      <w:lang w:val="en-US" w:eastAsia="zh-CN" w:bidi="ar-SA"/>
                    </w:rPr>
                    <w:t>15.4</w:t>
                  </w:r>
                </w:p>
              </w:tc>
              <w:tc>
                <w:tcPr>
                  <w:tcW w:w="645"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cs="Times New Roman"/>
                      <w:kern w:val="2"/>
                      <w:sz w:val="21"/>
                      <w:szCs w:val="21"/>
                      <w:lang w:val="en-US" w:eastAsia="zh-CN" w:bidi="ar-SA"/>
                    </w:rPr>
                  </w:pPr>
                  <w:r>
                    <w:rPr>
                      <w:rFonts w:hint="eastAsia" w:eastAsia="宋体" w:cs="Times New Roman"/>
                      <w:kern w:val="2"/>
                      <w:sz w:val="21"/>
                      <w:szCs w:val="21"/>
                      <w:lang w:val="en-US" w:eastAsia="zh-CN" w:bidi="ar-SA"/>
                    </w:rPr>
                    <w:t>16.2</w:t>
                  </w:r>
                </w:p>
              </w:tc>
              <w:tc>
                <w:tcPr>
                  <w:tcW w:w="645"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cs="Times New Roman"/>
                      <w:kern w:val="2"/>
                      <w:sz w:val="21"/>
                      <w:szCs w:val="21"/>
                      <w:lang w:val="en-US" w:eastAsia="zh-CN" w:bidi="ar-SA"/>
                    </w:rPr>
                  </w:pPr>
                  <w:r>
                    <w:rPr>
                      <w:rFonts w:hint="eastAsia" w:eastAsia="宋体" w:cs="Times New Roman"/>
                      <w:kern w:val="2"/>
                      <w:sz w:val="21"/>
                      <w:szCs w:val="21"/>
                      <w:lang w:val="en-US" w:eastAsia="zh-CN" w:bidi="ar-SA"/>
                    </w:rPr>
                    <w:t>15.7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exact"/>
                <w:jc w:val="center"/>
              </w:trPr>
              <w:tc>
                <w:tcPr>
                  <w:tcW w:w="792"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p>
              </w:tc>
              <w:tc>
                <w:tcPr>
                  <w:tcW w:w="868"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baseline"/>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color w:val="000000"/>
                      <w:szCs w:val="21"/>
                      <w:lang w:val="en-US" w:eastAsia="zh-CN"/>
                    </w:rPr>
                    <w:t>排放浓度均值</w:t>
                  </w:r>
                </w:p>
              </w:tc>
              <w:tc>
                <w:tcPr>
                  <w:tcW w:w="4142" w:type="dxa"/>
                  <w:gridSpan w:val="5"/>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14.4</w:t>
                  </w:r>
                  <w:r>
                    <w:rPr>
                      <w:rFonts w:hint="eastAsia" w:ascii="Times New Roman" w:hAnsi="Times New Roman" w:eastAsia="宋体" w:cs="Times New Roman"/>
                      <w:color w:val="000000"/>
                      <w:szCs w:val="21"/>
                      <w:lang w:val="en-US" w:eastAsia="zh-CN"/>
                    </w:rPr>
                    <w:t>mg/m</w:t>
                  </w:r>
                  <w:r>
                    <w:rPr>
                      <w:rFonts w:hint="eastAsia" w:ascii="Times New Roman" w:hAnsi="Times New Roman" w:eastAsia="宋体" w:cs="Times New Roman"/>
                      <w:color w:val="000000"/>
                      <w:szCs w:val="21"/>
                      <w:vertAlign w:val="superscript"/>
                      <w:lang w:val="en-US" w:eastAsia="zh-CN"/>
                    </w:rPr>
                    <w:t>3</w:t>
                  </w:r>
                </w:p>
              </w:tc>
              <w:tc>
                <w:tcPr>
                  <w:tcW w:w="3552" w:type="dxa"/>
                  <w:gridSpan w:val="5"/>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eastAsia="宋体" w:cs="Times New Roman"/>
                      <w:kern w:val="2"/>
                      <w:sz w:val="21"/>
                      <w:szCs w:val="21"/>
                      <w:lang w:val="en-US" w:eastAsia="zh-CN" w:bidi="ar-SA"/>
                    </w:rPr>
                    <w:t>15.9</w:t>
                  </w:r>
                  <w:r>
                    <w:rPr>
                      <w:rFonts w:hint="eastAsia" w:ascii="Times New Roman" w:hAnsi="Times New Roman" w:eastAsia="宋体" w:cs="Times New Roman"/>
                      <w:color w:val="000000"/>
                      <w:szCs w:val="21"/>
                      <w:lang w:val="en-US" w:eastAsia="zh-CN"/>
                    </w:rPr>
                    <w:t>mg/m</w:t>
                  </w:r>
                  <w:r>
                    <w:rPr>
                      <w:rFonts w:hint="eastAsia" w:ascii="Times New Roman" w:hAnsi="Times New Roman" w:eastAsia="宋体" w:cs="Times New Roman"/>
                      <w:color w:val="000000"/>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exact"/>
                <w:jc w:val="center"/>
              </w:trPr>
              <w:tc>
                <w:tcPr>
                  <w:tcW w:w="792"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油烟净化器出口</w:t>
                  </w:r>
                </w:p>
              </w:tc>
              <w:tc>
                <w:tcPr>
                  <w:tcW w:w="86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标干流量（m³/h）</w:t>
                  </w:r>
                </w:p>
              </w:tc>
              <w:tc>
                <w:tcPr>
                  <w:tcW w:w="96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1986</w:t>
                  </w:r>
                </w:p>
              </w:tc>
              <w:tc>
                <w:tcPr>
                  <w:tcW w:w="80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1895</w:t>
                  </w:r>
                </w:p>
              </w:tc>
              <w:tc>
                <w:tcPr>
                  <w:tcW w:w="80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1977</w:t>
                  </w:r>
                </w:p>
              </w:tc>
              <w:tc>
                <w:tcPr>
                  <w:tcW w:w="816"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1938</w:t>
                  </w:r>
                </w:p>
              </w:tc>
              <w:tc>
                <w:tcPr>
                  <w:tcW w:w="759"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1890</w:t>
                  </w:r>
                </w:p>
              </w:tc>
              <w:tc>
                <w:tcPr>
                  <w:tcW w:w="791"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1869</w:t>
                  </w:r>
                </w:p>
              </w:tc>
              <w:tc>
                <w:tcPr>
                  <w:tcW w:w="75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1937</w:t>
                  </w:r>
                </w:p>
              </w:tc>
              <w:tc>
                <w:tcPr>
                  <w:tcW w:w="721"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1875</w:t>
                  </w:r>
                </w:p>
              </w:tc>
              <w:tc>
                <w:tcPr>
                  <w:tcW w:w="645"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1966</w:t>
                  </w:r>
                </w:p>
              </w:tc>
              <w:tc>
                <w:tcPr>
                  <w:tcW w:w="645"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1927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exact"/>
                <w:jc w:val="center"/>
              </w:trPr>
              <w:tc>
                <w:tcPr>
                  <w:tcW w:w="792"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baseline"/>
                    <w:rPr>
                      <w:rFonts w:hint="default" w:ascii="Times New Roman" w:hAnsi="Times New Roman" w:cs="Times New Roman"/>
                      <w:color w:val="000000"/>
                      <w:szCs w:val="21"/>
                    </w:rPr>
                  </w:pPr>
                </w:p>
              </w:tc>
              <w:tc>
                <w:tcPr>
                  <w:tcW w:w="868"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baseline"/>
                    <w:rPr>
                      <w:rFonts w:hint="eastAsia" w:eastAsia="宋体" w:cs="Times New Roman"/>
                      <w:color w:val="000000"/>
                      <w:szCs w:val="21"/>
                      <w:lang w:val="en-US" w:eastAsia="zh-CN"/>
                    </w:rPr>
                  </w:pPr>
                  <w:r>
                    <w:rPr>
                      <w:rFonts w:hint="default" w:eastAsia="宋体" w:cs="Times New Roman"/>
                      <w:color w:val="000000"/>
                      <w:szCs w:val="21"/>
                      <w:lang w:val="en-US" w:eastAsia="zh-CN"/>
                    </w:rPr>
                    <w:t>排放浓度（mg/m³）</w:t>
                  </w:r>
                </w:p>
              </w:tc>
              <w:tc>
                <w:tcPr>
                  <w:tcW w:w="96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1.2</w:t>
                  </w:r>
                </w:p>
              </w:tc>
              <w:tc>
                <w:tcPr>
                  <w:tcW w:w="80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1.3</w:t>
                  </w:r>
                </w:p>
              </w:tc>
              <w:tc>
                <w:tcPr>
                  <w:tcW w:w="80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1.1</w:t>
                  </w:r>
                </w:p>
              </w:tc>
              <w:tc>
                <w:tcPr>
                  <w:tcW w:w="816"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1.2</w:t>
                  </w:r>
                </w:p>
              </w:tc>
              <w:tc>
                <w:tcPr>
                  <w:tcW w:w="759"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1.1</w:t>
                  </w:r>
                </w:p>
              </w:tc>
              <w:tc>
                <w:tcPr>
                  <w:tcW w:w="791"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1.3</w:t>
                  </w:r>
                </w:p>
              </w:tc>
              <w:tc>
                <w:tcPr>
                  <w:tcW w:w="75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1.2</w:t>
                  </w:r>
                </w:p>
              </w:tc>
              <w:tc>
                <w:tcPr>
                  <w:tcW w:w="721"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1.4</w:t>
                  </w:r>
                </w:p>
              </w:tc>
              <w:tc>
                <w:tcPr>
                  <w:tcW w:w="645"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1.2</w:t>
                  </w:r>
                </w:p>
              </w:tc>
              <w:tc>
                <w:tcPr>
                  <w:tcW w:w="645"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exact"/>
                <w:jc w:val="center"/>
              </w:trPr>
              <w:tc>
                <w:tcPr>
                  <w:tcW w:w="792"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baseline"/>
                    <w:rPr>
                      <w:rFonts w:hint="default" w:ascii="Times New Roman" w:hAnsi="Times New Roman" w:cs="Times New Roman"/>
                      <w:color w:val="000000"/>
                      <w:szCs w:val="21"/>
                    </w:rPr>
                  </w:pPr>
                </w:p>
              </w:tc>
              <w:tc>
                <w:tcPr>
                  <w:tcW w:w="868"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baseline"/>
                    <w:rPr>
                      <w:rFonts w:hint="default"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排放浓度均值</w:t>
                  </w:r>
                </w:p>
              </w:tc>
              <w:tc>
                <w:tcPr>
                  <w:tcW w:w="4142" w:type="dxa"/>
                  <w:gridSpan w:val="5"/>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w:t>
                  </w:r>
                  <w:r>
                    <w:rPr>
                      <w:rFonts w:hint="eastAsia" w:cs="Times New Roman"/>
                      <w:kern w:val="2"/>
                      <w:sz w:val="21"/>
                      <w:szCs w:val="21"/>
                      <w:lang w:val="en-US" w:eastAsia="zh-CN" w:bidi="ar-SA"/>
                    </w:rPr>
                    <w:t>2</w:t>
                  </w:r>
                  <w:r>
                    <w:rPr>
                      <w:rFonts w:hint="eastAsia" w:ascii="Times New Roman" w:hAnsi="Times New Roman" w:eastAsia="宋体" w:cs="Times New Roman"/>
                      <w:color w:val="000000"/>
                      <w:szCs w:val="21"/>
                      <w:lang w:val="en-US" w:eastAsia="zh-CN"/>
                    </w:rPr>
                    <w:t>mg/m</w:t>
                  </w:r>
                  <w:r>
                    <w:rPr>
                      <w:rFonts w:hint="eastAsia" w:ascii="Times New Roman" w:hAnsi="Times New Roman" w:eastAsia="宋体" w:cs="Times New Roman"/>
                      <w:color w:val="000000"/>
                      <w:szCs w:val="21"/>
                      <w:vertAlign w:val="superscript"/>
                      <w:lang w:val="en-US" w:eastAsia="zh-CN"/>
                    </w:rPr>
                    <w:t>3</w:t>
                  </w:r>
                </w:p>
              </w:tc>
              <w:tc>
                <w:tcPr>
                  <w:tcW w:w="3552" w:type="dxa"/>
                  <w:gridSpan w:val="5"/>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w:t>
                  </w:r>
                  <w:r>
                    <w:rPr>
                      <w:rFonts w:hint="eastAsia" w:cs="Times New Roman"/>
                      <w:kern w:val="2"/>
                      <w:sz w:val="21"/>
                      <w:szCs w:val="21"/>
                      <w:lang w:val="en-US" w:eastAsia="zh-CN" w:bidi="ar-SA"/>
                    </w:rPr>
                    <w:t>2</w:t>
                  </w:r>
                  <w:r>
                    <w:rPr>
                      <w:rFonts w:hint="eastAsia" w:ascii="Times New Roman" w:hAnsi="Times New Roman" w:eastAsia="宋体" w:cs="Times New Roman"/>
                      <w:color w:val="000000"/>
                      <w:szCs w:val="21"/>
                      <w:lang w:val="en-US" w:eastAsia="zh-CN"/>
                    </w:rPr>
                    <w:t>mg/m</w:t>
                  </w:r>
                  <w:r>
                    <w:rPr>
                      <w:rFonts w:hint="eastAsia" w:ascii="Times New Roman" w:hAnsi="Times New Roman" w:eastAsia="宋体" w:cs="Times New Roman"/>
                      <w:color w:val="000000"/>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exact"/>
                <w:jc w:val="center"/>
              </w:trPr>
              <w:tc>
                <w:tcPr>
                  <w:tcW w:w="792"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baseline"/>
                    <w:rPr>
                      <w:rFonts w:hint="default" w:ascii="Times New Roman" w:hAnsi="Times New Roman" w:cs="Times New Roman"/>
                      <w:color w:val="000000"/>
                      <w:szCs w:val="21"/>
                    </w:rPr>
                  </w:pPr>
                </w:p>
              </w:tc>
              <w:tc>
                <w:tcPr>
                  <w:tcW w:w="868"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标准限值</w:t>
                  </w:r>
                </w:p>
              </w:tc>
              <w:tc>
                <w:tcPr>
                  <w:tcW w:w="7694" w:type="dxa"/>
                  <w:gridSpan w:val="10"/>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2.0</w:t>
                  </w:r>
                  <w:r>
                    <w:rPr>
                      <w:rFonts w:hint="eastAsia" w:ascii="Times New Roman" w:hAnsi="Times New Roman" w:eastAsia="宋体" w:cs="Times New Roman"/>
                      <w:color w:val="000000"/>
                      <w:szCs w:val="21"/>
                      <w:lang w:val="en-US" w:eastAsia="zh-CN"/>
                    </w:rPr>
                    <w:t>mg/m</w:t>
                  </w:r>
                  <w:r>
                    <w:rPr>
                      <w:rFonts w:hint="eastAsia" w:ascii="Times New Roman" w:hAnsi="Times New Roman" w:eastAsia="宋体" w:cs="Times New Roman"/>
                      <w:color w:val="000000"/>
                      <w:szCs w:val="21"/>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exact"/>
                <w:jc w:val="center"/>
              </w:trPr>
              <w:tc>
                <w:tcPr>
                  <w:tcW w:w="792"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baseline"/>
                    <w:rPr>
                      <w:rFonts w:hint="default" w:ascii="Times New Roman" w:hAnsi="Times New Roman" w:cs="Times New Roman"/>
                      <w:color w:val="000000"/>
                      <w:szCs w:val="21"/>
                    </w:rPr>
                  </w:pPr>
                </w:p>
              </w:tc>
              <w:tc>
                <w:tcPr>
                  <w:tcW w:w="868"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达标情况</w:t>
                  </w:r>
                </w:p>
              </w:tc>
              <w:tc>
                <w:tcPr>
                  <w:tcW w:w="4142" w:type="dxa"/>
                  <w:gridSpan w:val="5"/>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b/>
                      <w:bCs/>
                      <w:color w:val="000000"/>
                      <w:sz w:val="21"/>
                      <w:lang w:val="en-US" w:eastAsia="zh-CN"/>
                    </w:rPr>
                    <w:t>达标</w:t>
                  </w:r>
                </w:p>
              </w:tc>
              <w:tc>
                <w:tcPr>
                  <w:tcW w:w="3552" w:type="dxa"/>
                  <w:gridSpan w:val="5"/>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jc w:val="left"/>
              <w:textAlignment w:val="auto"/>
              <w:rPr>
                <w:rFonts w:hint="default" w:ascii="Times New Roman" w:hAnsi="Times New Roman" w:cs="Times New Roman"/>
                <w:b/>
                <w:bCs/>
                <w:color w:val="000000"/>
                <w:sz w:val="24"/>
                <w:szCs w:val="24"/>
                <w:lang w:val="en-US" w:eastAsia="zh-CN"/>
              </w:rPr>
            </w:pPr>
            <w:r>
              <w:rPr>
                <w:rFonts w:hint="default" w:ascii="Times New Roman" w:hAnsi="Times New Roman" w:eastAsia="宋体" w:cs="Times New Roman"/>
                <w:color w:val="000000"/>
                <w:kern w:val="0"/>
                <w:sz w:val="24"/>
                <w:szCs w:val="24"/>
                <w:lang w:val="en-US" w:eastAsia="zh-CN" w:bidi="ar"/>
              </w:rPr>
              <w:t>废气监测结果表明，</w:t>
            </w:r>
            <w:r>
              <w:rPr>
                <w:rFonts w:hint="default" w:ascii="Times New Roman" w:hAnsi="Times New Roman" w:eastAsia="TimesNewRomanPSMT" w:cs="Times New Roman"/>
                <w:color w:val="000000"/>
                <w:kern w:val="0"/>
                <w:sz w:val="24"/>
                <w:szCs w:val="24"/>
                <w:lang w:val="en-US" w:eastAsia="zh-CN" w:bidi="ar"/>
              </w:rPr>
              <w:t>202</w:t>
            </w:r>
            <w:r>
              <w:rPr>
                <w:rFonts w:hint="eastAsia" w:eastAsia="TimesNewRomanPSMT" w:cs="Times New Roman"/>
                <w:color w:val="000000"/>
                <w:kern w:val="0"/>
                <w:sz w:val="24"/>
                <w:szCs w:val="24"/>
                <w:lang w:val="en-US" w:eastAsia="zh-CN" w:bidi="ar"/>
              </w:rPr>
              <w:t>1</w:t>
            </w:r>
            <w:r>
              <w:rPr>
                <w:rFonts w:hint="default" w:ascii="Times New Roman" w:hAnsi="Times New Roman" w:eastAsia="宋体" w:cs="Times New Roman"/>
                <w:color w:val="000000"/>
                <w:kern w:val="0"/>
                <w:sz w:val="24"/>
                <w:szCs w:val="24"/>
                <w:lang w:val="en-US" w:eastAsia="zh-CN" w:bidi="ar"/>
              </w:rPr>
              <w:t>年</w:t>
            </w:r>
            <w:r>
              <w:rPr>
                <w:rFonts w:hint="eastAsia" w:eastAsia="TimesNewRomanPSMT" w:cs="Times New Roman"/>
                <w:color w:val="000000"/>
                <w:kern w:val="0"/>
                <w:sz w:val="24"/>
                <w:szCs w:val="24"/>
                <w:lang w:val="en-US" w:eastAsia="zh-CN" w:bidi="ar"/>
              </w:rPr>
              <w:t>3</w:t>
            </w:r>
            <w:r>
              <w:rPr>
                <w:rFonts w:hint="default" w:ascii="Times New Roman" w:hAnsi="Times New Roman" w:eastAsia="宋体" w:cs="Times New Roman"/>
                <w:color w:val="000000"/>
                <w:kern w:val="0"/>
                <w:sz w:val="24"/>
                <w:szCs w:val="24"/>
                <w:lang w:val="en-US" w:eastAsia="zh-CN" w:bidi="ar"/>
              </w:rPr>
              <w:t>月</w:t>
            </w:r>
            <w:r>
              <w:rPr>
                <w:rFonts w:hint="eastAsia" w:eastAsia="TimesNewRomanPSMT" w:cs="Times New Roman"/>
                <w:color w:val="000000"/>
                <w:kern w:val="0"/>
                <w:sz w:val="24"/>
                <w:szCs w:val="24"/>
                <w:lang w:val="en-US" w:eastAsia="zh-CN" w:bidi="ar"/>
              </w:rPr>
              <w:t>18</w:t>
            </w:r>
            <w:r>
              <w:rPr>
                <w:rFonts w:hint="default" w:ascii="Times New Roman" w:hAnsi="Times New Roman" w:eastAsia="宋体" w:cs="Times New Roman"/>
                <w:color w:val="000000"/>
                <w:kern w:val="0"/>
                <w:sz w:val="24"/>
                <w:szCs w:val="24"/>
                <w:lang w:val="en-US" w:eastAsia="zh-CN" w:bidi="ar"/>
              </w:rPr>
              <w:t>日</w:t>
            </w:r>
            <w:r>
              <w:rPr>
                <w:rFonts w:hint="eastAsia" w:ascii="Times New Roman" w:hAnsi="Times New Roman" w:eastAsia="宋体" w:cs="Times New Roman"/>
                <w:color w:val="000000"/>
                <w:kern w:val="0"/>
                <w:sz w:val="24"/>
                <w:szCs w:val="24"/>
                <w:lang w:val="en-US" w:eastAsia="zh-CN" w:bidi="ar"/>
              </w:rPr>
              <w:t>~</w:t>
            </w:r>
            <w:r>
              <w:rPr>
                <w:rFonts w:hint="eastAsia" w:cs="Times New Roman"/>
                <w:color w:val="000000"/>
                <w:kern w:val="0"/>
                <w:sz w:val="24"/>
                <w:szCs w:val="24"/>
                <w:lang w:val="en-US" w:eastAsia="zh-CN" w:bidi="ar"/>
              </w:rPr>
              <w:t>19</w:t>
            </w:r>
            <w:r>
              <w:rPr>
                <w:rFonts w:hint="eastAsia" w:ascii="Times New Roman" w:hAnsi="Times New Roman" w:eastAsia="宋体" w:cs="Times New Roman"/>
                <w:color w:val="000000"/>
                <w:kern w:val="0"/>
                <w:sz w:val="24"/>
                <w:szCs w:val="24"/>
                <w:lang w:val="en-US" w:eastAsia="zh-CN" w:bidi="ar"/>
              </w:rPr>
              <w:t>日</w:t>
            </w:r>
            <w:r>
              <w:rPr>
                <w:rFonts w:hint="default" w:ascii="Times New Roman" w:hAnsi="Times New Roman" w:eastAsia="宋体" w:cs="Times New Roman"/>
                <w:color w:val="000000"/>
                <w:kern w:val="0"/>
                <w:sz w:val="24"/>
                <w:szCs w:val="24"/>
                <w:lang w:val="en-US" w:eastAsia="zh-CN" w:bidi="ar"/>
              </w:rPr>
              <w:t>，废气处理设施</w:t>
            </w:r>
            <w:r>
              <w:rPr>
                <w:rFonts w:hint="eastAsia" w:ascii="Times New Roman" w:hAnsi="Times New Roman" w:eastAsia="宋体" w:cs="Times New Roman"/>
                <w:color w:val="000000"/>
                <w:kern w:val="0"/>
                <w:sz w:val="24"/>
                <w:szCs w:val="24"/>
                <w:lang w:val="en-US" w:eastAsia="zh-CN" w:bidi="ar"/>
              </w:rPr>
              <w:t>出</w:t>
            </w:r>
            <w:r>
              <w:rPr>
                <w:rFonts w:hint="default" w:ascii="Times New Roman" w:hAnsi="Times New Roman" w:eastAsia="宋体" w:cs="Times New Roman"/>
                <w:color w:val="000000"/>
                <w:kern w:val="0"/>
                <w:sz w:val="24"/>
                <w:szCs w:val="24"/>
                <w:lang w:val="en-US" w:eastAsia="zh-CN" w:bidi="ar"/>
              </w:rPr>
              <w:t>口油烟浓度范围为</w:t>
            </w:r>
            <w:r>
              <w:rPr>
                <w:rFonts w:hint="eastAsia" w:ascii="Times New Roman" w:hAnsi="Times New Roman" w:eastAsia="TimesNewRomanPSMT" w:cs="Times New Roman"/>
                <w:color w:val="auto"/>
                <w:kern w:val="0"/>
                <w:sz w:val="24"/>
                <w:szCs w:val="24"/>
                <w:lang w:val="en-US" w:eastAsia="zh-CN" w:bidi="ar"/>
              </w:rPr>
              <w:t>1.</w:t>
            </w:r>
            <w:r>
              <w:rPr>
                <w:rFonts w:hint="eastAsia" w:eastAsia="TimesNewRomanPSMT" w:cs="Times New Roman"/>
                <w:color w:val="auto"/>
                <w:kern w:val="0"/>
                <w:sz w:val="24"/>
                <w:szCs w:val="24"/>
                <w:lang w:val="en-US" w:eastAsia="zh-CN" w:bidi="ar"/>
              </w:rPr>
              <w:t>1</w:t>
            </w:r>
            <w:r>
              <w:rPr>
                <w:rFonts w:hint="default" w:ascii="Times New Roman" w:hAnsi="Times New Roman" w:eastAsia="TimesNewRomanPSMT" w:cs="Times New Roman"/>
                <w:color w:val="auto"/>
                <w:kern w:val="0"/>
                <w:sz w:val="24"/>
                <w:szCs w:val="24"/>
                <w:lang w:val="en-US" w:eastAsia="zh-CN" w:bidi="ar"/>
              </w:rPr>
              <w:t>~</w:t>
            </w:r>
            <w:r>
              <w:rPr>
                <w:rFonts w:hint="eastAsia" w:ascii="Times New Roman" w:hAnsi="Times New Roman" w:eastAsia="TimesNewRomanPSMT" w:cs="Times New Roman"/>
                <w:color w:val="auto"/>
                <w:kern w:val="0"/>
                <w:sz w:val="24"/>
                <w:szCs w:val="24"/>
                <w:lang w:val="en-US" w:eastAsia="zh-CN" w:bidi="ar"/>
              </w:rPr>
              <w:t>1.</w:t>
            </w:r>
            <w:r>
              <w:rPr>
                <w:rFonts w:hint="eastAsia" w:eastAsia="TimesNewRomanPSMT" w:cs="Times New Roman"/>
                <w:color w:val="auto"/>
                <w:kern w:val="0"/>
                <w:sz w:val="24"/>
                <w:szCs w:val="24"/>
                <w:lang w:val="en-US" w:eastAsia="zh-CN" w:bidi="ar"/>
              </w:rPr>
              <w:t>4</w:t>
            </w:r>
            <w:r>
              <w:rPr>
                <w:rFonts w:hint="default" w:ascii="Times New Roman" w:hAnsi="Times New Roman" w:eastAsia="TimesNewRomanPSMT" w:cs="Times New Roman"/>
                <w:color w:val="auto"/>
                <w:kern w:val="0"/>
                <w:sz w:val="24"/>
                <w:szCs w:val="24"/>
                <w:lang w:val="en-US" w:eastAsia="zh-CN" w:bidi="ar"/>
              </w:rPr>
              <w:t>mg</w:t>
            </w:r>
            <w:r>
              <w:rPr>
                <w:rFonts w:hint="default" w:ascii="Times New Roman" w:hAnsi="Times New Roman" w:eastAsia="TimesNewRomanPSMT" w:cs="Times New Roman"/>
                <w:color w:val="000000"/>
                <w:kern w:val="0"/>
                <w:sz w:val="24"/>
                <w:szCs w:val="24"/>
                <w:lang w:val="en-US" w:eastAsia="zh-CN" w:bidi="ar"/>
              </w:rPr>
              <w:t>/m</w:t>
            </w:r>
            <w:r>
              <w:rPr>
                <w:rFonts w:hint="default" w:ascii="Times New Roman" w:hAnsi="Times New Roman" w:eastAsia="TimesNewRomanPSMT"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，食堂油烟废气排放满足《饮食业油烟排放标准（试行）》（</w:t>
            </w:r>
            <w:r>
              <w:rPr>
                <w:rFonts w:hint="default" w:ascii="Times New Roman" w:hAnsi="Times New Roman" w:eastAsia="TimesNewRomanPSMT" w:cs="Times New Roman"/>
                <w:color w:val="000000"/>
                <w:kern w:val="0"/>
                <w:sz w:val="24"/>
                <w:szCs w:val="24"/>
                <w:lang w:val="en-US" w:eastAsia="zh-CN" w:bidi="ar"/>
              </w:rPr>
              <w:t>GB18483-2001</w:t>
            </w:r>
            <w:r>
              <w:rPr>
                <w:rFonts w:hint="default" w:ascii="Times New Roman" w:hAnsi="Times New Roman" w:eastAsia="宋体" w:cs="Times New Roman"/>
                <w:color w:val="000000"/>
                <w:kern w:val="0"/>
                <w:sz w:val="24"/>
                <w:szCs w:val="24"/>
                <w:lang w:val="en-US" w:eastAsia="zh-CN" w:bidi="ar"/>
              </w:rPr>
              <w:t>）。</w:t>
            </w:r>
          </w:p>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7.2.</w:t>
            </w:r>
            <w:r>
              <w:rPr>
                <w:rFonts w:hint="eastAsia" w:ascii="Times New Roman" w:hAnsi="Times New Roman" w:eastAsia="宋体" w:cs="Times New Roman"/>
                <w:b w:val="0"/>
                <w:bCs/>
                <w:color w:val="auto"/>
                <w:sz w:val="24"/>
                <w:szCs w:val="24"/>
                <w:lang w:val="en-US" w:eastAsia="zh-CN"/>
              </w:rPr>
              <w:t>5</w:t>
            </w:r>
            <w:r>
              <w:rPr>
                <w:rFonts w:hint="default" w:ascii="Times New Roman" w:hAnsi="Times New Roman" w:eastAsia="宋体" w:cs="Times New Roman"/>
                <w:b w:val="0"/>
                <w:bCs/>
                <w:color w:val="auto"/>
                <w:sz w:val="24"/>
                <w:szCs w:val="24"/>
                <w:lang w:val="en-US" w:eastAsia="zh-CN"/>
              </w:rPr>
              <w:t xml:space="preserve"> </w:t>
            </w:r>
            <w:r>
              <w:rPr>
                <w:rFonts w:hint="eastAsia" w:ascii="Times New Roman" w:hAnsi="Times New Roman" w:eastAsia="宋体" w:cs="Times New Roman"/>
                <w:b w:val="0"/>
                <w:bCs/>
                <w:color w:val="auto"/>
                <w:sz w:val="24"/>
                <w:szCs w:val="24"/>
                <w:lang w:val="en-US" w:eastAsia="zh-CN"/>
              </w:rPr>
              <w:t>无</w:t>
            </w:r>
            <w:r>
              <w:rPr>
                <w:rFonts w:hint="default" w:ascii="Times New Roman" w:hAnsi="Times New Roman" w:eastAsia="宋体" w:cs="Times New Roman"/>
                <w:b w:val="0"/>
                <w:bCs/>
                <w:color w:val="auto"/>
                <w:sz w:val="24"/>
                <w:szCs w:val="24"/>
                <w:lang w:val="en-US" w:eastAsia="zh-CN"/>
              </w:rPr>
              <w:t>组织废气监测结果</w:t>
            </w:r>
          </w:p>
          <w:p>
            <w:pPr>
              <w:pStyle w:val="7"/>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000000"/>
                <w:kern w:val="2"/>
                <w:sz w:val="21"/>
                <w:szCs w:val="21"/>
                <w:lang w:val="en-US" w:eastAsia="zh-CN" w:bidi="ar-SA"/>
              </w:rPr>
            </w:pPr>
            <w:r>
              <w:rPr>
                <w:rFonts w:hint="default" w:ascii="Times New Roman" w:hAnsi="Times New Roman" w:eastAsia="宋体" w:cs="Times New Roman"/>
                <w:b/>
                <w:color w:val="000000"/>
                <w:kern w:val="2"/>
                <w:sz w:val="21"/>
                <w:szCs w:val="21"/>
                <w:lang w:val="en-US" w:eastAsia="zh-CN" w:bidi="ar-SA"/>
              </w:rPr>
              <w:t>表</w:t>
            </w:r>
            <w:r>
              <w:rPr>
                <w:rFonts w:hint="eastAsia" w:ascii="Times New Roman" w:hAnsi="Times New Roman" w:eastAsia="宋体" w:cs="Times New Roman"/>
                <w:b/>
                <w:color w:val="000000"/>
                <w:kern w:val="2"/>
                <w:sz w:val="21"/>
                <w:szCs w:val="21"/>
                <w:lang w:val="en-US" w:eastAsia="zh-CN" w:bidi="ar-SA"/>
              </w:rPr>
              <w:t>7-3-10</w:t>
            </w:r>
            <w:r>
              <w:rPr>
                <w:rFonts w:hint="default" w:ascii="Times New Roman" w:hAnsi="Times New Roman" w:eastAsia="宋体" w:cs="Times New Roman"/>
                <w:b/>
                <w:color w:val="000000"/>
                <w:kern w:val="2"/>
                <w:sz w:val="21"/>
                <w:szCs w:val="21"/>
                <w:lang w:val="en-US" w:eastAsia="zh-CN" w:bidi="ar-SA"/>
              </w:rPr>
              <w:t xml:space="preserve">  </w:t>
            </w:r>
            <w:r>
              <w:rPr>
                <w:rFonts w:hint="eastAsia" w:ascii="Times New Roman" w:hAnsi="Times New Roman" w:eastAsia="宋体" w:cs="Times New Roman"/>
                <w:b/>
                <w:color w:val="000000"/>
                <w:kern w:val="2"/>
                <w:sz w:val="21"/>
                <w:szCs w:val="21"/>
                <w:lang w:val="en-US" w:eastAsia="zh-CN" w:bidi="ar-SA"/>
              </w:rPr>
              <w:t>无组织废气</w:t>
            </w:r>
            <w:r>
              <w:rPr>
                <w:rFonts w:hint="default" w:ascii="Times New Roman" w:hAnsi="Times New Roman" w:eastAsia="宋体" w:cs="Times New Roman"/>
                <w:b/>
                <w:color w:val="000000"/>
                <w:kern w:val="2"/>
                <w:sz w:val="21"/>
                <w:szCs w:val="21"/>
                <w:lang w:val="en-US" w:eastAsia="zh-CN" w:bidi="ar-SA"/>
              </w:rPr>
              <w:t>检测结果</w:t>
            </w:r>
          </w:p>
          <w:p>
            <w:pPr>
              <w:keepNext w:val="0"/>
              <w:keepLines w:val="0"/>
              <w:suppressLineNumbers w:val="0"/>
              <w:spacing w:before="0" w:beforeAutospacing="0" w:after="0" w:afterAutospacing="0"/>
              <w:ind w:left="0" w:right="244" w:rightChars="116"/>
              <w:jc w:val="right"/>
              <w:rPr>
                <w:rFonts w:hint="default"/>
                <w:lang w:val="en-US" w:eastAsia="zh-CN"/>
              </w:rPr>
            </w:pPr>
            <w:r>
              <w:rPr>
                <w:rFonts w:hint="default"/>
                <w:szCs w:val="21"/>
              </w:rPr>
              <w:t>单位：mg/m</w:t>
            </w:r>
            <w:r>
              <w:rPr>
                <w:rFonts w:hint="default"/>
                <w:szCs w:val="21"/>
                <w:vertAlign w:val="superscript"/>
              </w:rPr>
              <w:t>3</w:t>
            </w:r>
          </w:p>
          <w:tbl>
            <w:tblPr>
              <w:tblStyle w:val="16"/>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2"/>
              <w:gridCol w:w="1215"/>
              <w:gridCol w:w="728"/>
              <w:gridCol w:w="1587"/>
              <w:gridCol w:w="1587"/>
              <w:gridCol w:w="1587"/>
              <w:gridCol w:w="15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062" w:type="dxa"/>
                  <w:vMerge w:val="restart"/>
                  <w:noWrap w:val="0"/>
                  <w:vAlign w:val="center"/>
                </w:tcPr>
                <w:p>
                  <w:pPr>
                    <w:keepNext w:val="0"/>
                    <w:keepLines w:val="0"/>
                    <w:suppressLineNumbers w:val="0"/>
                    <w:spacing w:before="0" w:beforeAutospacing="0" w:after="0" w:afterAutospacing="0"/>
                    <w:ind w:left="0" w:right="0"/>
                    <w:jc w:val="center"/>
                    <w:rPr>
                      <w:rFonts w:hint="eastAsia" w:eastAsia="宋体"/>
                      <w:b/>
                      <w:lang w:eastAsia="zh-CN"/>
                    </w:rPr>
                  </w:pPr>
                  <w:r>
                    <w:rPr>
                      <w:rFonts w:hint="eastAsia"/>
                      <w:b/>
                      <w:lang w:eastAsia="zh-CN"/>
                    </w:rPr>
                    <w:t>监测因子</w:t>
                  </w:r>
                </w:p>
              </w:tc>
              <w:tc>
                <w:tcPr>
                  <w:tcW w:w="1215" w:type="dxa"/>
                  <w:vMerge w:val="restart"/>
                  <w:noWrap w:val="0"/>
                  <w:vAlign w:val="center"/>
                </w:tcPr>
                <w:p>
                  <w:pPr>
                    <w:keepNext w:val="0"/>
                    <w:keepLines w:val="0"/>
                    <w:suppressLineNumbers w:val="0"/>
                    <w:spacing w:before="0" w:beforeAutospacing="0" w:after="0" w:afterAutospacing="0"/>
                    <w:ind w:left="0" w:right="0"/>
                    <w:jc w:val="center"/>
                    <w:rPr>
                      <w:rFonts w:hint="eastAsia"/>
                      <w:b/>
                    </w:rPr>
                  </w:pPr>
                  <w:r>
                    <w:rPr>
                      <w:rFonts w:hint="eastAsia"/>
                      <w:b/>
                    </w:rPr>
                    <w:t>采样日期</w:t>
                  </w:r>
                </w:p>
              </w:tc>
              <w:tc>
                <w:tcPr>
                  <w:tcW w:w="728" w:type="dxa"/>
                  <w:vMerge w:val="restart"/>
                  <w:noWrap w:val="0"/>
                  <w:vAlign w:val="center"/>
                </w:tcPr>
                <w:p>
                  <w:pPr>
                    <w:keepNext w:val="0"/>
                    <w:keepLines w:val="0"/>
                    <w:suppressLineNumbers w:val="0"/>
                    <w:spacing w:before="0" w:beforeAutospacing="0" w:after="0" w:afterAutospacing="0"/>
                    <w:ind w:left="0" w:right="0"/>
                    <w:jc w:val="center"/>
                    <w:rPr>
                      <w:rFonts w:hint="eastAsia" w:eastAsia="宋体"/>
                      <w:b/>
                      <w:lang w:eastAsia="zh-CN"/>
                    </w:rPr>
                  </w:pPr>
                  <w:r>
                    <w:rPr>
                      <w:rFonts w:hint="eastAsia"/>
                      <w:b/>
                      <w:lang w:eastAsia="zh-CN"/>
                    </w:rPr>
                    <w:t>频次</w:t>
                  </w:r>
                </w:p>
              </w:tc>
              <w:tc>
                <w:tcPr>
                  <w:tcW w:w="6349" w:type="dxa"/>
                  <w:gridSpan w:val="4"/>
                  <w:noWrap w:val="0"/>
                  <w:vAlign w:val="center"/>
                </w:tcPr>
                <w:p>
                  <w:pPr>
                    <w:keepNext w:val="0"/>
                    <w:keepLines w:val="0"/>
                    <w:suppressLineNumbers w:val="0"/>
                    <w:spacing w:before="0" w:beforeAutospacing="0" w:after="0" w:afterAutospacing="0"/>
                    <w:ind w:left="0" w:right="0"/>
                    <w:jc w:val="center"/>
                    <w:rPr>
                      <w:rFonts w:hint="eastAsia" w:eastAsia="宋体"/>
                      <w:b/>
                      <w:lang w:eastAsia="zh-CN"/>
                    </w:rPr>
                  </w:pPr>
                  <w:r>
                    <w:rPr>
                      <w:rFonts w:hint="eastAsia"/>
                      <w:b/>
                      <w:lang w:eastAsia="zh-CN"/>
                    </w:rPr>
                    <w:t>采样点位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106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eastAsia"/>
                      <w:lang w:val="en-US" w:eastAsia="zh-CN"/>
                    </w:rPr>
                  </w:pPr>
                </w:p>
              </w:tc>
              <w:tc>
                <w:tcPr>
                  <w:tcW w:w="1215" w:type="dxa"/>
                  <w:vMerge w:val="continue"/>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eastAsia"/>
                      <w:lang w:val="en-US" w:eastAsia="zh-CN"/>
                    </w:rPr>
                  </w:pPr>
                </w:p>
              </w:tc>
              <w:tc>
                <w:tcPr>
                  <w:tcW w:w="728" w:type="dxa"/>
                  <w:vMerge w:val="continue"/>
                  <w:noWrap w:val="0"/>
                  <w:vAlign w:val="center"/>
                </w:tcPr>
                <w:p>
                  <w:pPr>
                    <w:keepNext w:val="0"/>
                    <w:keepLines w:val="0"/>
                    <w:suppressLineNumbers w:val="0"/>
                    <w:spacing w:before="0" w:beforeAutospacing="0" w:after="0" w:afterAutospacing="0"/>
                    <w:ind w:left="0" w:right="0"/>
                    <w:jc w:val="center"/>
                    <w:rPr>
                      <w:rFonts w:hint="eastAsia"/>
                      <w:b/>
                    </w:rPr>
                  </w:pPr>
                </w:p>
              </w:tc>
              <w:tc>
                <w:tcPr>
                  <w:tcW w:w="1587" w:type="dxa"/>
                  <w:noWrap w:val="0"/>
                  <w:vAlign w:val="center"/>
                </w:tcPr>
                <w:p>
                  <w:pPr>
                    <w:keepNext w:val="0"/>
                    <w:keepLines w:val="0"/>
                    <w:suppressLineNumbers w:val="0"/>
                    <w:spacing w:before="0" w:beforeAutospacing="0" w:after="0" w:afterAutospacing="0"/>
                    <w:ind w:left="0" w:right="0"/>
                    <w:jc w:val="center"/>
                    <w:rPr>
                      <w:rFonts w:hint="eastAsia" w:eastAsia="宋体"/>
                      <w:b/>
                      <w:lang w:val="en-US" w:eastAsia="zh-CN"/>
                    </w:rPr>
                  </w:pPr>
                  <w:r>
                    <w:rPr>
                      <w:rFonts w:hint="eastAsia"/>
                      <w:szCs w:val="21"/>
                      <w:lang w:eastAsia="zh-CN"/>
                    </w:rPr>
                    <w:t>上风向</w:t>
                  </w:r>
                </w:p>
              </w:tc>
              <w:tc>
                <w:tcPr>
                  <w:tcW w:w="1587"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1#</w:t>
                  </w:r>
                </w:p>
              </w:tc>
              <w:tc>
                <w:tcPr>
                  <w:tcW w:w="1587"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2#</w:t>
                  </w:r>
                </w:p>
              </w:tc>
              <w:tc>
                <w:tcPr>
                  <w:tcW w:w="1588"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lang w:val="en-US"/>
                    </w:rPr>
                  </w:pPr>
                  <w:r>
                    <w:rPr>
                      <w:rFonts w:hint="eastAsia"/>
                      <w:szCs w:val="21"/>
                      <w:lang w:eastAsia="zh-CN"/>
                    </w:rPr>
                    <w:t>下风向</w:t>
                  </w:r>
                  <w:r>
                    <w:rPr>
                      <w:rFonts w:hint="eastAsia"/>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062"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szCs w:val="21"/>
                      <w:lang w:eastAsia="zh-CN"/>
                    </w:rPr>
                  </w:pPr>
                  <w:r>
                    <w:rPr>
                      <w:rFonts w:hint="eastAsia"/>
                      <w:szCs w:val="21"/>
                      <w:lang w:eastAsia="zh-CN"/>
                    </w:rPr>
                    <w:t>颗粒物</w:t>
                  </w:r>
                </w:p>
              </w:tc>
              <w:tc>
                <w:tcPr>
                  <w:tcW w:w="1215"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szCs w:val="21"/>
                      <w:lang w:val="en-US"/>
                    </w:rPr>
                  </w:pPr>
                  <w:r>
                    <w:rPr>
                      <w:rFonts w:hint="eastAsia"/>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3.18</w:t>
                  </w:r>
                </w:p>
              </w:tc>
              <w:tc>
                <w:tcPr>
                  <w:tcW w:w="728" w:type="dxa"/>
                  <w:noWrap w:val="0"/>
                  <w:vAlign w:val="center"/>
                </w:tcPr>
                <w:p>
                  <w:pPr>
                    <w:keepNext w:val="0"/>
                    <w:keepLines w:val="0"/>
                    <w:suppressLineNumbers w:val="0"/>
                    <w:spacing w:before="0" w:beforeAutospacing="0" w:after="0" w:afterAutospacing="0" w:line="276" w:lineRule="auto"/>
                    <w:ind w:left="0" w:right="0"/>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0.16</w:t>
                  </w:r>
                  <w:r>
                    <w:rPr>
                      <w:rFonts w:hint="eastAsia" w:cs="Times New Roman"/>
                      <w:szCs w:val="21"/>
                      <w:lang w:val="en-US" w:eastAsia="zh-CN"/>
                    </w:rPr>
                    <w:t>7</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0.224</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0.242</w:t>
                  </w:r>
                </w:p>
              </w:tc>
              <w:tc>
                <w:tcPr>
                  <w:tcW w:w="158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0.252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1062"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Cs w:val="21"/>
                    </w:rPr>
                  </w:pPr>
                </w:p>
              </w:tc>
              <w:tc>
                <w:tcPr>
                  <w:tcW w:w="1215"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olor w:val="auto"/>
                      <w:szCs w:val="21"/>
                    </w:rPr>
                  </w:pPr>
                </w:p>
              </w:tc>
              <w:tc>
                <w:tcPr>
                  <w:tcW w:w="728" w:type="dxa"/>
                  <w:noWrap w:val="0"/>
                  <w:vAlign w:val="center"/>
                </w:tcPr>
                <w:p>
                  <w:pPr>
                    <w:keepNext w:val="0"/>
                    <w:keepLines w:val="0"/>
                    <w:suppressLineNumbers w:val="0"/>
                    <w:spacing w:before="0" w:beforeAutospacing="0" w:after="0" w:afterAutospacing="0" w:line="276" w:lineRule="auto"/>
                    <w:ind w:left="0" w:right="0"/>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0.175</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0.238</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0.238</w:t>
                  </w:r>
                </w:p>
              </w:tc>
              <w:tc>
                <w:tcPr>
                  <w:tcW w:w="158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0.247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062"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Cs w:val="21"/>
                    </w:rPr>
                  </w:pPr>
                </w:p>
              </w:tc>
              <w:tc>
                <w:tcPr>
                  <w:tcW w:w="1215"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olor w:val="auto"/>
                      <w:szCs w:val="21"/>
                    </w:rPr>
                  </w:pPr>
                </w:p>
              </w:tc>
              <w:tc>
                <w:tcPr>
                  <w:tcW w:w="728" w:type="dxa"/>
                  <w:noWrap w:val="0"/>
                  <w:vAlign w:val="center"/>
                </w:tcPr>
                <w:p>
                  <w:pPr>
                    <w:keepNext w:val="0"/>
                    <w:keepLines w:val="0"/>
                    <w:suppressLineNumbers w:val="0"/>
                    <w:spacing w:before="0" w:beforeAutospacing="0" w:after="0" w:afterAutospacing="0" w:line="276" w:lineRule="auto"/>
                    <w:ind w:left="0" w:right="0"/>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0.178</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0.229</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0.246</w:t>
                  </w:r>
                </w:p>
              </w:tc>
              <w:tc>
                <w:tcPr>
                  <w:tcW w:w="158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0.239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062"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Cs w:val="21"/>
                    </w:rPr>
                  </w:pPr>
                </w:p>
              </w:tc>
              <w:tc>
                <w:tcPr>
                  <w:tcW w:w="1215"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szCs w:val="21"/>
                      <w:lang w:val="en-US"/>
                    </w:rPr>
                  </w:pPr>
                  <w:r>
                    <w:rPr>
                      <w:rFonts w:hint="eastAsia"/>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3.19</w:t>
                  </w:r>
                </w:p>
              </w:tc>
              <w:tc>
                <w:tcPr>
                  <w:tcW w:w="728" w:type="dxa"/>
                  <w:noWrap w:val="0"/>
                  <w:vAlign w:val="center"/>
                </w:tcPr>
                <w:p>
                  <w:pPr>
                    <w:keepNext w:val="0"/>
                    <w:keepLines w:val="0"/>
                    <w:suppressLineNumbers w:val="0"/>
                    <w:spacing w:before="0" w:beforeAutospacing="0" w:after="0" w:afterAutospacing="0" w:line="276" w:lineRule="auto"/>
                    <w:ind w:left="0" w:right="0"/>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0.172</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0.242</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0.209</w:t>
                  </w:r>
                </w:p>
              </w:tc>
              <w:tc>
                <w:tcPr>
                  <w:tcW w:w="158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0.228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062"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Cs w:val="21"/>
                    </w:rPr>
                  </w:pPr>
                </w:p>
              </w:tc>
              <w:tc>
                <w:tcPr>
                  <w:tcW w:w="1215"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Cs w:val="21"/>
                    </w:rPr>
                  </w:pPr>
                </w:p>
              </w:tc>
              <w:tc>
                <w:tcPr>
                  <w:tcW w:w="728" w:type="dxa"/>
                  <w:noWrap w:val="0"/>
                  <w:vAlign w:val="center"/>
                </w:tcPr>
                <w:p>
                  <w:pPr>
                    <w:keepNext w:val="0"/>
                    <w:keepLines w:val="0"/>
                    <w:suppressLineNumbers w:val="0"/>
                    <w:spacing w:before="0" w:beforeAutospacing="0" w:after="0" w:afterAutospacing="0" w:line="276" w:lineRule="auto"/>
                    <w:ind w:left="0" w:right="0"/>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0.167</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0.235</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0.227</w:t>
                  </w:r>
                </w:p>
              </w:tc>
              <w:tc>
                <w:tcPr>
                  <w:tcW w:w="158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0.234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1062"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Cs w:val="21"/>
                    </w:rPr>
                  </w:pPr>
                </w:p>
              </w:tc>
              <w:tc>
                <w:tcPr>
                  <w:tcW w:w="1215"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Cs w:val="21"/>
                    </w:rPr>
                  </w:pPr>
                </w:p>
              </w:tc>
              <w:tc>
                <w:tcPr>
                  <w:tcW w:w="728" w:type="dxa"/>
                  <w:noWrap w:val="0"/>
                  <w:vAlign w:val="center"/>
                </w:tcPr>
                <w:p>
                  <w:pPr>
                    <w:keepNext w:val="0"/>
                    <w:keepLines w:val="0"/>
                    <w:suppressLineNumbers w:val="0"/>
                    <w:spacing w:before="0" w:beforeAutospacing="0" w:after="0" w:afterAutospacing="0" w:line="276" w:lineRule="auto"/>
                    <w:ind w:left="0" w:right="0"/>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0.184</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0.218</w:t>
                  </w:r>
                </w:p>
              </w:tc>
              <w:tc>
                <w:tcPr>
                  <w:tcW w:w="158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0.237</w:t>
                  </w:r>
                </w:p>
              </w:tc>
              <w:tc>
                <w:tcPr>
                  <w:tcW w:w="1588"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szCs w:val="21"/>
                      <w:lang w:val="en-US" w:eastAsia="zh-CN"/>
                    </w:rPr>
                  </w:pPr>
                  <w:r>
                    <w:rPr>
                      <w:rFonts w:hint="eastAsia" w:cs="Times New Roman"/>
                      <w:szCs w:val="21"/>
                      <w:lang w:val="en-US" w:eastAsia="zh-CN"/>
                    </w:rPr>
                    <w:t>0.229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3005" w:type="dxa"/>
                  <w:gridSpan w:val="3"/>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最大</w:t>
                  </w:r>
                  <w:r>
                    <w:rPr>
                      <w:rFonts w:hint="default" w:ascii="Times New Roman" w:hAnsi="Times New Roman" w:eastAsia="宋体" w:cs="Times New Roman"/>
                      <w:b/>
                      <w:bCs/>
                      <w:color w:val="000000"/>
                      <w:sz w:val="21"/>
                      <w:szCs w:val="21"/>
                      <w:lang w:eastAsia="zh-CN"/>
                    </w:rPr>
                    <w:t>浓度</w:t>
                  </w:r>
                  <w:r>
                    <w:rPr>
                      <w:rFonts w:hint="default" w:ascii="Times New Roman" w:hAnsi="Times New Roman" w:eastAsia="宋体" w:cs="Times New Roman"/>
                      <w:b/>
                      <w:bCs/>
                      <w:color w:val="000000"/>
                      <w:sz w:val="21"/>
                      <w:szCs w:val="21"/>
                    </w:rPr>
                    <w:t>值</w:t>
                  </w:r>
                </w:p>
              </w:tc>
              <w:tc>
                <w:tcPr>
                  <w:tcW w:w="6349" w:type="dxa"/>
                  <w:gridSpan w:val="4"/>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szCs w:val="21"/>
                      <w:lang w:val="en-US" w:eastAsia="zh-CN"/>
                    </w:rPr>
                  </w:pPr>
                  <w:r>
                    <w:rPr>
                      <w:rFonts w:hint="eastAsia"/>
                      <w:szCs w:val="21"/>
                      <w:lang w:val="en-US" w:eastAsia="zh-CN"/>
                    </w:rPr>
                    <w:t>0.252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3005" w:type="dxa"/>
                  <w:gridSpan w:val="3"/>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标准限值</w:t>
                  </w:r>
                </w:p>
              </w:tc>
              <w:tc>
                <w:tcPr>
                  <w:tcW w:w="6349" w:type="dxa"/>
                  <w:gridSpan w:val="4"/>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szCs w:val="21"/>
                      <w:lang w:val="en-US" w:eastAsia="zh-CN"/>
                    </w:rPr>
                  </w:pPr>
                  <w:r>
                    <w:rPr>
                      <w:rFonts w:hint="eastAsia"/>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3005" w:type="dxa"/>
                  <w:gridSpan w:val="3"/>
                  <w:noWrap w:val="0"/>
                  <w:vAlign w:val="center"/>
                </w:tcPr>
                <w:p>
                  <w:pPr>
                    <w:keepNext w:val="0"/>
                    <w:keepLines w:val="0"/>
                    <w:suppressLineNumbers w:val="0"/>
                    <w:spacing w:before="0" w:beforeAutospacing="0" w:after="0" w:afterAutospacing="0"/>
                    <w:ind w:left="0" w:right="0"/>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达标情况</w:t>
                  </w:r>
                </w:p>
              </w:tc>
              <w:tc>
                <w:tcPr>
                  <w:tcW w:w="6349" w:type="dxa"/>
                  <w:gridSpan w:val="4"/>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Cs w:val="21"/>
                      <w:lang w:val="en-US" w:eastAsia="zh-CN"/>
                    </w:rPr>
                  </w:pPr>
                  <w:r>
                    <w:rPr>
                      <w:rFonts w:hint="default" w:ascii="Times New Roman" w:hAnsi="Times New Roman" w:cs="Times New Roman"/>
                      <w:b w:val="0"/>
                      <w:bCs w:val="0"/>
                      <w:color w:val="000000"/>
                      <w:sz w:val="21"/>
                      <w:szCs w:val="21"/>
                      <w:lang w:val="en-US" w:eastAsia="zh-CN"/>
                    </w:rPr>
                    <w:t>达标</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val="0"/>
                <w:bCs/>
                <w:color w:val="000000"/>
                <w:sz w:val="24"/>
                <w:szCs w:val="24"/>
                <w:highlight w:val="none"/>
                <w:lang w:val="en-US" w:eastAsia="zh-CN"/>
              </w:rPr>
            </w:pPr>
            <w:r>
              <w:rPr>
                <w:rFonts w:hint="default" w:ascii="Times New Roman" w:hAnsi="Times New Roman" w:eastAsia="宋体" w:cs="Times New Roman"/>
                <w:sz w:val="24"/>
                <w:lang w:eastAsia="zh-CN"/>
              </w:rPr>
              <w:t>对项目厂界废气无组织排放监测的结果</w:t>
            </w:r>
            <w:r>
              <w:rPr>
                <w:rFonts w:hint="default" w:ascii="Times New Roman" w:hAnsi="Times New Roman" w:cs="Times New Roman"/>
                <w:color w:val="000000"/>
                <w:sz w:val="24"/>
                <w:szCs w:val="24"/>
              </w:rPr>
              <w:t>表明</w:t>
            </w:r>
            <w:r>
              <w:rPr>
                <w:rFonts w:hint="default" w:ascii="Times New Roman" w:hAnsi="Times New Roman" w:cs="Times New Roman"/>
                <w:color w:val="000000"/>
                <w:sz w:val="24"/>
                <w:szCs w:val="24"/>
                <w:lang w:eastAsia="zh-CN"/>
              </w:rPr>
              <w:t>，</w:t>
            </w:r>
            <w:r>
              <w:rPr>
                <w:rFonts w:hint="eastAsia" w:cs="Times New Roman"/>
                <w:color w:val="000000"/>
                <w:sz w:val="24"/>
                <w:szCs w:val="24"/>
                <w:lang w:eastAsia="zh-CN"/>
              </w:rPr>
              <w:t>颗粒物</w:t>
            </w:r>
            <w:r>
              <w:rPr>
                <w:rFonts w:hint="default" w:ascii="Times New Roman" w:hAnsi="Times New Roman" w:cs="Times New Roman"/>
                <w:color w:val="000000"/>
                <w:sz w:val="24"/>
                <w:szCs w:val="24"/>
                <w:vertAlign w:val="baseline"/>
                <w:lang w:eastAsia="zh-CN"/>
              </w:rPr>
              <w:t>无组织最大排放浓度为</w:t>
            </w:r>
            <w:r>
              <w:rPr>
                <w:rFonts w:hint="eastAsia" w:cs="Times New Roman"/>
                <w:color w:val="000000"/>
                <w:sz w:val="24"/>
                <w:szCs w:val="24"/>
                <w:vertAlign w:val="baseline"/>
                <w:lang w:val="en-US" w:eastAsia="zh-CN"/>
              </w:rPr>
              <w:t>0.252</w:t>
            </w:r>
            <w:r>
              <w:rPr>
                <w:rFonts w:hint="default" w:ascii="Times New Roman" w:hAnsi="Times New Roman" w:cs="Times New Roman"/>
                <w:color w:val="000000"/>
                <w:sz w:val="24"/>
                <w:szCs w:val="24"/>
                <w:vertAlign w:val="baseline"/>
                <w:lang w:val="en-US" w:eastAsia="zh-CN"/>
              </w:rPr>
              <w:t>mg/m</w:t>
            </w:r>
            <w:r>
              <w:rPr>
                <w:rFonts w:hint="default" w:ascii="Times New Roman" w:hAnsi="Times New Roman" w:cs="Times New Roman"/>
                <w:color w:val="000000"/>
                <w:sz w:val="24"/>
                <w:szCs w:val="24"/>
                <w:vertAlign w:val="superscript"/>
                <w:lang w:val="en-US" w:eastAsia="zh-CN"/>
              </w:rPr>
              <w:t>3</w:t>
            </w:r>
            <w:r>
              <w:rPr>
                <w:rFonts w:hint="default" w:ascii="Times New Roman" w:hAnsi="Times New Roman" w:cs="Times New Roman"/>
                <w:color w:val="000000"/>
                <w:sz w:val="24"/>
                <w:szCs w:val="24"/>
                <w:vertAlign w:val="baseline"/>
                <w:lang w:val="en-US" w:eastAsia="zh-CN"/>
              </w:rPr>
              <w:t>，均</w:t>
            </w:r>
            <w:r>
              <w:rPr>
                <w:rFonts w:hint="default" w:ascii="Times New Roman" w:hAnsi="Times New Roman" w:cs="Times New Roman"/>
                <w:color w:val="000000"/>
                <w:sz w:val="24"/>
                <w:szCs w:val="24"/>
                <w:lang w:val="en-US" w:eastAsia="zh-CN"/>
              </w:rPr>
              <w:t>满足</w:t>
            </w:r>
            <w:r>
              <w:rPr>
                <w:rFonts w:hint="default" w:ascii="Times New Roman" w:hAnsi="Times New Roman" w:cs="Times New Roman"/>
                <w:color w:val="000000"/>
                <w:sz w:val="24"/>
                <w:szCs w:val="24"/>
              </w:rPr>
              <w:t>《大气污染物综合排放标准》（GB16297-1996）表2</w:t>
            </w:r>
            <w:r>
              <w:rPr>
                <w:rFonts w:hint="default" w:ascii="Times New Roman" w:hAnsi="Times New Roman" w:cs="Times New Roman"/>
                <w:color w:val="000000"/>
                <w:sz w:val="24"/>
                <w:szCs w:val="24"/>
                <w:lang w:eastAsia="zh-CN"/>
              </w:rPr>
              <w:t>中</w:t>
            </w:r>
            <w:r>
              <w:rPr>
                <w:rFonts w:hint="default" w:ascii="Times New Roman" w:hAnsi="Times New Roman" w:cs="Times New Roman"/>
                <w:color w:val="000000"/>
                <w:sz w:val="24"/>
                <w:szCs w:val="24"/>
              </w:rPr>
              <w:t>无组织排放监控浓度限值</w:t>
            </w:r>
            <w:r>
              <w:rPr>
                <w:rFonts w:hint="default" w:ascii="Times New Roman" w:hAnsi="Times New Roman" w:cs="Times New Roman"/>
                <w:color w:val="000000"/>
                <w:sz w:val="24"/>
                <w:szCs w:val="24"/>
                <w:lang w:eastAsia="zh-CN"/>
              </w:rPr>
              <w:t>要求。</w:t>
            </w:r>
          </w:p>
          <w:p>
            <w:pPr>
              <w:pStyle w:val="7"/>
              <w:keepNext w:val="0"/>
              <w:keepLines w:val="0"/>
              <w:suppressLineNumbers w:val="0"/>
              <w:spacing w:before="0" w:beforeAutospacing="0" w:after="0" w:afterAutospacing="0" w:line="360" w:lineRule="auto"/>
              <w:ind w:left="0" w:right="0"/>
              <w:jc w:val="both"/>
              <w:rPr>
                <w:rFonts w:hint="default" w:ascii="Times New Roman" w:hAnsi="Times New Roman"/>
                <w:b/>
                <w:bCs/>
                <w:color w:val="auto"/>
                <w:sz w:val="28"/>
                <w:szCs w:val="28"/>
              </w:rPr>
            </w:pPr>
            <w:r>
              <w:rPr>
                <w:rFonts w:hint="default" w:ascii="Times New Roman" w:hAnsi="Times New Roman"/>
                <w:b/>
                <w:bCs/>
                <w:color w:val="auto"/>
                <w:sz w:val="28"/>
                <w:szCs w:val="28"/>
              </w:rPr>
              <w:t>7.</w:t>
            </w:r>
            <w:r>
              <w:rPr>
                <w:rFonts w:hint="eastAsia" w:ascii="Times New Roman" w:hAnsi="Times New Roman"/>
                <w:b/>
                <w:bCs/>
                <w:color w:val="auto"/>
                <w:sz w:val="28"/>
                <w:szCs w:val="28"/>
              </w:rPr>
              <w:t>3</w:t>
            </w:r>
            <w:r>
              <w:rPr>
                <w:rFonts w:hint="default" w:ascii="Times New Roman" w:hAnsi="Times New Roman"/>
                <w:b/>
                <w:bCs/>
                <w:color w:val="auto"/>
                <w:sz w:val="28"/>
                <w:szCs w:val="28"/>
              </w:rPr>
              <w:t>总量核算</w:t>
            </w:r>
          </w:p>
          <w:p>
            <w:pPr>
              <w:keepNext w:val="0"/>
              <w:keepLines w:val="0"/>
              <w:suppressLineNumbers w:val="0"/>
              <w:spacing w:before="0" w:beforeAutospacing="0" w:after="0" w:afterAutospacing="0"/>
              <w:ind w:left="0" w:right="0" w:firstLine="480" w:firstLineChars="200"/>
              <w:rPr>
                <w:rFonts w:hint="default"/>
                <w:b/>
                <w:bCs/>
                <w:sz w:val="32"/>
                <w:szCs w:val="32"/>
                <w:vertAlign w:val="baseline"/>
              </w:rPr>
            </w:pPr>
            <w:r>
              <w:rPr>
                <w:rFonts w:hint="eastAsia"/>
                <w:sz w:val="24"/>
              </w:rPr>
              <w:t>根据建设项目环评，本项目</w:t>
            </w:r>
            <w:r>
              <w:rPr>
                <w:rFonts w:hint="eastAsia"/>
                <w:sz w:val="24"/>
                <w:lang w:eastAsia="zh-CN"/>
              </w:rPr>
              <w:t>无需申请</w:t>
            </w:r>
            <w:r>
              <w:rPr>
                <w:rFonts w:hint="eastAsia"/>
                <w:sz w:val="24"/>
              </w:rPr>
              <w:t>总量控制指标</w:t>
            </w:r>
            <w:r>
              <w:rPr>
                <w:rFonts w:hint="eastAsia"/>
                <w:color w:val="000000"/>
                <w:sz w:val="24"/>
              </w:rPr>
              <w:t>。</w:t>
            </w:r>
          </w:p>
        </w:tc>
      </w:tr>
    </w:tbl>
    <w:p>
      <w:pPr>
        <w:rPr>
          <w:b/>
          <w:bCs/>
          <w:sz w:val="32"/>
          <w:szCs w:val="32"/>
        </w:rPr>
      </w:pPr>
    </w:p>
    <w:p>
      <w:pPr>
        <w:rPr>
          <w:b/>
          <w:color w:val="FF0000"/>
          <w:sz w:val="32"/>
          <w:szCs w:val="32"/>
        </w:rPr>
        <w:sectPr>
          <w:pgSz w:w="11906" w:h="16838"/>
          <w:pgMar w:top="1304" w:right="1797" w:bottom="1440" w:left="1797" w:header="851" w:footer="992" w:gutter="0"/>
          <w:cols w:space="720" w:num="1"/>
          <w:docGrid w:type="lines" w:linePitch="312" w:charSpace="0"/>
        </w:sectPr>
      </w:pPr>
    </w:p>
    <w:p>
      <w:pPr>
        <w:rPr>
          <w:color w:val="FF0000"/>
          <w:sz w:val="32"/>
          <w:szCs w:val="32"/>
        </w:rPr>
      </w:pPr>
      <w:r>
        <w:rPr>
          <w:b/>
          <w:sz w:val="32"/>
          <w:szCs w:val="32"/>
        </w:rPr>
        <w:t>表</w:t>
      </w:r>
      <w:r>
        <w:rPr>
          <w:rFonts w:hint="eastAsia"/>
          <w:b/>
          <w:sz w:val="32"/>
          <w:szCs w:val="32"/>
        </w:rPr>
        <w:t>八</w:t>
      </w:r>
    </w:p>
    <w:tbl>
      <w:tblPr>
        <w:tblStyle w:val="16"/>
        <w:tblW w:w="9638"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620" w:hRule="atLeast"/>
          <w:jc w:val="center"/>
        </w:trPr>
        <w:tc>
          <w:tcPr>
            <w:tcW w:w="9638" w:type="dxa"/>
            <w:tcBorders>
              <w:top w:val="single" w:color="auto" w:sz="4" w:space="0"/>
              <w:left w:val="single" w:color="auto" w:sz="4" w:space="0"/>
              <w:bottom w:val="single" w:color="auto" w:sz="4" w:space="0"/>
              <w:right w:val="single" w:color="auto" w:sz="4" w:space="0"/>
            </w:tcBorders>
          </w:tcPr>
          <w:p>
            <w:pPr>
              <w:keepNext w:val="0"/>
              <w:keepLines w:val="0"/>
              <w:suppressLineNumbers w:val="0"/>
              <w:snapToGrid w:val="0"/>
              <w:spacing w:before="0" w:beforeLines="50" w:beforeAutospacing="0" w:after="0" w:afterAutospacing="0" w:line="360" w:lineRule="auto"/>
              <w:ind w:left="0" w:right="0"/>
              <w:rPr>
                <w:rFonts w:hint="default"/>
                <w:b/>
                <w:sz w:val="28"/>
                <w:szCs w:val="28"/>
              </w:rPr>
            </w:pPr>
            <w:r>
              <w:rPr>
                <w:rFonts w:hint="eastAsia"/>
                <w:b/>
                <w:sz w:val="28"/>
                <w:szCs w:val="28"/>
              </w:rPr>
              <w:t>8</w:t>
            </w:r>
            <w:r>
              <w:rPr>
                <w:rFonts w:hint="default"/>
                <w:b/>
                <w:sz w:val="28"/>
                <w:szCs w:val="28"/>
              </w:rPr>
              <w:t>验收监测结论</w:t>
            </w:r>
          </w:p>
          <w:p>
            <w:pPr>
              <w:pStyle w:val="25"/>
              <w:keepNext w:val="0"/>
              <w:keepLines w:val="0"/>
              <w:suppressLineNumbers w:val="0"/>
              <w:spacing w:before="0" w:beforeAutospacing="0" w:after="0" w:afterAutospacing="0" w:line="360" w:lineRule="auto"/>
              <w:ind w:left="0" w:right="0" w:firstLine="480" w:firstLineChars="200"/>
              <w:rPr>
                <w:rFonts w:hint="default" w:ascii="Times New Roman" w:hAnsi="Times New Roman"/>
                <w:b w:val="0"/>
                <w:color w:val="auto"/>
                <w:sz w:val="24"/>
              </w:rPr>
            </w:pPr>
            <w:r>
              <w:rPr>
                <w:rFonts w:hint="eastAsia" w:ascii="Times New Roman" w:hAnsi="Times New Roman"/>
                <w:b w:val="0"/>
                <w:color w:val="000000"/>
                <w:sz w:val="24"/>
                <w:lang w:eastAsia="zh-CN"/>
              </w:rPr>
              <w:t>安徽天慈恩生物科技有限公司</w:t>
            </w:r>
            <w:r>
              <w:rPr>
                <w:rFonts w:hint="default" w:ascii="Times New Roman" w:hAnsi="Times New Roman"/>
                <w:b w:val="0"/>
                <w:color w:val="000000"/>
                <w:sz w:val="24"/>
              </w:rPr>
              <w:t>主要</w:t>
            </w:r>
            <w:r>
              <w:rPr>
                <w:rFonts w:hint="eastAsia" w:ascii="Times New Roman" w:hAnsi="Times New Roman"/>
                <w:b w:val="0"/>
                <w:color w:val="000000"/>
                <w:sz w:val="24"/>
              </w:rPr>
              <w:t>从事</w:t>
            </w:r>
            <w:r>
              <w:rPr>
                <w:rFonts w:hint="eastAsia" w:ascii="Times New Roman" w:hAnsi="Times New Roman"/>
                <w:b w:val="0"/>
                <w:color w:val="000000"/>
                <w:sz w:val="24"/>
                <w:lang w:eastAsia="zh-CN"/>
              </w:rPr>
              <w:t>中药饮片以及保健食品生产</w:t>
            </w:r>
            <w:r>
              <w:rPr>
                <w:rFonts w:hint="eastAsia" w:ascii="Times New Roman" w:hAnsi="Times New Roman"/>
                <w:b w:val="0"/>
                <w:color w:val="000000"/>
                <w:sz w:val="24"/>
              </w:rPr>
              <w:t>销售等，</w:t>
            </w:r>
            <w:r>
              <w:rPr>
                <w:rFonts w:hint="eastAsia" w:ascii="Times New Roman" w:hAnsi="Times New Roman"/>
                <w:b w:val="0"/>
                <w:color w:val="auto"/>
                <w:sz w:val="24"/>
              </w:rPr>
              <w:t>本次验收为年产</w:t>
            </w:r>
            <w:r>
              <w:rPr>
                <w:rFonts w:hint="eastAsia" w:ascii="Times New Roman" w:hAnsi="Times New Roman"/>
                <w:b w:val="0"/>
                <w:color w:val="auto"/>
                <w:sz w:val="24"/>
                <w:lang w:val="en-US" w:eastAsia="zh-CN"/>
              </w:rPr>
              <w:t>5000</w:t>
            </w:r>
            <w:r>
              <w:rPr>
                <w:rFonts w:hint="eastAsia" w:ascii="Times New Roman" w:hAnsi="Times New Roman"/>
                <w:b w:val="0"/>
                <w:color w:val="auto"/>
                <w:sz w:val="24"/>
              </w:rPr>
              <w:t>吨</w:t>
            </w:r>
            <w:r>
              <w:rPr>
                <w:rFonts w:hint="eastAsia" w:ascii="Times New Roman" w:hAnsi="Times New Roman"/>
                <w:b w:val="0"/>
                <w:color w:val="auto"/>
                <w:sz w:val="24"/>
                <w:lang w:eastAsia="zh-CN"/>
              </w:rPr>
              <w:t>一般中药饮片、毒性中药饮片及相关</w:t>
            </w:r>
            <w:r>
              <w:rPr>
                <w:rFonts w:hint="default" w:ascii="Times New Roman" w:hAnsi="Times New Roman"/>
                <w:b w:val="0"/>
                <w:color w:val="auto"/>
                <w:sz w:val="24"/>
              </w:rPr>
              <w:t>车间和配套设施建设。</w:t>
            </w:r>
            <w:r>
              <w:rPr>
                <w:rFonts w:hint="eastAsia" w:ascii="Times New Roman" w:hAnsi="Times New Roman"/>
                <w:b w:val="0"/>
                <w:color w:val="auto"/>
                <w:sz w:val="24"/>
                <w:lang w:eastAsia="zh-CN"/>
              </w:rPr>
              <w:t>安徽天慈</w:t>
            </w:r>
            <w:r>
              <w:rPr>
                <w:rFonts w:hint="eastAsia" w:ascii="Times New Roman" w:hAnsi="Times New Roman"/>
                <w:b w:val="0"/>
                <w:color w:val="000000"/>
                <w:sz w:val="24"/>
                <w:lang w:eastAsia="zh-CN"/>
              </w:rPr>
              <w:t>恩生物科技有限公司中药饮片以及保健食品生产线</w:t>
            </w:r>
            <w:r>
              <w:rPr>
                <w:rFonts w:hint="eastAsia" w:ascii="Times New Roman" w:hAnsi="Times New Roman"/>
                <w:b w:val="0"/>
                <w:color w:val="000000"/>
                <w:sz w:val="24"/>
              </w:rPr>
              <w:t>项目</w:t>
            </w:r>
            <w:r>
              <w:rPr>
                <w:rFonts w:hint="default" w:ascii="Times New Roman" w:hAnsi="Times New Roman"/>
                <w:b w:val="0"/>
                <w:color w:val="000000"/>
                <w:sz w:val="24"/>
              </w:rPr>
              <w:t>于</w:t>
            </w:r>
            <w:r>
              <w:rPr>
                <w:rFonts w:hint="default" w:ascii="Times New Roman" w:hAnsi="Times New Roman"/>
                <w:b w:val="0"/>
                <w:color w:val="auto"/>
                <w:sz w:val="24"/>
              </w:rPr>
              <w:t>2</w:t>
            </w:r>
            <w:r>
              <w:rPr>
                <w:rFonts w:hint="eastAsia" w:ascii="Times New Roman" w:hAnsi="Times New Roman"/>
                <w:b w:val="0"/>
                <w:color w:val="auto"/>
                <w:sz w:val="24"/>
              </w:rPr>
              <w:t>01</w:t>
            </w:r>
            <w:r>
              <w:rPr>
                <w:rFonts w:hint="eastAsia" w:ascii="Times New Roman" w:hAnsi="Times New Roman"/>
                <w:b w:val="0"/>
                <w:color w:val="auto"/>
                <w:sz w:val="24"/>
                <w:lang w:val="en-US" w:eastAsia="zh-CN"/>
              </w:rPr>
              <w:t>7</w:t>
            </w:r>
            <w:r>
              <w:rPr>
                <w:rFonts w:hint="default" w:ascii="Times New Roman" w:hAnsi="Times New Roman"/>
                <w:b w:val="0"/>
                <w:color w:val="auto"/>
                <w:sz w:val="24"/>
              </w:rPr>
              <w:t>年</w:t>
            </w:r>
            <w:r>
              <w:rPr>
                <w:rFonts w:hint="eastAsia" w:ascii="Times New Roman" w:hAnsi="Times New Roman"/>
                <w:b w:val="0"/>
                <w:color w:val="auto"/>
                <w:sz w:val="24"/>
                <w:lang w:val="en-US" w:eastAsia="zh-CN"/>
              </w:rPr>
              <w:t>7</w:t>
            </w:r>
            <w:r>
              <w:rPr>
                <w:rFonts w:hint="default" w:ascii="Times New Roman" w:hAnsi="Times New Roman"/>
                <w:b w:val="0"/>
                <w:color w:val="auto"/>
                <w:sz w:val="24"/>
              </w:rPr>
              <w:t>月以</w:t>
            </w:r>
            <w:r>
              <w:rPr>
                <w:rFonts w:hint="eastAsia" w:ascii="Times New Roman" w:hAnsi="Times New Roman"/>
                <w:b w:val="0"/>
                <w:color w:val="auto"/>
                <w:sz w:val="24"/>
                <w:lang w:eastAsia="zh-CN"/>
              </w:rPr>
              <w:t>项目代码</w:t>
            </w:r>
            <w:r>
              <w:rPr>
                <w:rFonts w:hint="eastAsia" w:ascii="Times New Roman" w:hAnsi="Times New Roman"/>
                <w:b w:val="0"/>
                <w:color w:val="auto"/>
                <w:sz w:val="24"/>
              </w:rPr>
              <w:t>201</w:t>
            </w:r>
            <w:r>
              <w:rPr>
                <w:rFonts w:hint="eastAsia" w:ascii="Times New Roman" w:hAnsi="Times New Roman"/>
                <w:b w:val="0"/>
                <w:color w:val="auto"/>
                <w:sz w:val="24"/>
                <w:lang w:val="en-US" w:eastAsia="zh-CN"/>
              </w:rPr>
              <w:t>7</w:t>
            </w:r>
            <w:r>
              <w:rPr>
                <w:rFonts w:hint="eastAsia" w:ascii="Times New Roman" w:hAnsi="Times New Roman"/>
                <w:b w:val="0"/>
                <w:color w:val="auto"/>
                <w:sz w:val="24"/>
              </w:rPr>
              <w:t>-34166</w:t>
            </w:r>
            <w:r>
              <w:rPr>
                <w:rFonts w:hint="eastAsia" w:ascii="Times New Roman" w:hAnsi="Times New Roman"/>
                <w:b w:val="0"/>
                <w:color w:val="auto"/>
                <w:sz w:val="24"/>
                <w:lang w:val="en-US" w:eastAsia="zh-CN"/>
              </w:rPr>
              <w:t>0</w:t>
            </w:r>
            <w:r>
              <w:rPr>
                <w:rFonts w:hint="eastAsia" w:ascii="Times New Roman" w:hAnsi="Times New Roman"/>
                <w:b w:val="0"/>
                <w:color w:val="auto"/>
                <w:sz w:val="24"/>
              </w:rPr>
              <w:t>-2</w:t>
            </w:r>
            <w:r>
              <w:rPr>
                <w:rFonts w:hint="eastAsia" w:ascii="Times New Roman" w:hAnsi="Times New Roman"/>
                <w:b w:val="0"/>
                <w:color w:val="auto"/>
                <w:sz w:val="24"/>
                <w:lang w:val="en-US" w:eastAsia="zh-CN"/>
              </w:rPr>
              <w:t>7</w:t>
            </w:r>
            <w:r>
              <w:rPr>
                <w:rFonts w:hint="eastAsia" w:ascii="Times New Roman" w:hAnsi="Times New Roman"/>
                <w:b w:val="0"/>
                <w:color w:val="auto"/>
                <w:sz w:val="24"/>
              </w:rPr>
              <w:t>-03-01</w:t>
            </w:r>
            <w:r>
              <w:rPr>
                <w:rFonts w:hint="eastAsia" w:ascii="Times New Roman" w:hAnsi="Times New Roman"/>
                <w:b w:val="0"/>
                <w:color w:val="auto"/>
                <w:sz w:val="24"/>
                <w:lang w:val="en-US" w:eastAsia="zh-CN"/>
              </w:rPr>
              <w:t>7085</w:t>
            </w:r>
            <w:r>
              <w:rPr>
                <w:rFonts w:hint="eastAsia" w:ascii="Times New Roman" w:hAnsi="Times New Roman"/>
                <w:b w:val="0"/>
                <w:color w:val="auto"/>
                <w:sz w:val="24"/>
              </w:rPr>
              <w:t>在</w:t>
            </w:r>
            <w:r>
              <w:rPr>
                <w:rFonts w:hint="eastAsia" w:ascii="Times New Roman" w:hAnsi="Times New Roman"/>
                <w:b w:val="0"/>
                <w:color w:val="000000"/>
                <w:sz w:val="24"/>
              </w:rPr>
              <w:t>亳州</w:t>
            </w:r>
            <w:r>
              <w:rPr>
                <w:rFonts w:hint="eastAsia" w:ascii="Times New Roman" w:hAnsi="Times New Roman"/>
                <w:b w:val="0"/>
                <w:color w:val="000000"/>
                <w:sz w:val="24"/>
                <w:lang w:eastAsia="zh-CN"/>
              </w:rPr>
              <w:t>经济开发区投资促进局</w:t>
            </w:r>
            <w:r>
              <w:rPr>
                <w:rFonts w:hint="default" w:ascii="Times New Roman" w:hAnsi="Times New Roman"/>
                <w:b w:val="0"/>
                <w:color w:val="000000"/>
                <w:sz w:val="24"/>
              </w:rPr>
              <w:t>备案，于201</w:t>
            </w:r>
            <w:r>
              <w:rPr>
                <w:rFonts w:hint="eastAsia" w:ascii="Times New Roman" w:hAnsi="Times New Roman"/>
                <w:b w:val="0"/>
                <w:color w:val="000000"/>
                <w:sz w:val="24"/>
                <w:lang w:val="en-US" w:eastAsia="zh-CN"/>
              </w:rPr>
              <w:t>7</w:t>
            </w:r>
            <w:r>
              <w:rPr>
                <w:rFonts w:hint="default" w:ascii="Times New Roman" w:hAnsi="Times New Roman"/>
                <w:b w:val="0"/>
                <w:color w:val="000000"/>
                <w:sz w:val="24"/>
              </w:rPr>
              <w:t>年</w:t>
            </w:r>
            <w:r>
              <w:rPr>
                <w:rFonts w:hint="eastAsia" w:ascii="Times New Roman" w:hAnsi="Times New Roman"/>
                <w:b w:val="0"/>
                <w:color w:val="000000"/>
                <w:sz w:val="24"/>
                <w:lang w:val="en-US" w:eastAsia="zh-CN"/>
              </w:rPr>
              <w:t>8</w:t>
            </w:r>
            <w:r>
              <w:rPr>
                <w:rFonts w:hint="default" w:ascii="Times New Roman" w:hAnsi="Times New Roman"/>
                <w:b w:val="0"/>
                <w:color w:val="000000"/>
                <w:sz w:val="24"/>
              </w:rPr>
              <w:t>月委</w:t>
            </w:r>
            <w:r>
              <w:rPr>
                <w:rFonts w:hint="eastAsia" w:ascii="Times New Roman" w:hAnsi="Times New Roman"/>
                <w:b w:val="0"/>
                <w:color w:val="000000"/>
                <w:sz w:val="24"/>
              </w:rPr>
              <w:t>托</w:t>
            </w:r>
            <w:r>
              <w:rPr>
                <w:rFonts w:hint="eastAsia" w:ascii="Times New Roman" w:hAnsi="Times New Roman"/>
                <w:b w:val="0"/>
                <w:color w:val="000000"/>
                <w:sz w:val="24"/>
                <w:lang w:eastAsia="zh-CN"/>
              </w:rPr>
              <w:t>安徽省四维环境工程有限公司</w:t>
            </w:r>
            <w:r>
              <w:rPr>
                <w:rFonts w:hint="default" w:ascii="Times New Roman" w:hAnsi="Times New Roman"/>
                <w:b w:val="0"/>
                <w:color w:val="000000"/>
                <w:sz w:val="24"/>
              </w:rPr>
              <w:t>承担其环境影响评价工作，</w:t>
            </w:r>
            <w:r>
              <w:rPr>
                <w:rFonts w:hint="default" w:ascii="Times New Roman" w:hAnsi="Times New Roman"/>
                <w:b w:val="0"/>
                <w:color w:val="auto"/>
                <w:sz w:val="24"/>
              </w:rPr>
              <w:t>于201</w:t>
            </w:r>
            <w:r>
              <w:rPr>
                <w:rFonts w:hint="eastAsia" w:ascii="Times New Roman" w:hAnsi="Times New Roman"/>
                <w:b w:val="0"/>
                <w:color w:val="auto"/>
                <w:sz w:val="24"/>
                <w:lang w:val="en-US" w:eastAsia="zh-CN"/>
              </w:rPr>
              <w:t>7</w:t>
            </w:r>
            <w:r>
              <w:rPr>
                <w:rFonts w:hint="default" w:ascii="Times New Roman" w:hAnsi="Times New Roman"/>
                <w:b w:val="0"/>
                <w:color w:val="auto"/>
                <w:sz w:val="24"/>
              </w:rPr>
              <w:t>年</w:t>
            </w:r>
            <w:r>
              <w:rPr>
                <w:rFonts w:hint="eastAsia" w:ascii="Times New Roman" w:hAnsi="Times New Roman"/>
                <w:b w:val="0"/>
                <w:color w:val="auto"/>
                <w:sz w:val="24"/>
                <w:lang w:val="en-US" w:eastAsia="zh-CN"/>
              </w:rPr>
              <w:t>8</w:t>
            </w:r>
            <w:r>
              <w:rPr>
                <w:rFonts w:hint="default" w:ascii="Times New Roman" w:hAnsi="Times New Roman"/>
                <w:b w:val="0"/>
                <w:color w:val="auto"/>
                <w:sz w:val="24"/>
              </w:rPr>
              <w:t>月</w:t>
            </w:r>
            <w:r>
              <w:rPr>
                <w:rFonts w:hint="eastAsia" w:ascii="Times New Roman" w:hAnsi="Times New Roman"/>
                <w:b w:val="0"/>
                <w:color w:val="auto"/>
                <w:sz w:val="24"/>
                <w:lang w:val="en-US" w:eastAsia="zh-CN"/>
              </w:rPr>
              <w:t>16</w:t>
            </w:r>
            <w:r>
              <w:rPr>
                <w:rFonts w:hint="default" w:ascii="Times New Roman" w:hAnsi="Times New Roman"/>
                <w:b w:val="0"/>
                <w:color w:val="auto"/>
                <w:sz w:val="24"/>
              </w:rPr>
              <w:t>日经</w:t>
            </w:r>
            <w:r>
              <w:rPr>
                <w:rFonts w:hint="eastAsia" w:ascii="Times New Roman" w:hAnsi="Times New Roman"/>
                <w:b w:val="0"/>
                <w:color w:val="auto"/>
                <w:sz w:val="24"/>
                <w:lang w:eastAsia="zh-CN"/>
              </w:rPr>
              <w:t>亳州市环境保护局</w:t>
            </w:r>
            <w:r>
              <w:rPr>
                <w:rFonts w:hint="default" w:ascii="Times New Roman" w:hAnsi="Times New Roman"/>
                <w:b w:val="0"/>
                <w:color w:val="auto"/>
                <w:sz w:val="24"/>
              </w:rPr>
              <w:t>予以批复。该次验收范围及规模为“</w:t>
            </w:r>
            <w:r>
              <w:rPr>
                <w:rFonts w:hint="eastAsia" w:ascii="Times New Roman" w:hAnsi="Times New Roman"/>
                <w:b w:val="0"/>
                <w:color w:val="auto"/>
                <w:sz w:val="24"/>
                <w:lang w:eastAsia="zh-CN"/>
              </w:rPr>
              <w:t>中</w:t>
            </w:r>
            <w:r>
              <w:rPr>
                <w:rFonts w:hint="eastAsia" w:ascii="Times New Roman" w:hAnsi="Times New Roman"/>
                <w:b w:val="0"/>
                <w:color w:val="000000"/>
                <w:sz w:val="24"/>
                <w:lang w:eastAsia="zh-CN"/>
              </w:rPr>
              <w:t>药饮片以及保健食品生产线</w:t>
            </w:r>
            <w:r>
              <w:rPr>
                <w:rFonts w:hint="eastAsia" w:ascii="Times New Roman" w:hAnsi="Times New Roman"/>
                <w:b w:val="0"/>
                <w:color w:val="000000"/>
                <w:sz w:val="24"/>
              </w:rPr>
              <w:t>项目</w:t>
            </w:r>
            <w:r>
              <w:rPr>
                <w:rFonts w:hint="default" w:ascii="Times New Roman" w:hAnsi="Times New Roman"/>
                <w:b w:val="0"/>
                <w:color w:val="000000"/>
                <w:sz w:val="24"/>
              </w:rPr>
              <w:t>”已完成的主要车间和配套设施建设，并于</w:t>
            </w:r>
            <w:r>
              <w:rPr>
                <w:rFonts w:hint="default" w:ascii="Times New Roman" w:hAnsi="Times New Roman"/>
                <w:b w:val="0"/>
                <w:color w:val="auto"/>
                <w:sz w:val="24"/>
              </w:rPr>
              <w:t>20</w:t>
            </w:r>
            <w:r>
              <w:rPr>
                <w:rFonts w:hint="eastAsia" w:ascii="Times New Roman" w:hAnsi="Times New Roman"/>
                <w:b w:val="0"/>
                <w:color w:val="auto"/>
                <w:sz w:val="24"/>
                <w:lang w:val="en-US" w:eastAsia="zh-CN"/>
              </w:rPr>
              <w:t>21</w:t>
            </w:r>
            <w:r>
              <w:rPr>
                <w:rFonts w:hint="default" w:ascii="Times New Roman" w:hAnsi="Times New Roman"/>
                <w:b w:val="0"/>
                <w:color w:val="auto"/>
                <w:sz w:val="24"/>
              </w:rPr>
              <w:t>年</w:t>
            </w:r>
            <w:r>
              <w:rPr>
                <w:rFonts w:hint="eastAsia" w:ascii="Times New Roman" w:hAnsi="Times New Roman"/>
                <w:b w:val="0"/>
                <w:color w:val="auto"/>
                <w:sz w:val="24"/>
                <w:lang w:val="en-US" w:eastAsia="zh-CN"/>
              </w:rPr>
              <w:t>3</w:t>
            </w:r>
            <w:r>
              <w:rPr>
                <w:rFonts w:hint="default" w:ascii="Times New Roman" w:hAnsi="Times New Roman"/>
                <w:b w:val="0"/>
                <w:color w:val="auto"/>
                <w:sz w:val="24"/>
              </w:rPr>
              <w:t>月</w:t>
            </w:r>
            <w:r>
              <w:rPr>
                <w:rFonts w:hint="eastAsia" w:ascii="Times New Roman" w:hAnsi="Times New Roman"/>
                <w:b w:val="0"/>
                <w:color w:val="auto"/>
                <w:sz w:val="24"/>
                <w:lang w:val="en-US" w:eastAsia="zh-CN"/>
              </w:rPr>
              <w:t>26</w:t>
            </w:r>
            <w:r>
              <w:rPr>
                <w:rFonts w:hint="default" w:ascii="Times New Roman" w:hAnsi="Times New Roman"/>
                <w:b w:val="0"/>
                <w:color w:val="auto"/>
                <w:sz w:val="24"/>
              </w:rPr>
              <w:t>日组织召开了“</w:t>
            </w:r>
            <w:r>
              <w:rPr>
                <w:rFonts w:hint="eastAsia" w:ascii="Times New Roman" w:hAnsi="Times New Roman"/>
                <w:b w:val="0"/>
                <w:color w:val="auto"/>
                <w:sz w:val="24"/>
                <w:lang w:eastAsia="zh-CN"/>
              </w:rPr>
              <w:t>中药饮片以及保健食品生产线</w:t>
            </w:r>
            <w:r>
              <w:rPr>
                <w:rFonts w:hint="eastAsia" w:ascii="Times New Roman" w:hAnsi="Times New Roman"/>
                <w:b w:val="0"/>
                <w:color w:val="auto"/>
                <w:sz w:val="24"/>
              </w:rPr>
              <w:t>项目</w:t>
            </w:r>
            <w:r>
              <w:rPr>
                <w:rFonts w:hint="eastAsia" w:ascii="Times New Roman" w:hAnsi="Times New Roman"/>
                <w:b w:val="0"/>
                <w:color w:val="auto"/>
                <w:sz w:val="24"/>
                <w:lang w:eastAsia="zh-CN"/>
              </w:rPr>
              <w:t>（阶段性）</w:t>
            </w:r>
            <w:r>
              <w:rPr>
                <w:rFonts w:hint="default" w:ascii="Times New Roman" w:hAnsi="Times New Roman"/>
                <w:b w:val="0"/>
                <w:color w:val="auto"/>
                <w:sz w:val="24"/>
              </w:rPr>
              <w:t>”竣工环境保护自主验收会。</w:t>
            </w:r>
          </w:p>
          <w:p>
            <w:pPr>
              <w:keepNext w:val="0"/>
              <w:keepLines w:val="0"/>
              <w:suppressLineNumbers w:val="0"/>
              <w:spacing w:before="0" w:beforeAutospacing="0" w:after="0" w:afterAutospacing="0" w:line="360" w:lineRule="auto"/>
              <w:ind w:left="0" w:right="0" w:firstLine="480" w:firstLineChars="200"/>
              <w:rPr>
                <w:rFonts w:hint="default"/>
                <w:color w:val="000000"/>
                <w:kern w:val="0"/>
                <w:sz w:val="24"/>
              </w:rPr>
            </w:pPr>
            <w:r>
              <w:rPr>
                <w:rFonts w:hint="eastAsia"/>
                <w:color w:val="auto"/>
                <w:sz w:val="24"/>
              </w:rPr>
              <w:t>安徽</w:t>
            </w:r>
            <w:r>
              <w:rPr>
                <w:rFonts w:hint="eastAsia"/>
                <w:color w:val="auto"/>
                <w:sz w:val="24"/>
                <w:lang w:eastAsia="zh-CN"/>
              </w:rPr>
              <w:t>尚德谱检测技术有限责任</w:t>
            </w:r>
            <w:r>
              <w:rPr>
                <w:rFonts w:hint="eastAsia"/>
                <w:color w:val="auto"/>
                <w:sz w:val="24"/>
              </w:rPr>
              <w:t>公司</w:t>
            </w:r>
            <w:r>
              <w:rPr>
                <w:rFonts w:hint="default"/>
                <w:color w:val="auto"/>
                <w:sz w:val="24"/>
              </w:rPr>
              <w:t>于20</w:t>
            </w:r>
            <w:r>
              <w:rPr>
                <w:rFonts w:hint="eastAsia"/>
                <w:color w:val="auto"/>
                <w:sz w:val="24"/>
                <w:lang w:val="en-US" w:eastAsia="zh-CN"/>
              </w:rPr>
              <w:t>21</w:t>
            </w:r>
            <w:r>
              <w:rPr>
                <w:rFonts w:hint="default"/>
                <w:color w:val="auto"/>
                <w:sz w:val="24"/>
              </w:rPr>
              <w:t>.</w:t>
            </w:r>
            <w:r>
              <w:rPr>
                <w:rFonts w:hint="eastAsia"/>
                <w:color w:val="auto"/>
                <w:sz w:val="24"/>
              </w:rPr>
              <w:t>03</w:t>
            </w:r>
            <w:r>
              <w:rPr>
                <w:rFonts w:hint="default"/>
                <w:color w:val="auto"/>
                <w:sz w:val="24"/>
              </w:rPr>
              <w:t>.</w:t>
            </w:r>
            <w:r>
              <w:rPr>
                <w:rFonts w:hint="eastAsia"/>
                <w:color w:val="auto"/>
                <w:sz w:val="24"/>
                <w:lang w:val="en-US" w:eastAsia="zh-CN"/>
              </w:rPr>
              <w:t>18</w:t>
            </w:r>
            <w:r>
              <w:rPr>
                <w:rFonts w:hint="default"/>
                <w:color w:val="auto"/>
                <w:sz w:val="24"/>
              </w:rPr>
              <w:t>~20</w:t>
            </w:r>
            <w:r>
              <w:rPr>
                <w:rFonts w:hint="eastAsia"/>
                <w:color w:val="auto"/>
                <w:sz w:val="24"/>
                <w:lang w:val="en-US" w:eastAsia="zh-CN"/>
              </w:rPr>
              <w:t>21</w:t>
            </w:r>
            <w:r>
              <w:rPr>
                <w:rFonts w:hint="default"/>
                <w:color w:val="auto"/>
                <w:sz w:val="24"/>
              </w:rPr>
              <w:t>.</w:t>
            </w:r>
            <w:r>
              <w:rPr>
                <w:rFonts w:hint="eastAsia"/>
                <w:color w:val="auto"/>
                <w:sz w:val="24"/>
              </w:rPr>
              <w:t>03</w:t>
            </w:r>
            <w:r>
              <w:rPr>
                <w:rFonts w:hint="default"/>
                <w:color w:val="auto"/>
                <w:sz w:val="24"/>
              </w:rPr>
              <w:t>.</w:t>
            </w:r>
            <w:r>
              <w:rPr>
                <w:rFonts w:hint="eastAsia"/>
                <w:color w:val="auto"/>
                <w:sz w:val="24"/>
                <w:lang w:val="en-US" w:eastAsia="zh-CN"/>
              </w:rPr>
              <w:t>19</w:t>
            </w:r>
            <w:r>
              <w:rPr>
                <w:rFonts w:hint="default"/>
                <w:color w:val="auto"/>
                <w:sz w:val="24"/>
              </w:rPr>
              <w:t>对</w:t>
            </w:r>
            <w:r>
              <w:rPr>
                <w:rFonts w:hint="eastAsia" w:ascii="Times New Roman" w:hAnsi="Times New Roman"/>
                <w:b w:val="0"/>
                <w:color w:val="000000"/>
                <w:sz w:val="24"/>
                <w:lang w:eastAsia="zh-CN"/>
              </w:rPr>
              <w:t>安徽</w:t>
            </w:r>
            <w:r>
              <w:rPr>
                <w:rFonts w:hint="eastAsia"/>
                <w:b w:val="0"/>
                <w:color w:val="000000"/>
                <w:sz w:val="24"/>
                <w:lang w:eastAsia="zh-CN"/>
              </w:rPr>
              <w:t>天慈恩</w:t>
            </w:r>
            <w:r>
              <w:rPr>
                <w:rFonts w:hint="eastAsia" w:ascii="Times New Roman" w:hAnsi="Times New Roman"/>
                <w:b w:val="0"/>
                <w:color w:val="000000"/>
                <w:sz w:val="24"/>
                <w:lang w:eastAsia="zh-CN"/>
              </w:rPr>
              <w:t>生物科技有限公司中药饮片以及保健食品生产线</w:t>
            </w:r>
            <w:r>
              <w:rPr>
                <w:rFonts w:hint="eastAsia" w:ascii="Times New Roman" w:hAnsi="Times New Roman"/>
                <w:b w:val="0"/>
                <w:color w:val="000000"/>
                <w:sz w:val="24"/>
              </w:rPr>
              <w:t>项目</w:t>
            </w:r>
            <w:r>
              <w:rPr>
                <w:rFonts w:hint="eastAsia"/>
                <w:b w:val="0"/>
                <w:color w:val="000000"/>
                <w:sz w:val="24"/>
                <w:lang w:eastAsia="zh-CN"/>
              </w:rPr>
              <w:t>（阶段性）</w:t>
            </w:r>
            <w:r>
              <w:rPr>
                <w:rFonts w:hint="default"/>
                <w:color w:val="000000"/>
                <w:sz w:val="24"/>
              </w:rPr>
              <w:t>进行竣工</w:t>
            </w:r>
            <w:r>
              <w:rPr>
                <w:rFonts w:hint="default"/>
                <w:color w:val="000000"/>
                <w:kern w:val="0"/>
                <w:sz w:val="24"/>
              </w:rPr>
              <w:t>环保验收监测，</w:t>
            </w:r>
            <w:r>
              <w:rPr>
                <w:rFonts w:hint="default"/>
                <w:color w:val="000000"/>
                <w:sz w:val="24"/>
              </w:rPr>
              <w:t>监测期间对企业的生产负荷进行现场核查，核查结果满足环保验收监测对生产工况的要求，企业各项污染治理设施运行正常，工况基本稳定</w:t>
            </w:r>
            <w:r>
              <w:rPr>
                <w:rFonts w:hint="default"/>
                <w:color w:val="000000"/>
                <w:kern w:val="0"/>
                <w:sz w:val="24"/>
              </w:rPr>
              <w:t>。通过对该项目噪声进行了验收监测和环境管理检查得出结论如下：</w:t>
            </w:r>
          </w:p>
          <w:p>
            <w:pPr>
              <w:pStyle w:val="7"/>
              <w:keepNext w:val="0"/>
              <w:keepLines w:val="0"/>
              <w:suppressLineNumbers w:val="0"/>
              <w:spacing w:before="0" w:beforeAutospacing="0" w:after="0" w:afterAutospacing="0" w:line="360" w:lineRule="auto"/>
              <w:ind w:left="0" w:right="0"/>
              <w:jc w:val="both"/>
              <w:rPr>
                <w:rFonts w:hint="default"/>
                <w:b/>
                <w:bCs/>
                <w:sz w:val="24"/>
              </w:rPr>
            </w:pPr>
            <w:r>
              <w:rPr>
                <w:rFonts w:hint="eastAsia" w:ascii="Times New Roman" w:hAnsi="Times New Roman"/>
                <w:b/>
                <w:bCs/>
                <w:sz w:val="24"/>
              </w:rPr>
              <w:t>8</w:t>
            </w:r>
            <w:r>
              <w:rPr>
                <w:rFonts w:hint="default" w:ascii="Times New Roman" w:hAnsi="Times New Roman"/>
                <w:b/>
                <w:bCs/>
                <w:sz w:val="24"/>
              </w:rPr>
              <w:t>.</w:t>
            </w:r>
            <w:r>
              <w:rPr>
                <w:rFonts w:hint="eastAsia" w:ascii="Times New Roman" w:hAnsi="Times New Roman"/>
                <w:b/>
                <w:bCs/>
                <w:sz w:val="24"/>
              </w:rPr>
              <w:t xml:space="preserve">1 </w:t>
            </w:r>
            <w:r>
              <w:rPr>
                <w:rFonts w:hint="default"/>
                <w:b/>
                <w:bCs/>
                <w:sz w:val="24"/>
              </w:rPr>
              <w:t>噪声监测结论</w:t>
            </w:r>
          </w:p>
          <w:p>
            <w:pPr>
              <w:pStyle w:val="7"/>
              <w:keepNext w:val="0"/>
              <w:keepLines w:val="0"/>
              <w:suppressLineNumbers w:val="0"/>
              <w:spacing w:before="0" w:beforeAutospacing="0" w:after="0" w:afterAutospacing="0" w:line="360" w:lineRule="auto"/>
              <w:ind w:left="0" w:right="0" w:firstLine="480" w:firstLineChars="200"/>
              <w:jc w:val="both"/>
              <w:rPr>
                <w:rFonts w:hint="default"/>
                <w:b/>
                <w:bCs/>
                <w:sz w:val="24"/>
              </w:rPr>
            </w:pPr>
            <w:r>
              <w:rPr>
                <w:rFonts w:hint="eastAsia" w:ascii="Times New Roman" w:hAnsi="Times New Roman"/>
                <w:bCs/>
                <w:sz w:val="24"/>
              </w:rPr>
              <w:t>验收监测结果表明：验收监测期间</w:t>
            </w:r>
            <w:r>
              <w:rPr>
                <w:rFonts w:hint="default"/>
                <w:sz w:val="24"/>
              </w:rPr>
              <w:t>，</w:t>
            </w:r>
            <w:r>
              <w:rPr>
                <w:rFonts w:hint="default" w:ascii="Times New Roman" w:hAnsi="Times New Roman"/>
                <w:sz w:val="24"/>
              </w:rPr>
              <w:t>项目厂界</w:t>
            </w:r>
            <w:r>
              <w:rPr>
                <w:rFonts w:hint="eastAsia" w:ascii="Times New Roman" w:hAnsi="Times New Roman"/>
                <w:sz w:val="24"/>
              </w:rPr>
              <w:t>四周满足</w:t>
            </w:r>
            <w:r>
              <w:rPr>
                <w:rFonts w:hint="default" w:ascii="Times New Roman" w:hAnsi="Times New Roman"/>
                <w:sz w:val="24"/>
              </w:rPr>
              <w:t>《工业企业厂界环境噪声排放标准》（GB12348-2008）中</w:t>
            </w:r>
            <w:r>
              <w:rPr>
                <w:rFonts w:hint="eastAsia" w:ascii="Times New Roman" w:hAnsi="Times New Roman"/>
                <w:sz w:val="24"/>
                <w:lang w:val="en-US" w:eastAsia="zh-CN"/>
              </w:rPr>
              <w:t>3</w:t>
            </w:r>
            <w:r>
              <w:rPr>
                <w:rFonts w:hint="default" w:ascii="Times New Roman" w:hAnsi="Times New Roman"/>
                <w:color w:val="000000" w:themeColor="text1"/>
                <w:sz w:val="24"/>
                <w14:textFill>
                  <w14:solidFill>
                    <w14:schemeClr w14:val="tx1"/>
                  </w14:solidFill>
                </w14:textFill>
              </w:rPr>
              <w:t>类标准</w:t>
            </w:r>
            <w:r>
              <w:rPr>
                <w:rFonts w:hint="eastAsia" w:ascii="Times New Roman" w:hAnsi="Times New Roman"/>
                <w:sz w:val="24"/>
              </w:rPr>
              <w:t>，达标排放，对周边环境影响小。</w:t>
            </w:r>
          </w:p>
          <w:p>
            <w:pPr>
              <w:pStyle w:val="7"/>
              <w:keepNext w:val="0"/>
              <w:keepLines w:val="0"/>
              <w:suppressLineNumbers w:val="0"/>
              <w:spacing w:before="0" w:beforeAutospacing="0" w:after="0" w:afterAutospacing="0" w:line="360" w:lineRule="auto"/>
              <w:ind w:left="0" w:right="0"/>
              <w:jc w:val="both"/>
              <w:rPr>
                <w:rFonts w:hint="default" w:ascii="Times New Roman" w:hAnsi="Times New Roman"/>
                <w:b/>
                <w:bCs/>
                <w:sz w:val="24"/>
              </w:rPr>
            </w:pPr>
            <w:r>
              <w:rPr>
                <w:rFonts w:hint="eastAsia" w:ascii="Times New Roman" w:hAnsi="Times New Roman"/>
                <w:b/>
                <w:bCs/>
                <w:sz w:val="24"/>
              </w:rPr>
              <w:t>8</w:t>
            </w:r>
            <w:r>
              <w:rPr>
                <w:rFonts w:hint="default" w:ascii="Times New Roman" w:hAnsi="Times New Roman"/>
                <w:b/>
                <w:bCs/>
                <w:sz w:val="24"/>
              </w:rPr>
              <w:t>.</w:t>
            </w:r>
            <w:r>
              <w:rPr>
                <w:rFonts w:hint="eastAsia" w:ascii="Times New Roman" w:hAnsi="Times New Roman"/>
                <w:b/>
                <w:bCs/>
                <w:sz w:val="24"/>
              </w:rPr>
              <w:t>2 废水处理</w:t>
            </w:r>
          </w:p>
          <w:p>
            <w:pPr>
              <w:pStyle w:val="7"/>
              <w:keepNext w:val="0"/>
              <w:keepLines w:val="0"/>
              <w:suppressLineNumbers w:val="0"/>
              <w:spacing w:before="0" w:beforeAutospacing="0" w:after="0" w:afterAutospacing="0" w:line="360" w:lineRule="auto"/>
              <w:ind w:left="0" w:right="0" w:firstLine="480" w:firstLineChars="200"/>
              <w:jc w:val="both"/>
              <w:rPr>
                <w:rFonts w:hint="default"/>
                <w:bCs/>
                <w:spacing w:val="-2"/>
                <w:kern w:val="20"/>
                <w:sz w:val="24"/>
              </w:rPr>
            </w:pPr>
            <w:r>
              <w:rPr>
                <w:rFonts w:hint="eastAsia"/>
                <w:sz w:val="24"/>
              </w:rPr>
              <w:t>本项目废水排</w:t>
            </w:r>
            <w:r>
              <w:rPr>
                <w:rFonts w:hint="default"/>
                <w:sz w:val="24"/>
              </w:rPr>
              <w:t>放</w:t>
            </w:r>
            <w:r>
              <w:rPr>
                <w:rFonts w:hint="default" w:ascii="Times New Roman" w:hAnsi="Times New Roman" w:eastAsia="宋体" w:cs="Times New Roman"/>
                <w:b w:val="0"/>
                <w:color w:val="auto"/>
                <w:kern w:val="2"/>
                <w:sz w:val="24"/>
                <w:szCs w:val="20"/>
                <w:lang w:val="en-US" w:eastAsia="zh-CN" w:bidi="ar-SA"/>
              </w:rPr>
              <w:t>量为</w:t>
            </w:r>
            <w:r>
              <w:rPr>
                <w:rFonts w:hint="eastAsia" w:ascii="Times New Roman" w:hAnsi="Times New Roman" w:cs="Times New Roman"/>
                <w:b w:val="0"/>
                <w:color w:val="000000" w:themeColor="text1"/>
                <w:kern w:val="2"/>
                <w:sz w:val="24"/>
                <w:szCs w:val="20"/>
                <w:lang w:val="en-US" w:eastAsia="zh-CN" w:bidi="ar-SA"/>
                <w14:textFill>
                  <w14:solidFill>
                    <w14:schemeClr w14:val="tx1"/>
                  </w14:solidFill>
                </w14:textFill>
              </w:rPr>
              <w:t>11640</w:t>
            </w:r>
            <w:r>
              <w:rPr>
                <w:rFonts w:hint="eastAsia" w:ascii="Times New Roman" w:hAnsi="Times New Roman" w:eastAsia="宋体" w:cs="Times New Roman"/>
                <w:b w:val="0"/>
                <w:color w:val="000000" w:themeColor="text1"/>
                <w:kern w:val="2"/>
                <w:sz w:val="24"/>
                <w:szCs w:val="20"/>
                <w:lang w:val="en-US" w:eastAsia="zh-CN" w:bidi="ar-SA"/>
                <w14:textFill>
                  <w14:solidFill>
                    <w14:schemeClr w14:val="tx1"/>
                  </w14:solidFill>
                </w14:textFill>
              </w:rPr>
              <w:t>t/a</w:t>
            </w:r>
            <w:r>
              <w:rPr>
                <w:rFonts w:hint="default" w:ascii="Times New Roman" w:hAnsi="Times New Roman" w:eastAsia="宋体" w:cs="Times New Roman"/>
                <w:b w:val="0"/>
                <w:color w:val="000000" w:themeColor="text1"/>
                <w:kern w:val="2"/>
                <w:sz w:val="24"/>
                <w:szCs w:val="20"/>
                <w:lang w:val="en-US" w:eastAsia="zh-CN" w:bidi="ar-SA"/>
                <w14:textFill>
                  <w14:solidFill>
                    <w14:schemeClr w14:val="tx1"/>
                  </w14:solidFill>
                </w14:textFill>
              </w:rPr>
              <w:t>，</w:t>
            </w:r>
            <w:r>
              <w:rPr>
                <w:rFonts w:hint="default" w:ascii="Times New Roman" w:hAnsi="Times New Roman" w:eastAsia="宋体" w:cs="Times New Roman"/>
                <w:b w:val="0"/>
                <w:color w:val="auto"/>
                <w:kern w:val="2"/>
                <w:sz w:val="24"/>
                <w:szCs w:val="20"/>
                <w:lang w:val="en-US" w:eastAsia="zh-CN" w:bidi="ar-SA"/>
              </w:rPr>
              <w:t>经厂区污水处理系统处理后，外排废水满足GB21903-2008《制药类中药工业水污染排放标准》表</w:t>
            </w:r>
            <w:r>
              <w:rPr>
                <w:rFonts w:hint="eastAsia" w:ascii="Times New Roman" w:hAnsi="Times New Roman" w:eastAsia="宋体" w:cs="Times New Roman"/>
                <w:b w:val="0"/>
                <w:color w:val="auto"/>
                <w:kern w:val="2"/>
                <w:sz w:val="24"/>
                <w:szCs w:val="20"/>
                <w:lang w:val="en-US" w:eastAsia="zh-CN" w:bidi="ar-SA"/>
              </w:rPr>
              <w:t>2</w:t>
            </w:r>
            <w:r>
              <w:rPr>
                <w:rFonts w:hint="default" w:ascii="Times New Roman" w:hAnsi="Times New Roman" w:eastAsia="宋体" w:cs="Times New Roman"/>
                <w:b w:val="0"/>
                <w:color w:val="auto"/>
                <w:kern w:val="2"/>
                <w:sz w:val="24"/>
                <w:szCs w:val="20"/>
                <w:lang w:val="en-US" w:eastAsia="zh-CN" w:bidi="ar-SA"/>
              </w:rPr>
              <w:t>标准限值，COD≤</w:t>
            </w:r>
            <w:r>
              <w:rPr>
                <w:rFonts w:hint="eastAsia" w:ascii="Times New Roman" w:hAnsi="Times New Roman" w:eastAsia="宋体" w:cs="Times New Roman"/>
                <w:b w:val="0"/>
                <w:color w:val="auto"/>
                <w:kern w:val="2"/>
                <w:sz w:val="24"/>
                <w:szCs w:val="20"/>
                <w:lang w:val="en-US" w:eastAsia="zh-CN" w:bidi="ar-SA"/>
              </w:rPr>
              <w:t>10</w:t>
            </w:r>
            <w:r>
              <w:rPr>
                <w:rFonts w:hint="default" w:ascii="Times New Roman" w:hAnsi="Times New Roman" w:eastAsia="宋体" w:cs="Times New Roman"/>
                <w:b w:val="0"/>
                <w:color w:val="auto"/>
                <w:kern w:val="2"/>
                <w:sz w:val="24"/>
                <w:szCs w:val="20"/>
                <w:lang w:val="en-US" w:eastAsia="zh-CN" w:bidi="ar-SA"/>
              </w:rPr>
              <w:t>0mg/L，氨氮≤</w:t>
            </w:r>
            <w:r>
              <w:rPr>
                <w:rFonts w:hint="eastAsia" w:ascii="Times New Roman" w:hAnsi="Times New Roman" w:eastAsia="宋体" w:cs="Times New Roman"/>
                <w:b w:val="0"/>
                <w:color w:val="auto"/>
                <w:kern w:val="2"/>
                <w:sz w:val="24"/>
                <w:szCs w:val="20"/>
                <w:lang w:val="en-US" w:eastAsia="zh-CN" w:bidi="ar-SA"/>
              </w:rPr>
              <w:t>8</w:t>
            </w:r>
            <w:r>
              <w:rPr>
                <w:rFonts w:hint="default" w:ascii="Times New Roman" w:hAnsi="Times New Roman" w:eastAsia="宋体" w:cs="Times New Roman"/>
                <w:b w:val="0"/>
                <w:color w:val="auto"/>
                <w:kern w:val="2"/>
                <w:sz w:val="24"/>
                <w:szCs w:val="20"/>
                <w:lang w:val="en-US" w:eastAsia="zh-CN" w:bidi="ar-SA"/>
              </w:rPr>
              <w:t>mg/L</w:t>
            </w:r>
            <w:r>
              <w:rPr>
                <w:rFonts w:hint="eastAsia" w:ascii="Times New Roman" w:hAnsi="Times New Roman" w:eastAsia="宋体" w:cs="Times New Roman"/>
                <w:b w:val="0"/>
                <w:color w:val="auto"/>
                <w:kern w:val="2"/>
                <w:sz w:val="24"/>
                <w:szCs w:val="20"/>
                <w:lang w:val="en-US" w:eastAsia="zh-CN" w:bidi="ar-SA"/>
              </w:rPr>
              <w:t>后经污水管网排入污水处理站处理，经市政管网排入城市</w:t>
            </w:r>
            <w:r>
              <w:rPr>
                <w:rFonts w:hint="eastAsia"/>
                <w:color w:val="000000"/>
                <w:sz w:val="24"/>
              </w:rPr>
              <w:t>污水处理厂处理</w:t>
            </w:r>
            <w:r>
              <w:rPr>
                <w:rFonts w:hint="default"/>
                <w:color w:val="000000"/>
                <w:sz w:val="24"/>
              </w:rPr>
              <w:t>，最终出水</w:t>
            </w:r>
            <w:r>
              <w:rPr>
                <w:rFonts w:hint="eastAsia"/>
                <w:color w:val="000000"/>
                <w:sz w:val="24"/>
                <w:lang w:eastAsia="zh-CN"/>
              </w:rPr>
              <w:t>宋汤</w:t>
            </w:r>
            <w:r>
              <w:rPr>
                <w:rFonts w:hint="eastAsia" w:eastAsia="宋体"/>
                <w:color w:val="000000"/>
                <w:sz w:val="24"/>
                <w:lang w:eastAsia="zh-CN"/>
              </w:rPr>
              <w:t>河</w:t>
            </w:r>
            <w:r>
              <w:rPr>
                <w:rFonts w:hint="default"/>
                <w:bCs/>
                <w:spacing w:val="-2"/>
                <w:kern w:val="20"/>
                <w:sz w:val="24"/>
              </w:rPr>
              <w:t>。</w:t>
            </w:r>
          </w:p>
          <w:p>
            <w:pPr>
              <w:pStyle w:val="7"/>
              <w:keepNext w:val="0"/>
              <w:keepLines w:val="0"/>
              <w:suppressLineNumbers w:val="0"/>
              <w:spacing w:before="0" w:beforeAutospacing="0" w:after="0" w:afterAutospacing="0" w:line="360" w:lineRule="auto"/>
              <w:ind w:left="0" w:right="0"/>
              <w:jc w:val="both"/>
              <w:rPr>
                <w:rFonts w:hint="default" w:ascii="Times New Roman" w:hAnsi="Times New Roman"/>
                <w:b/>
                <w:bCs/>
                <w:color w:val="000000" w:themeColor="text1"/>
                <w:sz w:val="24"/>
                <w14:textFill>
                  <w14:solidFill>
                    <w14:schemeClr w14:val="tx1"/>
                  </w14:solidFill>
                </w14:textFill>
              </w:rPr>
            </w:pPr>
            <w:r>
              <w:rPr>
                <w:rFonts w:hint="eastAsia" w:ascii="Times New Roman" w:hAnsi="Times New Roman"/>
                <w:b/>
                <w:bCs/>
                <w:color w:val="000000" w:themeColor="text1"/>
                <w:sz w:val="24"/>
                <w14:textFill>
                  <w14:solidFill>
                    <w14:schemeClr w14:val="tx1"/>
                  </w14:solidFill>
                </w14:textFill>
              </w:rPr>
              <w:t>8</w:t>
            </w:r>
            <w:r>
              <w:rPr>
                <w:rFonts w:hint="default" w:ascii="Times New Roman" w:hAnsi="Times New Roman"/>
                <w:b/>
                <w:bCs/>
                <w:color w:val="000000" w:themeColor="text1"/>
                <w:sz w:val="24"/>
                <w14:textFill>
                  <w14:solidFill>
                    <w14:schemeClr w14:val="tx1"/>
                  </w14:solidFill>
                </w14:textFill>
              </w:rPr>
              <w:t>.</w:t>
            </w:r>
            <w:r>
              <w:rPr>
                <w:rFonts w:hint="eastAsia" w:ascii="Times New Roman" w:hAnsi="Times New Roman"/>
                <w:b/>
                <w:bCs/>
                <w:color w:val="000000" w:themeColor="text1"/>
                <w:sz w:val="24"/>
                <w:lang w:val="en-US" w:eastAsia="zh-CN"/>
                <w14:textFill>
                  <w14:solidFill>
                    <w14:schemeClr w14:val="tx1"/>
                  </w14:solidFill>
                </w14:textFill>
              </w:rPr>
              <w:t>3</w:t>
            </w:r>
            <w:r>
              <w:rPr>
                <w:rFonts w:hint="eastAsia" w:ascii="Times New Roman" w:hAnsi="Times New Roman"/>
                <w:b/>
                <w:bCs/>
                <w:color w:val="000000" w:themeColor="text1"/>
                <w:sz w:val="24"/>
                <w14:textFill>
                  <w14:solidFill>
                    <w14:schemeClr w14:val="tx1"/>
                  </w14:solidFill>
                </w14:textFill>
              </w:rPr>
              <w:t xml:space="preserve"> 废</w:t>
            </w:r>
            <w:r>
              <w:rPr>
                <w:rFonts w:hint="eastAsia" w:ascii="Times New Roman" w:hAnsi="Times New Roman"/>
                <w:b/>
                <w:bCs/>
                <w:color w:val="000000" w:themeColor="text1"/>
                <w:sz w:val="24"/>
                <w:lang w:eastAsia="zh-CN"/>
                <w14:textFill>
                  <w14:solidFill>
                    <w14:schemeClr w14:val="tx1"/>
                  </w14:solidFill>
                </w14:textFill>
              </w:rPr>
              <w:t>气</w:t>
            </w:r>
            <w:r>
              <w:rPr>
                <w:rFonts w:hint="eastAsia" w:ascii="Times New Roman" w:hAnsi="Times New Roman"/>
                <w:b/>
                <w:bCs/>
                <w:color w:val="000000" w:themeColor="text1"/>
                <w:sz w:val="24"/>
                <w14:textFill>
                  <w14:solidFill>
                    <w14:schemeClr w14:val="tx1"/>
                  </w14:solidFill>
                </w14:textFill>
              </w:rPr>
              <w:t>处理</w:t>
            </w:r>
          </w:p>
          <w:p>
            <w:pPr>
              <w:pStyle w:val="11"/>
              <w:keepNext w:val="0"/>
              <w:keepLines w:val="0"/>
              <w:suppressLineNumbers w:val="0"/>
              <w:spacing w:beforeAutospacing="0" w:after="0" w:afterAutospacing="0" w:line="360" w:lineRule="auto"/>
              <w:ind w:left="0" w:leftChars="0" w:right="0" w:rightChars="0"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本项目废气主要为工艺粉尘及</w:t>
            </w:r>
            <w:r>
              <w:rPr>
                <w:rFonts w:hint="eastAsia"/>
                <w:color w:val="000000" w:themeColor="text1"/>
                <w:sz w:val="24"/>
                <w:lang w:eastAsia="zh-CN"/>
                <w14:textFill>
                  <w14:solidFill>
                    <w14:schemeClr w14:val="tx1"/>
                  </w14:solidFill>
                </w14:textFill>
              </w:rPr>
              <w:t>食堂</w:t>
            </w:r>
            <w:r>
              <w:rPr>
                <w:rFonts w:hint="eastAsia"/>
                <w:color w:val="000000" w:themeColor="text1"/>
                <w:sz w:val="24"/>
                <w14:textFill>
                  <w14:solidFill>
                    <w14:schemeClr w14:val="tx1"/>
                  </w14:solidFill>
                </w14:textFill>
              </w:rPr>
              <w:t>油烟。</w:t>
            </w:r>
          </w:p>
          <w:p>
            <w:pPr>
              <w:pStyle w:val="11"/>
              <w:keepNext w:val="0"/>
              <w:keepLines w:val="0"/>
              <w:suppressLineNumbers w:val="0"/>
              <w:spacing w:beforeAutospacing="0" w:after="0" w:afterAutospacing="0" w:line="360" w:lineRule="auto"/>
              <w:ind w:left="0" w:leftChars="0" w:right="0" w:rightChars="0" w:firstLine="480" w:firstLineChars="200"/>
              <w:rPr>
                <w:rFonts w:hint="eastAsia"/>
                <w:color w:val="000000" w:themeColor="text1"/>
                <w14:textFill>
                  <w14:solidFill>
                    <w14:schemeClr w14:val="tx1"/>
                  </w14:solidFill>
                </w14:textFill>
              </w:rPr>
            </w:pPr>
            <w:r>
              <w:rPr>
                <w:rFonts w:hint="eastAsia"/>
                <w:color w:val="000000" w:themeColor="text1"/>
                <w:sz w:val="24"/>
                <w14:textFill>
                  <w14:solidFill>
                    <w14:schemeClr w14:val="tx1"/>
                  </w14:solidFill>
                </w14:textFill>
              </w:rPr>
              <w:t>项目中药饮片</w:t>
            </w:r>
            <w:r>
              <w:rPr>
                <w:rFonts w:hint="eastAsia"/>
                <w:color w:val="000000" w:themeColor="text1"/>
                <w:sz w:val="24"/>
                <w:lang w:eastAsia="zh-CN"/>
                <w14:textFill>
                  <w14:solidFill>
                    <w14:schemeClr w14:val="tx1"/>
                  </w14:solidFill>
                </w14:textFill>
              </w:rPr>
              <w:t>生产</w:t>
            </w:r>
            <w:r>
              <w:rPr>
                <w:rFonts w:hint="eastAsia"/>
                <w:color w:val="000000" w:themeColor="text1"/>
                <w:sz w:val="24"/>
                <w14:textFill>
                  <w14:solidFill>
                    <w14:schemeClr w14:val="tx1"/>
                  </w14:solidFill>
                </w14:textFill>
              </w:rPr>
              <w:t>前处理及制剂生产产生的粉尘，经袋式除尘器处理后经15m高排气筒排放</w:t>
            </w:r>
            <w:r>
              <w:rPr>
                <w:rFonts w:hint="eastAsia"/>
                <w:color w:val="000000" w:themeColor="text1"/>
                <w:sz w:val="24"/>
                <w:lang w:eastAsia="zh-CN"/>
                <w14:textFill>
                  <w14:solidFill>
                    <w14:schemeClr w14:val="tx1"/>
                  </w14:solidFill>
                </w14:textFill>
              </w:rPr>
              <w:t>，排放满足</w:t>
            </w:r>
            <w:r>
              <w:rPr>
                <w:rFonts w:hint="default" w:ascii="Times New Roman" w:hAnsi="Times New Roman" w:cs="Times New Roman"/>
                <w:color w:val="000000" w:themeColor="text1"/>
                <w:sz w:val="24"/>
                <w:szCs w:val="24"/>
                <w14:textFill>
                  <w14:solidFill>
                    <w14:schemeClr w14:val="tx1"/>
                  </w14:solidFill>
                </w14:textFill>
              </w:rPr>
              <w:t>《大气污染物综合排放标准》（GB16297-1996）表2</w:t>
            </w:r>
            <w:r>
              <w:rPr>
                <w:rFonts w:hint="default" w:ascii="Times New Roman" w:hAnsi="Times New Roman" w:cs="Times New Roman"/>
                <w:color w:val="000000" w:themeColor="text1"/>
                <w:sz w:val="24"/>
                <w:szCs w:val="24"/>
                <w:lang w:eastAsia="zh-CN"/>
                <w14:textFill>
                  <w14:solidFill>
                    <w14:schemeClr w14:val="tx1"/>
                  </w14:solidFill>
                </w14:textFill>
              </w:rPr>
              <w:t>中</w:t>
            </w:r>
            <w:r>
              <w:rPr>
                <w:rFonts w:hint="eastAsia" w:ascii="Times New Roman" w:hAnsi="Times New Roman" w:cs="Times New Roman"/>
                <w:color w:val="000000" w:themeColor="text1"/>
                <w:sz w:val="24"/>
                <w:szCs w:val="24"/>
                <w:lang w:eastAsia="zh-CN"/>
                <w14:textFill>
                  <w14:solidFill>
                    <w14:schemeClr w14:val="tx1"/>
                  </w14:solidFill>
                </w14:textFill>
              </w:rPr>
              <w:t>相关排放标准限值要求</w:t>
            </w:r>
            <w:r>
              <w:rPr>
                <w:rFonts w:hint="eastAsia"/>
                <w:color w:val="000000" w:themeColor="text1"/>
                <w:sz w:val="24"/>
                <w14:textFill>
                  <w14:solidFill>
                    <w14:schemeClr w14:val="tx1"/>
                  </w14:solidFill>
                </w14:textFill>
              </w:rPr>
              <w:t>；</w:t>
            </w:r>
          </w:p>
          <w:p>
            <w:pPr>
              <w:keepNext w:val="0"/>
              <w:keepLines w:val="0"/>
              <w:suppressLineNumbers w:val="0"/>
              <w:snapToGrid w:val="0"/>
              <w:spacing w:before="0" w:beforeAutospacing="0" w:after="0" w:afterAutospacing="0" w:line="360" w:lineRule="auto"/>
              <w:ind w:left="0" w:right="0" w:firstLine="480" w:firstLineChars="200"/>
              <w:rPr>
                <w:rFonts w:hint="eastAsia"/>
                <w:b/>
                <w:bCs/>
                <w:sz w:val="24"/>
              </w:rPr>
            </w:pPr>
            <w:r>
              <w:rPr>
                <w:rFonts w:hint="eastAsia"/>
                <w:sz w:val="24"/>
              </w:rPr>
              <w:t>项目食堂油烟经油烟净化器处理后经专用烟道高空排放，排放满足《饮食业油烟排放标准（试行）》（GB18483-2001）中的小型规模标准限值要求。</w:t>
            </w:r>
          </w:p>
          <w:p>
            <w:pPr>
              <w:keepNext w:val="0"/>
              <w:keepLines w:val="0"/>
              <w:suppressLineNumbers w:val="0"/>
              <w:snapToGrid w:val="0"/>
              <w:spacing w:before="0" w:beforeAutospacing="0" w:after="0" w:afterAutospacing="0" w:line="360" w:lineRule="auto"/>
              <w:ind w:left="0" w:right="0"/>
              <w:rPr>
                <w:rFonts w:hint="default"/>
                <w:b/>
                <w:sz w:val="24"/>
              </w:rPr>
            </w:pPr>
            <w:r>
              <w:rPr>
                <w:rFonts w:hint="eastAsia"/>
                <w:b/>
                <w:bCs/>
                <w:sz w:val="24"/>
              </w:rPr>
              <w:t>8.</w:t>
            </w:r>
            <w:r>
              <w:rPr>
                <w:rFonts w:hint="eastAsia"/>
                <w:b/>
                <w:bCs/>
                <w:sz w:val="24"/>
                <w:lang w:val="en-US" w:eastAsia="zh-CN"/>
              </w:rPr>
              <w:t>4</w:t>
            </w:r>
            <w:r>
              <w:rPr>
                <w:rFonts w:hint="default"/>
                <w:b/>
                <w:sz w:val="24"/>
              </w:rPr>
              <w:t>固体废物</w:t>
            </w:r>
          </w:p>
          <w:p>
            <w:pPr>
              <w:keepNext w:val="0"/>
              <w:keepLines w:val="0"/>
              <w:suppressLineNumbers w:val="0"/>
              <w:snapToGrid w:val="0"/>
              <w:spacing w:before="0" w:beforeAutospacing="0" w:after="0" w:afterAutospacing="0" w:line="480" w:lineRule="exact"/>
              <w:ind w:left="0" w:right="0" w:firstLine="480" w:firstLineChars="200"/>
              <w:rPr>
                <w:rFonts w:hint="eastAsia" w:ascii="宋体" w:hAnsi="宋体"/>
                <w:sz w:val="24"/>
              </w:rPr>
            </w:pPr>
            <w:r>
              <w:rPr>
                <w:rFonts w:hint="eastAsia"/>
                <w:color w:val="auto"/>
                <w:sz w:val="24"/>
              </w:rPr>
              <w:t>本项目固体废物主要</w:t>
            </w:r>
            <w:r>
              <w:rPr>
                <w:rFonts w:hint="eastAsia"/>
                <w:color w:val="auto"/>
                <w:sz w:val="24"/>
                <w:lang w:eastAsia="zh-CN"/>
              </w:rPr>
              <w:t>来源有生产固废、废弃包装材料及职工生活垃圾等。生活垃圾由垃圾桶收集后，定期交由当地环卫部门进行清运处理；废包装材料经收集后外售处理；污水处理站污泥定期交由当地环卫部门进行卫生填埋；</w:t>
            </w:r>
            <w:r>
              <w:rPr>
                <w:rFonts w:hint="eastAsia" w:ascii="宋体" w:hAnsi="宋体" w:eastAsia="宋体" w:cs="Times New Roman"/>
                <w:sz w:val="24"/>
                <w:lang w:val="en-US" w:eastAsia="zh-CN"/>
              </w:rPr>
              <w:t>废渣收集后暂存于废渣暂存间，定期交由亳州市恒康环保工程有限公司回收处理</w:t>
            </w:r>
            <w:r>
              <w:rPr>
                <w:rFonts w:hint="eastAsia" w:ascii="宋体" w:hAnsi="宋体"/>
                <w:sz w:val="24"/>
              </w:rPr>
              <w:t>,不对外随意排放,对当地环境基本无影响。</w:t>
            </w:r>
          </w:p>
          <w:p>
            <w:pPr>
              <w:pStyle w:val="7"/>
              <w:keepNext w:val="0"/>
              <w:keepLines w:val="0"/>
              <w:suppressLineNumbers w:val="0"/>
              <w:spacing w:before="0" w:beforeAutospacing="0" w:after="0" w:afterAutospacing="0" w:line="360" w:lineRule="auto"/>
              <w:ind w:left="0" w:right="0" w:firstLine="480" w:firstLineChars="200"/>
              <w:jc w:val="both"/>
              <w:rPr>
                <w:rFonts w:hint="default"/>
                <w:bCs/>
                <w:sz w:val="24"/>
              </w:rPr>
            </w:pPr>
            <w:r>
              <w:rPr>
                <w:rFonts w:hint="eastAsia"/>
                <w:bCs/>
                <w:sz w:val="24"/>
              </w:rPr>
              <w:t>因此，本项目固废均得到妥善处理，实现不外排。</w:t>
            </w:r>
          </w:p>
          <w:p>
            <w:pPr>
              <w:keepNext w:val="0"/>
              <w:keepLines w:val="0"/>
              <w:suppressLineNumbers w:val="0"/>
              <w:snapToGrid w:val="0"/>
              <w:spacing w:before="0" w:beforeAutospacing="0" w:after="0" w:afterAutospacing="0" w:line="360" w:lineRule="auto"/>
              <w:ind w:left="0" w:right="0"/>
              <w:rPr>
                <w:rFonts w:hint="default"/>
                <w:b/>
                <w:sz w:val="24"/>
              </w:rPr>
            </w:pPr>
            <w:r>
              <w:rPr>
                <w:rFonts w:hint="eastAsia"/>
                <w:b/>
                <w:sz w:val="24"/>
              </w:rPr>
              <w:t>8</w:t>
            </w:r>
            <w:r>
              <w:rPr>
                <w:rFonts w:hint="default"/>
                <w:b/>
                <w:sz w:val="24"/>
              </w:rPr>
              <w:t>.</w:t>
            </w:r>
            <w:r>
              <w:rPr>
                <w:rFonts w:hint="eastAsia"/>
                <w:b/>
                <w:sz w:val="24"/>
              </w:rPr>
              <w:t>4总量控制</w:t>
            </w:r>
          </w:p>
          <w:p>
            <w:pPr>
              <w:keepNext w:val="0"/>
              <w:keepLines w:val="0"/>
              <w:suppressLineNumbers w:val="0"/>
              <w:tabs>
                <w:tab w:val="left" w:pos="5710"/>
              </w:tabs>
              <w:spacing w:before="0" w:beforeAutospacing="0" w:after="0" w:afterAutospacing="0" w:line="360" w:lineRule="auto"/>
              <w:ind w:left="0" w:right="0" w:firstLine="480" w:firstLineChars="200"/>
              <w:rPr>
                <w:rFonts w:hint="default"/>
                <w:color w:val="auto"/>
                <w:sz w:val="24"/>
                <w:highlight w:val="yellow"/>
              </w:rPr>
            </w:pPr>
            <w:r>
              <w:rPr>
                <w:rFonts w:hint="eastAsia"/>
                <w:color w:val="auto"/>
                <w:sz w:val="24"/>
              </w:rPr>
              <w:t>根据建设项目环评，本项目</w:t>
            </w:r>
            <w:r>
              <w:rPr>
                <w:rFonts w:hint="eastAsia"/>
                <w:color w:val="auto"/>
                <w:sz w:val="24"/>
                <w:lang w:eastAsia="zh-CN"/>
              </w:rPr>
              <w:t>无需申请</w:t>
            </w:r>
            <w:r>
              <w:rPr>
                <w:rFonts w:hint="eastAsia"/>
                <w:color w:val="auto"/>
                <w:sz w:val="24"/>
              </w:rPr>
              <w:t>总量控制指标。</w:t>
            </w:r>
          </w:p>
          <w:p>
            <w:pPr>
              <w:keepNext w:val="0"/>
              <w:keepLines w:val="0"/>
              <w:suppressLineNumbers w:val="0"/>
              <w:snapToGrid w:val="0"/>
              <w:spacing w:before="0" w:beforeAutospacing="0" w:after="0" w:afterAutospacing="0" w:line="360" w:lineRule="auto"/>
              <w:ind w:left="0" w:right="0"/>
              <w:rPr>
                <w:rFonts w:hint="default"/>
                <w:b/>
                <w:sz w:val="24"/>
              </w:rPr>
            </w:pPr>
            <w:r>
              <w:rPr>
                <w:rFonts w:hint="eastAsia"/>
                <w:b/>
                <w:sz w:val="24"/>
              </w:rPr>
              <w:t>8</w:t>
            </w:r>
            <w:r>
              <w:rPr>
                <w:rFonts w:hint="default"/>
                <w:b/>
                <w:sz w:val="24"/>
              </w:rPr>
              <w:t>.</w:t>
            </w:r>
            <w:r>
              <w:rPr>
                <w:rFonts w:hint="eastAsia"/>
                <w:b/>
                <w:sz w:val="24"/>
              </w:rPr>
              <w:t>5工程变动情况</w:t>
            </w:r>
          </w:p>
          <w:p>
            <w:pPr>
              <w:pStyle w:val="10"/>
              <w:spacing w:after="0" w:line="360" w:lineRule="auto"/>
              <w:ind w:left="0" w:leftChars="0" w:firstLine="480"/>
              <w:rPr>
                <w:rFonts w:hint="eastAsia"/>
                <w:snapToGrid w:val="0"/>
                <w:color w:val="auto"/>
                <w:kern w:val="0"/>
                <w:sz w:val="24"/>
                <w:lang w:eastAsia="zh-CN"/>
              </w:rPr>
            </w:pPr>
            <w:r>
              <w:rPr>
                <w:rFonts w:hint="eastAsia"/>
                <w:color w:val="auto"/>
                <w:sz w:val="24"/>
              </w:rPr>
              <w:t>根据现场勘查，本项目实际生产与环评</w:t>
            </w:r>
            <w:r>
              <w:rPr>
                <w:rFonts w:hint="eastAsia"/>
                <w:color w:val="auto"/>
                <w:sz w:val="24"/>
                <w:lang w:eastAsia="zh-CN"/>
              </w:rPr>
              <w:t>有三点不同</w:t>
            </w:r>
            <w:r>
              <w:rPr>
                <w:rFonts w:hint="eastAsia"/>
                <w:color w:val="auto"/>
                <w:sz w:val="24"/>
              </w:rPr>
              <w:t>。</w:t>
            </w:r>
          </w:p>
          <w:p>
            <w:pPr>
              <w:pStyle w:val="10"/>
              <w:numPr>
                <w:ilvl w:val="0"/>
                <w:numId w:val="0"/>
              </w:numPr>
              <w:spacing w:after="0" w:line="360" w:lineRule="auto"/>
              <w:ind w:right="0" w:rightChars="0" w:firstLine="480" w:firstLineChars="200"/>
              <w:rPr>
                <w:rFonts w:hint="eastAsia"/>
                <w:color w:val="auto"/>
                <w:sz w:val="24"/>
                <w:lang w:eastAsia="zh-CN"/>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）原环评中一般中药饮片生产过程无炒制、锻制、破碎等工序，实际运营过程中包含炒制、锻制、破碎等工序，工序较环评多，产污环节增多。</w:t>
            </w:r>
          </w:p>
          <w:p>
            <w:pPr>
              <w:pStyle w:val="10"/>
              <w:numPr>
                <w:ilvl w:val="0"/>
                <w:numId w:val="0"/>
              </w:numPr>
              <w:spacing w:after="0" w:line="360" w:lineRule="auto"/>
              <w:ind w:right="0" w:rightChars="0" w:firstLine="480" w:firstLineChars="200"/>
              <w:rPr>
                <w:rFonts w:hint="eastAsia" w:ascii="Times New Roman" w:hAnsi="Times New Roman" w:cs="Times New Roman"/>
                <w:color w:val="auto"/>
                <w:sz w:val="24"/>
                <w:lang w:val="en-US" w:eastAsia="zh-CN"/>
              </w:rPr>
            </w:pPr>
            <w:r>
              <w:rPr>
                <w:rFonts w:hint="eastAsia"/>
                <w:color w:val="auto"/>
                <w:sz w:val="24"/>
                <w:szCs w:val="24"/>
                <w:lang w:eastAsia="zh-CN"/>
              </w:rPr>
              <w:t>（</w:t>
            </w:r>
            <w:r>
              <w:rPr>
                <w:rFonts w:hint="eastAsia"/>
                <w:color w:val="auto"/>
                <w:sz w:val="24"/>
                <w:szCs w:val="24"/>
                <w:lang w:val="en-US" w:eastAsia="zh-CN"/>
              </w:rPr>
              <w:t>2</w:t>
            </w:r>
            <w:r>
              <w:rPr>
                <w:rFonts w:hint="eastAsia"/>
                <w:color w:val="auto"/>
                <w:sz w:val="24"/>
                <w:szCs w:val="24"/>
                <w:lang w:eastAsia="zh-CN"/>
              </w:rPr>
              <w:t>）</w:t>
            </w:r>
            <w:r>
              <w:rPr>
                <w:rFonts w:hint="eastAsia" w:eastAsia="宋体"/>
                <w:color w:val="auto"/>
                <w:sz w:val="24"/>
                <w:szCs w:val="24"/>
                <w:lang w:eastAsia="zh-CN"/>
              </w:rPr>
              <w:t>本</w:t>
            </w:r>
            <w:r>
              <w:rPr>
                <w:rFonts w:hint="eastAsia" w:ascii="Times New Roman" w:hAnsi="Times New Roman" w:cs="Times New Roman"/>
                <w:color w:val="auto"/>
                <w:sz w:val="24"/>
                <w:lang w:eastAsia="zh-CN"/>
              </w:rPr>
              <w:t>项目环评中滚筒式洗药机、转盘式切药机、煅药机、中药碰碎机、旋转式筛药机、磨刀机、离心式切片机、多功能斜片切药机、直切式切药机各</w:t>
            </w:r>
            <w:r>
              <w:rPr>
                <w:rFonts w:hint="eastAsia" w:ascii="Times New Roman" w:hAnsi="Times New Roman" w:cs="Times New Roman"/>
                <w:color w:val="auto"/>
                <w:sz w:val="24"/>
                <w:lang w:val="en-US" w:eastAsia="zh-CN"/>
              </w:rPr>
              <w:t>1台，</w:t>
            </w:r>
            <w:r>
              <w:rPr>
                <w:rFonts w:hint="eastAsia" w:ascii="Times New Roman" w:hAnsi="Times New Roman" w:cs="Times New Roman"/>
                <w:color w:val="auto"/>
                <w:sz w:val="24"/>
                <w:lang w:eastAsia="zh-CN"/>
              </w:rPr>
              <w:t>热风循环烘箱</w:t>
            </w:r>
            <w:r>
              <w:rPr>
                <w:rFonts w:hint="eastAsia" w:ascii="Times New Roman" w:hAnsi="Times New Roman" w:cs="Times New Roman"/>
                <w:color w:val="auto"/>
                <w:sz w:val="24"/>
                <w:lang w:val="en-US" w:eastAsia="zh-CN"/>
              </w:rPr>
              <w:t>3台，</w:t>
            </w:r>
            <w:r>
              <w:rPr>
                <w:rFonts w:hint="eastAsia" w:ascii="Times New Roman" w:hAnsi="Times New Roman" w:cs="Times New Roman"/>
                <w:color w:val="auto"/>
                <w:sz w:val="24"/>
                <w:lang w:eastAsia="zh-CN"/>
              </w:rPr>
              <w:t>包装机</w:t>
            </w:r>
            <w:r>
              <w:rPr>
                <w:rFonts w:hint="eastAsia" w:ascii="Times New Roman" w:hAnsi="Times New Roman" w:cs="Times New Roman"/>
                <w:color w:val="auto"/>
                <w:sz w:val="24"/>
                <w:lang w:val="en-US" w:eastAsia="zh-CN"/>
              </w:rPr>
              <w:t>2台，实际运营中循环水洗药机、旋转式刨片机、煅药炉、鄂式破碎机、多功能切片机、润药机各1台，直线往复式切药机、可倾式蒸煮锅、电磁炒药机、包装机各3台，热风循环烘箱、旋振式筛药机、磨刀机、蒸箱各2台，敞开式烘箱9台。</w:t>
            </w:r>
          </w:p>
          <w:p>
            <w:pPr>
              <w:pStyle w:val="10"/>
              <w:numPr>
                <w:ilvl w:val="0"/>
                <w:numId w:val="0"/>
              </w:numPr>
              <w:spacing w:after="0" w:line="360" w:lineRule="auto"/>
              <w:ind w:right="0" w:rightChars="0" w:firstLine="480" w:firstLineChars="200"/>
              <w:rPr>
                <w:rFonts w:hint="default"/>
                <w:color w:val="auto"/>
                <w:sz w:val="24"/>
                <w:lang w:eastAsia="zh-CN"/>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）本项目环评中生产车间粉碎机、筛选机等自带布袋除尘装置进行无组织排放，实际生产过程中一般中药饮片及毒性中药饮片产生的废气均采用集气罩收集后通过布袋除尘器收集最后通过</w:t>
            </w:r>
            <w:r>
              <w:rPr>
                <w:rFonts w:hint="eastAsia"/>
                <w:color w:val="auto"/>
                <w:sz w:val="24"/>
                <w:lang w:val="en-US" w:eastAsia="zh-CN"/>
              </w:rPr>
              <w:t>15米高空达标排放：</w:t>
            </w:r>
            <w:r>
              <w:rPr>
                <w:rFonts w:hint="eastAsia" w:ascii="Times New Roman" w:hAnsi="Times New Roman" w:cs="Times New Roman"/>
                <w:color w:val="auto"/>
                <w:sz w:val="24"/>
                <w:lang w:val="en-US" w:eastAsia="zh-CN"/>
              </w:rPr>
              <w:t>营运期一般中药饮片车间分别在筛分、锻制、切制、包装等工序设置集气罩收集通过5套布袋除尘装置，由5根15米高排气筒达标排放：</w:t>
            </w:r>
            <w:r>
              <w:rPr>
                <w:rFonts w:hint="eastAsia" w:ascii="Times New Roman" w:hAnsi="Times New Roman" w:cs="Times New Roman"/>
                <w:color w:val="auto"/>
                <w:sz w:val="24"/>
                <w:szCs w:val="24"/>
                <w:highlight w:val="none"/>
                <w:lang w:eastAsia="zh-CN"/>
              </w:rPr>
              <w:t>一般</w:t>
            </w:r>
            <w:r>
              <w:rPr>
                <w:rFonts w:hint="eastAsia" w:ascii="Times New Roman" w:hAnsi="Times New Roman" w:eastAsia="宋体" w:cs="Times New Roman"/>
                <w:b w:val="0"/>
                <w:bCs/>
                <w:color w:val="auto"/>
                <w:sz w:val="24"/>
                <w:szCs w:val="24"/>
                <w:lang w:val="en-US" w:eastAsia="zh-CN"/>
              </w:rPr>
              <w:t>中药饮片中晾药、炒制等工序</w:t>
            </w:r>
            <w:r>
              <w:rPr>
                <w:rFonts w:hint="default" w:ascii="Times New Roman" w:hAnsi="Times New Roman" w:cs="Times New Roman"/>
                <w:b w:val="0"/>
                <w:bCs/>
                <w:color w:val="auto"/>
                <w:sz w:val="24"/>
                <w:szCs w:val="24"/>
                <w:lang w:val="en-US" w:eastAsia="zh-CN"/>
              </w:rPr>
              <w:t>过程产生</w:t>
            </w:r>
            <w:r>
              <w:rPr>
                <w:rFonts w:hint="eastAsia" w:cs="Times New Roman"/>
                <w:b w:val="0"/>
                <w:bCs/>
                <w:color w:val="auto"/>
                <w:sz w:val="24"/>
                <w:szCs w:val="24"/>
                <w:lang w:val="en-US" w:eastAsia="zh-CN"/>
              </w:rPr>
              <w:t>的有组织颗粒物</w:t>
            </w:r>
            <w:r>
              <w:rPr>
                <w:rFonts w:hint="default" w:ascii="Times New Roman" w:hAnsi="Times New Roman" w:cs="Times New Roman"/>
                <w:b w:val="0"/>
                <w:bCs/>
                <w:color w:val="auto"/>
                <w:sz w:val="24"/>
                <w:szCs w:val="24"/>
                <w:lang w:val="en-US" w:eastAsia="zh-CN"/>
              </w:rPr>
              <w:t>经</w:t>
            </w:r>
            <w:r>
              <w:rPr>
                <w:rFonts w:hint="eastAsia" w:cs="Times New Roman"/>
                <w:b w:val="0"/>
                <w:bCs/>
                <w:color w:val="auto"/>
                <w:sz w:val="24"/>
                <w:szCs w:val="24"/>
                <w:lang w:val="en-US" w:eastAsia="zh-CN"/>
              </w:rPr>
              <w:t>集气罩、布袋除尘器</w:t>
            </w:r>
            <w:r>
              <w:rPr>
                <w:rFonts w:hint="eastAsia" w:ascii="Times New Roman" w:hAnsi="Times New Roman" w:eastAsia="宋体" w:cs="Times New Roman"/>
                <w:b w:val="0"/>
                <w:bCs/>
                <w:color w:val="auto"/>
                <w:sz w:val="24"/>
                <w:szCs w:val="24"/>
                <w:lang w:val="en-US" w:eastAsia="zh-CN"/>
              </w:rPr>
              <w:t>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1#</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cs="Times New Roman"/>
                <w:color w:val="auto"/>
                <w:sz w:val="24"/>
                <w:szCs w:val="24"/>
                <w:highlight w:val="none"/>
                <w:lang w:eastAsia="zh-CN"/>
              </w:rPr>
              <w:t>一般</w:t>
            </w:r>
            <w:r>
              <w:rPr>
                <w:rFonts w:hint="eastAsia" w:ascii="Times New Roman" w:hAnsi="Times New Roman" w:eastAsia="宋体" w:cs="Times New Roman"/>
                <w:b w:val="0"/>
                <w:bCs/>
                <w:color w:val="auto"/>
                <w:sz w:val="24"/>
                <w:szCs w:val="24"/>
                <w:lang w:val="en-US" w:eastAsia="zh-CN"/>
              </w:rPr>
              <w:t>中药饮片中草叶过筛、破碎等工序</w:t>
            </w:r>
            <w:r>
              <w:rPr>
                <w:rFonts w:hint="default" w:ascii="Times New Roman" w:hAnsi="Times New Roman" w:cs="Times New Roman"/>
                <w:b w:val="0"/>
                <w:bCs/>
                <w:color w:val="auto"/>
                <w:sz w:val="24"/>
                <w:szCs w:val="24"/>
                <w:lang w:val="en-US" w:eastAsia="zh-CN"/>
              </w:rPr>
              <w:t>过程产生</w:t>
            </w:r>
            <w:r>
              <w:rPr>
                <w:rFonts w:hint="eastAsia" w:cs="Times New Roman"/>
                <w:b w:val="0"/>
                <w:bCs/>
                <w:color w:val="auto"/>
                <w:sz w:val="24"/>
                <w:szCs w:val="24"/>
                <w:lang w:val="en-US" w:eastAsia="zh-CN"/>
              </w:rPr>
              <w:t>的有组织颗粒物</w:t>
            </w:r>
            <w:r>
              <w:rPr>
                <w:rFonts w:hint="default" w:ascii="Times New Roman" w:hAnsi="Times New Roman" w:cs="Times New Roman"/>
                <w:b w:val="0"/>
                <w:bCs/>
                <w:color w:val="auto"/>
                <w:sz w:val="24"/>
                <w:szCs w:val="24"/>
                <w:lang w:val="en-US" w:eastAsia="zh-CN"/>
              </w:rPr>
              <w:t>经</w:t>
            </w:r>
            <w:r>
              <w:rPr>
                <w:rFonts w:hint="eastAsia" w:cs="Times New Roman"/>
                <w:b w:val="0"/>
                <w:bCs/>
                <w:color w:val="auto"/>
                <w:sz w:val="24"/>
                <w:szCs w:val="24"/>
                <w:lang w:val="en-US" w:eastAsia="zh-CN"/>
              </w:rPr>
              <w:t>集气罩、布袋除尘器</w:t>
            </w:r>
            <w:r>
              <w:rPr>
                <w:rFonts w:hint="eastAsia" w:ascii="Times New Roman" w:hAnsi="Times New Roman" w:eastAsia="宋体" w:cs="Times New Roman"/>
                <w:b w:val="0"/>
                <w:bCs/>
                <w:color w:val="auto"/>
                <w:sz w:val="24"/>
                <w:szCs w:val="24"/>
                <w:lang w:val="en-US" w:eastAsia="zh-CN"/>
              </w:rPr>
              <w:t>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2#</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cs="Times New Roman"/>
                <w:color w:val="auto"/>
                <w:sz w:val="24"/>
                <w:szCs w:val="24"/>
                <w:highlight w:val="none"/>
                <w:lang w:eastAsia="zh-CN"/>
              </w:rPr>
              <w:t>一般</w:t>
            </w:r>
            <w:r>
              <w:rPr>
                <w:rFonts w:hint="eastAsia" w:ascii="Times New Roman" w:hAnsi="Times New Roman" w:eastAsia="宋体" w:cs="Times New Roman"/>
                <w:b w:val="0"/>
                <w:bCs/>
                <w:color w:val="auto"/>
                <w:sz w:val="24"/>
                <w:szCs w:val="24"/>
                <w:lang w:val="en-US" w:eastAsia="zh-CN"/>
              </w:rPr>
              <w:t>中药饮片中筛分、包装等工序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的有组织颗粒物</w:t>
            </w:r>
            <w:r>
              <w:rPr>
                <w:rFonts w:hint="default" w:ascii="Times New Roman" w:hAnsi="Times New Roman" w:eastAsia="宋体" w:cs="Times New Roman"/>
                <w:b w:val="0"/>
                <w:bCs/>
                <w:color w:val="auto"/>
                <w:sz w:val="24"/>
                <w:szCs w:val="24"/>
                <w:lang w:val="en-US" w:eastAsia="zh-CN"/>
              </w:rPr>
              <w:t>经</w:t>
            </w:r>
            <w:r>
              <w:rPr>
                <w:rFonts w:hint="eastAsia" w:ascii="Times New Roman" w:hAnsi="Times New Roman" w:eastAsia="宋体" w:cs="Times New Roman"/>
                <w:b w:val="0"/>
                <w:bCs/>
                <w:color w:val="auto"/>
                <w:sz w:val="24"/>
                <w:szCs w:val="24"/>
                <w:lang w:val="en-US" w:eastAsia="zh-CN"/>
              </w:rPr>
              <w:t>集气罩、布袋除尘器收集处理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3#</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cs="Times New Roman"/>
                <w:color w:val="auto"/>
                <w:sz w:val="24"/>
                <w:szCs w:val="24"/>
                <w:highlight w:val="none"/>
                <w:lang w:eastAsia="zh-CN"/>
              </w:rPr>
              <w:t>一般</w:t>
            </w:r>
            <w:r>
              <w:rPr>
                <w:rFonts w:hint="eastAsia" w:ascii="Times New Roman" w:hAnsi="Times New Roman" w:eastAsia="宋体" w:cs="Times New Roman"/>
                <w:b w:val="0"/>
                <w:bCs/>
                <w:color w:val="auto"/>
                <w:sz w:val="24"/>
                <w:szCs w:val="24"/>
                <w:lang w:val="en-US" w:eastAsia="zh-CN"/>
              </w:rPr>
              <w:t>中药饮片中净选间一、净选间二等工序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的有组织颗粒物</w:t>
            </w:r>
            <w:r>
              <w:rPr>
                <w:rFonts w:hint="default" w:ascii="Times New Roman" w:hAnsi="Times New Roman" w:eastAsia="宋体" w:cs="Times New Roman"/>
                <w:b w:val="0"/>
                <w:bCs/>
                <w:color w:val="auto"/>
                <w:sz w:val="24"/>
                <w:szCs w:val="24"/>
                <w:lang w:val="en-US" w:eastAsia="zh-CN"/>
              </w:rPr>
              <w:t>经</w:t>
            </w:r>
            <w:r>
              <w:rPr>
                <w:rFonts w:hint="eastAsia" w:ascii="Times New Roman" w:hAnsi="Times New Roman" w:eastAsia="宋体" w:cs="Times New Roman"/>
                <w:b w:val="0"/>
                <w:bCs/>
                <w:color w:val="auto"/>
                <w:sz w:val="24"/>
                <w:szCs w:val="24"/>
                <w:lang w:val="en-US" w:eastAsia="zh-CN"/>
              </w:rPr>
              <w:t>集气罩、布袋除尘器收集处理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4#</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；一般中药饮片</w:t>
            </w:r>
            <w:r>
              <w:rPr>
                <w:rFonts w:hint="eastAsia" w:ascii="Times New Roman" w:hAnsi="Times New Roman" w:eastAsia="宋体" w:cs="Times New Roman"/>
                <w:b w:val="0"/>
                <w:bCs/>
                <w:color w:val="auto"/>
                <w:sz w:val="24"/>
                <w:szCs w:val="24"/>
                <w:lang w:val="en-US" w:eastAsia="zh-CN"/>
              </w:rPr>
              <w:t>中</w:t>
            </w:r>
            <w:r>
              <w:rPr>
                <w:rFonts w:hint="eastAsia" w:ascii="Times New Roman" w:hAnsi="Times New Roman" w:cs="Times New Roman"/>
                <w:b w:val="0"/>
                <w:bCs/>
                <w:color w:val="auto"/>
                <w:sz w:val="24"/>
                <w:szCs w:val="24"/>
                <w:lang w:val="en-US" w:eastAsia="zh-CN"/>
              </w:rPr>
              <w:t>风选</w:t>
            </w:r>
            <w:r>
              <w:rPr>
                <w:rFonts w:hint="eastAsia" w:ascii="Times New Roman" w:hAnsi="Times New Roman" w:eastAsia="宋体" w:cs="Times New Roman"/>
                <w:b w:val="0"/>
                <w:bCs/>
                <w:color w:val="auto"/>
                <w:sz w:val="24"/>
                <w:szCs w:val="24"/>
                <w:lang w:val="en-US" w:eastAsia="zh-CN"/>
              </w:rPr>
              <w:t>、</w:t>
            </w:r>
            <w:r>
              <w:rPr>
                <w:rFonts w:hint="eastAsia" w:ascii="Times New Roman" w:hAnsi="Times New Roman" w:cs="Times New Roman"/>
                <w:b w:val="0"/>
                <w:bCs/>
                <w:color w:val="auto"/>
                <w:sz w:val="24"/>
                <w:szCs w:val="24"/>
                <w:lang w:val="en-US" w:eastAsia="zh-CN"/>
              </w:rPr>
              <w:t>包装、过筛</w:t>
            </w:r>
            <w:r>
              <w:rPr>
                <w:rFonts w:hint="eastAsia" w:ascii="Times New Roman" w:hAnsi="Times New Roman" w:eastAsia="宋体" w:cs="Times New Roman"/>
                <w:b w:val="0"/>
                <w:bCs/>
                <w:color w:val="auto"/>
                <w:sz w:val="24"/>
                <w:szCs w:val="24"/>
                <w:lang w:val="en-US" w:eastAsia="zh-CN"/>
              </w:rPr>
              <w:t>等工序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的有组织颗粒物</w:t>
            </w:r>
            <w:r>
              <w:rPr>
                <w:rFonts w:hint="default" w:ascii="Times New Roman" w:hAnsi="Times New Roman" w:eastAsia="宋体" w:cs="Times New Roman"/>
                <w:b w:val="0"/>
                <w:bCs/>
                <w:color w:val="auto"/>
                <w:sz w:val="24"/>
                <w:szCs w:val="24"/>
                <w:lang w:val="en-US" w:eastAsia="zh-CN"/>
              </w:rPr>
              <w:t>经</w:t>
            </w:r>
            <w:r>
              <w:rPr>
                <w:rFonts w:hint="eastAsia" w:ascii="Times New Roman" w:hAnsi="Times New Roman" w:eastAsia="宋体" w:cs="Times New Roman"/>
                <w:b w:val="0"/>
                <w:bCs/>
                <w:color w:val="auto"/>
                <w:sz w:val="24"/>
                <w:szCs w:val="24"/>
                <w:lang w:val="en-US" w:eastAsia="zh-CN"/>
              </w:rPr>
              <w:t>集气罩、布袋除尘器收集处理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5#</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cs="Times New Roman"/>
                <w:color w:val="auto"/>
                <w:sz w:val="24"/>
                <w:lang w:val="en-US" w:eastAsia="zh-CN"/>
              </w:rPr>
              <w:t>在毒性中药饮片车间分别在炒制、切制、过筛，净选等工序设置集气罩收集通过3套布袋除尘装置，由3根15米高排气筒达标排放：</w:t>
            </w:r>
            <w:r>
              <w:rPr>
                <w:rFonts w:hint="eastAsia" w:ascii="Times New Roman" w:hAnsi="Times New Roman" w:eastAsia="宋体" w:cs="Times New Roman"/>
                <w:b w:val="0"/>
                <w:bCs/>
                <w:color w:val="auto"/>
                <w:sz w:val="24"/>
                <w:szCs w:val="24"/>
                <w:lang w:val="en-US" w:eastAsia="zh-CN"/>
              </w:rPr>
              <w:t>毒性中药饮片中炒制、晾干等工序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的有组织颗粒物</w:t>
            </w:r>
            <w:r>
              <w:rPr>
                <w:rFonts w:hint="default" w:ascii="Times New Roman" w:hAnsi="Times New Roman" w:eastAsia="宋体" w:cs="Times New Roman"/>
                <w:b w:val="0"/>
                <w:bCs/>
                <w:color w:val="auto"/>
                <w:sz w:val="24"/>
                <w:szCs w:val="24"/>
                <w:lang w:val="en-US" w:eastAsia="zh-CN"/>
              </w:rPr>
              <w:t>经</w:t>
            </w:r>
            <w:r>
              <w:rPr>
                <w:rFonts w:hint="eastAsia" w:ascii="Times New Roman" w:hAnsi="Times New Roman" w:eastAsia="宋体" w:cs="Times New Roman"/>
                <w:b w:val="0"/>
                <w:bCs/>
                <w:color w:val="auto"/>
                <w:sz w:val="24"/>
                <w:szCs w:val="24"/>
                <w:lang w:val="en-US" w:eastAsia="zh-CN"/>
              </w:rPr>
              <w:t>集气罩、布袋除尘器收集处理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6#</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毒性中药饮片中</w:t>
            </w:r>
            <w:r>
              <w:rPr>
                <w:rFonts w:hint="eastAsia" w:ascii="Times New Roman" w:hAnsi="Times New Roman" w:cs="Times New Roman"/>
                <w:b w:val="0"/>
                <w:bCs/>
                <w:color w:val="auto"/>
                <w:sz w:val="24"/>
                <w:szCs w:val="24"/>
                <w:lang w:val="en-US" w:eastAsia="zh-CN"/>
              </w:rPr>
              <w:t>包装</w:t>
            </w:r>
            <w:r>
              <w:rPr>
                <w:rFonts w:hint="eastAsia" w:ascii="Times New Roman" w:hAnsi="Times New Roman" w:eastAsia="宋体" w:cs="Times New Roman"/>
                <w:b w:val="0"/>
                <w:bCs/>
                <w:color w:val="auto"/>
                <w:sz w:val="24"/>
                <w:szCs w:val="24"/>
                <w:lang w:val="en-US" w:eastAsia="zh-CN"/>
              </w:rPr>
              <w:t>、</w:t>
            </w:r>
            <w:r>
              <w:rPr>
                <w:rFonts w:hint="eastAsia" w:ascii="Times New Roman" w:hAnsi="Times New Roman" w:cs="Times New Roman"/>
                <w:b w:val="0"/>
                <w:bCs/>
                <w:color w:val="auto"/>
                <w:sz w:val="24"/>
                <w:szCs w:val="24"/>
                <w:lang w:val="en-US" w:eastAsia="zh-CN"/>
              </w:rPr>
              <w:t>净选</w:t>
            </w:r>
            <w:r>
              <w:rPr>
                <w:rFonts w:hint="eastAsia" w:ascii="Times New Roman" w:hAnsi="Times New Roman" w:eastAsia="宋体" w:cs="Times New Roman"/>
                <w:b w:val="0"/>
                <w:bCs/>
                <w:color w:val="auto"/>
                <w:sz w:val="24"/>
                <w:szCs w:val="24"/>
                <w:lang w:val="en-US" w:eastAsia="zh-CN"/>
              </w:rPr>
              <w:t>等工序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的有组织颗粒物</w:t>
            </w:r>
            <w:r>
              <w:rPr>
                <w:rFonts w:hint="default" w:ascii="Times New Roman" w:hAnsi="Times New Roman" w:eastAsia="宋体" w:cs="Times New Roman"/>
                <w:b w:val="0"/>
                <w:bCs/>
                <w:color w:val="auto"/>
                <w:sz w:val="24"/>
                <w:szCs w:val="24"/>
                <w:lang w:val="en-US" w:eastAsia="zh-CN"/>
              </w:rPr>
              <w:t>经</w:t>
            </w:r>
            <w:r>
              <w:rPr>
                <w:rFonts w:hint="eastAsia" w:ascii="Times New Roman" w:hAnsi="Times New Roman" w:eastAsia="宋体" w:cs="Times New Roman"/>
                <w:b w:val="0"/>
                <w:bCs/>
                <w:color w:val="auto"/>
                <w:sz w:val="24"/>
                <w:szCs w:val="24"/>
                <w:lang w:val="en-US" w:eastAsia="zh-CN"/>
              </w:rPr>
              <w:t>集气罩、布袋除尘器收集处理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7#</w:t>
            </w:r>
            <w:r>
              <w:rPr>
                <w:rFonts w:hint="default" w:ascii="Times New Roman" w:hAnsi="Times New Roman" w:cs="Times New Roman"/>
                <w:b w:val="0"/>
                <w:bCs/>
                <w:color w:val="auto"/>
                <w:sz w:val="24"/>
                <w:szCs w:val="24"/>
                <w:lang w:val="en-US" w:eastAsia="zh-CN"/>
              </w:rPr>
              <w:t>排放</w:t>
            </w:r>
            <w:r>
              <w:rPr>
                <w:rFonts w:hint="eastAsia" w:ascii="Times New Roman" w:hAnsi="Times New Roman"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毒性中药饮片中过筛、切制、磨刀等工序</w:t>
            </w:r>
            <w:r>
              <w:rPr>
                <w:rFonts w:hint="default" w:ascii="Times New Roman" w:hAnsi="Times New Roman" w:eastAsia="宋体" w:cs="Times New Roman"/>
                <w:b w:val="0"/>
                <w:bCs/>
                <w:color w:val="auto"/>
                <w:sz w:val="24"/>
                <w:szCs w:val="24"/>
                <w:lang w:val="en-US" w:eastAsia="zh-CN"/>
              </w:rPr>
              <w:t>过程产生</w:t>
            </w:r>
            <w:r>
              <w:rPr>
                <w:rFonts w:hint="eastAsia" w:ascii="Times New Roman" w:hAnsi="Times New Roman" w:eastAsia="宋体" w:cs="Times New Roman"/>
                <w:b w:val="0"/>
                <w:bCs/>
                <w:color w:val="auto"/>
                <w:sz w:val="24"/>
                <w:szCs w:val="24"/>
                <w:lang w:val="en-US" w:eastAsia="zh-CN"/>
              </w:rPr>
              <w:t>的有组织颗粒物</w:t>
            </w:r>
            <w:r>
              <w:rPr>
                <w:rFonts w:hint="default" w:ascii="Times New Roman" w:hAnsi="Times New Roman" w:eastAsia="宋体" w:cs="Times New Roman"/>
                <w:b w:val="0"/>
                <w:bCs/>
                <w:color w:val="auto"/>
                <w:sz w:val="24"/>
                <w:szCs w:val="24"/>
                <w:lang w:val="en-US" w:eastAsia="zh-CN"/>
              </w:rPr>
              <w:t>经</w:t>
            </w:r>
            <w:r>
              <w:rPr>
                <w:rFonts w:hint="eastAsia" w:ascii="Times New Roman" w:hAnsi="Times New Roman" w:eastAsia="宋体" w:cs="Times New Roman"/>
                <w:b w:val="0"/>
                <w:bCs/>
                <w:color w:val="auto"/>
                <w:sz w:val="24"/>
                <w:szCs w:val="24"/>
                <w:lang w:val="en-US" w:eastAsia="zh-CN"/>
              </w:rPr>
              <w:t>集气罩、布袋除尘器收集处理</w:t>
            </w:r>
            <w:r>
              <w:rPr>
                <w:rFonts w:hint="eastAsia" w:cs="Times New Roman"/>
                <w:b w:val="0"/>
                <w:bCs/>
                <w:color w:val="auto"/>
                <w:sz w:val="24"/>
                <w:szCs w:val="24"/>
                <w:lang w:val="en-US" w:eastAsia="zh-CN"/>
              </w:rPr>
              <w:t>后</w:t>
            </w:r>
            <w:r>
              <w:rPr>
                <w:rFonts w:hint="default" w:ascii="Times New Roman" w:hAnsi="Times New Roman" w:cs="Times New Roman"/>
                <w:b w:val="0"/>
                <w:bCs/>
                <w:color w:val="auto"/>
                <w:sz w:val="24"/>
                <w:szCs w:val="24"/>
                <w:lang w:val="en-US" w:eastAsia="zh-CN"/>
              </w:rPr>
              <w:t>由15m高排气筒</w:t>
            </w:r>
            <w:r>
              <w:rPr>
                <w:rFonts w:hint="eastAsia" w:ascii="Times New Roman" w:hAnsi="Times New Roman" w:cs="Times New Roman"/>
                <w:b w:val="0"/>
                <w:bCs/>
                <w:color w:val="auto"/>
                <w:sz w:val="24"/>
                <w:szCs w:val="24"/>
                <w:lang w:val="en-US" w:eastAsia="zh-CN"/>
              </w:rPr>
              <w:t>8#</w:t>
            </w:r>
            <w:r>
              <w:rPr>
                <w:rFonts w:hint="default" w:ascii="Times New Roman" w:hAnsi="Times New Roman" w:cs="Times New Roman"/>
                <w:b w:val="0"/>
                <w:bCs/>
                <w:color w:val="auto"/>
                <w:sz w:val="24"/>
                <w:szCs w:val="24"/>
                <w:lang w:val="en-US" w:eastAsia="zh-CN"/>
              </w:rPr>
              <w:t>排放</w:t>
            </w:r>
            <w:r>
              <w:rPr>
                <w:rFonts w:hint="eastAsia" w:cs="Times New Roman"/>
                <w:b w:val="0"/>
                <w:bCs/>
                <w:color w:val="auto"/>
                <w:sz w:val="24"/>
                <w:szCs w:val="24"/>
                <w:lang w:val="en-US" w:eastAsia="zh-CN"/>
              </w:rPr>
              <w:t>。</w:t>
            </w:r>
          </w:p>
          <w:p>
            <w:pPr>
              <w:pStyle w:val="10"/>
              <w:numPr>
                <w:ilvl w:val="0"/>
                <w:numId w:val="0"/>
              </w:numPr>
              <w:spacing w:after="0" w:line="360" w:lineRule="auto"/>
              <w:ind w:right="0" w:rightChars="0" w:firstLine="480" w:firstLineChars="200"/>
              <w:rPr>
                <w:rFonts w:hint="eastAsia"/>
                <w:sz w:val="24"/>
              </w:rPr>
            </w:pPr>
            <w:r>
              <w:rPr>
                <w:rFonts w:hint="default"/>
                <w:color w:val="auto"/>
                <w:sz w:val="24"/>
                <w:lang w:eastAsia="zh-CN"/>
              </w:rPr>
              <w:t>以上变动</w:t>
            </w:r>
            <w:r>
              <w:rPr>
                <w:rFonts w:hint="eastAsia"/>
                <w:color w:val="auto"/>
                <w:sz w:val="24"/>
                <w:lang w:eastAsia="zh-CN"/>
              </w:rPr>
              <w:t>环保设施增加，</w:t>
            </w:r>
            <w:r>
              <w:rPr>
                <w:rFonts w:hint="eastAsia"/>
                <w:sz w:val="24"/>
                <w:lang w:eastAsia="zh-CN"/>
              </w:rPr>
              <w:t>且对照《关于印发环评管理中部分行业建设项目重大变动清单的通知》以上</w:t>
            </w:r>
            <w:r>
              <w:rPr>
                <w:rFonts w:hint="eastAsia"/>
                <w:sz w:val="24"/>
                <w:lang w:val="en-US" w:eastAsia="zh-CN"/>
              </w:rPr>
              <w:t>均</w:t>
            </w:r>
            <w:r>
              <w:rPr>
                <w:rFonts w:hint="eastAsia"/>
                <w:sz w:val="24"/>
              </w:rPr>
              <w:t>不属于重大变动</w:t>
            </w:r>
            <w:r>
              <w:rPr>
                <w:rFonts w:hint="eastAsia"/>
                <w:sz w:val="24"/>
                <w:lang w:eastAsia="zh-CN"/>
              </w:rPr>
              <w:t>，故本项目对照环评建设无重大变动</w:t>
            </w:r>
            <w:r>
              <w:rPr>
                <w:rFonts w:hint="eastAsia"/>
                <w:sz w:val="24"/>
              </w:rPr>
              <w:t>。</w:t>
            </w:r>
          </w:p>
          <w:p>
            <w:pPr>
              <w:keepNext/>
              <w:keepLines/>
              <w:suppressLineNumbers w:val="0"/>
              <w:spacing w:before="0" w:beforeAutospacing="0" w:after="0" w:afterAutospacing="0" w:line="360" w:lineRule="auto"/>
              <w:ind w:left="0" w:right="0" w:firstLine="480" w:firstLineChars="200"/>
              <w:jc w:val="left"/>
              <w:rPr>
                <w:rFonts w:hint="default"/>
                <w:sz w:val="24"/>
              </w:rPr>
            </w:pPr>
            <w:r>
              <w:rPr>
                <w:rFonts w:hint="eastAsia"/>
                <w:sz w:val="24"/>
              </w:rPr>
              <w:t>综上所述，公司履行了相应的建设项目环境保护“三同时”制度，手续完备，污染物达标排放，满足验收条件。</w:t>
            </w:r>
          </w:p>
          <w:p>
            <w:pPr>
              <w:keepNext w:val="0"/>
              <w:keepLines w:val="0"/>
              <w:suppressLineNumbers w:val="0"/>
              <w:snapToGrid w:val="0"/>
              <w:spacing w:before="0" w:beforeAutospacing="0" w:after="0" w:afterAutospacing="0" w:line="360" w:lineRule="auto"/>
              <w:ind w:left="0" w:right="0"/>
              <w:rPr>
                <w:rFonts w:hint="default"/>
                <w:b/>
                <w:sz w:val="24"/>
              </w:rPr>
            </w:pPr>
            <w:r>
              <w:rPr>
                <w:rFonts w:hint="eastAsia"/>
                <w:b/>
                <w:sz w:val="24"/>
              </w:rPr>
              <w:t>8</w:t>
            </w:r>
            <w:r>
              <w:rPr>
                <w:rFonts w:hint="default"/>
                <w:b/>
                <w:sz w:val="24"/>
              </w:rPr>
              <w:t>.</w:t>
            </w:r>
            <w:r>
              <w:rPr>
                <w:rFonts w:hint="eastAsia"/>
                <w:b/>
                <w:sz w:val="24"/>
              </w:rPr>
              <w:t xml:space="preserve">6 </w:t>
            </w:r>
            <w:r>
              <w:rPr>
                <w:rFonts w:hint="default"/>
                <w:b/>
                <w:sz w:val="24"/>
              </w:rPr>
              <w:t>建议</w:t>
            </w:r>
          </w:p>
          <w:p>
            <w:pPr>
              <w:keepNext w:val="0"/>
              <w:keepLines w:val="0"/>
              <w:suppressLineNumbers w:val="0"/>
              <w:spacing w:before="0" w:beforeAutospacing="0" w:after="0" w:afterAutospacing="0" w:line="360" w:lineRule="auto"/>
              <w:ind w:left="0" w:right="0" w:firstLine="480" w:firstLineChars="200"/>
              <w:rPr>
                <w:rFonts w:hint="default"/>
                <w:color w:val="000000"/>
                <w:sz w:val="24"/>
              </w:rPr>
            </w:pPr>
            <w:r>
              <w:rPr>
                <w:rFonts w:hint="default"/>
                <w:color w:val="000000"/>
                <w:sz w:val="24"/>
              </w:rPr>
              <w:t>1、加强生产和环保管理，保证各项污染物长期稳定达标排放，避免污染事故的发生。</w:t>
            </w:r>
          </w:p>
          <w:p>
            <w:pPr>
              <w:keepNext w:val="0"/>
              <w:keepLines w:val="0"/>
              <w:suppressLineNumbers w:val="0"/>
              <w:spacing w:before="0" w:beforeAutospacing="0" w:after="0" w:afterAutospacing="0" w:line="360" w:lineRule="auto"/>
              <w:ind w:left="0" w:right="0" w:firstLine="480" w:firstLineChars="200"/>
              <w:rPr>
                <w:rFonts w:hint="default"/>
                <w:color w:val="FF0000"/>
                <w:sz w:val="24"/>
              </w:rPr>
            </w:pPr>
            <w:r>
              <w:rPr>
                <w:rFonts w:hint="default"/>
                <w:color w:val="000000"/>
                <w:sz w:val="24"/>
              </w:rPr>
              <w:t>2、积极做好生产固废的回收暂存工作和转运工作，生活垃圾做到日产日清。</w:t>
            </w:r>
          </w:p>
        </w:tc>
      </w:tr>
    </w:tbl>
    <w:p>
      <w:pPr>
        <w:widowControl/>
        <w:rPr>
          <w:b/>
          <w:bCs/>
          <w:color w:val="FF0000"/>
          <w:sz w:val="24"/>
        </w:rPr>
        <w:sectPr>
          <w:pgSz w:w="11906" w:h="16838"/>
          <w:pgMar w:top="1304" w:right="1797" w:bottom="1440" w:left="1797" w:header="851" w:footer="992" w:gutter="0"/>
          <w:cols w:space="720" w:num="1"/>
          <w:docGrid w:type="lines" w:linePitch="312" w:charSpace="0"/>
        </w:sectPr>
      </w:pPr>
    </w:p>
    <w:p>
      <w:pPr>
        <w:pStyle w:val="3"/>
        <w:spacing w:beforeLines="0" w:afterLines="0" w:line="240" w:lineRule="auto"/>
        <w:rPr>
          <w:sz w:val="32"/>
          <w:szCs w:val="32"/>
        </w:rPr>
      </w:pPr>
      <w:r>
        <w:rPr>
          <w:sz w:val="32"/>
          <w:szCs w:val="32"/>
        </w:rPr>
        <w:t>建设项目环境保护“三同时”竣工验收登记表</w:t>
      </w:r>
    </w:p>
    <w:p>
      <w:pPr>
        <w:rPr>
          <w:color w:val="FF0000"/>
        </w:rPr>
      </w:pPr>
      <w:r>
        <w:rPr>
          <w:kern w:val="0"/>
          <w:sz w:val="18"/>
          <w:szCs w:val="18"/>
        </w:rPr>
        <w:t>填表单位（盖章）：</w:t>
      </w:r>
      <w:r>
        <w:rPr>
          <w:rFonts w:hint="eastAsia"/>
          <w:kern w:val="0"/>
          <w:sz w:val="18"/>
          <w:szCs w:val="18"/>
          <w:lang w:eastAsia="zh-CN"/>
        </w:rPr>
        <w:t>安徽天慈恩生物科技有限公司</w:t>
      </w:r>
      <w:r>
        <w:rPr>
          <w:sz w:val="18"/>
          <w:szCs w:val="18"/>
        </w:rPr>
        <w:t xml:space="preserve">  </w:t>
      </w:r>
      <w:r>
        <w:rPr>
          <w:kern w:val="0"/>
          <w:sz w:val="18"/>
          <w:szCs w:val="18"/>
        </w:rPr>
        <w:t xml:space="preserve"> </w:t>
      </w:r>
      <w:r>
        <w:rPr>
          <w:color w:val="FF0000"/>
          <w:kern w:val="0"/>
          <w:sz w:val="18"/>
          <w:szCs w:val="18"/>
        </w:rPr>
        <w:t xml:space="preserve"> </w:t>
      </w:r>
      <w:r>
        <w:rPr>
          <w:color w:val="FF0000"/>
          <w:sz w:val="18"/>
          <w:szCs w:val="18"/>
        </w:rPr>
        <w:t xml:space="preserve">                         </w:t>
      </w:r>
      <w:r>
        <w:rPr>
          <w:kern w:val="0"/>
          <w:sz w:val="18"/>
          <w:szCs w:val="18"/>
        </w:rPr>
        <w:t>填表人：</w:t>
      </w:r>
      <w:r>
        <w:rPr>
          <w:rFonts w:hint="eastAsia"/>
          <w:kern w:val="0"/>
          <w:sz w:val="18"/>
          <w:szCs w:val="18"/>
        </w:rPr>
        <w:t xml:space="preserve"> </w:t>
      </w:r>
      <w:r>
        <w:rPr>
          <w:kern w:val="0"/>
          <w:sz w:val="18"/>
          <w:szCs w:val="18"/>
        </w:rPr>
        <w:t xml:space="preserve">                          </w:t>
      </w:r>
      <w:r>
        <w:rPr>
          <w:rFonts w:hint="eastAsia"/>
          <w:kern w:val="0"/>
          <w:sz w:val="18"/>
          <w:szCs w:val="18"/>
        </w:rPr>
        <w:t xml:space="preserve"> </w:t>
      </w:r>
      <w:r>
        <w:rPr>
          <w:kern w:val="0"/>
          <w:sz w:val="18"/>
          <w:szCs w:val="18"/>
        </w:rPr>
        <w:t>项目经办人：</w:t>
      </w:r>
    </w:p>
    <w:tbl>
      <w:tblPr>
        <w:tblStyle w:val="16"/>
        <w:tblW w:w="1401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28" w:type="dxa"/>
          <w:bottom w:w="0" w:type="dxa"/>
          <w:right w:w="28" w:type="dxa"/>
        </w:tblCellMar>
      </w:tblPr>
      <w:tblGrid>
        <w:gridCol w:w="723"/>
        <w:gridCol w:w="148"/>
        <w:gridCol w:w="1090"/>
        <w:gridCol w:w="261"/>
        <w:gridCol w:w="457"/>
        <w:gridCol w:w="237"/>
        <w:gridCol w:w="578"/>
        <w:gridCol w:w="313"/>
        <w:gridCol w:w="508"/>
        <w:gridCol w:w="135"/>
        <w:gridCol w:w="697"/>
        <w:gridCol w:w="112"/>
        <w:gridCol w:w="147"/>
        <w:gridCol w:w="955"/>
        <w:gridCol w:w="250"/>
        <w:gridCol w:w="609"/>
        <w:gridCol w:w="292"/>
        <w:gridCol w:w="646"/>
        <w:gridCol w:w="115"/>
        <w:gridCol w:w="933"/>
        <w:gridCol w:w="23"/>
        <w:gridCol w:w="373"/>
        <w:gridCol w:w="280"/>
        <w:gridCol w:w="107"/>
        <w:gridCol w:w="196"/>
        <w:gridCol w:w="399"/>
        <w:gridCol w:w="290"/>
        <w:gridCol w:w="183"/>
        <w:gridCol w:w="84"/>
        <w:gridCol w:w="243"/>
        <w:gridCol w:w="712"/>
        <w:gridCol w:w="188"/>
        <w:gridCol w:w="768"/>
        <w:gridCol w:w="51"/>
        <w:gridCol w:w="91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restart"/>
            <w:textDirection w:val="tbRlV"/>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建 设 项 目</w:t>
            </w: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项目名称</w:t>
            </w:r>
          </w:p>
        </w:tc>
        <w:tc>
          <w:tcPr>
            <w:tcW w:w="4998" w:type="dxa"/>
            <w:gridSpan w:val="1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lang w:eastAsia="zh-CN"/>
              </w:rPr>
              <w:t>中药饮片与保健食品生产线</w:t>
            </w:r>
            <w:r>
              <w:rPr>
                <w:rFonts w:hint="eastAsia"/>
                <w:kern w:val="0"/>
                <w:sz w:val="18"/>
                <w:szCs w:val="18"/>
              </w:rPr>
              <w:t>项目</w:t>
            </w:r>
          </w:p>
        </w:tc>
        <w:tc>
          <w:tcPr>
            <w:tcW w:w="2382"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建设地点</w:t>
            </w:r>
          </w:p>
        </w:tc>
        <w:tc>
          <w:tcPr>
            <w:tcW w:w="4412" w:type="dxa"/>
            <w:gridSpan w:val="13"/>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0"/>
                <w:sz w:val="18"/>
                <w:szCs w:val="18"/>
                <w:lang w:val="en-US" w:eastAsia="zh-CN"/>
              </w:rPr>
            </w:pPr>
            <w:r>
              <w:rPr>
                <w:rFonts w:hint="eastAsia"/>
                <w:kern w:val="0"/>
                <w:sz w:val="18"/>
                <w:szCs w:val="18"/>
                <w:lang w:eastAsia="zh-CN"/>
              </w:rPr>
              <w:t>安徽省</w:t>
            </w:r>
            <w:r>
              <w:rPr>
                <w:rFonts w:hint="eastAsia"/>
                <w:kern w:val="0"/>
                <w:sz w:val="18"/>
                <w:szCs w:val="18"/>
              </w:rPr>
              <w:t>亳州市</w:t>
            </w:r>
            <w:r>
              <w:rPr>
                <w:rFonts w:hint="eastAsia"/>
                <w:kern w:val="0"/>
                <w:sz w:val="18"/>
                <w:szCs w:val="18"/>
                <w:lang w:eastAsia="zh-CN"/>
              </w:rPr>
              <w:t>高新区华佗大道以西、庄周路以东、酒城大道以南、槐花路以北</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行业类别</w:t>
            </w:r>
          </w:p>
        </w:tc>
        <w:tc>
          <w:tcPr>
            <w:tcW w:w="4998" w:type="dxa"/>
            <w:gridSpan w:val="12"/>
            <w:vAlign w:val="center"/>
          </w:tcPr>
          <w:p>
            <w:pPr>
              <w:keepNext w:val="0"/>
              <w:keepLines w:val="0"/>
              <w:widowControl/>
              <w:suppressLineNumbers w:val="0"/>
              <w:spacing w:before="0" w:beforeAutospacing="0" w:after="0" w:afterAutospacing="0"/>
              <w:ind w:left="0" w:right="0"/>
              <w:jc w:val="center"/>
              <w:rPr>
                <w:rFonts w:hint="default" w:eastAsia="宋体"/>
                <w:color w:val="auto"/>
                <w:kern w:val="0"/>
                <w:sz w:val="18"/>
                <w:szCs w:val="18"/>
                <w:lang w:val="en-US" w:eastAsia="zh-CN"/>
              </w:rPr>
            </w:pPr>
            <w:r>
              <w:rPr>
                <w:rFonts w:hint="eastAsia"/>
                <w:color w:val="auto"/>
                <w:kern w:val="0"/>
                <w:sz w:val="18"/>
                <w:szCs w:val="18"/>
                <w:lang w:val="en-US" w:eastAsia="zh-CN"/>
              </w:rPr>
              <w:t>2730中药饮片加工</w:t>
            </w:r>
          </w:p>
        </w:tc>
        <w:tc>
          <w:tcPr>
            <w:tcW w:w="2382"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建设性质</w:t>
            </w:r>
          </w:p>
        </w:tc>
        <w:tc>
          <w:tcPr>
            <w:tcW w:w="4412" w:type="dxa"/>
            <w:gridSpan w:val="13"/>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18"/>
                <w:szCs w:val="18"/>
                <w:lang w:eastAsia="zh-CN"/>
              </w:rPr>
            </w:pPr>
            <w:r>
              <w:rPr>
                <w:rFonts w:hint="eastAsia" w:ascii="Times New Roman" w:hAnsi="Times New Roman" w:cs="Times New Roman"/>
                <w:kern w:val="0"/>
                <w:sz w:val="18"/>
                <w:szCs w:val="18"/>
                <w:lang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设计生产能力</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default" w:eastAsia="宋体"/>
                <w:color w:val="auto"/>
                <w:kern w:val="0"/>
                <w:sz w:val="18"/>
                <w:szCs w:val="18"/>
                <w:lang w:val="en-US" w:eastAsia="zh-CN"/>
              </w:rPr>
            </w:pPr>
            <w:r>
              <w:rPr>
                <w:rFonts w:hint="eastAsia"/>
                <w:color w:val="auto"/>
                <w:kern w:val="0"/>
                <w:sz w:val="18"/>
                <w:szCs w:val="18"/>
              </w:rPr>
              <w:t>年产</w:t>
            </w:r>
            <w:r>
              <w:rPr>
                <w:rFonts w:hint="eastAsia"/>
                <w:color w:val="auto"/>
                <w:kern w:val="0"/>
                <w:sz w:val="18"/>
                <w:szCs w:val="18"/>
                <w:lang w:eastAsia="zh-CN"/>
              </w:rPr>
              <w:t>中药饮片</w:t>
            </w:r>
            <w:r>
              <w:rPr>
                <w:rFonts w:hint="eastAsia"/>
                <w:color w:val="auto"/>
                <w:kern w:val="0"/>
                <w:sz w:val="18"/>
                <w:szCs w:val="18"/>
                <w:lang w:val="en-US" w:eastAsia="zh-CN"/>
              </w:rPr>
              <w:t>5000吨、保健食品1000吨</w:t>
            </w:r>
          </w:p>
        </w:tc>
        <w:tc>
          <w:tcPr>
            <w:tcW w:w="1961" w:type="dxa"/>
            <w:gridSpan w:val="4"/>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default"/>
                <w:color w:val="auto"/>
                <w:kern w:val="0"/>
                <w:sz w:val="18"/>
                <w:szCs w:val="18"/>
              </w:rPr>
              <w:t>实际生产能力</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default" w:eastAsia="宋体"/>
                <w:kern w:val="0"/>
                <w:sz w:val="18"/>
                <w:szCs w:val="18"/>
                <w:lang w:val="en-US" w:eastAsia="zh-CN"/>
              </w:rPr>
            </w:pPr>
            <w:r>
              <w:rPr>
                <w:rFonts w:hint="eastAsia"/>
                <w:color w:val="auto"/>
                <w:kern w:val="0"/>
                <w:sz w:val="18"/>
                <w:szCs w:val="18"/>
              </w:rPr>
              <w:t>年产</w:t>
            </w:r>
            <w:r>
              <w:rPr>
                <w:rFonts w:hint="eastAsia"/>
                <w:color w:val="auto"/>
                <w:kern w:val="0"/>
                <w:sz w:val="18"/>
                <w:szCs w:val="18"/>
                <w:lang w:eastAsia="zh-CN"/>
              </w:rPr>
              <w:t>中药饮片</w:t>
            </w:r>
            <w:r>
              <w:rPr>
                <w:rFonts w:hint="eastAsia"/>
                <w:color w:val="auto"/>
                <w:kern w:val="0"/>
                <w:sz w:val="18"/>
                <w:szCs w:val="18"/>
                <w:lang w:val="en-US" w:eastAsia="zh-CN"/>
              </w:rPr>
              <w:t>5000吨</w:t>
            </w:r>
          </w:p>
        </w:tc>
        <w:tc>
          <w:tcPr>
            <w:tcW w:w="872"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环评单位</w:t>
            </w:r>
          </w:p>
        </w:tc>
        <w:tc>
          <w:tcPr>
            <w:tcW w:w="2957" w:type="dxa"/>
            <w:gridSpan w:val="7"/>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lang w:eastAsia="zh-CN"/>
              </w:rPr>
              <w:t>安徽省四维环境工程有限公司</w:t>
            </w:r>
            <w:r>
              <w:rPr>
                <w:rFonts w:hint="eastAsia"/>
                <w:kern w:val="0"/>
                <w:sz w:val="18"/>
                <w:szCs w:val="18"/>
              </w:rPr>
              <w:t>公司</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8" w:hRule="atLeast"/>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环评审批机关</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eastAsia" w:eastAsia="宋体"/>
                <w:kern w:val="0"/>
                <w:sz w:val="18"/>
                <w:szCs w:val="18"/>
                <w:lang w:eastAsia="zh-CN"/>
              </w:rPr>
            </w:pPr>
            <w:r>
              <w:rPr>
                <w:rFonts w:hint="eastAsia"/>
                <w:color w:val="auto"/>
                <w:kern w:val="0"/>
                <w:sz w:val="18"/>
                <w:szCs w:val="18"/>
                <w:lang w:eastAsia="zh-CN"/>
              </w:rPr>
              <w:t>亳州市环境保护局</w:t>
            </w:r>
          </w:p>
        </w:tc>
        <w:tc>
          <w:tcPr>
            <w:tcW w:w="1961"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审批文号</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w:t>
            </w:r>
          </w:p>
        </w:tc>
        <w:tc>
          <w:tcPr>
            <w:tcW w:w="1911"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环评文件类型</w:t>
            </w:r>
          </w:p>
        </w:tc>
        <w:tc>
          <w:tcPr>
            <w:tcW w:w="1918"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环境影响报告</w:t>
            </w:r>
            <w:r>
              <w:rPr>
                <w:rFonts w:hint="eastAsia"/>
                <w:kern w:val="0"/>
                <w:sz w:val="18"/>
                <w:szCs w:val="18"/>
              </w:rPr>
              <w:t>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开工日期</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eastAsia" w:eastAsia="宋体"/>
                <w:kern w:val="0"/>
                <w:sz w:val="18"/>
                <w:szCs w:val="18"/>
                <w:lang w:val="en-US" w:eastAsia="zh-CN"/>
              </w:rPr>
            </w:pPr>
            <w:r>
              <w:rPr>
                <w:rFonts w:hint="eastAsia"/>
                <w:color w:val="auto"/>
                <w:kern w:val="0"/>
                <w:sz w:val="18"/>
                <w:szCs w:val="18"/>
              </w:rPr>
              <w:t>201</w:t>
            </w:r>
            <w:r>
              <w:rPr>
                <w:rFonts w:hint="eastAsia"/>
                <w:color w:val="auto"/>
                <w:kern w:val="0"/>
                <w:sz w:val="18"/>
                <w:szCs w:val="18"/>
                <w:lang w:val="en-US" w:eastAsia="zh-CN"/>
              </w:rPr>
              <w:t>8</w:t>
            </w:r>
            <w:r>
              <w:rPr>
                <w:rFonts w:hint="eastAsia"/>
                <w:color w:val="auto"/>
                <w:kern w:val="0"/>
                <w:sz w:val="18"/>
                <w:szCs w:val="18"/>
              </w:rPr>
              <w:t>.</w:t>
            </w:r>
            <w:r>
              <w:rPr>
                <w:rFonts w:hint="eastAsia"/>
                <w:color w:val="auto"/>
                <w:kern w:val="0"/>
                <w:sz w:val="18"/>
                <w:szCs w:val="18"/>
                <w:lang w:val="en-US" w:eastAsia="zh-CN"/>
              </w:rPr>
              <w:t>3</w:t>
            </w:r>
          </w:p>
        </w:tc>
        <w:tc>
          <w:tcPr>
            <w:tcW w:w="1961"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竣工日期</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eastAsia" w:eastAsia="宋体"/>
                <w:kern w:val="0"/>
                <w:sz w:val="18"/>
                <w:szCs w:val="18"/>
                <w:lang w:val="en-US" w:eastAsia="zh-CN"/>
              </w:rPr>
            </w:pPr>
            <w:r>
              <w:rPr>
                <w:rFonts w:hint="eastAsia"/>
                <w:color w:val="auto"/>
                <w:kern w:val="0"/>
                <w:sz w:val="18"/>
                <w:szCs w:val="18"/>
              </w:rPr>
              <w:t>20</w:t>
            </w:r>
            <w:r>
              <w:rPr>
                <w:rFonts w:hint="eastAsia"/>
                <w:color w:val="auto"/>
                <w:kern w:val="0"/>
                <w:sz w:val="18"/>
                <w:szCs w:val="18"/>
                <w:lang w:val="en-US" w:eastAsia="zh-CN"/>
              </w:rPr>
              <w:t>20</w:t>
            </w:r>
            <w:r>
              <w:rPr>
                <w:rFonts w:hint="eastAsia"/>
                <w:color w:val="auto"/>
                <w:kern w:val="0"/>
                <w:sz w:val="18"/>
                <w:szCs w:val="18"/>
              </w:rPr>
              <w:t>.</w:t>
            </w:r>
            <w:r>
              <w:rPr>
                <w:rFonts w:hint="eastAsia"/>
                <w:color w:val="auto"/>
                <w:kern w:val="0"/>
                <w:sz w:val="18"/>
                <w:szCs w:val="18"/>
                <w:lang w:val="en-US" w:eastAsia="zh-CN"/>
              </w:rPr>
              <w:t>4</w:t>
            </w:r>
          </w:p>
        </w:tc>
        <w:tc>
          <w:tcPr>
            <w:tcW w:w="1911"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排污许可证申领时间</w:t>
            </w:r>
          </w:p>
        </w:tc>
        <w:tc>
          <w:tcPr>
            <w:tcW w:w="1918"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环保设施设计单位</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eastAsia" w:eastAsia="宋体"/>
                <w:color w:val="auto"/>
                <w:kern w:val="0"/>
                <w:sz w:val="18"/>
                <w:szCs w:val="18"/>
                <w:lang w:eastAsia="zh-CN"/>
              </w:rPr>
            </w:pPr>
            <w:r>
              <w:rPr>
                <w:rFonts w:hint="eastAsia"/>
                <w:color w:val="auto"/>
                <w:kern w:val="0"/>
                <w:sz w:val="18"/>
                <w:szCs w:val="18"/>
                <w:lang w:eastAsia="zh-CN"/>
              </w:rPr>
              <w:t>安徽禹森环保科技有限公司</w:t>
            </w:r>
          </w:p>
        </w:tc>
        <w:tc>
          <w:tcPr>
            <w:tcW w:w="1961" w:type="dxa"/>
            <w:gridSpan w:val="4"/>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default"/>
                <w:color w:val="auto"/>
                <w:kern w:val="0"/>
                <w:sz w:val="18"/>
                <w:szCs w:val="18"/>
              </w:rPr>
              <w:t>环保设施施工单位</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eastAsia"/>
                <w:color w:val="auto"/>
                <w:kern w:val="0"/>
                <w:sz w:val="18"/>
                <w:szCs w:val="18"/>
                <w:lang w:eastAsia="zh-CN"/>
              </w:rPr>
              <w:t>安徽禹森环保科技有限公司</w:t>
            </w:r>
          </w:p>
        </w:tc>
        <w:tc>
          <w:tcPr>
            <w:tcW w:w="1911"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本工程排污许可证编号</w:t>
            </w:r>
          </w:p>
        </w:tc>
        <w:tc>
          <w:tcPr>
            <w:tcW w:w="1918"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验收单位</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default"/>
                <w:color w:val="FF0000"/>
                <w:kern w:val="0"/>
                <w:sz w:val="18"/>
                <w:szCs w:val="18"/>
              </w:rPr>
            </w:pPr>
            <w:r>
              <w:rPr>
                <w:rFonts w:hint="eastAsia"/>
                <w:kern w:val="0"/>
                <w:sz w:val="18"/>
                <w:szCs w:val="18"/>
                <w:lang w:eastAsia="zh-CN"/>
              </w:rPr>
              <w:t>安徽天慈恩生物科技有限公司</w:t>
            </w:r>
            <w:r>
              <w:rPr>
                <w:rFonts w:hint="default"/>
                <w:sz w:val="18"/>
                <w:szCs w:val="18"/>
              </w:rPr>
              <w:t xml:space="preserve"> </w:t>
            </w:r>
          </w:p>
        </w:tc>
        <w:tc>
          <w:tcPr>
            <w:tcW w:w="1961" w:type="dxa"/>
            <w:gridSpan w:val="4"/>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环保设施监测单位</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eastAsia" w:eastAsia="宋体"/>
                <w:color w:val="FF0000"/>
                <w:kern w:val="0"/>
                <w:sz w:val="18"/>
                <w:szCs w:val="18"/>
                <w:lang w:eastAsia="zh-CN"/>
              </w:rPr>
            </w:pPr>
            <w:r>
              <w:rPr>
                <w:rFonts w:hint="eastAsia"/>
                <w:color w:val="auto"/>
                <w:sz w:val="18"/>
                <w:lang w:eastAsia="zh-CN"/>
              </w:rPr>
              <w:t>安徽尚德谱检测技术有限责任公司</w:t>
            </w:r>
          </w:p>
        </w:tc>
        <w:tc>
          <w:tcPr>
            <w:tcW w:w="1911"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验收监测时工况</w:t>
            </w:r>
          </w:p>
        </w:tc>
        <w:tc>
          <w:tcPr>
            <w:tcW w:w="1918"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75%以上</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投资总概算（万元）</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default" w:eastAsia="宋体"/>
                <w:color w:val="auto"/>
                <w:kern w:val="0"/>
                <w:sz w:val="18"/>
                <w:szCs w:val="18"/>
                <w:lang w:val="en-US" w:eastAsia="zh-CN"/>
              </w:rPr>
            </w:pPr>
            <w:r>
              <w:rPr>
                <w:rFonts w:hint="eastAsia"/>
                <w:color w:val="auto"/>
                <w:kern w:val="0"/>
                <w:sz w:val="18"/>
                <w:szCs w:val="18"/>
                <w:lang w:val="en-US" w:eastAsia="zh-CN"/>
              </w:rPr>
              <w:t>11000</w:t>
            </w:r>
          </w:p>
        </w:tc>
        <w:tc>
          <w:tcPr>
            <w:tcW w:w="1961" w:type="dxa"/>
            <w:gridSpan w:val="4"/>
            <w:vAlign w:val="center"/>
          </w:tcPr>
          <w:p>
            <w:pPr>
              <w:keepNext w:val="0"/>
              <w:keepLines w:val="0"/>
              <w:widowControl/>
              <w:suppressLineNumbers w:val="0"/>
              <w:spacing w:before="0" w:beforeAutospacing="0" w:after="0" w:afterAutospacing="0"/>
              <w:ind w:left="0" w:right="0"/>
              <w:rPr>
                <w:rFonts w:hint="default"/>
                <w:color w:val="auto"/>
                <w:kern w:val="0"/>
                <w:sz w:val="18"/>
                <w:szCs w:val="18"/>
              </w:rPr>
            </w:pPr>
            <w:r>
              <w:rPr>
                <w:rFonts w:hint="default"/>
                <w:color w:val="auto"/>
                <w:kern w:val="0"/>
                <w:sz w:val="18"/>
                <w:szCs w:val="18"/>
              </w:rPr>
              <w:t>环保投资总概算（万元）</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default" w:eastAsia="宋体"/>
                <w:color w:val="auto"/>
                <w:kern w:val="0"/>
                <w:sz w:val="18"/>
                <w:szCs w:val="18"/>
                <w:lang w:val="en-US" w:eastAsia="zh-CN"/>
              </w:rPr>
            </w:pPr>
            <w:r>
              <w:rPr>
                <w:rFonts w:hint="eastAsia"/>
                <w:color w:val="auto"/>
                <w:kern w:val="0"/>
                <w:sz w:val="18"/>
                <w:szCs w:val="18"/>
                <w:lang w:val="en-US" w:eastAsia="zh-CN"/>
              </w:rPr>
              <w:t>124</w:t>
            </w:r>
          </w:p>
        </w:tc>
        <w:tc>
          <w:tcPr>
            <w:tcW w:w="1911" w:type="dxa"/>
            <w:gridSpan w:val="6"/>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default"/>
                <w:color w:val="auto"/>
                <w:kern w:val="0"/>
                <w:sz w:val="18"/>
                <w:szCs w:val="18"/>
              </w:rPr>
              <w:t>所占比例（%）</w:t>
            </w:r>
          </w:p>
        </w:tc>
        <w:tc>
          <w:tcPr>
            <w:tcW w:w="1918" w:type="dxa"/>
            <w:gridSpan w:val="4"/>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eastAsia"/>
                <w:color w:val="auto"/>
                <w:kern w:val="0"/>
                <w:sz w:val="18"/>
                <w:szCs w:val="18"/>
                <w:lang w:val="en-US" w:eastAsia="zh-CN"/>
              </w:rPr>
              <w:t>1.13</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实际总投资（万元）</w:t>
            </w:r>
          </w:p>
        </w:tc>
        <w:tc>
          <w:tcPr>
            <w:tcW w:w="3037" w:type="dxa"/>
            <w:gridSpan w:val="8"/>
            <w:vAlign w:val="center"/>
          </w:tcPr>
          <w:p>
            <w:pPr>
              <w:keepNext w:val="0"/>
              <w:keepLines w:val="0"/>
              <w:widowControl/>
              <w:suppressLineNumbers w:val="0"/>
              <w:spacing w:before="0" w:beforeAutospacing="0" w:after="0" w:afterAutospacing="0"/>
              <w:ind w:left="0" w:right="0"/>
              <w:jc w:val="center"/>
              <w:rPr>
                <w:rFonts w:hint="default" w:eastAsia="宋体"/>
                <w:color w:val="auto"/>
                <w:kern w:val="0"/>
                <w:sz w:val="18"/>
                <w:szCs w:val="18"/>
                <w:lang w:val="en-US" w:eastAsia="zh-CN"/>
              </w:rPr>
            </w:pPr>
            <w:r>
              <w:rPr>
                <w:rFonts w:hint="eastAsia"/>
                <w:color w:val="auto"/>
                <w:kern w:val="0"/>
                <w:sz w:val="18"/>
                <w:szCs w:val="18"/>
                <w:lang w:val="en-US" w:eastAsia="zh-CN"/>
              </w:rPr>
              <w:t>9000</w:t>
            </w:r>
          </w:p>
        </w:tc>
        <w:tc>
          <w:tcPr>
            <w:tcW w:w="1961" w:type="dxa"/>
            <w:gridSpan w:val="4"/>
            <w:vAlign w:val="center"/>
          </w:tcPr>
          <w:p>
            <w:pPr>
              <w:keepNext w:val="0"/>
              <w:keepLines w:val="0"/>
              <w:widowControl/>
              <w:suppressLineNumbers w:val="0"/>
              <w:spacing w:before="0" w:beforeAutospacing="0" w:after="0" w:afterAutospacing="0"/>
              <w:ind w:left="0" w:right="0"/>
              <w:rPr>
                <w:rFonts w:hint="default"/>
                <w:color w:val="auto"/>
                <w:kern w:val="0"/>
                <w:sz w:val="18"/>
                <w:szCs w:val="18"/>
              </w:rPr>
            </w:pPr>
            <w:r>
              <w:rPr>
                <w:rFonts w:hint="default"/>
                <w:color w:val="auto"/>
                <w:kern w:val="0"/>
                <w:sz w:val="18"/>
                <w:szCs w:val="18"/>
              </w:rPr>
              <w:t>实际环保投资（万元）</w:t>
            </w:r>
          </w:p>
        </w:tc>
        <w:tc>
          <w:tcPr>
            <w:tcW w:w="2965" w:type="dxa"/>
            <w:gridSpan w:val="9"/>
            <w:vAlign w:val="center"/>
          </w:tcPr>
          <w:p>
            <w:pPr>
              <w:keepNext w:val="0"/>
              <w:keepLines w:val="0"/>
              <w:widowControl/>
              <w:suppressLineNumbers w:val="0"/>
              <w:spacing w:before="0" w:beforeAutospacing="0" w:after="0" w:afterAutospacing="0"/>
              <w:ind w:left="0" w:right="0"/>
              <w:jc w:val="center"/>
              <w:rPr>
                <w:rFonts w:hint="default" w:eastAsia="宋体"/>
                <w:color w:val="auto"/>
                <w:kern w:val="0"/>
                <w:sz w:val="18"/>
                <w:szCs w:val="18"/>
                <w:lang w:val="en-US" w:eastAsia="zh-CN"/>
              </w:rPr>
            </w:pPr>
            <w:r>
              <w:rPr>
                <w:rFonts w:hint="eastAsia"/>
                <w:color w:val="auto"/>
                <w:kern w:val="0"/>
                <w:sz w:val="18"/>
                <w:szCs w:val="18"/>
                <w:lang w:val="en-US" w:eastAsia="zh-CN"/>
              </w:rPr>
              <w:t>249</w:t>
            </w:r>
          </w:p>
        </w:tc>
        <w:tc>
          <w:tcPr>
            <w:tcW w:w="1911" w:type="dxa"/>
            <w:gridSpan w:val="6"/>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default"/>
                <w:color w:val="auto"/>
                <w:kern w:val="0"/>
                <w:sz w:val="18"/>
                <w:szCs w:val="18"/>
              </w:rPr>
              <w:t>所占比例（%）</w:t>
            </w:r>
          </w:p>
        </w:tc>
        <w:tc>
          <w:tcPr>
            <w:tcW w:w="1918" w:type="dxa"/>
            <w:gridSpan w:val="4"/>
            <w:vAlign w:val="center"/>
          </w:tcPr>
          <w:p>
            <w:pPr>
              <w:keepNext w:val="0"/>
              <w:keepLines w:val="0"/>
              <w:widowControl/>
              <w:suppressLineNumbers w:val="0"/>
              <w:spacing w:before="0" w:beforeAutospacing="0" w:after="0" w:afterAutospacing="0"/>
              <w:ind w:left="0" w:right="0"/>
              <w:jc w:val="center"/>
              <w:rPr>
                <w:rFonts w:hint="default"/>
                <w:color w:val="auto"/>
                <w:kern w:val="0"/>
                <w:sz w:val="18"/>
                <w:szCs w:val="18"/>
              </w:rPr>
            </w:pPr>
            <w:r>
              <w:rPr>
                <w:rFonts w:hint="eastAsia"/>
                <w:color w:val="auto"/>
                <w:kern w:val="0"/>
                <w:sz w:val="18"/>
                <w:szCs w:val="18"/>
                <w:lang w:val="en-US" w:eastAsia="zh-CN"/>
              </w:rPr>
              <w:t>2.77</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14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废水治理（万元）</w:t>
            </w:r>
          </w:p>
        </w:tc>
        <w:tc>
          <w:tcPr>
            <w:tcW w:w="694" w:type="dxa"/>
            <w:gridSpan w:val="2"/>
            <w:vAlign w:val="center"/>
          </w:tcPr>
          <w:p>
            <w:pPr>
              <w:keepNext w:val="0"/>
              <w:keepLines w:val="0"/>
              <w:widowControl/>
              <w:suppressLineNumbers w:val="0"/>
              <w:spacing w:before="0" w:beforeAutospacing="0" w:after="0" w:afterAutospacing="0"/>
              <w:ind w:left="0" w:right="0"/>
              <w:jc w:val="center"/>
              <w:rPr>
                <w:rFonts w:hint="eastAsia" w:eastAsia="宋体"/>
                <w:kern w:val="0"/>
                <w:sz w:val="18"/>
                <w:szCs w:val="18"/>
                <w:lang w:val="en-US" w:eastAsia="zh-CN"/>
              </w:rPr>
            </w:pPr>
            <w:r>
              <w:rPr>
                <w:rFonts w:hint="eastAsia"/>
                <w:kern w:val="0"/>
                <w:sz w:val="18"/>
                <w:szCs w:val="18"/>
                <w:lang w:val="en-US" w:eastAsia="zh-CN"/>
              </w:rPr>
              <w:t>0</w:t>
            </w:r>
          </w:p>
        </w:tc>
        <w:tc>
          <w:tcPr>
            <w:tcW w:w="1399"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废气治理（万元）</w:t>
            </w:r>
          </w:p>
        </w:tc>
        <w:tc>
          <w:tcPr>
            <w:tcW w:w="832" w:type="dxa"/>
            <w:gridSpan w:val="2"/>
            <w:vAlign w:val="center"/>
          </w:tcPr>
          <w:p>
            <w:pPr>
              <w:keepNext w:val="0"/>
              <w:keepLines w:val="0"/>
              <w:widowControl/>
              <w:suppressLineNumbers w:val="0"/>
              <w:spacing w:before="0" w:beforeAutospacing="0" w:after="0" w:afterAutospacing="0"/>
              <w:ind w:left="0" w:right="0"/>
              <w:jc w:val="center"/>
              <w:rPr>
                <w:rFonts w:hint="default" w:eastAsia="宋体"/>
                <w:kern w:val="0"/>
                <w:sz w:val="18"/>
                <w:szCs w:val="18"/>
                <w:lang w:val="en-US" w:eastAsia="zh-CN"/>
              </w:rPr>
            </w:pPr>
            <w:r>
              <w:rPr>
                <w:rFonts w:hint="eastAsia"/>
                <w:kern w:val="0"/>
                <w:sz w:val="18"/>
                <w:szCs w:val="18"/>
                <w:lang w:val="en-US" w:eastAsia="zh-CN"/>
              </w:rPr>
              <w:t>5</w:t>
            </w:r>
          </w:p>
        </w:tc>
        <w:tc>
          <w:tcPr>
            <w:tcW w:w="1464"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噪声治理（万元）</w:t>
            </w:r>
          </w:p>
        </w:tc>
        <w:tc>
          <w:tcPr>
            <w:tcW w:w="609"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3</w:t>
            </w:r>
          </w:p>
        </w:tc>
        <w:tc>
          <w:tcPr>
            <w:tcW w:w="198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固体废物治理（万元）</w:t>
            </w:r>
          </w:p>
        </w:tc>
        <w:tc>
          <w:tcPr>
            <w:tcW w:w="676" w:type="dxa"/>
            <w:gridSpan w:val="3"/>
            <w:vAlign w:val="center"/>
          </w:tcPr>
          <w:p>
            <w:pPr>
              <w:keepNext w:val="0"/>
              <w:keepLines w:val="0"/>
              <w:widowControl/>
              <w:suppressLineNumbers w:val="0"/>
              <w:spacing w:before="0" w:beforeAutospacing="0" w:after="0" w:afterAutospacing="0"/>
              <w:ind w:left="0" w:right="0"/>
              <w:jc w:val="center"/>
              <w:rPr>
                <w:rFonts w:hint="default" w:eastAsia="宋体"/>
                <w:kern w:val="0"/>
                <w:sz w:val="18"/>
                <w:szCs w:val="18"/>
                <w:lang w:val="en-US" w:eastAsia="zh-CN"/>
              </w:rPr>
            </w:pPr>
            <w:r>
              <w:rPr>
                <w:rFonts w:hint="eastAsia"/>
                <w:kern w:val="0"/>
                <w:sz w:val="18"/>
                <w:szCs w:val="18"/>
                <w:lang w:val="en-US" w:eastAsia="zh-CN"/>
              </w:rPr>
              <w:t>2</w:t>
            </w:r>
          </w:p>
        </w:tc>
        <w:tc>
          <w:tcPr>
            <w:tcW w:w="1502" w:type="dxa"/>
            <w:gridSpan w:val="7"/>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绿化及生态（万元）</w:t>
            </w:r>
          </w:p>
        </w:tc>
        <w:tc>
          <w:tcPr>
            <w:tcW w:w="712"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c>
          <w:tcPr>
            <w:tcW w:w="1007"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其它（万元）</w:t>
            </w:r>
          </w:p>
        </w:tc>
        <w:tc>
          <w:tcPr>
            <w:tcW w:w="911"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keepNext w:val="0"/>
              <w:keepLines w:val="0"/>
              <w:widowControl/>
              <w:suppressLineNumbers w:val="0"/>
              <w:spacing w:before="0" w:beforeAutospacing="0" w:after="0" w:afterAutospacing="0"/>
              <w:ind w:left="0" w:right="0"/>
              <w:jc w:val="left"/>
              <w:rPr>
                <w:rFonts w:hint="default"/>
                <w:kern w:val="0"/>
                <w:sz w:val="18"/>
                <w:szCs w:val="18"/>
              </w:rPr>
            </w:pPr>
          </w:p>
        </w:tc>
        <w:tc>
          <w:tcPr>
            <w:tcW w:w="2193" w:type="dxa"/>
            <w:gridSpan w:val="5"/>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新增废水处理设施能力</w:t>
            </w:r>
          </w:p>
        </w:tc>
        <w:tc>
          <w:tcPr>
            <w:tcW w:w="2231" w:type="dxa"/>
            <w:gridSpan w:val="5"/>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3011" w:type="dxa"/>
            <w:gridSpan w:val="7"/>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新增废气处理设施能力（Nm</w:t>
            </w:r>
            <w:r>
              <w:rPr>
                <w:rFonts w:hint="default"/>
                <w:kern w:val="0"/>
                <w:sz w:val="18"/>
                <w:szCs w:val="18"/>
                <w:vertAlign w:val="superscript"/>
              </w:rPr>
              <w:t>3</w:t>
            </w:r>
            <w:r>
              <w:rPr>
                <w:rFonts w:hint="default"/>
                <w:kern w:val="0"/>
                <w:sz w:val="18"/>
                <w:szCs w:val="18"/>
              </w:rPr>
              <w:t>/h）</w:t>
            </w:r>
          </w:p>
        </w:tc>
        <w:tc>
          <w:tcPr>
            <w:tcW w:w="2426" w:type="dxa"/>
            <w:gridSpan w:val="8"/>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w:t>
            </w:r>
          </w:p>
        </w:tc>
        <w:tc>
          <w:tcPr>
            <w:tcW w:w="1700" w:type="dxa"/>
            <w:gridSpan w:val="6"/>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年平均工作日（h/a）</w:t>
            </w:r>
          </w:p>
        </w:tc>
        <w:tc>
          <w:tcPr>
            <w:tcW w:w="1730"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2400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32" w:hRule="atLeast"/>
          <w:jc w:val="center"/>
        </w:trPr>
        <w:tc>
          <w:tcPr>
            <w:tcW w:w="871" w:type="dxa"/>
            <w:gridSpan w:val="2"/>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运营单位</w:t>
            </w:r>
          </w:p>
        </w:tc>
        <w:tc>
          <w:tcPr>
            <w:tcW w:w="2936" w:type="dxa"/>
            <w:gridSpan w:val="6"/>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lang w:eastAsia="zh-CN"/>
              </w:rPr>
              <w:t>安徽天慈恩生物科技有限公司</w:t>
            </w:r>
            <w:r>
              <w:rPr>
                <w:rFonts w:hint="default"/>
                <w:sz w:val="18"/>
                <w:szCs w:val="18"/>
              </w:rPr>
              <w:t xml:space="preserve"> </w:t>
            </w:r>
          </w:p>
        </w:tc>
        <w:tc>
          <w:tcPr>
            <w:tcW w:w="3705" w:type="dxa"/>
            <w:gridSpan w:val="9"/>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运营单位社会统一信用代码（或组织机构代码）</w:t>
            </w:r>
          </w:p>
        </w:tc>
        <w:tc>
          <w:tcPr>
            <w:tcW w:w="2477" w:type="dxa"/>
            <w:gridSpan w:val="7"/>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0"/>
                <w:sz w:val="18"/>
                <w:szCs w:val="18"/>
                <w:lang w:val="en-US" w:eastAsia="zh-CN"/>
              </w:rPr>
            </w:pPr>
            <w:r>
              <w:rPr>
                <w:rFonts w:hint="eastAsia" w:ascii="Times New Roman" w:hAnsi="Times New Roman" w:cs="Times New Roman"/>
                <w:color w:val="auto"/>
                <w:kern w:val="0"/>
                <w:sz w:val="18"/>
                <w:szCs w:val="18"/>
                <w:lang w:val="en-US" w:eastAsia="zh-CN"/>
              </w:rPr>
              <w:t>91341600MA2U2KBX37</w:t>
            </w:r>
          </w:p>
        </w:tc>
        <w:tc>
          <w:tcPr>
            <w:tcW w:w="885" w:type="dxa"/>
            <w:gridSpan w:val="3"/>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验收时间</w:t>
            </w:r>
          </w:p>
        </w:tc>
        <w:tc>
          <w:tcPr>
            <w:tcW w:w="3140" w:type="dxa"/>
            <w:gridSpan w:val="8"/>
            <w:vAlign w:val="center"/>
          </w:tcPr>
          <w:p>
            <w:pPr>
              <w:keepNext w:val="0"/>
              <w:keepLines w:val="0"/>
              <w:widowControl/>
              <w:suppressLineNumbers w:val="0"/>
              <w:spacing w:before="0" w:beforeAutospacing="0" w:after="0" w:afterAutospacing="0"/>
              <w:ind w:left="0" w:right="0"/>
              <w:jc w:val="center"/>
              <w:rPr>
                <w:rFonts w:hint="default" w:eastAsia="宋体"/>
                <w:kern w:val="0"/>
                <w:sz w:val="18"/>
                <w:szCs w:val="18"/>
                <w:lang w:val="en-US" w:eastAsia="zh-CN"/>
              </w:rPr>
            </w:pPr>
            <w:r>
              <w:rPr>
                <w:rFonts w:hint="eastAsia"/>
                <w:color w:val="auto"/>
                <w:kern w:val="0"/>
                <w:sz w:val="18"/>
                <w:szCs w:val="18"/>
              </w:rPr>
              <w:t>20</w:t>
            </w:r>
            <w:r>
              <w:rPr>
                <w:rFonts w:hint="eastAsia"/>
                <w:color w:val="auto"/>
                <w:kern w:val="0"/>
                <w:sz w:val="18"/>
                <w:szCs w:val="18"/>
                <w:lang w:val="en-US" w:eastAsia="zh-CN"/>
              </w:rPr>
              <w:t>21</w:t>
            </w:r>
            <w:r>
              <w:rPr>
                <w:rFonts w:hint="eastAsia"/>
                <w:color w:val="auto"/>
                <w:kern w:val="0"/>
                <w:sz w:val="18"/>
                <w:szCs w:val="18"/>
              </w:rPr>
              <w:t>.03.</w:t>
            </w:r>
            <w:r>
              <w:rPr>
                <w:rFonts w:hint="eastAsia"/>
                <w:color w:val="auto"/>
                <w:kern w:val="0"/>
                <w:sz w:val="18"/>
                <w:szCs w:val="18"/>
                <w:lang w:val="en-US" w:eastAsia="zh-CN"/>
              </w:rPr>
              <w:t>18</w:t>
            </w:r>
            <w:r>
              <w:rPr>
                <w:rFonts w:hint="eastAsia"/>
                <w:color w:val="auto"/>
                <w:kern w:val="0"/>
                <w:sz w:val="18"/>
                <w:szCs w:val="18"/>
              </w:rPr>
              <w:t>～20</w:t>
            </w:r>
            <w:r>
              <w:rPr>
                <w:rFonts w:hint="eastAsia"/>
                <w:color w:val="auto"/>
                <w:kern w:val="0"/>
                <w:sz w:val="18"/>
                <w:szCs w:val="18"/>
                <w:lang w:val="en-US" w:eastAsia="zh-CN"/>
              </w:rPr>
              <w:t>21</w:t>
            </w:r>
            <w:r>
              <w:rPr>
                <w:rFonts w:hint="eastAsia"/>
                <w:color w:val="auto"/>
                <w:kern w:val="0"/>
                <w:sz w:val="18"/>
                <w:szCs w:val="18"/>
              </w:rPr>
              <w:t>.03.</w:t>
            </w:r>
            <w:r>
              <w:rPr>
                <w:rFonts w:hint="eastAsia"/>
                <w:color w:val="auto"/>
                <w:kern w:val="0"/>
                <w:sz w:val="18"/>
                <w:szCs w:val="18"/>
                <w:lang w:val="en-US" w:eastAsia="zh-CN"/>
              </w:rPr>
              <w:t>19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restart"/>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污染物排放达标与总控制</w:t>
            </w:r>
          </w:p>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（工业建</w:t>
            </w:r>
          </w:p>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设项目</w:t>
            </w:r>
          </w:p>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详填）</w:t>
            </w: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污染物</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原有排放量</w:t>
            </w:r>
            <w:r>
              <w:rPr>
                <w:rFonts w:hint="default"/>
                <w:kern w:val="0"/>
                <w:sz w:val="18"/>
                <w:szCs w:val="18"/>
              </w:rPr>
              <w:br w:type="textWrapping"/>
            </w:r>
            <w:r>
              <w:rPr>
                <w:rFonts w:hint="default"/>
                <w:kern w:val="0"/>
                <w:sz w:val="18"/>
                <w:szCs w:val="18"/>
              </w:rPr>
              <w:t>（1）</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本期工程实际排放浓度（2）</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本期工程允许排放浓度</w:t>
            </w:r>
            <w:r>
              <w:rPr>
                <w:rFonts w:hint="default"/>
                <w:kern w:val="0"/>
                <w:sz w:val="18"/>
                <w:szCs w:val="18"/>
              </w:rPr>
              <w:br w:type="textWrapping"/>
            </w:r>
            <w:r>
              <w:rPr>
                <w:rFonts w:hint="default"/>
                <w:kern w:val="0"/>
                <w:sz w:val="18"/>
                <w:szCs w:val="18"/>
              </w:rPr>
              <w:t>（3）</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本期工程产生量</w:t>
            </w:r>
            <w:r>
              <w:rPr>
                <w:rFonts w:hint="default"/>
                <w:kern w:val="0"/>
                <w:sz w:val="18"/>
                <w:szCs w:val="18"/>
              </w:rPr>
              <w:br w:type="textWrapping"/>
            </w:r>
            <w:r>
              <w:rPr>
                <w:rFonts w:hint="default"/>
                <w:kern w:val="0"/>
                <w:sz w:val="18"/>
                <w:szCs w:val="18"/>
              </w:rPr>
              <w:t>（4）</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本期工程自身削减量（5）</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本期工程实际排放量（6）</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本期工程核定排放总量（7）</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本期工程“以新带老”削减量</w:t>
            </w:r>
            <w:r>
              <w:rPr>
                <w:rFonts w:hint="default"/>
                <w:kern w:val="0"/>
                <w:sz w:val="18"/>
                <w:szCs w:val="18"/>
              </w:rPr>
              <w:br w:type="textWrapping"/>
            </w:r>
            <w:r>
              <w:rPr>
                <w:rFonts w:hint="default"/>
                <w:kern w:val="0"/>
                <w:sz w:val="18"/>
                <w:szCs w:val="18"/>
              </w:rPr>
              <w:t>（8）</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全厂实际排放总量</w:t>
            </w:r>
            <w:r>
              <w:rPr>
                <w:rFonts w:hint="default"/>
                <w:kern w:val="0"/>
                <w:sz w:val="18"/>
                <w:szCs w:val="18"/>
              </w:rPr>
              <w:br w:type="textWrapping"/>
            </w:r>
            <w:r>
              <w:rPr>
                <w:rFonts w:hint="default"/>
                <w:kern w:val="0"/>
                <w:sz w:val="18"/>
                <w:szCs w:val="18"/>
              </w:rPr>
              <w:t>（9）</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全厂核定排放总量</w:t>
            </w:r>
            <w:r>
              <w:rPr>
                <w:rFonts w:hint="default"/>
                <w:kern w:val="0"/>
                <w:sz w:val="18"/>
                <w:szCs w:val="18"/>
              </w:rPr>
              <w:br w:type="textWrapping"/>
            </w:r>
            <w:r>
              <w:rPr>
                <w:rFonts w:hint="default"/>
                <w:kern w:val="0"/>
                <w:sz w:val="18"/>
                <w:szCs w:val="18"/>
              </w:rPr>
              <w:t>（10）</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区域平衡替代削减量</w:t>
            </w:r>
            <w:r>
              <w:rPr>
                <w:rFonts w:hint="default"/>
                <w:kern w:val="0"/>
                <w:sz w:val="18"/>
                <w:szCs w:val="18"/>
              </w:rPr>
              <w:br w:type="textWrapping"/>
            </w:r>
            <w:r>
              <w:rPr>
                <w:rFonts w:hint="default"/>
                <w:kern w:val="0"/>
                <w:sz w:val="18"/>
                <w:szCs w:val="18"/>
              </w:rPr>
              <w:t>（11）</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排放增减量</w:t>
            </w:r>
            <w:r>
              <w:rPr>
                <w:rFonts w:hint="default"/>
                <w:kern w:val="0"/>
                <w:sz w:val="18"/>
                <w:szCs w:val="18"/>
              </w:rPr>
              <w:br w:type="textWrapping"/>
            </w:r>
            <w:r>
              <w:rPr>
                <w:rFonts w:hint="default"/>
                <w:kern w:val="0"/>
                <w:sz w:val="18"/>
                <w:szCs w:val="18"/>
              </w:rPr>
              <w:t>（12）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01" w:hRule="atLeast"/>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废水</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化学需氧量</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氨氮</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石油类</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6" w:hRule="atLeast"/>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废气</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烟尘（粉尘）</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76" w:hRule="atLeast"/>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二氧化硫</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氮氧化物</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51" w:hRule="atLeast"/>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VOC</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808" w:type="dxa"/>
            <w:gridSpan w:val="3"/>
            <w:tcBorders>
              <w:bottom w:val="single" w:color="auto" w:sz="4" w:space="0"/>
            </w:tcBorders>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工业固体废物</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5</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5</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eastAsia"/>
                <w:kern w:val="0"/>
                <w:sz w:val="18"/>
                <w:szCs w:val="18"/>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rPr>
                <w:rFonts w:hint="default"/>
                <w:kern w:val="0"/>
                <w:sz w:val="18"/>
                <w:szCs w:val="18"/>
              </w:rPr>
            </w:pPr>
          </w:p>
        </w:tc>
        <w:tc>
          <w:tcPr>
            <w:tcW w:w="1090" w:type="dxa"/>
            <w:vMerge w:val="restart"/>
            <w:tcBorders>
              <w:right w:val="single" w:color="auto" w:sz="4" w:space="0"/>
            </w:tcBorders>
            <w:vAlign w:val="center"/>
          </w:tcPr>
          <w:p>
            <w:pPr>
              <w:keepNext w:val="0"/>
              <w:keepLines w:val="0"/>
              <w:widowControl/>
              <w:suppressLineNumbers w:val="0"/>
              <w:spacing w:before="0" w:beforeAutospacing="0" w:after="0" w:afterAutospacing="0"/>
              <w:ind w:left="0" w:right="0"/>
              <w:rPr>
                <w:rFonts w:hint="default"/>
                <w:kern w:val="0"/>
                <w:sz w:val="18"/>
                <w:szCs w:val="18"/>
              </w:rPr>
            </w:pPr>
            <w:r>
              <w:rPr>
                <w:rFonts w:hint="default"/>
                <w:kern w:val="0"/>
                <w:sz w:val="18"/>
                <w:szCs w:val="18"/>
              </w:rPr>
              <w:t>与项目有关的其他特征污染物</w:t>
            </w:r>
          </w:p>
        </w:tc>
        <w:tc>
          <w:tcPr>
            <w:tcW w:w="718" w:type="dxa"/>
            <w:gridSpan w:val="2"/>
            <w:tcBorders>
              <w:left w:val="single" w:color="auto" w:sz="4" w:space="0"/>
              <w:bottom w:val="single" w:color="auto" w:sz="4" w:space="0"/>
            </w:tcBorders>
            <w:vAlign w:val="center"/>
          </w:tcPr>
          <w:p>
            <w:pPr>
              <w:keepNext w:val="0"/>
              <w:keepLines w:val="0"/>
              <w:widowControl/>
              <w:suppressLineNumbers w:val="0"/>
              <w:spacing w:before="0" w:beforeAutospacing="0" w:after="0" w:afterAutospacing="0"/>
              <w:ind w:left="0" w:right="0" w:firstLine="360" w:firstLineChars="200"/>
              <w:rPr>
                <w:rFonts w:hint="default"/>
                <w:kern w:val="0"/>
                <w:sz w:val="18"/>
                <w:szCs w:val="18"/>
              </w:rPr>
            </w:pPr>
            <w:r>
              <w:rPr>
                <w:rFonts w:hint="default"/>
                <w:kern w:val="0"/>
                <w:sz w:val="18"/>
                <w:szCs w:val="18"/>
              </w:rPr>
              <w:t>—</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p>
        </w:tc>
        <w:tc>
          <w:tcPr>
            <w:tcW w:w="1090" w:type="dxa"/>
            <w:vMerge w:val="continue"/>
            <w:tcBorders>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sz w:val="18"/>
                <w:szCs w:val="18"/>
              </w:rPr>
            </w:pPr>
          </w:p>
        </w:tc>
        <w:tc>
          <w:tcPr>
            <w:tcW w:w="718" w:type="dxa"/>
            <w:gridSpan w:val="2"/>
            <w:tcBorders>
              <w:left w:val="single" w:color="auto" w:sz="4" w:space="0"/>
              <w:bottom w:val="single" w:color="auto" w:sz="4" w:space="0"/>
            </w:tcBorders>
            <w:vAlign w:val="center"/>
          </w:tcPr>
          <w:p>
            <w:pPr>
              <w:keepNext w:val="0"/>
              <w:keepLines w:val="0"/>
              <w:widowControl/>
              <w:suppressLineNumbers w:val="0"/>
              <w:spacing w:before="0" w:beforeAutospacing="0" w:after="0" w:afterAutospacing="0"/>
              <w:ind w:left="0" w:right="0" w:firstLine="360" w:firstLineChars="200"/>
              <w:rPr>
                <w:rFonts w:hint="default"/>
                <w:kern w:val="0"/>
                <w:sz w:val="18"/>
                <w:szCs w:val="18"/>
              </w:rPr>
            </w:pPr>
            <w:r>
              <w:rPr>
                <w:rFonts w:hint="default"/>
                <w:kern w:val="0"/>
                <w:sz w:val="18"/>
                <w:szCs w:val="18"/>
              </w:rPr>
              <w:t>—</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p>
        </w:tc>
        <w:tc>
          <w:tcPr>
            <w:tcW w:w="1090" w:type="dxa"/>
            <w:vMerge w:val="continue"/>
            <w:tcBorders>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default"/>
                <w:sz w:val="18"/>
                <w:szCs w:val="18"/>
              </w:rPr>
            </w:pPr>
          </w:p>
        </w:tc>
        <w:tc>
          <w:tcPr>
            <w:tcW w:w="718" w:type="dxa"/>
            <w:gridSpan w:val="2"/>
            <w:tcBorders>
              <w:left w:val="single" w:color="auto" w:sz="4" w:space="0"/>
              <w:bottom w:val="single" w:color="auto" w:sz="4" w:space="0"/>
            </w:tcBorders>
            <w:vAlign w:val="center"/>
          </w:tcPr>
          <w:p>
            <w:pPr>
              <w:keepNext w:val="0"/>
              <w:keepLines w:val="0"/>
              <w:widowControl/>
              <w:suppressLineNumbers w:val="0"/>
              <w:spacing w:before="0" w:beforeAutospacing="0" w:after="0" w:afterAutospacing="0"/>
              <w:ind w:left="0" w:right="0" w:firstLine="360" w:firstLineChars="200"/>
              <w:rPr>
                <w:rFonts w:hint="default"/>
                <w:kern w:val="0"/>
                <w:sz w:val="18"/>
                <w:szCs w:val="18"/>
              </w:rPr>
            </w:pPr>
            <w:r>
              <w:rPr>
                <w:rFonts w:hint="default"/>
                <w:kern w:val="0"/>
                <w:sz w:val="18"/>
                <w:szCs w:val="18"/>
              </w:rPr>
              <w:t>—</w:t>
            </w:r>
          </w:p>
        </w:tc>
        <w:tc>
          <w:tcPr>
            <w:tcW w:w="81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1151" w:type="dxa"/>
            <w:gridSpan w:val="3"/>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761"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4"/>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5"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56"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c>
          <w:tcPr>
            <w:tcW w:w="962" w:type="dxa"/>
            <w:gridSpan w:val="2"/>
            <w:vAlign w:val="center"/>
          </w:tcPr>
          <w:p>
            <w:pPr>
              <w:keepNext w:val="0"/>
              <w:keepLines w:val="0"/>
              <w:widowControl/>
              <w:suppressLineNumbers w:val="0"/>
              <w:spacing w:before="0" w:beforeAutospacing="0" w:after="0" w:afterAutospacing="0"/>
              <w:ind w:left="0" w:right="0"/>
              <w:jc w:val="center"/>
              <w:rPr>
                <w:rFonts w:hint="default"/>
                <w:kern w:val="0"/>
                <w:sz w:val="18"/>
                <w:szCs w:val="18"/>
              </w:rPr>
            </w:pPr>
            <w:r>
              <w:rPr>
                <w:rFonts w:hint="default"/>
                <w:kern w:val="0"/>
                <w:sz w:val="18"/>
                <w:szCs w:val="18"/>
              </w:rPr>
              <w:t>—</w:t>
            </w:r>
          </w:p>
        </w:tc>
      </w:tr>
    </w:tbl>
    <w:p>
      <w:pPr>
        <w:rPr>
          <w:b/>
          <w:szCs w:val="28"/>
        </w:rPr>
        <w:sectPr>
          <w:pgSz w:w="16840" w:h="11907" w:orient="landscape"/>
          <w:pgMar w:top="1134" w:right="1440" w:bottom="1134" w:left="1440" w:header="851" w:footer="992" w:gutter="0"/>
          <w:cols w:space="720" w:num="1"/>
          <w:docGrid w:linePitch="387" w:charSpace="0"/>
        </w:sectPr>
      </w:pPr>
      <w:r>
        <w:rPr>
          <w:kern w:val="0"/>
          <w:sz w:val="18"/>
          <w:szCs w:val="18"/>
        </w:rPr>
        <w:t>注：1、排放增减量：（+）表示增加，（-）表示减少；    2、(12)=(6)-(8)-(11)，（9）=(4)-(5)-(8)-(11)+（1）</w:t>
      </w:r>
      <w:r>
        <w:rPr>
          <w:kern w:val="0"/>
          <w:sz w:val="18"/>
          <w:szCs w:val="18"/>
        </w:rPr>
        <w:br w:type="textWrapping"/>
      </w:r>
      <w:r>
        <w:rPr>
          <w:kern w:val="0"/>
          <w:sz w:val="18"/>
          <w:szCs w:val="18"/>
        </w:rPr>
        <w:t xml:space="preserve">    3、计量单位：废水排放量——万吨/年；废气排放量——万标立方米/年；工业固体废物排放量——万吨/年；水污染物排放浓度——毫克/升；</w:t>
      </w:r>
      <w:r>
        <w:rPr>
          <w:kern w:val="0"/>
          <w:sz w:val="18"/>
          <w:szCs w:val="18"/>
        </w:rPr>
        <w:br w:type="textWrapping"/>
      </w:r>
      <w:r>
        <w:rPr>
          <w:kern w:val="0"/>
          <w:sz w:val="18"/>
          <w:szCs w:val="18"/>
        </w:rPr>
        <w:t>大气污染物排放浓度——毫克/立方米；水污染物排放量——吨/年；大气污染物排放量——吨/年</w:t>
      </w:r>
    </w:p>
    <w:p>
      <w:pPr>
        <w:spacing w:line="360" w:lineRule="auto"/>
        <w:rPr>
          <w:sz w:val="24"/>
        </w:rPr>
      </w:pPr>
      <w:r>
        <w:rPr>
          <w:sz w:val="24"/>
        </w:rPr>
        <w:t>附件：</w:t>
      </w:r>
    </w:p>
    <w:p>
      <w:pPr>
        <w:spacing w:line="360" w:lineRule="auto"/>
        <w:rPr>
          <w:sz w:val="24"/>
        </w:rPr>
      </w:pPr>
      <w:r>
        <w:rPr>
          <w:rFonts w:hint="eastAsia"/>
          <w:sz w:val="24"/>
        </w:rPr>
        <w:t>1</w:t>
      </w:r>
      <w:r>
        <w:rPr>
          <w:sz w:val="24"/>
        </w:rPr>
        <w:t>、项目环评批复</w:t>
      </w:r>
    </w:p>
    <w:p>
      <w:pPr>
        <w:spacing w:line="360" w:lineRule="auto"/>
        <w:rPr>
          <w:sz w:val="24"/>
        </w:rPr>
      </w:pPr>
      <w:r>
        <w:rPr>
          <w:rFonts w:hint="eastAsia"/>
          <w:sz w:val="24"/>
          <w:lang w:val="en-US" w:eastAsia="zh-CN"/>
        </w:rPr>
        <w:t>2</w:t>
      </w:r>
      <w:r>
        <w:rPr>
          <w:sz w:val="24"/>
        </w:rPr>
        <w:t>、现场照片</w:t>
      </w:r>
    </w:p>
    <w:p>
      <w:pPr>
        <w:spacing w:line="360" w:lineRule="auto"/>
        <w:rPr>
          <w:rFonts w:hint="eastAsia"/>
          <w:sz w:val="24"/>
          <w:lang w:eastAsia="zh-CN"/>
        </w:rPr>
      </w:pPr>
      <w:r>
        <w:rPr>
          <w:rFonts w:hint="eastAsia"/>
          <w:sz w:val="24"/>
          <w:lang w:val="en-US" w:eastAsia="zh-CN"/>
        </w:rPr>
        <w:t>3</w:t>
      </w:r>
      <w:r>
        <w:rPr>
          <w:sz w:val="24"/>
        </w:rPr>
        <w:t>、</w:t>
      </w:r>
      <w:r>
        <w:rPr>
          <w:rFonts w:hint="eastAsia"/>
          <w:sz w:val="24"/>
          <w:lang w:eastAsia="zh-CN"/>
        </w:rPr>
        <w:t>固废处置协议</w:t>
      </w:r>
    </w:p>
    <w:p>
      <w:pPr>
        <w:pStyle w:val="7"/>
        <w:jc w:val="both"/>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4、检测报告</w:t>
      </w:r>
    </w:p>
    <w:p>
      <w:pPr>
        <w:spacing w:line="360" w:lineRule="auto"/>
        <w:rPr>
          <w:sz w:val="24"/>
        </w:rPr>
      </w:pPr>
      <w:r>
        <w:rPr>
          <w:sz w:val="24"/>
        </w:rPr>
        <w:t>附图：</w:t>
      </w:r>
    </w:p>
    <w:p>
      <w:pPr>
        <w:spacing w:line="360" w:lineRule="auto"/>
        <w:rPr>
          <w:sz w:val="24"/>
        </w:rPr>
      </w:pPr>
      <w:r>
        <w:rPr>
          <w:sz w:val="24"/>
        </w:rPr>
        <w:t>1、项目地理位置图</w:t>
      </w:r>
    </w:p>
    <w:p>
      <w:pPr>
        <w:spacing w:line="360" w:lineRule="auto"/>
      </w:pPr>
      <w:r>
        <w:rPr>
          <w:sz w:val="24"/>
        </w:rPr>
        <w:t>2、厂区总平面布置图</w:t>
      </w:r>
    </w:p>
    <w:p>
      <w:pPr>
        <w:widowControl/>
        <w:rPr>
          <w:b/>
          <w:bCs/>
          <w:color w:val="FF0000"/>
          <w:sz w:val="24"/>
        </w:rPr>
      </w:pPr>
      <w:r>
        <w:rPr>
          <w:b/>
          <w:bCs/>
          <w:color w:val="FF0000"/>
          <w:sz w:val="24"/>
        </w:rPr>
        <w:t xml:space="preserve"> </w:t>
      </w: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7"/>
        <w:jc w:val="both"/>
        <w:rPr>
          <w:b/>
          <w:bCs/>
          <w:color w:val="FF0000"/>
          <w:sz w:val="24"/>
        </w:rPr>
      </w:pPr>
    </w:p>
    <w:p>
      <w:pPr>
        <w:pStyle w:val="8"/>
        <w:spacing w:after="0" w:line="360" w:lineRule="auto"/>
        <w:ind w:left="0" w:leftChars="0"/>
        <w:rPr>
          <w:b/>
          <w:bCs/>
          <w:color w:val="FF0000"/>
          <w:sz w:val="24"/>
        </w:rPr>
      </w:pPr>
    </w:p>
    <w:p>
      <w:pPr>
        <w:pStyle w:val="8"/>
        <w:spacing w:after="0" w:line="360" w:lineRule="auto"/>
        <w:ind w:left="0" w:leftChars="0"/>
        <w:rPr>
          <w:b/>
          <w:bCs/>
          <w:color w:val="FF0000"/>
          <w:sz w:val="24"/>
        </w:rPr>
      </w:pPr>
    </w:p>
    <w:p>
      <w:pPr>
        <w:pStyle w:val="8"/>
        <w:spacing w:after="0" w:line="360" w:lineRule="auto"/>
        <w:ind w:left="0" w:leftChars="0"/>
        <w:rPr>
          <w:b/>
          <w:bCs/>
          <w:color w:val="FF0000"/>
          <w:sz w:val="24"/>
        </w:rPr>
      </w:pPr>
    </w:p>
    <w:p>
      <w:pPr>
        <w:pStyle w:val="8"/>
        <w:spacing w:after="0" w:line="360" w:lineRule="auto"/>
        <w:ind w:left="0" w:leftChars="0"/>
        <w:rPr>
          <w:b/>
          <w:bCs/>
          <w:color w:val="FF0000"/>
          <w:sz w:val="24"/>
        </w:rPr>
      </w:pPr>
    </w:p>
    <w:p>
      <w:pPr>
        <w:pStyle w:val="8"/>
        <w:spacing w:after="0" w:line="360" w:lineRule="auto"/>
        <w:ind w:left="0" w:leftChars="0"/>
        <w:rPr>
          <w:b/>
          <w:bCs/>
          <w:color w:val="FF0000"/>
          <w:sz w:val="24"/>
        </w:rPr>
      </w:pPr>
    </w:p>
    <w:p>
      <w:pPr>
        <w:pStyle w:val="8"/>
        <w:spacing w:after="0" w:line="360" w:lineRule="auto"/>
        <w:ind w:left="0" w:leftChars="0"/>
        <w:rPr>
          <w:b/>
          <w:bCs/>
          <w:color w:val="FF0000"/>
          <w:sz w:val="24"/>
        </w:rPr>
      </w:pPr>
    </w:p>
    <w:p>
      <w:pPr>
        <w:pStyle w:val="8"/>
        <w:spacing w:after="0" w:line="360" w:lineRule="auto"/>
        <w:ind w:left="0" w:leftChars="0"/>
        <w:rPr>
          <w:b/>
          <w:bCs/>
          <w:color w:val="FF0000"/>
          <w:sz w:val="24"/>
        </w:rPr>
      </w:pPr>
    </w:p>
    <w:p>
      <w:pPr>
        <w:pStyle w:val="8"/>
        <w:spacing w:after="0" w:line="360" w:lineRule="auto"/>
        <w:ind w:left="0" w:leftChars="0"/>
        <w:rPr>
          <w:b/>
          <w:bCs/>
          <w:sz w:val="24"/>
        </w:rPr>
      </w:pPr>
    </w:p>
    <w:p>
      <w:pPr>
        <w:pStyle w:val="8"/>
        <w:spacing w:after="0" w:line="360" w:lineRule="auto"/>
        <w:ind w:left="0" w:leftChars="0"/>
        <w:rPr>
          <w:b/>
          <w:bCs/>
          <w:sz w:val="24"/>
        </w:rPr>
      </w:pPr>
    </w:p>
    <w:p>
      <w:pPr>
        <w:pStyle w:val="8"/>
        <w:spacing w:after="0" w:line="360" w:lineRule="auto"/>
        <w:ind w:left="0" w:leftChars="0"/>
        <w:rPr>
          <w:b/>
          <w:bCs/>
          <w:sz w:val="24"/>
        </w:rPr>
      </w:pPr>
    </w:p>
    <w:p>
      <w:pPr>
        <w:pStyle w:val="8"/>
        <w:spacing w:after="0" w:line="360" w:lineRule="auto"/>
        <w:ind w:left="0" w:leftChars="0"/>
        <w:rPr>
          <w:b/>
          <w:bCs/>
          <w:color w:val="FF0000"/>
          <w:sz w:val="24"/>
        </w:rPr>
      </w:pPr>
      <w:r>
        <w:rPr>
          <w:b/>
          <w:bCs/>
          <w:sz w:val="24"/>
        </w:rPr>
        <w:t>附件</w:t>
      </w:r>
      <w:r>
        <w:rPr>
          <w:rFonts w:hint="eastAsia"/>
          <w:b/>
          <w:bCs/>
          <w:sz w:val="24"/>
        </w:rPr>
        <w:t>1：</w:t>
      </w:r>
      <w:r>
        <w:rPr>
          <w:b/>
          <w:bCs/>
          <w:sz w:val="24"/>
        </w:rPr>
        <w:t>项目环评批复</w:t>
      </w:r>
    </w:p>
    <w:p>
      <w:pPr>
        <w:pStyle w:val="8"/>
        <w:spacing w:after="0" w:line="360" w:lineRule="auto"/>
        <w:ind w:left="0" w:leftChars="0"/>
        <w:rPr>
          <w:b/>
          <w:bCs/>
          <w:color w:val="FF0000"/>
          <w:sz w:val="24"/>
        </w:rPr>
      </w:pPr>
    </w:p>
    <w:p>
      <w:pPr>
        <w:pStyle w:val="8"/>
        <w:spacing w:after="0" w:line="360" w:lineRule="auto"/>
        <w:ind w:left="0" w:leftChars="0"/>
        <w:rPr>
          <w:b/>
          <w:bCs/>
          <w:color w:val="FF0000"/>
          <w:sz w:val="24"/>
        </w:rPr>
        <w:sectPr>
          <w:pgSz w:w="11906" w:h="16838"/>
          <w:pgMar w:top="1304" w:right="1797" w:bottom="1440" w:left="1797" w:header="851" w:footer="992" w:gutter="0"/>
          <w:cols w:space="720" w:num="1"/>
          <w:docGrid w:type="lines" w:linePitch="312" w:charSpace="0"/>
        </w:sectPr>
      </w:pPr>
      <w:r>
        <w:drawing>
          <wp:inline distT="0" distB="0" distL="114300" distR="114300">
            <wp:extent cx="5038725" cy="6801485"/>
            <wp:effectExtent l="0" t="0" r="9525"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1"/>
                    <a:stretch>
                      <a:fillRect/>
                    </a:stretch>
                  </pic:blipFill>
                  <pic:spPr>
                    <a:xfrm>
                      <a:off x="0" y="0"/>
                      <a:ext cx="5038725" cy="6801485"/>
                    </a:xfrm>
                    <a:prstGeom prst="rect">
                      <a:avLst/>
                    </a:prstGeom>
                    <a:noFill/>
                    <a:ln>
                      <a:noFill/>
                    </a:ln>
                  </pic:spPr>
                </pic:pic>
              </a:graphicData>
            </a:graphic>
          </wp:inline>
        </w:drawing>
      </w:r>
      <w:r>
        <w:drawing>
          <wp:inline distT="0" distB="0" distL="114300" distR="114300">
            <wp:extent cx="5210175" cy="7036435"/>
            <wp:effectExtent l="0" t="0" r="9525" b="1206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2"/>
                    <a:stretch>
                      <a:fillRect/>
                    </a:stretch>
                  </pic:blipFill>
                  <pic:spPr>
                    <a:xfrm>
                      <a:off x="0" y="0"/>
                      <a:ext cx="5210175" cy="7036435"/>
                    </a:xfrm>
                    <a:prstGeom prst="rect">
                      <a:avLst/>
                    </a:prstGeom>
                    <a:noFill/>
                    <a:ln>
                      <a:noFill/>
                    </a:ln>
                  </pic:spPr>
                </pic:pic>
              </a:graphicData>
            </a:graphic>
          </wp:inline>
        </w:drawing>
      </w:r>
      <w:r>
        <w:drawing>
          <wp:inline distT="0" distB="0" distL="114300" distR="114300">
            <wp:extent cx="5143500" cy="7115810"/>
            <wp:effectExtent l="0" t="0" r="0" b="88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3"/>
                    <a:stretch>
                      <a:fillRect/>
                    </a:stretch>
                  </pic:blipFill>
                  <pic:spPr>
                    <a:xfrm>
                      <a:off x="0" y="0"/>
                      <a:ext cx="5143500" cy="7115810"/>
                    </a:xfrm>
                    <a:prstGeom prst="rect">
                      <a:avLst/>
                    </a:prstGeom>
                    <a:noFill/>
                    <a:ln>
                      <a:noFill/>
                    </a:ln>
                  </pic:spPr>
                </pic:pic>
              </a:graphicData>
            </a:graphic>
          </wp:inline>
        </w:drawing>
      </w:r>
    </w:p>
    <w:p>
      <w:pPr>
        <w:pStyle w:val="8"/>
        <w:spacing w:after="0" w:line="360" w:lineRule="auto"/>
        <w:ind w:left="0" w:leftChars="0"/>
        <w:rPr>
          <w:b/>
          <w:bCs/>
          <w:color w:val="FF0000"/>
          <w:sz w:val="24"/>
        </w:rPr>
      </w:pPr>
      <w:r>
        <w:rPr>
          <w:rFonts w:hint="eastAsia"/>
          <w:b/>
          <w:bCs/>
          <w:sz w:val="24"/>
        </w:rPr>
        <w:t>附件2：</w:t>
      </w:r>
      <w:r>
        <w:rPr>
          <w:rFonts w:hint="eastAsia"/>
          <w:b/>
          <w:bCs/>
          <w:sz w:val="24"/>
          <w:lang w:eastAsia="zh-CN"/>
        </w:rPr>
        <w:t>现场照片</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95"/>
        <w:gridCol w:w="16"/>
        <w:gridCol w:w="43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5" w:type="dxa"/>
          </w:tcPr>
          <w:p>
            <w:pPr>
              <w:keepNext w:val="0"/>
              <w:keepLines w:val="0"/>
              <w:suppressLineNumbers w:val="0"/>
              <w:spacing w:before="0" w:beforeAutospacing="0" w:after="0" w:afterAutospacing="0"/>
              <w:ind w:left="0" w:right="0"/>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693035" cy="3500755"/>
                  <wp:effectExtent l="0" t="0" r="12065" b="4445"/>
                  <wp:docPr id="29" name="图片 29" descr="食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食堂1"/>
                          <pic:cNvPicPr>
                            <a:picLocks noChangeAspect="1"/>
                          </pic:cNvPicPr>
                        </pic:nvPicPr>
                        <pic:blipFill>
                          <a:blip r:embed="rId24"/>
                          <a:stretch>
                            <a:fillRect/>
                          </a:stretch>
                        </pic:blipFill>
                        <pic:spPr>
                          <a:xfrm>
                            <a:off x="0" y="0"/>
                            <a:ext cx="2693035" cy="3500755"/>
                          </a:xfrm>
                          <a:prstGeom prst="rect">
                            <a:avLst/>
                          </a:prstGeom>
                        </pic:spPr>
                      </pic:pic>
                    </a:graphicData>
                  </a:graphic>
                </wp:inline>
              </w:drawing>
            </w:r>
          </w:p>
        </w:tc>
        <w:tc>
          <w:tcPr>
            <w:tcW w:w="4333" w:type="dxa"/>
            <w:gridSpan w:val="2"/>
          </w:tcPr>
          <w:p>
            <w:pPr>
              <w:keepNext w:val="0"/>
              <w:keepLines w:val="0"/>
              <w:suppressLineNumbers w:val="0"/>
              <w:spacing w:before="0" w:beforeAutospacing="0" w:after="0" w:afterAutospacing="0"/>
              <w:ind w:left="0" w:right="0"/>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828290" cy="3501390"/>
                  <wp:effectExtent l="0" t="0" r="10160" b="3810"/>
                  <wp:docPr id="223" name="图片 223" descr="食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食堂2"/>
                          <pic:cNvPicPr>
                            <a:picLocks noChangeAspect="1"/>
                          </pic:cNvPicPr>
                        </pic:nvPicPr>
                        <pic:blipFill>
                          <a:blip r:embed="rId25"/>
                          <a:stretch>
                            <a:fillRect/>
                          </a:stretch>
                        </pic:blipFill>
                        <pic:spPr>
                          <a:xfrm>
                            <a:off x="0" y="0"/>
                            <a:ext cx="2828290" cy="35013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3"/>
          </w:tcPr>
          <w:p>
            <w:pPr>
              <w:keepNext w:val="0"/>
              <w:keepLines w:val="0"/>
              <w:suppressLineNumbers w:val="0"/>
              <w:spacing w:before="0" w:beforeAutospacing="0" w:after="0" w:afterAutospacing="0"/>
              <w:ind w:left="0" w:right="0"/>
              <w:jc w:val="center"/>
              <w:rPr>
                <w:rFonts w:hint="default" w:eastAsiaTheme="minorEastAsia"/>
                <w:vertAlign w:val="baseline"/>
                <w:lang w:val="en-US" w:eastAsia="zh-CN"/>
              </w:rPr>
            </w:pPr>
            <w:r>
              <w:rPr>
                <w:rFonts w:hint="eastAsia"/>
                <w:vertAlign w:val="baseline"/>
                <w:lang w:val="en-US" w:eastAsia="zh-CN"/>
              </w:rPr>
              <w:t>食堂油烟净化器+排气筒9#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195" w:type="dxa"/>
          </w:tcPr>
          <w:p>
            <w:pPr>
              <w:keepNext w:val="0"/>
              <w:keepLines w:val="0"/>
              <w:suppressLineNumbers w:val="0"/>
              <w:spacing w:before="0" w:beforeAutospacing="0" w:after="0" w:afterAutospacing="0"/>
              <w:ind w:left="0" w:right="0"/>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3619500" cy="2728595"/>
                  <wp:effectExtent l="0" t="0" r="14605" b="0"/>
                  <wp:docPr id="228" name="图片 228" descr="风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风选"/>
                          <pic:cNvPicPr>
                            <a:picLocks noChangeAspect="1"/>
                          </pic:cNvPicPr>
                        </pic:nvPicPr>
                        <pic:blipFill>
                          <a:blip r:embed="rId26"/>
                          <a:stretch>
                            <a:fillRect/>
                          </a:stretch>
                        </pic:blipFill>
                        <pic:spPr>
                          <a:xfrm rot="5400000">
                            <a:off x="0" y="0"/>
                            <a:ext cx="3619500" cy="2728595"/>
                          </a:xfrm>
                          <a:prstGeom prst="rect">
                            <a:avLst/>
                          </a:prstGeom>
                        </pic:spPr>
                      </pic:pic>
                    </a:graphicData>
                  </a:graphic>
                </wp:inline>
              </w:drawing>
            </w:r>
          </w:p>
        </w:tc>
        <w:tc>
          <w:tcPr>
            <w:tcW w:w="4333" w:type="dxa"/>
            <w:gridSpan w:val="2"/>
          </w:tcPr>
          <w:p>
            <w:pPr>
              <w:keepNext w:val="0"/>
              <w:keepLines w:val="0"/>
              <w:suppressLineNumbers w:val="0"/>
              <w:spacing w:before="0" w:beforeAutospacing="0" w:after="0" w:afterAutospacing="0"/>
              <w:ind w:left="0" w:right="0"/>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773680" cy="3653790"/>
                  <wp:effectExtent l="0" t="0" r="7620" b="3810"/>
                  <wp:docPr id="229" name="图片 229" descr="切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切制间"/>
                          <pic:cNvPicPr>
                            <a:picLocks noChangeAspect="1"/>
                          </pic:cNvPicPr>
                        </pic:nvPicPr>
                        <pic:blipFill>
                          <a:blip r:embed="rId27"/>
                          <a:stretch>
                            <a:fillRect/>
                          </a:stretch>
                        </pic:blipFill>
                        <pic:spPr>
                          <a:xfrm>
                            <a:off x="0" y="0"/>
                            <a:ext cx="2773680" cy="36537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5" w:type="dxa"/>
          </w:tcPr>
          <w:p>
            <w:pPr>
              <w:keepNext w:val="0"/>
              <w:keepLines w:val="0"/>
              <w:suppressLineNumbers w:val="0"/>
              <w:spacing w:before="0" w:beforeAutospacing="0" w:after="0" w:afterAutospacing="0"/>
              <w:ind w:left="0" w:right="0"/>
              <w:jc w:val="center"/>
              <w:rPr>
                <w:rFonts w:hint="eastAsia" w:eastAsiaTheme="minorEastAsia"/>
                <w:vertAlign w:val="baseline"/>
                <w:lang w:eastAsia="zh-CN"/>
              </w:rPr>
            </w:pPr>
            <w:r>
              <w:rPr>
                <w:rFonts w:hint="eastAsia"/>
                <w:vertAlign w:val="baseline"/>
                <w:lang w:eastAsia="zh-CN"/>
              </w:rPr>
              <w:t>风选</w:t>
            </w:r>
          </w:p>
        </w:tc>
        <w:tc>
          <w:tcPr>
            <w:tcW w:w="4333" w:type="dxa"/>
            <w:gridSpan w:val="2"/>
          </w:tcPr>
          <w:p>
            <w:pPr>
              <w:keepNext w:val="0"/>
              <w:keepLines w:val="0"/>
              <w:suppressLineNumbers w:val="0"/>
              <w:spacing w:before="0" w:beforeAutospacing="0" w:after="0" w:afterAutospacing="0"/>
              <w:ind w:left="0" w:right="0"/>
              <w:jc w:val="center"/>
              <w:rPr>
                <w:rFonts w:hint="eastAsia" w:eastAsiaTheme="minorEastAsia"/>
                <w:vertAlign w:val="baseline"/>
                <w:lang w:eastAsia="zh-CN"/>
              </w:rPr>
            </w:pPr>
            <w:r>
              <w:rPr>
                <w:rFonts w:hint="eastAsia"/>
                <w:vertAlign w:val="baseline"/>
                <w:lang w:eastAsia="zh-CN"/>
              </w:rPr>
              <w:t>切制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5" w:type="dxa"/>
          </w:tcPr>
          <w:p>
            <w:pPr>
              <w:keepNext w:val="0"/>
              <w:keepLines w:val="0"/>
              <w:suppressLineNumbers w:val="0"/>
              <w:spacing w:before="0" w:beforeAutospacing="0" w:after="0" w:afterAutospacing="0"/>
              <w:ind w:left="0" w:right="0"/>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610485" cy="3509645"/>
                  <wp:effectExtent l="0" t="0" r="18415" b="14605"/>
                  <wp:docPr id="230" name="图片 230" descr="草叶过筛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草叶过筛间"/>
                          <pic:cNvPicPr>
                            <a:picLocks noChangeAspect="1"/>
                          </pic:cNvPicPr>
                        </pic:nvPicPr>
                        <pic:blipFill>
                          <a:blip r:embed="rId28"/>
                          <a:stretch>
                            <a:fillRect/>
                          </a:stretch>
                        </pic:blipFill>
                        <pic:spPr>
                          <a:xfrm>
                            <a:off x="0" y="0"/>
                            <a:ext cx="2610485" cy="3509645"/>
                          </a:xfrm>
                          <a:prstGeom prst="rect">
                            <a:avLst/>
                          </a:prstGeom>
                        </pic:spPr>
                      </pic:pic>
                    </a:graphicData>
                  </a:graphic>
                </wp:inline>
              </w:drawing>
            </w:r>
          </w:p>
        </w:tc>
        <w:tc>
          <w:tcPr>
            <w:tcW w:w="4333" w:type="dxa"/>
            <w:gridSpan w:val="2"/>
          </w:tcPr>
          <w:p>
            <w:pPr>
              <w:keepNext w:val="0"/>
              <w:keepLines w:val="0"/>
              <w:suppressLineNumbers w:val="0"/>
              <w:spacing w:before="0" w:beforeAutospacing="0" w:after="0" w:afterAutospacing="0"/>
              <w:ind w:left="0" w:right="0"/>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611755" cy="3482340"/>
                  <wp:effectExtent l="0" t="0" r="17145" b="3810"/>
                  <wp:docPr id="231" name="图片 231" descr="破碎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破碎间"/>
                          <pic:cNvPicPr>
                            <a:picLocks noChangeAspect="1"/>
                          </pic:cNvPicPr>
                        </pic:nvPicPr>
                        <pic:blipFill>
                          <a:blip r:embed="rId29"/>
                          <a:stretch>
                            <a:fillRect/>
                          </a:stretch>
                        </pic:blipFill>
                        <pic:spPr>
                          <a:xfrm>
                            <a:off x="0" y="0"/>
                            <a:ext cx="2611755" cy="34823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5" w:type="dxa"/>
          </w:tcPr>
          <w:p>
            <w:pPr>
              <w:keepNext w:val="0"/>
              <w:keepLines w:val="0"/>
              <w:suppressLineNumbers w:val="0"/>
              <w:spacing w:before="0" w:beforeAutospacing="0" w:after="0" w:afterAutospacing="0"/>
              <w:ind w:left="0" w:right="0"/>
              <w:jc w:val="center"/>
              <w:rPr>
                <w:rFonts w:hint="eastAsia" w:eastAsiaTheme="minorEastAsia"/>
                <w:vertAlign w:val="baseline"/>
                <w:lang w:eastAsia="zh-CN"/>
              </w:rPr>
            </w:pPr>
            <w:r>
              <w:rPr>
                <w:rFonts w:hint="eastAsia"/>
                <w:vertAlign w:val="baseline"/>
                <w:lang w:eastAsia="zh-CN"/>
              </w:rPr>
              <w:t>草叶过筛间</w:t>
            </w:r>
          </w:p>
        </w:tc>
        <w:tc>
          <w:tcPr>
            <w:tcW w:w="4333" w:type="dxa"/>
            <w:gridSpan w:val="2"/>
          </w:tcPr>
          <w:p>
            <w:pPr>
              <w:keepNext w:val="0"/>
              <w:keepLines w:val="0"/>
              <w:suppressLineNumbers w:val="0"/>
              <w:spacing w:before="0" w:beforeAutospacing="0" w:after="0" w:afterAutospacing="0"/>
              <w:ind w:left="0" w:right="0"/>
              <w:jc w:val="center"/>
              <w:rPr>
                <w:rFonts w:hint="eastAsia" w:eastAsiaTheme="minorEastAsia"/>
                <w:vertAlign w:val="baseline"/>
                <w:lang w:eastAsia="zh-CN"/>
              </w:rPr>
            </w:pPr>
            <w:r>
              <w:rPr>
                <w:rFonts w:hint="eastAsia"/>
                <w:vertAlign w:val="baseline"/>
                <w:lang w:eastAsia="zh-CN"/>
              </w:rPr>
              <w:t>破碎间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5" w:type="dxa"/>
          </w:tcPr>
          <w:p>
            <w:pPr>
              <w:keepNext w:val="0"/>
              <w:keepLines w:val="0"/>
              <w:suppressLineNumbers w:val="0"/>
              <w:spacing w:before="0" w:beforeAutospacing="0" w:after="0" w:afterAutospacing="0"/>
              <w:ind w:left="0" w:right="0"/>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496185" cy="3328670"/>
                  <wp:effectExtent l="0" t="0" r="18415" b="5080"/>
                  <wp:docPr id="232" name="图片 232" descr="人工包装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人工包装间"/>
                          <pic:cNvPicPr>
                            <a:picLocks noChangeAspect="1"/>
                          </pic:cNvPicPr>
                        </pic:nvPicPr>
                        <pic:blipFill>
                          <a:blip r:embed="rId30"/>
                          <a:stretch>
                            <a:fillRect/>
                          </a:stretch>
                        </pic:blipFill>
                        <pic:spPr>
                          <a:xfrm>
                            <a:off x="0" y="0"/>
                            <a:ext cx="2496185" cy="3328670"/>
                          </a:xfrm>
                          <a:prstGeom prst="rect">
                            <a:avLst/>
                          </a:prstGeom>
                        </pic:spPr>
                      </pic:pic>
                    </a:graphicData>
                  </a:graphic>
                </wp:inline>
              </w:drawing>
            </w:r>
          </w:p>
        </w:tc>
        <w:tc>
          <w:tcPr>
            <w:tcW w:w="4333" w:type="dxa"/>
            <w:gridSpan w:val="2"/>
          </w:tcPr>
          <w:p>
            <w:pPr>
              <w:keepNext w:val="0"/>
              <w:keepLines w:val="0"/>
              <w:suppressLineNumbers w:val="0"/>
              <w:spacing w:before="0" w:beforeAutospacing="0" w:after="0" w:afterAutospacing="0"/>
              <w:ind w:left="0" w:right="0"/>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611755" cy="3301365"/>
                  <wp:effectExtent l="0" t="0" r="17145" b="13335"/>
                  <wp:docPr id="233" name="图片 233" descr="晾药中转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晾药中转间"/>
                          <pic:cNvPicPr>
                            <a:picLocks noChangeAspect="1"/>
                          </pic:cNvPicPr>
                        </pic:nvPicPr>
                        <pic:blipFill>
                          <a:blip r:embed="rId31"/>
                          <a:stretch>
                            <a:fillRect/>
                          </a:stretch>
                        </pic:blipFill>
                        <pic:spPr>
                          <a:xfrm>
                            <a:off x="0" y="0"/>
                            <a:ext cx="2611755" cy="33013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5" w:type="dxa"/>
          </w:tcPr>
          <w:p>
            <w:pPr>
              <w:keepNext w:val="0"/>
              <w:keepLines w:val="0"/>
              <w:suppressLineNumbers w:val="0"/>
              <w:spacing w:before="0" w:beforeAutospacing="0" w:after="0" w:afterAutospacing="0"/>
              <w:ind w:left="0" w:right="0"/>
              <w:jc w:val="center"/>
              <w:rPr>
                <w:rFonts w:hint="eastAsia" w:eastAsiaTheme="minorEastAsia"/>
                <w:vertAlign w:val="baseline"/>
                <w:lang w:eastAsia="zh-CN"/>
              </w:rPr>
            </w:pPr>
            <w:r>
              <w:rPr>
                <w:rFonts w:hint="eastAsia"/>
                <w:vertAlign w:val="baseline"/>
                <w:lang w:eastAsia="zh-CN"/>
              </w:rPr>
              <w:t>人工包装间</w:t>
            </w:r>
          </w:p>
        </w:tc>
        <w:tc>
          <w:tcPr>
            <w:tcW w:w="4333" w:type="dxa"/>
            <w:gridSpan w:val="2"/>
          </w:tcPr>
          <w:p>
            <w:pPr>
              <w:keepNext w:val="0"/>
              <w:keepLines w:val="0"/>
              <w:suppressLineNumbers w:val="0"/>
              <w:spacing w:before="0" w:beforeAutospacing="0" w:after="0" w:afterAutospacing="0"/>
              <w:ind w:left="0" w:right="0"/>
              <w:jc w:val="center"/>
              <w:rPr>
                <w:rFonts w:hint="eastAsia" w:eastAsiaTheme="minorEastAsia"/>
                <w:vertAlign w:val="baseline"/>
                <w:lang w:eastAsia="zh-CN"/>
              </w:rPr>
            </w:pPr>
            <w:r>
              <w:rPr>
                <w:rFonts w:hint="eastAsia"/>
                <w:vertAlign w:val="baseline"/>
                <w:lang w:eastAsia="zh-CN"/>
              </w:rPr>
              <w:t>晾药中转间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5"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458085" cy="3271520"/>
                  <wp:effectExtent l="0" t="0" r="18415" b="5080"/>
                  <wp:docPr id="234" name="图片 234" descr="炒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炒制间"/>
                          <pic:cNvPicPr>
                            <a:picLocks noChangeAspect="1"/>
                          </pic:cNvPicPr>
                        </pic:nvPicPr>
                        <pic:blipFill>
                          <a:blip r:embed="rId32"/>
                          <a:stretch>
                            <a:fillRect/>
                          </a:stretch>
                        </pic:blipFill>
                        <pic:spPr>
                          <a:xfrm>
                            <a:off x="0" y="0"/>
                            <a:ext cx="2458085" cy="3271520"/>
                          </a:xfrm>
                          <a:prstGeom prst="rect">
                            <a:avLst/>
                          </a:prstGeom>
                        </pic:spPr>
                      </pic:pic>
                    </a:graphicData>
                  </a:graphic>
                </wp:inline>
              </w:drawing>
            </w:r>
          </w:p>
        </w:tc>
        <w:tc>
          <w:tcPr>
            <w:tcW w:w="4333" w:type="dxa"/>
            <w:gridSpan w:val="2"/>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611755" cy="3319780"/>
                  <wp:effectExtent l="0" t="0" r="17145" b="13970"/>
                  <wp:docPr id="259" name="图片 259" descr="包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包装"/>
                          <pic:cNvPicPr>
                            <a:picLocks noChangeAspect="1"/>
                          </pic:cNvPicPr>
                        </pic:nvPicPr>
                        <pic:blipFill>
                          <a:blip r:embed="rId33"/>
                          <a:stretch>
                            <a:fillRect/>
                          </a:stretch>
                        </pic:blipFill>
                        <pic:spPr>
                          <a:xfrm>
                            <a:off x="0" y="0"/>
                            <a:ext cx="2611755" cy="33197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5"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t>炒制间</w:t>
            </w:r>
          </w:p>
        </w:tc>
        <w:tc>
          <w:tcPr>
            <w:tcW w:w="4333" w:type="dxa"/>
            <w:gridSpan w:val="2"/>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t>包装间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5"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458085" cy="3204210"/>
                  <wp:effectExtent l="0" t="0" r="18415" b="15240"/>
                  <wp:docPr id="271" name="图片 271" descr="净选间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净选间一"/>
                          <pic:cNvPicPr>
                            <a:picLocks noChangeAspect="1"/>
                          </pic:cNvPicPr>
                        </pic:nvPicPr>
                        <pic:blipFill>
                          <a:blip r:embed="rId34"/>
                          <a:stretch>
                            <a:fillRect/>
                          </a:stretch>
                        </pic:blipFill>
                        <pic:spPr>
                          <a:xfrm>
                            <a:off x="0" y="0"/>
                            <a:ext cx="2458085" cy="3204210"/>
                          </a:xfrm>
                          <a:prstGeom prst="rect">
                            <a:avLst/>
                          </a:prstGeom>
                        </pic:spPr>
                      </pic:pic>
                    </a:graphicData>
                  </a:graphic>
                </wp:inline>
              </w:drawing>
            </w:r>
          </w:p>
        </w:tc>
        <w:tc>
          <w:tcPr>
            <w:tcW w:w="4333" w:type="dxa"/>
            <w:gridSpan w:val="2"/>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611755" cy="3225165"/>
                  <wp:effectExtent l="0" t="0" r="17145" b="13335"/>
                  <wp:docPr id="272" name="图片 272" descr="净选间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净选间二"/>
                          <pic:cNvPicPr>
                            <a:picLocks noChangeAspect="1"/>
                          </pic:cNvPicPr>
                        </pic:nvPicPr>
                        <pic:blipFill>
                          <a:blip r:embed="rId35"/>
                          <a:stretch>
                            <a:fillRect/>
                          </a:stretch>
                        </pic:blipFill>
                        <pic:spPr>
                          <a:xfrm>
                            <a:off x="0" y="0"/>
                            <a:ext cx="2611755" cy="32251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5"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t>净选间一</w:t>
            </w:r>
          </w:p>
        </w:tc>
        <w:tc>
          <w:tcPr>
            <w:tcW w:w="4333" w:type="dxa"/>
            <w:gridSpan w:val="2"/>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t>净选间二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5"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501900" cy="3335655"/>
                  <wp:effectExtent l="0" t="0" r="12700" b="17145"/>
                  <wp:docPr id="30" name="图片 30" descr="沉淀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沉淀池"/>
                          <pic:cNvPicPr>
                            <a:picLocks noChangeAspect="1"/>
                          </pic:cNvPicPr>
                        </pic:nvPicPr>
                        <pic:blipFill>
                          <a:blip r:embed="rId36"/>
                          <a:stretch>
                            <a:fillRect/>
                          </a:stretch>
                        </pic:blipFill>
                        <pic:spPr>
                          <a:xfrm>
                            <a:off x="0" y="0"/>
                            <a:ext cx="2501900" cy="3335655"/>
                          </a:xfrm>
                          <a:prstGeom prst="rect">
                            <a:avLst/>
                          </a:prstGeom>
                        </pic:spPr>
                      </pic:pic>
                    </a:graphicData>
                  </a:graphic>
                </wp:inline>
              </w:drawing>
            </w:r>
          </w:p>
        </w:tc>
        <w:tc>
          <w:tcPr>
            <w:tcW w:w="4333" w:type="dxa"/>
            <w:gridSpan w:val="2"/>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606040" cy="3322320"/>
                  <wp:effectExtent l="0" t="0" r="3810" b="11430"/>
                  <wp:docPr id="43" name="图片 43" descr="沉淀池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沉淀池2"/>
                          <pic:cNvPicPr>
                            <a:picLocks noChangeAspect="1"/>
                          </pic:cNvPicPr>
                        </pic:nvPicPr>
                        <pic:blipFill>
                          <a:blip r:embed="rId37"/>
                          <a:stretch>
                            <a:fillRect/>
                          </a:stretch>
                        </pic:blipFill>
                        <pic:spPr>
                          <a:xfrm>
                            <a:off x="0" y="0"/>
                            <a:ext cx="2606040" cy="33223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3"/>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t>沉淀池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5"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496185" cy="3328670"/>
                  <wp:effectExtent l="0" t="0" r="18415" b="5080"/>
                  <wp:docPr id="273" name="图片 273" descr="污水处理站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污水处理站1"/>
                          <pic:cNvPicPr>
                            <a:picLocks noChangeAspect="1"/>
                          </pic:cNvPicPr>
                        </pic:nvPicPr>
                        <pic:blipFill>
                          <a:blip r:embed="rId38"/>
                          <a:stretch>
                            <a:fillRect/>
                          </a:stretch>
                        </pic:blipFill>
                        <pic:spPr>
                          <a:xfrm>
                            <a:off x="0" y="0"/>
                            <a:ext cx="2496185" cy="3328670"/>
                          </a:xfrm>
                          <a:prstGeom prst="rect">
                            <a:avLst/>
                          </a:prstGeom>
                        </pic:spPr>
                      </pic:pic>
                    </a:graphicData>
                  </a:graphic>
                </wp:inline>
              </w:drawing>
            </w:r>
          </w:p>
        </w:tc>
        <w:tc>
          <w:tcPr>
            <w:tcW w:w="4333" w:type="dxa"/>
            <w:gridSpan w:val="2"/>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611755" cy="3310890"/>
                  <wp:effectExtent l="0" t="0" r="17145" b="3810"/>
                  <wp:docPr id="274" name="图片 274" descr="污水处理站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污水处理站2"/>
                          <pic:cNvPicPr>
                            <a:picLocks noChangeAspect="1"/>
                          </pic:cNvPicPr>
                        </pic:nvPicPr>
                        <pic:blipFill>
                          <a:blip r:embed="rId39"/>
                          <a:stretch>
                            <a:fillRect/>
                          </a:stretch>
                        </pic:blipFill>
                        <pic:spPr>
                          <a:xfrm>
                            <a:off x="0" y="0"/>
                            <a:ext cx="2611755" cy="33108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3"/>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t>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9" w:type="dxa"/>
            <w:gridSpan w:val="2"/>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612390" cy="4037965"/>
                  <wp:effectExtent l="0" t="0" r="16510" b="635"/>
                  <wp:docPr id="13" name="图片 13" descr="废渣暂存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废渣暂存间1"/>
                          <pic:cNvPicPr>
                            <a:picLocks noChangeAspect="1"/>
                          </pic:cNvPicPr>
                        </pic:nvPicPr>
                        <pic:blipFill>
                          <a:blip r:embed="rId40"/>
                          <a:stretch>
                            <a:fillRect/>
                          </a:stretch>
                        </pic:blipFill>
                        <pic:spPr>
                          <a:xfrm>
                            <a:off x="0" y="0"/>
                            <a:ext cx="2612390" cy="4037965"/>
                          </a:xfrm>
                          <a:prstGeom prst="rect">
                            <a:avLst/>
                          </a:prstGeom>
                        </pic:spPr>
                      </pic:pic>
                    </a:graphicData>
                  </a:graphic>
                </wp:inline>
              </w:drawing>
            </w:r>
          </w:p>
        </w:tc>
        <w:tc>
          <w:tcPr>
            <w:tcW w:w="4299"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637155" cy="4076700"/>
                  <wp:effectExtent l="0" t="0" r="10795" b="0"/>
                  <wp:docPr id="27" name="图片 27" descr="废渣暂存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废渣暂存间2"/>
                          <pic:cNvPicPr>
                            <a:picLocks noChangeAspect="1"/>
                          </pic:cNvPicPr>
                        </pic:nvPicPr>
                        <pic:blipFill>
                          <a:blip r:embed="rId41"/>
                          <a:stretch>
                            <a:fillRect/>
                          </a:stretch>
                        </pic:blipFill>
                        <pic:spPr>
                          <a:xfrm>
                            <a:off x="0" y="0"/>
                            <a:ext cx="2637155" cy="40767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3"/>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t>废渣暂存间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7"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590800" cy="3390900"/>
                  <wp:effectExtent l="0" t="0" r="0" b="0"/>
                  <wp:docPr id="275" name="图片 275" descr="排气筒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排气筒1"/>
                          <pic:cNvPicPr>
                            <a:picLocks noChangeAspect="1"/>
                          </pic:cNvPicPr>
                        </pic:nvPicPr>
                        <pic:blipFill>
                          <a:blip r:embed="rId42"/>
                          <a:stretch>
                            <a:fillRect/>
                          </a:stretch>
                        </pic:blipFill>
                        <pic:spPr>
                          <a:xfrm>
                            <a:off x="0" y="0"/>
                            <a:ext cx="2590800" cy="3390900"/>
                          </a:xfrm>
                          <a:prstGeom prst="rect">
                            <a:avLst/>
                          </a:prstGeom>
                        </pic:spPr>
                      </pic:pic>
                    </a:graphicData>
                  </a:graphic>
                </wp:inline>
              </w:drawing>
            </w:r>
          </w:p>
        </w:tc>
        <w:tc>
          <w:tcPr>
            <w:tcW w:w="4331" w:type="dxa"/>
            <w:gridSpan w:val="2"/>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eastAsiaTheme="minorEastAsia"/>
                <w:vertAlign w:val="baseline"/>
                <w:lang w:eastAsia="zh-CN"/>
              </w:rPr>
              <w:drawing>
                <wp:inline distT="0" distB="0" distL="114300" distR="114300">
                  <wp:extent cx="2496185" cy="3395980"/>
                  <wp:effectExtent l="0" t="0" r="18415" b="13970"/>
                  <wp:docPr id="276" name="图片 276" descr="凉药、炒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凉药、炒制"/>
                          <pic:cNvPicPr>
                            <a:picLocks noChangeAspect="1"/>
                          </pic:cNvPicPr>
                        </pic:nvPicPr>
                        <pic:blipFill>
                          <a:blip r:embed="rId43"/>
                          <a:stretch>
                            <a:fillRect/>
                          </a:stretch>
                        </pic:blipFill>
                        <pic:spPr>
                          <a:xfrm>
                            <a:off x="0" y="0"/>
                            <a:ext cx="2496185" cy="33959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7" w:type="dxa"/>
          </w:tcPr>
          <w:p>
            <w:pPr>
              <w:keepNext w:val="0"/>
              <w:keepLines w:val="0"/>
              <w:suppressLineNumbers w:val="0"/>
              <w:spacing w:before="0" w:beforeAutospacing="0" w:after="0" w:afterAutospacing="0"/>
              <w:ind w:left="0" w:right="0"/>
              <w:jc w:val="center"/>
              <w:rPr>
                <w:rFonts w:hint="eastAsia" w:eastAsiaTheme="minorEastAsia"/>
                <w:vertAlign w:val="baseline"/>
                <w:lang w:eastAsia="zh-CN"/>
              </w:rPr>
            </w:pPr>
            <w:r>
              <w:rPr>
                <w:rFonts w:hint="eastAsia"/>
                <w:vertAlign w:val="baseline"/>
                <w:lang w:eastAsia="zh-CN"/>
              </w:rPr>
              <w:t>排气筒</w:t>
            </w:r>
            <w:r>
              <w:rPr>
                <w:rFonts w:hint="eastAsia"/>
                <w:vertAlign w:val="baseline"/>
                <w:lang w:val="en-US" w:eastAsia="zh-CN"/>
              </w:rPr>
              <w:t>1# 凉药、炒制等工序（一般中药饮片）</w:t>
            </w:r>
          </w:p>
        </w:tc>
        <w:tc>
          <w:tcPr>
            <w:tcW w:w="4331" w:type="dxa"/>
            <w:gridSpan w:val="2"/>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t>排气筒</w:t>
            </w:r>
            <w:r>
              <w:rPr>
                <w:rFonts w:hint="eastAsia"/>
                <w:vertAlign w:val="baseline"/>
                <w:lang w:val="en-US" w:eastAsia="zh-CN"/>
              </w:rPr>
              <w:t>2# 草叶过筛、破碎等工序（一般中药饮片）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7"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571115" cy="3675380"/>
                  <wp:effectExtent l="0" t="0" r="635" b="1270"/>
                  <wp:docPr id="277" name="图片 277" descr="排气筒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排气筒3"/>
                          <pic:cNvPicPr>
                            <a:picLocks noChangeAspect="1"/>
                          </pic:cNvPicPr>
                        </pic:nvPicPr>
                        <pic:blipFill>
                          <a:blip r:embed="rId44"/>
                          <a:stretch>
                            <a:fillRect/>
                          </a:stretch>
                        </pic:blipFill>
                        <pic:spPr>
                          <a:xfrm>
                            <a:off x="0" y="0"/>
                            <a:ext cx="2571115" cy="3675380"/>
                          </a:xfrm>
                          <a:prstGeom prst="rect">
                            <a:avLst/>
                          </a:prstGeom>
                        </pic:spPr>
                      </pic:pic>
                    </a:graphicData>
                  </a:graphic>
                </wp:inline>
              </w:drawing>
            </w:r>
          </w:p>
        </w:tc>
        <w:tc>
          <w:tcPr>
            <w:tcW w:w="4331" w:type="dxa"/>
            <w:gridSpan w:val="2"/>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571115" cy="3637280"/>
                  <wp:effectExtent l="0" t="0" r="635" b="1270"/>
                  <wp:docPr id="278" name="图片 278" descr="排气筒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排气筒4"/>
                          <pic:cNvPicPr>
                            <a:picLocks noChangeAspect="1"/>
                          </pic:cNvPicPr>
                        </pic:nvPicPr>
                        <pic:blipFill>
                          <a:blip r:embed="rId45"/>
                          <a:stretch>
                            <a:fillRect/>
                          </a:stretch>
                        </pic:blipFill>
                        <pic:spPr>
                          <a:xfrm>
                            <a:off x="0" y="0"/>
                            <a:ext cx="2571115" cy="36372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7" w:type="dxa"/>
          </w:tcPr>
          <w:p>
            <w:pPr>
              <w:keepNext w:val="0"/>
              <w:keepLines w:val="0"/>
              <w:suppressLineNumbers w:val="0"/>
              <w:spacing w:before="0" w:beforeAutospacing="0" w:after="0" w:afterAutospacing="0"/>
              <w:ind w:left="0" w:right="0"/>
              <w:jc w:val="center"/>
              <w:rPr>
                <w:rFonts w:hint="default"/>
                <w:vertAlign w:val="baseline"/>
                <w:lang w:val="en-US" w:eastAsia="zh-CN"/>
              </w:rPr>
            </w:pPr>
            <w:r>
              <w:rPr>
                <w:rFonts w:hint="eastAsia"/>
                <w:vertAlign w:val="baseline"/>
                <w:lang w:eastAsia="zh-CN"/>
              </w:rPr>
              <w:t>排气筒</w:t>
            </w:r>
            <w:r>
              <w:rPr>
                <w:rFonts w:hint="eastAsia"/>
                <w:vertAlign w:val="baseline"/>
                <w:lang w:val="en-US" w:eastAsia="zh-CN"/>
              </w:rPr>
              <w:t>3#筛分、包装等工序（一般中药饮片）</w:t>
            </w:r>
          </w:p>
        </w:tc>
        <w:tc>
          <w:tcPr>
            <w:tcW w:w="4331" w:type="dxa"/>
            <w:gridSpan w:val="2"/>
          </w:tcPr>
          <w:p>
            <w:pPr>
              <w:keepNext w:val="0"/>
              <w:keepLines w:val="0"/>
              <w:suppressLineNumbers w:val="0"/>
              <w:spacing w:before="0" w:beforeAutospacing="0" w:after="0" w:afterAutospacing="0"/>
              <w:ind w:left="0" w:right="0"/>
              <w:jc w:val="center"/>
              <w:rPr>
                <w:rFonts w:hint="default"/>
                <w:vertAlign w:val="baseline"/>
                <w:lang w:val="en-US" w:eastAsia="zh-CN"/>
              </w:rPr>
            </w:pPr>
            <w:r>
              <w:rPr>
                <w:rFonts w:hint="eastAsia"/>
                <w:vertAlign w:val="baseline"/>
                <w:lang w:eastAsia="zh-CN"/>
              </w:rPr>
              <w:t>排气筒</w:t>
            </w:r>
            <w:r>
              <w:rPr>
                <w:rFonts w:hint="eastAsia"/>
                <w:vertAlign w:val="baseline"/>
                <w:lang w:val="en-US" w:eastAsia="zh-CN"/>
              </w:rPr>
              <w:t>4#净选工序（一般中药饮片）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7"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489200" cy="3552190"/>
                  <wp:effectExtent l="0" t="0" r="6350" b="10160"/>
                  <wp:docPr id="279" name="图片 279" descr="排气筒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排气筒5"/>
                          <pic:cNvPicPr>
                            <a:picLocks noChangeAspect="1"/>
                          </pic:cNvPicPr>
                        </pic:nvPicPr>
                        <pic:blipFill>
                          <a:blip r:embed="rId46"/>
                          <a:stretch>
                            <a:fillRect/>
                          </a:stretch>
                        </pic:blipFill>
                        <pic:spPr>
                          <a:xfrm>
                            <a:off x="0" y="0"/>
                            <a:ext cx="2489200" cy="3552190"/>
                          </a:xfrm>
                          <a:prstGeom prst="rect">
                            <a:avLst/>
                          </a:prstGeom>
                        </pic:spPr>
                      </pic:pic>
                    </a:graphicData>
                  </a:graphic>
                </wp:inline>
              </w:drawing>
            </w:r>
          </w:p>
        </w:tc>
        <w:tc>
          <w:tcPr>
            <w:tcW w:w="4331" w:type="dxa"/>
            <w:gridSpan w:val="2"/>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496185" cy="3339465"/>
                  <wp:effectExtent l="0" t="0" r="18415" b="13335"/>
                  <wp:docPr id="280" name="图片 280"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55"/>
                          <pic:cNvPicPr>
                            <a:picLocks noChangeAspect="1"/>
                          </pic:cNvPicPr>
                        </pic:nvPicPr>
                        <pic:blipFill>
                          <a:blip r:embed="rId47"/>
                          <a:stretch>
                            <a:fillRect/>
                          </a:stretch>
                        </pic:blipFill>
                        <pic:spPr>
                          <a:xfrm>
                            <a:off x="0" y="0"/>
                            <a:ext cx="2496185" cy="33394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7" w:type="dxa"/>
          </w:tcPr>
          <w:p>
            <w:pPr>
              <w:keepNext w:val="0"/>
              <w:keepLines w:val="0"/>
              <w:suppressLineNumbers w:val="0"/>
              <w:spacing w:before="0" w:beforeAutospacing="0" w:after="0" w:afterAutospacing="0"/>
              <w:ind w:left="0" w:right="0"/>
              <w:jc w:val="center"/>
              <w:rPr>
                <w:rFonts w:hint="default"/>
                <w:vertAlign w:val="baseline"/>
                <w:lang w:val="en-US" w:eastAsia="zh-CN"/>
              </w:rPr>
            </w:pPr>
            <w:r>
              <w:rPr>
                <w:rFonts w:hint="eastAsia"/>
                <w:vertAlign w:val="baseline"/>
                <w:lang w:eastAsia="zh-CN"/>
              </w:rPr>
              <w:t>排气筒</w:t>
            </w:r>
            <w:r>
              <w:rPr>
                <w:rFonts w:hint="eastAsia"/>
                <w:vertAlign w:val="baseline"/>
                <w:lang w:val="en-US" w:eastAsia="zh-CN"/>
              </w:rPr>
              <w:t>5#风选、包装、过筛等工序（一般中药饮片）</w:t>
            </w:r>
          </w:p>
        </w:tc>
        <w:tc>
          <w:tcPr>
            <w:tcW w:w="4331" w:type="dxa"/>
            <w:gridSpan w:val="2"/>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t>排气筒</w:t>
            </w:r>
            <w:r>
              <w:rPr>
                <w:rFonts w:hint="eastAsia"/>
                <w:vertAlign w:val="baseline"/>
                <w:lang w:val="en-US" w:eastAsia="zh-CN"/>
              </w:rPr>
              <w:t>6#</w:t>
            </w:r>
            <w:r>
              <w:rPr>
                <w:rFonts w:hint="eastAsia"/>
                <w:vertAlign w:val="baseline"/>
                <w:lang w:eastAsia="zh-CN"/>
              </w:rPr>
              <w:t>炒制、晾干等工序（毒性中药饮片）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7"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573020" cy="3430905"/>
                  <wp:effectExtent l="0" t="0" r="17780" b="17145"/>
                  <wp:docPr id="281" name="图片 281"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33"/>
                          <pic:cNvPicPr>
                            <a:picLocks noChangeAspect="1"/>
                          </pic:cNvPicPr>
                        </pic:nvPicPr>
                        <pic:blipFill>
                          <a:blip r:embed="rId48"/>
                          <a:stretch>
                            <a:fillRect/>
                          </a:stretch>
                        </pic:blipFill>
                        <pic:spPr>
                          <a:xfrm>
                            <a:off x="0" y="0"/>
                            <a:ext cx="2573020" cy="3430905"/>
                          </a:xfrm>
                          <a:prstGeom prst="rect">
                            <a:avLst/>
                          </a:prstGeom>
                        </pic:spPr>
                      </pic:pic>
                    </a:graphicData>
                  </a:graphic>
                </wp:inline>
              </w:drawing>
            </w:r>
          </w:p>
        </w:tc>
        <w:tc>
          <w:tcPr>
            <w:tcW w:w="4331" w:type="dxa"/>
            <w:gridSpan w:val="2"/>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drawing>
                <wp:inline distT="0" distB="0" distL="114300" distR="114300">
                  <wp:extent cx="2591435" cy="3379470"/>
                  <wp:effectExtent l="0" t="0" r="18415" b="11430"/>
                  <wp:docPr id="282" name="图片 282"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44"/>
                          <pic:cNvPicPr>
                            <a:picLocks noChangeAspect="1"/>
                          </pic:cNvPicPr>
                        </pic:nvPicPr>
                        <pic:blipFill>
                          <a:blip r:embed="rId49"/>
                          <a:stretch>
                            <a:fillRect/>
                          </a:stretch>
                        </pic:blipFill>
                        <pic:spPr>
                          <a:xfrm>
                            <a:off x="0" y="0"/>
                            <a:ext cx="2591435" cy="33794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7" w:type="dxa"/>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t>排气筒</w:t>
            </w:r>
            <w:r>
              <w:rPr>
                <w:rFonts w:hint="eastAsia"/>
                <w:vertAlign w:val="baseline"/>
                <w:lang w:val="en-US" w:eastAsia="zh-CN"/>
              </w:rPr>
              <w:t>7#</w:t>
            </w:r>
            <w:r>
              <w:rPr>
                <w:rFonts w:hint="eastAsia"/>
                <w:vertAlign w:val="baseline"/>
                <w:lang w:eastAsia="zh-CN"/>
              </w:rPr>
              <w:t>包装、净选等工序（毒性中药饮片）</w:t>
            </w:r>
          </w:p>
        </w:tc>
        <w:tc>
          <w:tcPr>
            <w:tcW w:w="4331" w:type="dxa"/>
            <w:gridSpan w:val="2"/>
          </w:tcPr>
          <w:p>
            <w:pPr>
              <w:keepNext w:val="0"/>
              <w:keepLines w:val="0"/>
              <w:suppressLineNumbers w:val="0"/>
              <w:spacing w:before="0" w:beforeAutospacing="0" w:after="0" w:afterAutospacing="0"/>
              <w:ind w:left="0" w:right="0"/>
              <w:jc w:val="center"/>
              <w:rPr>
                <w:rFonts w:hint="eastAsia"/>
                <w:vertAlign w:val="baseline"/>
                <w:lang w:eastAsia="zh-CN"/>
              </w:rPr>
            </w:pPr>
            <w:r>
              <w:rPr>
                <w:rFonts w:hint="eastAsia"/>
                <w:vertAlign w:val="baseline"/>
                <w:lang w:eastAsia="zh-CN"/>
              </w:rPr>
              <w:t>排气筒</w:t>
            </w:r>
            <w:r>
              <w:rPr>
                <w:rFonts w:hint="eastAsia"/>
                <w:vertAlign w:val="baseline"/>
                <w:lang w:val="en-US" w:eastAsia="zh-CN"/>
              </w:rPr>
              <w:t>8#</w:t>
            </w:r>
            <w:r>
              <w:rPr>
                <w:rFonts w:hint="eastAsia"/>
                <w:vertAlign w:val="baseline"/>
                <w:lang w:eastAsia="zh-CN"/>
              </w:rPr>
              <w:t>过筛、切制、磨刀等工序（毒性中药饮片）</w:t>
            </w:r>
          </w:p>
        </w:tc>
      </w:tr>
    </w:tbl>
    <w:p>
      <w:pPr>
        <w:pStyle w:val="9"/>
        <w:sectPr>
          <w:pgSz w:w="11906" w:h="16838"/>
          <w:pgMar w:top="1304" w:right="1797" w:bottom="1440" w:left="1797" w:header="851" w:footer="992" w:gutter="0"/>
          <w:cols w:space="720" w:num="1"/>
          <w:docGrid w:type="lines" w:linePitch="312" w:charSpace="0"/>
        </w:sectPr>
      </w:pPr>
    </w:p>
    <w:p>
      <w:pPr>
        <w:spacing w:line="360" w:lineRule="auto"/>
        <w:rPr>
          <w:rFonts w:hint="eastAsia" w:eastAsia="宋体"/>
          <w:b/>
          <w:bCs/>
          <w:sz w:val="24"/>
          <w:lang w:eastAsia="zh-CN"/>
        </w:rPr>
      </w:pPr>
      <w:r>
        <w:rPr>
          <w:rFonts w:hint="eastAsia"/>
          <w:b/>
          <w:bCs/>
          <w:sz w:val="24"/>
        </w:rPr>
        <w:t>附件3：</w:t>
      </w:r>
      <w:r>
        <w:rPr>
          <w:rFonts w:hint="eastAsia"/>
          <w:b/>
          <w:bCs/>
          <w:sz w:val="24"/>
          <w:lang w:eastAsia="zh-CN"/>
        </w:rPr>
        <w:t>固废处置协议</w:t>
      </w:r>
    </w:p>
    <w:p>
      <w:pPr>
        <w:spacing w:line="360" w:lineRule="auto"/>
      </w:pPr>
      <w:r>
        <w:drawing>
          <wp:inline distT="0" distB="0" distL="114300" distR="114300">
            <wp:extent cx="5273040" cy="7323455"/>
            <wp:effectExtent l="0" t="0" r="3810" b="1079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50"/>
                    <a:stretch>
                      <a:fillRect/>
                    </a:stretch>
                  </pic:blipFill>
                  <pic:spPr>
                    <a:xfrm>
                      <a:off x="0" y="0"/>
                      <a:ext cx="5273040" cy="7323455"/>
                    </a:xfrm>
                    <a:prstGeom prst="rect">
                      <a:avLst/>
                    </a:prstGeom>
                    <a:noFill/>
                    <a:ln>
                      <a:noFill/>
                    </a:ln>
                  </pic:spPr>
                </pic:pic>
              </a:graphicData>
            </a:graphic>
          </wp:inline>
        </w:drawing>
      </w:r>
      <w:r>
        <w:drawing>
          <wp:inline distT="0" distB="0" distL="114300" distR="114300">
            <wp:extent cx="5274945" cy="7392670"/>
            <wp:effectExtent l="0" t="0" r="1905" b="1778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51"/>
                    <a:stretch>
                      <a:fillRect/>
                    </a:stretch>
                  </pic:blipFill>
                  <pic:spPr>
                    <a:xfrm>
                      <a:off x="0" y="0"/>
                      <a:ext cx="5274945" cy="7392670"/>
                    </a:xfrm>
                    <a:prstGeom prst="rect">
                      <a:avLst/>
                    </a:prstGeom>
                    <a:noFill/>
                    <a:ln>
                      <a:noFill/>
                    </a:ln>
                  </pic:spPr>
                </pic:pic>
              </a:graphicData>
            </a:graphic>
          </wp:inline>
        </w:drawing>
      </w:r>
    </w:p>
    <w:p>
      <w:pPr>
        <w:spacing w:line="360" w:lineRule="auto"/>
      </w:pPr>
    </w:p>
    <w:p>
      <w:pPr>
        <w:spacing w:line="360" w:lineRule="auto"/>
      </w:pPr>
    </w:p>
    <w:p>
      <w:pPr>
        <w:spacing w:line="360" w:lineRule="auto"/>
      </w:pPr>
    </w:p>
    <w:p>
      <w:pPr>
        <w:spacing w:line="360" w:lineRule="auto"/>
      </w:pPr>
    </w:p>
    <w:p>
      <w:pPr>
        <w:spacing w:line="360" w:lineRule="auto"/>
        <w:rPr>
          <w:rFonts w:hint="default"/>
          <w:b/>
          <w:bCs/>
          <w:sz w:val="24"/>
          <w:lang w:val="en-US" w:eastAsia="zh-CN"/>
        </w:rPr>
      </w:pPr>
      <w:r>
        <w:rPr>
          <w:rFonts w:hint="eastAsia"/>
          <w:b/>
          <w:bCs/>
          <w:sz w:val="24"/>
          <w:lang w:eastAsia="zh-CN"/>
        </w:rPr>
        <w:t>附件</w:t>
      </w:r>
      <w:r>
        <w:rPr>
          <w:rFonts w:hint="eastAsia"/>
          <w:b/>
          <w:bCs/>
          <w:sz w:val="24"/>
          <w:lang w:val="en-US" w:eastAsia="zh-CN"/>
        </w:rPr>
        <w:t>4：检测报告</w:t>
      </w:r>
    </w:p>
    <w:p>
      <w:pPr>
        <w:pStyle w:val="8"/>
        <w:spacing w:after="0" w:line="360" w:lineRule="auto"/>
        <w:ind w:left="0" w:leftChars="0"/>
      </w:pPr>
      <w:r>
        <w:drawing>
          <wp:inline distT="0" distB="0" distL="114300" distR="114300">
            <wp:extent cx="5275580" cy="7384415"/>
            <wp:effectExtent l="0" t="0" r="1270" b="6985"/>
            <wp:docPr id="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
                    <pic:cNvPicPr>
                      <a:picLocks noChangeAspect="1"/>
                    </pic:cNvPicPr>
                  </pic:nvPicPr>
                  <pic:blipFill>
                    <a:blip r:embed="rId52"/>
                    <a:stretch>
                      <a:fillRect/>
                    </a:stretch>
                  </pic:blipFill>
                  <pic:spPr>
                    <a:xfrm>
                      <a:off x="0" y="0"/>
                      <a:ext cx="5275580" cy="7384415"/>
                    </a:xfrm>
                    <a:prstGeom prst="rect">
                      <a:avLst/>
                    </a:prstGeom>
                    <a:noFill/>
                    <a:ln>
                      <a:noFill/>
                    </a:ln>
                  </pic:spPr>
                </pic:pic>
              </a:graphicData>
            </a:graphic>
          </wp:inline>
        </w:drawing>
      </w:r>
      <w:r>
        <w:drawing>
          <wp:inline distT="0" distB="0" distL="114300" distR="114300">
            <wp:extent cx="5273040" cy="7251065"/>
            <wp:effectExtent l="0" t="0" r="3810" b="6985"/>
            <wp:docPr id="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
                    <pic:cNvPicPr>
                      <a:picLocks noChangeAspect="1"/>
                    </pic:cNvPicPr>
                  </pic:nvPicPr>
                  <pic:blipFill>
                    <a:blip r:embed="rId53"/>
                    <a:stretch>
                      <a:fillRect/>
                    </a:stretch>
                  </pic:blipFill>
                  <pic:spPr>
                    <a:xfrm>
                      <a:off x="0" y="0"/>
                      <a:ext cx="5273040" cy="7251065"/>
                    </a:xfrm>
                    <a:prstGeom prst="rect">
                      <a:avLst/>
                    </a:prstGeom>
                    <a:noFill/>
                    <a:ln>
                      <a:noFill/>
                    </a:ln>
                  </pic:spPr>
                </pic:pic>
              </a:graphicData>
            </a:graphic>
          </wp:inline>
        </w:drawing>
      </w:r>
      <w:r>
        <w:drawing>
          <wp:inline distT="0" distB="0" distL="114300" distR="114300">
            <wp:extent cx="5273040" cy="7301230"/>
            <wp:effectExtent l="0" t="0" r="3810" b="13970"/>
            <wp:docPr id="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8"/>
                    <pic:cNvPicPr>
                      <a:picLocks noChangeAspect="1"/>
                    </pic:cNvPicPr>
                  </pic:nvPicPr>
                  <pic:blipFill>
                    <a:blip r:embed="rId54"/>
                    <a:stretch>
                      <a:fillRect/>
                    </a:stretch>
                  </pic:blipFill>
                  <pic:spPr>
                    <a:xfrm>
                      <a:off x="0" y="0"/>
                      <a:ext cx="5273040" cy="7301230"/>
                    </a:xfrm>
                    <a:prstGeom prst="rect">
                      <a:avLst/>
                    </a:prstGeom>
                    <a:noFill/>
                    <a:ln>
                      <a:noFill/>
                    </a:ln>
                  </pic:spPr>
                </pic:pic>
              </a:graphicData>
            </a:graphic>
          </wp:inline>
        </w:drawing>
      </w:r>
      <w:r>
        <w:drawing>
          <wp:inline distT="0" distB="0" distL="114300" distR="114300">
            <wp:extent cx="5275580" cy="7275195"/>
            <wp:effectExtent l="0" t="0" r="1270" b="1905"/>
            <wp:docPr id="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9"/>
                    <pic:cNvPicPr>
                      <a:picLocks noChangeAspect="1"/>
                    </pic:cNvPicPr>
                  </pic:nvPicPr>
                  <pic:blipFill>
                    <a:blip r:embed="rId55"/>
                    <a:stretch>
                      <a:fillRect/>
                    </a:stretch>
                  </pic:blipFill>
                  <pic:spPr>
                    <a:xfrm>
                      <a:off x="0" y="0"/>
                      <a:ext cx="5275580" cy="7275195"/>
                    </a:xfrm>
                    <a:prstGeom prst="rect">
                      <a:avLst/>
                    </a:prstGeom>
                    <a:noFill/>
                    <a:ln>
                      <a:noFill/>
                    </a:ln>
                  </pic:spPr>
                </pic:pic>
              </a:graphicData>
            </a:graphic>
          </wp:inline>
        </w:drawing>
      </w:r>
      <w:r>
        <w:drawing>
          <wp:inline distT="0" distB="0" distL="114300" distR="114300">
            <wp:extent cx="5273040" cy="7259320"/>
            <wp:effectExtent l="0" t="0" r="3810" b="17780"/>
            <wp:docPr id="7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0"/>
                    <pic:cNvPicPr>
                      <a:picLocks noChangeAspect="1"/>
                    </pic:cNvPicPr>
                  </pic:nvPicPr>
                  <pic:blipFill>
                    <a:blip r:embed="rId56"/>
                    <a:stretch>
                      <a:fillRect/>
                    </a:stretch>
                  </pic:blipFill>
                  <pic:spPr>
                    <a:xfrm>
                      <a:off x="0" y="0"/>
                      <a:ext cx="5273040" cy="7259320"/>
                    </a:xfrm>
                    <a:prstGeom prst="rect">
                      <a:avLst/>
                    </a:prstGeom>
                    <a:noFill/>
                    <a:ln>
                      <a:noFill/>
                    </a:ln>
                  </pic:spPr>
                </pic:pic>
              </a:graphicData>
            </a:graphic>
          </wp:inline>
        </w:drawing>
      </w:r>
      <w:r>
        <w:drawing>
          <wp:inline distT="0" distB="0" distL="114300" distR="114300">
            <wp:extent cx="5274310" cy="7209155"/>
            <wp:effectExtent l="0" t="0" r="2540" b="10795"/>
            <wp:docPr id="7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1"/>
                    <pic:cNvPicPr>
                      <a:picLocks noChangeAspect="1"/>
                    </pic:cNvPicPr>
                  </pic:nvPicPr>
                  <pic:blipFill>
                    <a:blip r:embed="rId57"/>
                    <a:stretch>
                      <a:fillRect/>
                    </a:stretch>
                  </pic:blipFill>
                  <pic:spPr>
                    <a:xfrm>
                      <a:off x="0" y="0"/>
                      <a:ext cx="5274310" cy="7209155"/>
                    </a:xfrm>
                    <a:prstGeom prst="rect">
                      <a:avLst/>
                    </a:prstGeom>
                    <a:noFill/>
                    <a:ln>
                      <a:noFill/>
                    </a:ln>
                  </pic:spPr>
                </pic:pic>
              </a:graphicData>
            </a:graphic>
          </wp:inline>
        </w:drawing>
      </w:r>
      <w:r>
        <w:drawing>
          <wp:inline distT="0" distB="0" distL="114300" distR="114300">
            <wp:extent cx="5274310" cy="7292340"/>
            <wp:effectExtent l="0" t="0" r="2540" b="3810"/>
            <wp:docPr id="7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2"/>
                    <pic:cNvPicPr>
                      <a:picLocks noChangeAspect="1"/>
                    </pic:cNvPicPr>
                  </pic:nvPicPr>
                  <pic:blipFill>
                    <a:blip r:embed="rId58"/>
                    <a:stretch>
                      <a:fillRect/>
                    </a:stretch>
                  </pic:blipFill>
                  <pic:spPr>
                    <a:xfrm>
                      <a:off x="0" y="0"/>
                      <a:ext cx="5274310" cy="7292340"/>
                    </a:xfrm>
                    <a:prstGeom prst="rect">
                      <a:avLst/>
                    </a:prstGeom>
                    <a:noFill/>
                    <a:ln>
                      <a:noFill/>
                    </a:ln>
                  </pic:spPr>
                </pic:pic>
              </a:graphicData>
            </a:graphic>
          </wp:inline>
        </w:drawing>
      </w:r>
      <w:r>
        <w:drawing>
          <wp:inline distT="0" distB="0" distL="114300" distR="114300">
            <wp:extent cx="5274945" cy="7209155"/>
            <wp:effectExtent l="0" t="0" r="1905" b="10795"/>
            <wp:docPr id="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3"/>
                    <pic:cNvPicPr>
                      <a:picLocks noChangeAspect="1"/>
                    </pic:cNvPicPr>
                  </pic:nvPicPr>
                  <pic:blipFill>
                    <a:blip r:embed="rId59"/>
                    <a:stretch>
                      <a:fillRect/>
                    </a:stretch>
                  </pic:blipFill>
                  <pic:spPr>
                    <a:xfrm>
                      <a:off x="0" y="0"/>
                      <a:ext cx="5274945" cy="7209155"/>
                    </a:xfrm>
                    <a:prstGeom prst="rect">
                      <a:avLst/>
                    </a:prstGeom>
                    <a:noFill/>
                    <a:ln>
                      <a:noFill/>
                    </a:ln>
                  </pic:spPr>
                </pic:pic>
              </a:graphicData>
            </a:graphic>
          </wp:inline>
        </w:drawing>
      </w:r>
      <w:r>
        <w:drawing>
          <wp:inline distT="0" distB="0" distL="114300" distR="114300">
            <wp:extent cx="5276215" cy="7342505"/>
            <wp:effectExtent l="0" t="0" r="635" b="10795"/>
            <wp:docPr id="7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4"/>
                    <pic:cNvPicPr>
                      <a:picLocks noChangeAspect="1"/>
                    </pic:cNvPicPr>
                  </pic:nvPicPr>
                  <pic:blipFill>
                    <a:blip r:embed="rId60"/>
                    <a:stretch>
                      <a:fillRect/>
                    </a:stretch>
                  </pic:blipFill>
                  <pic:spPr>
                    <a:xfrm>
                      <a:off x="0" y="0"/>
                      <a:ext cx="5276215" cy="7342505"/>
                    </a:xfrm>
                    <a:prstGeom prst="rect">
                      <a:avLst/>
                    </a:prstGeom>
                    <a:noFill/>
                    <a:ln>
                      <a:noFill/>
                    </a:ln>
                  </pic:spPr>
                </pic:pic>
              </a:graphicData>
            </a:graphic>
          </wp:inline>
        </w:drawing>
      </w:r>
      <w:r>
        <w:drawing>
          <wp:inline distT="0" distB="0" distL="114300" distR="114300">
            <wp:extent cx="5276850" cy="7242175"/>
            <wp:effectExtent l="0" t="0" r="0" b="15875"/>
            <wp:docPr id="8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5"/>
                    <pic:cNvPicPr>
                      <a:picLocks noChangeAspect="1"/>
                    </pic:cNvPicPr>
                  </pic:nvPicPr>
                  <pic:blipFill>
                    <a:blip r:embed="rId61"/>
                    <a:stretch>
                      <a:fillRect/>
                    </a:stretch>
                  </pic:blipFill>
                  <pic:spPr>
                    <a:xfrm>
                      <a:off x="0" y="0"/>
                      <a:ext cx="5276850" cy="7242175"/>
                    </a:xfrm>
                    <a:prstGeom prst="rect">
                      <a:avLst/>
                    </a:prstGeom>
                    <a:noFill/>
                    <a:ln>
                      <a:noFill/>
                    </a:ln>
                  </pic:spPr>
                </pic:pic>
              </a:graphicData>
            </a:graphic>
          </wp:inline>
        </w:drawing>
      </w:r>
    </w:p>
    <w:p>
      <w:pPr>
        <w:pStyle w:val="8"/>
        <w:spacing w:after="0" w:line="360" w:lineRule="auto"/>
        <w:ind w:left="0" w:leftChars="0"/>
        <w:rPr>
          <w:bCs/>
          <w:color w:val="FF0000"/>
          <w:sz w:val="30"/>
          <w:szCs w:val="30"/>
        </w:rPr>
      </w:pPr>
      <w:r>
        <w:drawing>
          <wp:inline distT="0" distB="0" distL="114300" distR="114300">
            <wp:extent cx="5276850" cy="7291705"/>
            <wp:effectExtent l="0" t="0" r="0" b="4445"/>
            <wp:docPr id="10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6"/>
                    <pic:cNvPicPr>
                      <a:picLocks noChangeAspect="1"/>
                    </pic:cNvPicPr>
                  </pic:nvPicPr>
                  <pic:blipFill>
                    <a:blip r:embed="rId62"/>
                    <a:stretch>
                      <a:fillRect/>
                    </a:stretch>
                  </pic:blipFill>
                  <pic:spPr>
                    <a:xfrm>
                      <a:off x="0" y="0"/>
                      <a:ext cx="5276850" cy="7291705"/>
                    </a:xfrm>
                    <a:prstGeom prst="rect">
                      <a:avLst/>
                    </a:prstGeom>
                    <a:noFill/>
                    <a:ln>
                      <a:noFill/>
                    </a:ln>
                  </pic:spPr>
                </pic:pic>
              </a:graphicData>
            </a:graphic>
          </wp:inline>
        </w:drawing>
      </w:r>
    </w:p>
    <w:p>
      <w:pPr>
        <w:widowControl/>
        <w:rPr>
          <w:b/>
          <w:bCs/>
          <w:color w:val="FF0000"/>
          <w:sz w:val="24"/>
        </w:rPr>
      </w:pPr>
      <w:r>
        <w:drawing>
          <wp:inline distT="0" distB="0" distL="114300" distR="114300">
            <wp:extent cx="5273040" cy="7317740"/>
            <wp:effectExtent l="0" t="0" r="3810" b="16510"/>
            <wp:docPr id="11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7"/>
                    <pic:cNvPicPr>
                      <a:picLocks noChangeAspect="1"/>
                    </pic:cNvPicPr>
                  </pic:nvPicPr>
                  <pic:blipFill>
                    <a:blip r:embed="rId63"/>
                    <a:stretch>
                      <a:fillRect/>
                    </a:stretch>
                  </pic:blipFill>
                  <pic:spPr>
                    <a:xfrm>
                      <a:off x="0" y="0"/>
                      <a:ext cx="5273040" cy="7317740"/>
                    </a:xfrm>
                    <a:prstGeom prst="rect">
                      <a:avLst/>
                    </a:prstGeom>
                    <a:noFill/>
                    <a:ln>
                      <a:noFill/>
                    </a:ln>
                  </pic:spPr>
                </pic:pic>
              </a:graphicData>
            </a:graphic>
          </wp:inline>
        </w:drawing>
      </w:r>
      <w:r>
        <w:drawing>
          <wp:inline distT="0" distB="0" distL="114300" distR="114300">
            <wp:extent cx="5275580" cy="7167880"/>
            <wp:effectExtent l="0" t="0" r="1270" b="13970"/>
            <wp:docPr id="11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8"/>
                    <pic:cNvPicPr>
                      <a:picLocks noChangeAspect="1"/>
                    </pic:cNvPicPr>
                  </pic:nvPicPr>
                  <pic:blipFill>
                    <a:blip r:embed="rId64"/>
                    <a:stretch>
                      <a:fillRect/>
                    </a:stretch>
                  </pic:blipFill>
                  <pic:spPr>
                    <a:xfrm>
                      <a:off x="0" y="0"/>
                      <a:ext cx="5275580" cy="7167880"/>
                    </a:xfrm>
                    <a:prstGeom prst="rect">
                      <a:avLst/>
                    </a:prstGeom>
                    <a:noFill/>
                    <a:ln>
                      <a:noFill/>
                    </a:ln>
                  </pic:spPr>
                </pic:pic>
              </a:graphicData>
            </a:graphic>
          </wp:inline>
        </w:drawing>
      </w:r>
      <w:r>
        <w:drawing>
          <wp:inline distT="0" distB="0" distL="114300" distR="114300">
            <wp:extent cx="5272405" cy="7300595"/>
            <wp:effectExtent l="0" t="0" r="4445" b="14605"/>
            <wp:docPr id="1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9"/>
                    <pic:cNvPicPr>
                      <a:picLocks noChangeAspect="1"/>
                    </pic:cNvPicPr>
                  </pic:nvPicPr>
                  <pic:blipFill>
                    <a:blip r:embed="rId65"/>
                    <a:stretch>
                      <a:fillRect/>
                    </a:stretch>
                  </pic:blipFill>
                  <pic:spPr>
                    <a:xfrm>
                      <a:off x="0" y="0"/>
                      <a:ext cx="5272405" cy="7300595"/>
                    </a:xfrm>
                    <a:prstGeom prst="rect">
                      <a:avLst/>
                    </a:prstGeom>
                    <a:noFill/>
                    <a:ln>
                      <a:noFill/>
                    </a:ln>
                  </pic:spPr>
                </pic:pic>
              </a:graphicData>
            </a:graphic>
          </wp:inline>
        </w:drawing>
      </w:r>
    </w:p>
    <w:p>
      <w:pPr>
        <w:widowControl/>
        <w:spacing w:line="360" w:lineRule="auto"/>
        <w:rPr>
          <w:color w:val="FF0000"/>
        </w:rPr>
      </w:pPr>
    </w:p>
    <w:p>
      <w:pPr>
        <w:pStyle w:val="7"/>
        <w:spacing w:line="360" w:lineRule="auto"/>
        <w:jc w:val="both"/>
        <w:rPr>
          <w:b/>
          <w:bCs/>
          <w:color w:val="FF0000"/>
          <w:sz w:val="24"/>
        </w:rPr>
        <w:sectPr>
          <w:pgSz w:w="11906" w:h="16838"/>
          <w:pgMar w:top="1304" w:right="1797" w:bottom="1440" w:left="1797" w:header="851" w:footer="992" w:gutter="0"/>
          <w:cols w:space="720" w:num="1"/>
          <w:docGrid w:type="lines" w:linePitch="312" w:charSpace="0"/>
        </w:sectPr>
      </w:pPr>
    </w:p>
    <w:p>
      <w:pPr>
        <w:pStyle w:val="7"/>
        <w:spacing w:line="360" w:lineRule="auto"/>
        <w:jc w:val="both"/>
        <w:rPr>
          <w:b/>
          <w:bCs/>
          <w:sz w:val="24"/>
        </w:rPr>
      </w:pPr>
      <w:r>
        <w:rPr>
          <w:rFonts w:hint="eastAsia"/>
          <w:b/>
          <w:bCs/>
          <w:sz w:val="24"/>
        </w:rPr>
        <w:t>附图1：项目地理位置图</w:t>
      </w:r>
    </w:p>
    <w:p>
      <w:pPr>
        <w:widowControl/>
        <w:jc w:val="left"/>
        <w:rPr>
          <w:color w:val="FF0000"/>
        </w:rPr>
        <w:sectPr>
          <w:pgSz w:w="16838" w:h="11906" w:orient="landscape"/>
          <w:pgMar w:top="1797" w:right="1304" w:bottom="1797" w:left="1440" w:header="851" w:footer="992" w:gutter="0"/>
          <w:cols w:space="720" w:num="1"/>
          <w:docGrid w:type="lines" w:linePitch="312" w:charSpace="0"/>
        </w:sectPr>
      </w:pPr>
      <w:r>
        <w:drawing>
          <wp:inline distT="0" distB="0" distL="114300" distR="114300">
            <wp:extent cx="7244715" cy="4867910"/>
            <wp:effectExtent l="0" t="0" r="13335" b="8890"/>
            <wp:docPr id="2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3"/>
                    <pic:cNvPicPr>
                      <a:picLocks noChangeAspect="1"/>
                    </pic:cNvPicPr>
                  </pic:nvPicPr>
                  <pic:blipFill>
                    <a:blip r:embed="rId66"/>
                    <a:stretch>
                      <a:fillRect/>
                    </a:stretch>
                  </pic:blipFill>
                  <pic:spPr>
                    <a:xfrm>
                      <a:off x="0" y="0"/>
                      <a:ext cx="7244715" cy="4867910"/>
                    </a:xfrm>
                    <a:prstGeom prst="rect">
                      <a:avLst/>
                    </a:prstGeom>
                    <a:noFill/>
                    <a:ln>
                      <a:noFill/>
                    </a:ln>
                  </pic:spPr>
                </pic:pic>
              </a:graphicData>
            </a:graphic>
          </wp:inline>
        </w:drawing>
      </w:r>
    </w:p>
    <w:p>
      <w:pPr>
        <w:pStyle w:val="7"/>
        <w:spacing w:line="360" w:lineRule="auto"/>
        <w:jc w:val="both"/>
        <w:rPr>
          <w:color w:val="FF0000"/>
        </w:rPr>
      </w:pPr>
      <w:r>
        <w:rPr>
          <w:color w:val="FF0000"/>
          <w:sz w:val="24"/>
        </w:rPr>
        <mc:AlternateContent>
          <mc:Choice Requires="wps">
            <w:drawing>
              <wp:anchor distT="0" distB="0" distL="114300" distR="114300" simplePos="0" relativeHeight="251666432" behindDoc="0" locked="0" layoutInCell="1" allowOverlap="1">
                <wp:simplePos x="0" y="0"/>
                <wp:positionH relativeFrom="column">
                  <wp:posOffset>1936750</wp:posOffset>
                </wp:positionH>
                <wp:positionV relativeFrom="paragraph">
                  <wp:posOffset>7031355</wp:posOffset>
                </wp:positionV>
                <wp:extent cx="1571625" cy="182245"/>
                <wp:effectExtent l="0" t="0" r="9525" b="8255"/>
                <wp:wrapNone/>
                <wp:docPr id="39" name="矩形 39"/>
                <wp:cNvGraphicFramePr/>
                <a:graphic xmlns:a="http://schemas.openxmlformats.org/drawingml/2006/main">
                  <a:graphicData uri="http://schemas.microsoft.com/office/word/2010/wordprocessingShape">
                    <wps:wsp>
                      <wps:cNvSpPr/>
                      <wps:spPr>
                        <a:xfrm>
                          <a:off x="0" y="0"/>
                          <a:ext cx="1571625" cy="182245"/>
                        </a:xfrm>
                        <a:prstGeom prst="rect">
                          <a:avLst/>
                        </a:prstGeom>
                        <a:solidFill>
                          <a:srgbClr val="FFFFFF"/>
                        </a:solidFill>
                        <a:ln w="9525">
                          <a:noFill/>
                        </a:ln>
                        <a:effectLst/>
                      </wps:spPr>
                      <wps:bodyPr upright="1"/>
                    </wps:wsp>
                  </a:graphicData>
                </a:graphic>
              </wp:anchor>
            </w:drawing>
          </mc:Choice>
          <mc:Fallback>
            <w:pict>
              <v:rect id="_x0000_s1026" o:spid="_x0000_s1026" o:spt="1" style="position:absolute;left:0pt;margin-left:152.5pt;margin-top:553.65pt;height:14.35pt;width:123.75pt;z-index:251666432;mso-width-relative:page;mso-height-relative:page;" fillcolor="#FFFFFF" filled="t" stroked="f" coordsize="21600,21600" o:gfxdata="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kmmWT2QAAAA0BAAAPAAAAAAAAAAEAIAAAACIAAABkcnMvZG93bnJldi54bWxQ&#10;SwECFAAUAAAACACHTuJALgTv2b0BAAB4AwAADgAAAAAAAAABACAAAAAoAQAAZHJzL2Uyb0RvYy54&#10;bWxQSwUGAAAAAAYABgBZAQAAVwUAAAAA&#10;">
                <v:fill on="t" focussize="0,0"/>
                <v:stroke on="f"/>
                <v:imagedata o:title=""/>
                <o:lock v:ext="edit" aspectratio="f"/>
              </v:rect>
            </w:pict>
          </mc:Fallback>
        </mc:AlternateContent>
      </w:r>
    </w:p>
    <w:sectPr>
      <w:pgSz w:w="16838" w:h="11906" w:orient="landscape"/>
      <w:pgMar w:top="1797" w:right="1304" w:bottom="1797" w:left="144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font-weight : 400">
    <w:altName w:val="Segoe Print"/>
    <w:panose1 w:val="00000000000000000000"/>
    <w:charset w:val="00"/>
    <w:family w:val="auto"/>
    <w:pitch w:val="default"/>
    <w:sig w:usb0="00000000" w:usb1="00000000" w:usb2="00000000" w:usb3="00000000" w:csb0="00040001" w:csb1="00000000"/>
  </w:font>
  <w:font w:name="TimesNewRomanPSMT">
    <w:altName w:val="Times New Roman"/>
    <w:panose1 w:val="00000000000000000000"/>
    <w:charset w:val="00"/>
    <w:family w:val="auto"/>
    <w:pitch w:val="default"/>
    <w:sig w:usb0="00000000" w:usb1="00000000" w:usb2="00000000" w:usb3="00000000" w:csb0="00040001" w:csb1="00000000"/>
  </w:font>
  <w:font w:name="仿宋">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wordWrap w:val="0"/>
      <w:jc w:val="right"/>
    </w:pPr>
    <w:r>
      <w:rPr>
        <w:rFonts w:hint="eastAsia" w:ascii="宋体" w:hAnsi="宋体"/>
        <w:sz w:val="21"/>
        <w:szCs w:val="21"/>
      </w:rPr>
      <w:t xml:space="preserve">       </w:t>
    </w:r>
    <w:r>
      <w:rPr>
        <w:rFonts w:hint="eastAsia"/>
      </w:rPr>
      <w:t xml:space="preserve"> </w:t>
    </w:r>
    <w:r>
      <w:t xml:space="preserve">       </w:t>
    </w:r>
  </w:p>
  <w:p>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wordWrap w:val="0"/>
      <w:jc w:val="right"/>
    </w:pPr>
    <w:r>
      <w:rPr>
        <w:rFonts w:hint="eastAsia" w:ascii="宋体" w:hAnsi="宋体"/>
        <w:sz w:val="21"/>
        <w:szCs w:val="21"/>
      </w:rPr>
      <w:t xml:space="preserve">       </w:t>
    </w:r>
    <w:r>
      <w:rPr>
        <w:rFonts w:hint="eastAsia"/>
      </w:rPr>
      <w:t xml:space="preserve"> </w:t>
    </w:r>
    <w:r>
      <w:t xml:space="preserve">       </w:t>
    </w:r>
  </w:p>
  <w:p>
    <w:pPr>
      <w:pStyle w:val="1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wordWrap w:val="0"/>
      <w:jc w:val="right"/>
    </w:pPr>
    <w:r>
      <w:rPr>
        <w:sz w:val="21"/>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a:effectLst/>
                    </wps:spPr>
                    <wps:txbx>
                      <w:txbxContent>
                        <w:p>
                          <w:pPr>
                            <w:pStyle w:val="13"/>
                          </w:pPr>
                          <w:r>
                            <w:fldChar w:fldCharType="begin"/>
                          </w:r>
                          <w:r>
                            <w:instrText xml:space="preserve"> PAGE  \* MERGEFORMAT </w:instrText>
                          </w:r>
                          <w:r>
                            <w:fldChar w:fldCharType="separate"/>
                          </w:r>
                          <w:r>
                            <w:t>3</w:t>
                          </w:r>
                          <w:r>
                            <w:fldChar w:fldCharType="end"/>
                          </w:r>
                        </w:p>
                      </w:txbxContent>
                    </wps:txbx>
                    <wps:bodyPr wrap="none" lIns="0" tIns="0" rIns="0" bIns="0">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zql5uc8AAAAFAQAADwAAAAAAAAABACAAAAAiAAAAZHJzL2Rv&#10;d25yZXYueG1sUEsBAhQAFAAAAAgAh07iQDEXVXDRAQAApQMAAA4AAAAAAAAAAQAgAAAAHgEAAGRy&#10;cy9lMm9Eb2MueG1sUEsFBgAAAAAGAAYAWQEAAGEFAAAAAA==&#10;">
              <v:fill on="f" focussize="0,0"/>
              <v:stroke on="f"/>
              <v:imagedata o:title=""/>
              <o:lock v:ext="edit" aspectratio="f"/>
              <v:textbox inset="0mm,0mm,0mm,0mm" style="mso-fit-shape-to-text:t;">
                <w:txbxContent>
                  <w:p>
                    <w:pPr>
                      <w:pStyle w:val="13"/>
                    </w:pPr>
                    <w:r>
                      <w:fldChar w:fldCharType="begin"/>
                    </w:r>
                    <w:r>
                      <w:instrText xml:space="preserve"> PAGE  \* MERGEFORMAT </w:instrText>
                    </w:r>
                    <w:r>
                      <w:fldChar w:fldCharType="separate"/>
                    </w:r>
                    <w:r>
                      <w:t>3</w:t>
                    </w:r>
                    <w:r>
                      <w:fldChar w:fldCharType="end"/>
                    </w:r>
                  </w:p>
                </w:txbxContent>
              </v:textbox>
            </v:shape>
          </w:pict>
        </mc:Fallback>
      </mc:AlternateContent>
    </w:r>
    <w:r>
      <w:rPr>
        <w:rFonts w:hint="eastAsia" w:ascii="宋体" w:hAnsi="宋体"/>
        <w:sz w:val="21"/>
        <w:szCs w:val="21"/>
      </w:rPr>
      <w:t xml:space="preserve">       </w:t>
    </w:r>
    <w:r>
      <w:rPr>
        <w:rFonts w:hint="eastAsia"/>
      </w:rPr>
      <w:t xml:space="preserve"> </w:t>
    </w:r>
    <w: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1"/>
      </w:pBdr>
      <w:jc w:val="both"/>
      <w:rPr>
        <w:rFonts w:ascii="宋体" w:hAnsi="宋体" w:cs="宋体"/>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1"/>
      </w:pBdr>
      <w:jc w:val="both"/>
      <w:rPr>
        <w:rFonts w:ascii="宋体" w:hAnsi="宋体" w:cs="宋体"/>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rFonts w:hint="eastAsia"/>
        <w:lang w:eastAsia="zh-CN"/>
      </w:rPr>
      <w:t>中药饮片与保健食品生产线</w:t>
    </w:r>
    <w:r>
      <w:rPr>
        <w:rFonts w:hint="eastAsia"/>
      </w:rPr>
      <w:t>项目</w:t>
    </w:r>
    <w:r>
      <w:rPr>
        <w:rFonts w:hint="eastAsia"/>
        <w:lang w:eastAsia="zh-CN"/>
      </w:rPr>
      <w:t>（阶段性）</w:t>
    </w:r>
    <w:r>
      <w:rPr>
        <w:rFonts w:hint="eastAsia"/>
      </w:rPr>
      <w:t>竣工环境保护验收监测表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B6C0B23"/>
    <w:multiLevelType w:val="singleLevel"/>
    <w:tmpl w:val="7B6C0B23"/>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view w:val="normal"/>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5CF385C"/>
    <w:rsid w:val="000A1562"/>
    <w:rsid w:val="000D218D"/>
    <w:rsid w:val="000F3192"/>
    <w:rsid w:val="00156395"/>
    <w:rsid w:val="00157395"/>
    <w:rsid w:val="001D27F2"/>
    <w:rsid w:val="00201EB5"/>
    <w:rsid w:val="003255AC"/>
    <w:rsid w:val="003527FA"/>
    <w:rsid w:val="00376F48"/>
    <w:rsid w:val="003B3044"/>
    <w:rsid w:val="003D3D13"/>
    <w:rsid w:val="003E5C28"/>
    <w:rsid w:val="0040152F"/>
    <w:rsid w:val="00461066"/>
    <w:rsid w:val="004C7213"/>
    <w:rsid w:val="00515584"/>
    <w:rsid w:val="00565353"/>
    <w:rsid w:val="00584D1C"/>
    <w:rsid w:val="006012FB"/>
    <w:rsid w:val="006557E1"/>
    <w:rsid w:val="008145CD"/>
    <w:rsid w:val="0081690D"/>
    <w:rsid w:val="00860940"/>
    <w:rsid w:val="0086300E"/>
    <w:rsid w:val="00927040"/>
    <w:rsid w:val="00A131C7"/>
    <w:rsid w:val="00AC6FE8"/>
    <w:rsid w:val="00AD4DA3"/>
    <w:rsid w:val="00B77CDF"/>
    <w:rsid w:val="00BE43DF"/>
    <w:rsid w:val="00C26C7D"/>
    <w:rsid w:val="00C30D27"/>
    <w:rsid w:val="00C34BE2"/>
    <w:rsid w:val="00CA0A14"/>
    <w:rsid w:val="00CF37A6"/>
    <w:rsid w:val="00D26A13"/>
    <w:rsid w:val="00D31BB6"/>
    <w:rsid w:val="00EB32AE"/>
    <w:rsid w:val="00F06294"/>
    <w:rsid w:val="00FC4A66"/>
    <w:rsid w:val="01146781"/>
    <w:rsid w:val="0150743A"/>
    <w:rsid w:val="028417CB"/>
    <w:rsid w:val="02D47179"/>
    <w:rsid w:val="032F0E3D"/>
    <w:rsid w:val="03A129A4"/>
    <w:rsid w:val="045A743E"/>
    <w:rsid w:val="04A46A57"/>
    <w:rsid w:val="04AC6C6C"/>
    <w:rsid w:val="04BF143D"/>
    <w:rsid w:val="052178B1"/>
    <w:rsid w:val="05BB2205"/>
    <w:rsid w:val="05F32887"/>
    <w:rsid w:val="06143468"/>
    <w:rsid w:val="062C149D"/>
    <w:rsid w:val="06EE3B4D"/>
    <w:rsid w:val="08A92799"/>
    <w:rsid w:val="08A93CAB"/>
    <w:rsid w:val="09E13055"/>
    <w:rsid w:val="0A762971"/>
    <w:rsid w:val="0B897719"/>
    <w:rsid w:val="0C5042B9"/>
    <w:rsid w:val="0D0D0D98"/>
    <w:rsid w:val="0D287D59"/>
    <w:rsid w:val="0D757960"/>
    <w:rsid w:val="0D99104A"/>
    <w:rsid w:val="0DF52FF7"/>
    <w:rsid w:val="0E0C392F"/>
    <w:rsid w:val="0F5E118C"/>
    <w:rsid w:val="10080F1C"/>
    <w:rsid w:val="10937FC2"/>
    <w:rsid w:val="10D656B0"/>
    <w:rsid w:val="12202CB5"/>
    <w:rsid w:val="125E4A63"/>
    <w:rsid w:val="13B4185E"/>
    <w:rsid w:val="140C258F"/>
    <w:rsid w:val="140E6906"/>
    <w:rsid w:val="143B2504"/>
    <w:rsid w:val="144F6290"/>
    <w:rsid w:val="14BF381B"/>
    <w:rsid w:val="150D69BF"/>
    <w:rsid w:val="15804404"/>
    <w:rsid w:val="159137C9"/>
    <w:rsid w:val="15C119D7"/>
    <w:rsid w:val="16636B53"/>
    <w:rsid w:val="173E6D14"/>
    <w:rsid w:val="179D5D91"/>
    <w:rsid w:val="17DD4604"/>
    <w:rsid w:val="180B4C6C"/>
    <w:rsid w:val="19CC62C2"/>
    <w:rsid w:val="1A8F0738"/>
    <w:rsid w:val="1AAD42FB"/>
    <w:rsid w:val="1AF51058"/>
    <w:rsid w:val="1B4260A6"/>
    <w:rsid w:val="1B5B14E3"/>
    <w:rsid w:val="1B9452C4"/>
    <w:rsid w:val="1BA45A4C"/>
    <w:rsid w:val="1C090922"/>
    <w:rsid w:val="1C1E5FAF"/>
    <w:rsid w:val="1CF936F3"/>
    <w:rsid w:val="1D347CF4"/>
    <w:rsid w:val="1D6205B5"/>
    <w:rsid w:val="1D6E6259"/>
    <w:rsid w:val="1DC94610"/>
    <w:rsid w:val="1E462DDB"/>
    <w:rsid w:val="1E5537AE"/>
    <w:rsid w:val="1F3428D1"/>
    <w:rsid w:val="1F7B0E93"/>
    <w:rsid w:val="20200D0E"/>
    <w:rsid w:val="209F3C27"/>
    <w:rsid w:val="21F04C68"/>
    <w:rsid w:val="21F50559"/>
    <w:rsid w:val="220210D2"/>
    <w:rsid w:val="220E6CCA"/>
    <w:rsid w:val="22334527"/>
    <w:rsid w:val="22630C08"/>
    <w:rsid w:val="230359DC"/>
    <w:rsid w:val="234112FF"/>
    <w:rsid w:val="235158EC"/>
    <w:rsid w:val="236C5C1F"/>
    <w:rsid w:val="23A82A97"/>
    <w:rsid w:val="23B960CB"/>
    <w:rsid w:val="249606CC"/>
    <w:rsid w:val="24B2051E"/>
    <w:rsid w:val="24EB47BA"/>
    <w:rsid w:val="24FF20FD"/>
    <w:rsid w:val="250B5888"/>
    <w:rsid w:val="25ED4D6A"/>
    <w:rsid w:val="26192C8A"/>
    <w:rsid w:val="263D1EE6"/>
    <w:rsid w:val="2649477E"/>
    <w:rsid w:val="264A5746"/>
    <w:rsid w:val="26781FA7"/>
    <w:rsid w:val="269824B1"/>
    <w:rsid w:val="26C67C49"/>
    <w:rsid w:val="26C75789"/>
    <w:rsid w:val="270F440F"/>
    <w:rsid w:val="27177AB7"/>
    <w:rsid w:val="27262B85"/>
    <w:rsid w:val="279F05ED"/>
    <w:rsid w:val="27EB3E3C"/>
    <w:rsid w:val="28346C1D"/>
    <w:rsid w:val="2861104A"/>
    <w:rsid w:val="28D64A91"/>
    <w:rsid w:val="291979A3"/>
    <w:rsid w:val="29A43B1D"/>
    <w:rsid w:val="29DE426C"/>
    <w:rsid w:val="2A0228E8"/>
    <w:rsid w:val="2A5336AD"/>
    <w:rsid w:val="2A9947FE"/>
    <w:rsid w:val="2B3A77E2"/>
    <w:rsid w:val="2C2A7075"/>
    <w:rsid w:val="2C807EAE"/>
    <w:rsid w:val="2CB2198B"/>
    <w:rsid w:val="2CE44B2D"/>
    <w:rsid w:val="2CF07ACC"/>
    <w:rsid w:val="2D5049E4"/>
    <w:rsid w:val="2D7F702C"/>
    <w:rsid w:val="2DCD21C7"/>
    <w:rsid w:val="2DFF5BAB"/>
    <w:rsid w:val="2E475E29"/>
    <w:rsid w:val="2EAE37EA"/>
    <w:rsid w:val="2EC426E9"/>
    <w:rsid w:val="2EC54D9C"/>
    <w:rsid w:val="2FC97A20"/>
    <w:rsid w:val="300A22A6"/>
    <w:rsid w:val="3025393C"/>
    <w:rsid w:val="30632BA3"/>
    <w:rsid w:val="30890D12"/>
    <w:rsid w:val="30962F81"/>
    <w:rsid w:val="30AE2063"/>
    <w:rsid w:val="30C2213E"/>
    <w:rsid w:val="30F7139F"/>
    <w:rsid w:val="312C4D2B"/>
    <w:rsid w:val="3139689A"/>
    <w:rsid w:val="318E6B6C"/>
    <w:rsid w:val="31AD45B2"/>
    <w:rsid w:val="31AE363B"/>
    <w:rsid w:val="31E03FE9"/>
    <w:rsid w:val="32620A8C"/>
    <w:rsid w:val="32887C46"/>
    <w:rsid w:val="32AE1C9A"/>
    <w:rsid w:val="32FF5835"/>
    <w:rsid w:val="333A142C"/>
    <w:rsid w:val="333B23A9"/>
    <w:rsid w:val="334C6A95"/>
    <w:rsid w:val="34503DE1"/>
    <w:rsid w:val="3467387C"/>
    <w:rsid w:val="348B4ED6"/>
    <w:rsid w:val="34C20272"/>
    <w:rsid w:val="354D2532"/>
    <w:rsid w:val="35606905"/>
    <w:rsid w:val="358144F1"/>
    <w:rsid w:val="35CF385C"/>
    <w:rsid w:val="35EB26E5"/>
    <w:rsid w:val="35EC7A24"/>
    <w:rsid w:val="3669733E"/>
    <w:rsid w:val="36A82132"/>
    <w:rsid w:val="3701078D"/>
    <w:rsid w:val="386D5C20"/>
    <w:rsid w:val="389251A3"/>
    <w:rsid w:val="389326AA"/>
    <w:rsid w:val="38AF6663"/>
    <w:rsid w:val="38EC54EE"/>
    <w:rsid w:val="39530C82"/>
    <w:rsid w:val="39800CE8"/>
    <w:rsid w:val="39BF7094"/>
    <w:rsid w:val="39F92088"/>
    <w:rsid w:val="3A2B40E3"/>
    <w:rsid w:val="3A68759E"/>
    <w:rsid w:val="3AC61A13"/>
    <w:rsid w:val="3ACF0012"/>
    <w:rsid w:val="3AF76B66"/>
    <w:rsid w:val="3B034059"/>
    <w:rsid w:val="3BCE165F"/>
    <w:rsid w:val="3C161BED"/>
    <w:rsid w:val="3C43456A"/>
    <w:rsid w:val="3C435CA3"/>
    <w:rsid w:val="3C5C734C"/>
    <w:rsid w:val="3C8D0AEE"/>
    <w:rsid w:val="3D2B653C"/>
    <w:rsid w:val="3D4925A6"/>
    <w:rsid w:val="3E240709"/>
    <w:rsid w:val="3EF67502"/>
    <w:rsid w:val="3F244207"/>
    <w:rsid w:val="3F4718FA"/>
    <w:rsid w:val="3F5E1203"/>
    <w:rsid w:val="4009752E"/>
    <w:rsid w:val="407B3266"/>
    <w:rsid w:val="40DD7C86"/>
    <w:rsid w:val="411A2081"/>
    <w:rsid w:val="418F5886"/>
    <w:rsid w:val="41A20A17"/>
    <w:rsid w:val="41D97D4C"/>
    <w:rsid w:val="41FC3D07"/>
    <w:rsid w:val="421103F6"/>
    <w:rsid w:val="422A0311"/>
    <w:rsid w:val="42573B1C"/>
    <w:rsid w:val="425D3590"/>
    <w:rsid w:val="42A6371F"/>
    <w:rsid w:val="42AF5E14"/>
    <w:rsid w:val="42BE2A28"/>
    <w:rsid w:val="42D62578"/>
    <w:rsid w:val="42DC6025"/>
    <w:rsid w:val="43154860"/>
    <w:rsid w:val="433A1F27"/>
    <w:rsid w:val="43860A96"/>
    <w:rsid w:val="442A5C2F"/>
    <w:rsid w:val="444646F1"/>
    <w:rsid w:val="446C4478"/>
    <w:rsid w:val="44915EFB"/>
    <w:rsid w:val="44F61795"/>
    <w:rsid w:val="453501F5"/>
    <w:rsid w:val="45524055"/>
    <w:rsid w:val="4570495B"/>
    <w:rsid w:val="45EF53E0"/>
    <w:rsid w:val="45F05BF2"/>
    <w:rsid w:val="461E332B"/>
    <w:rsid w:val="46337F77"/>
    <w:rsid w:val="46B02EC5"/>
    <w:rsid w:val="470E08A8"/>
    <w:rsid w:val="473C76B0"/>
    <w:rsid w:val="47442CE9"/>
    <w:rsid w:val="48065B48"/>
    <w:rsid w:val="481B4C4A"/>
    <w:rsid w:val="48320939"/>
    <w:rsid w:val="4858401F"/>
    <w:rsid w:val="48692590"/>
    <w:rsid w:val="486D62AD"/>
    <w:rsid w:val="48CB14CD"/>
    <w:rsid w:val="490B0B90"/>
    <w:rsid w:val="49D571F0"/>
    <w:rsid w:val="4AD566D8"/>
    <w:rsid w:val="4AE646A6"/>
    <w:rsid w:val="4B507631"/>
    <w:rsid w:val="4BA02C0C"/>
    <w:rsid w:val="4CF956F8"/>
    <w:rsid w:val="4D6E37E0"/>
    <w:rsid w:val="4DBC4A7D"/>
    <w:rsid w:val="4DBF2ACB"/>
    <w:rsid w:val="4DD7022D"/>
    <w:rsid w:val="4DEE7E0C"/>
    <w:rsid w:val="4E440028"/>
    <w:rsid w:val="4E465495"/>
    <w:rsid w:val="4F063241"/>
    <w:rsid w:val="4FF1422A"/>
    <w:rsid w:val="503D5C37"/>
    <w:rsid w:val="51284DFB"/>
    <w:rsid w:val="51285D72"/>
    <w:rsid w:val="5154137C"/>
    <w:rsid w:val="51A33B82"/>
    <w:rsid w:val="51B96F4F"/>
    <w:rsid w:val="520B1B29"/>
    <w:rsid w:val="52195228"/>
    <w:rsid w:val="52511436"/>
    <w:rsid w:val="52836B4B"/>
    <w:rsid w:val="52B07114"/>
    <w:rsid w:val="52FA123B"/>
    <w:rsid w:val="52FF5C2F"/>
    <w:rsid w:val="5360454E"/>
    <w:rsid w:val="53D55436"/>
    <w:rsid w:val="541309F0"/>
    <w:rsid w:val="54786882"/>
    <w:rsid w:val="54F60D9E"/>
    <w:rsid w:val="54F62F4B"/>
    <w:rsid w:val="553D5265"/>
    <w:rsid w:val="55621321"/>
    <w:rsid w:val="55A67239"/>
    <w:rsid w:val="57143EA4"/>
    <w:rsid w:val="5730658A"/>
    <w:rsid w:val="57490FA1"/>
    <w:rsid w:val="57732E57"/>
    <w:rsid w:val="582406D0"/>
    <w:rsid w:val="582F2247"/>
    <w:rsid w:val="585D688E"/>
    <w:rsid w:val="587E5606"/>
    <w:rsid w:val="58894470"/>
    <w:rsid w:val="59BB1A06"/>
    <w:rsid w:val="59C95AC6"/>
    <w:rsid w:val="5A1F11D0"/>
    <w:rsid w:val="5A5B353F"/>
    <w:rsid w:val="5A7432AC"/>
    <w:rsid w:val="5A744951"/>
    <w:rsid w:val="5A746089"/>
    <w:rsid w:val="5A7F4C3D"/>
    <w:rsid w:val="5A880F24"/>
    <w:rsid w:val="5ACC5479"/>
    <w:rsid w:val="5AED532F"/>
    <w:rsid w:val="5AF4336B"/>
    <w:rsid w:val="5B383902"/>
    <w:rsid w:val="5B673208"/>
    <w:rsid w:val="5CD321AC"/>
    <w:rsid w:val="5CF06BD6"/>
    <w:rsid w:val="5DB2327F"/>
    <w:rsid w:val="5E01242A"/>
    <w:rsid w:val="5EDE3368"/>
    <w:rsid w:val="5F174DC0"/>
    <w:rsid w:val="5FE904FE"/>
    <w:rsid w:val="60101DCA"/>
    <w:rsid w:val="6023479D"/>
    <w:rsid w:val="606F6590"/>
    <w:rsid w:val="6182385D"/>
    <w:rsid w:val="61C4699F"/>
    <w:rsid w:val="61FF421D"/>
    <w:rsid w:val="62721915"/>
    <w:rsid w:val="627B5FA8"/>
    <w:rsid w:val="62FC55B4"/>
    <w:rsid w:val="634217FC"/>
    <w:rsid w:val="635F2080"/>
    <w:rsid w:val="63626160"/>
    <w:rsid w:val="64581A81"/>
    <w:rsid w:val="646405ED"/>
    <w:rsid w:val="647452A5"/>
    <w:rsid w:val="64B654AA"/>
    <w:rsid w:val="64CC508E"/>
    <w:rsid w:val="64D14798"/>
    <w:rsid w:val="64E37AF5"/>
    <w:rsid w:val="650B63EE"/>
    <w:rsid w:val="65133E21"/>
    <w:rsid w:val="656C7D5E"/>
    <w:rsid w:val="65B60E79"/>
    <w:rsid w:val="65CD5885"/>
    <w:rsid w:val="664571F9"/>
    <w:rsid w:val="6681278C"/>
    <w:rsid w:val="66C10A03"/>
    <w:rsid w:val="6728422E"/>
    <w:rsid w:val="6789713C"/>
    <w:rsid w:val="679D4782"/>
    <w:rsid w:val="67EB2593"/>
    <w:rsid w:val="680471F6"/>
    <w:rsid w:val="68073186"/>
    <w:rsid w:val="68162BB2"/>
    <w:rsid w:val="68442196"/>
    <w:rsid w:val="686C779E"/>
    <w:rsid w:val="687653E8"/>
    <w:rsid w:val="68BB2A67"/>
    <w:rsid w:val="693279D9"/>
    <w:rsid w:val="693E61E0"/>
    <w:rsid w:val="69443030"/>
    <w:rsid w:val="6A113AD9"/>
    <w:rsid w:val="6A2F036A"/>
    <w:rsid w:val="6A743793"/>
    <w:rsid w:val="6AC42348"/>
    <w:rsid w:val="6B2F49FD"/>
    <w:rsid w:val="6B3128F4"/>
    <w:rsid w:val="6B867693"/>
    <w:rsid w:val="6BEB316F"/>
    <w:rsid w:val="6BED39F2"/>
    <w:rsid w:val="6C0F10E4"/>
    <w:rsid w:val="6C414E73"/>
    <w:rsid w:val="6C780E68"/>
    <w:rsid w:val="6CA73188"/>
    <w:rsid w:val="6D4A2E46"/>
    <w:rsid w:val="6D83158F"/>
    <w:rsid w:val="6D940D58"/>
    <w:rsid w:val="6E0C6623"/>
    <w:rsid w:val="6E8608D1"/>
    <w:rsid w:val="6F67354E"/>
    <w:rsid w:val="6F945DDC"/>
    <w:rsid w:val="6FC45E70"/>
    <w:rsid w:val="6FFA4069"/>
    <w:rsid w:val="7029069F"/>
    <w:rsid w:val="70704D26"/>
    <w:rsid w:val="708D24B5"/>
    <w:rsid w:val="70F838FD"/>
    <w:rsid w:val="730D4F01"/>
    <w:rsid w:val="73455422"/>
    <w:rsid w:val="74004F29"/>
    <w:rsid w:val="740D5FE1"/>
    <w:rsid w:val="74302010"/>
    <w:rsid w:val="746775F9"/>
    <w:rsid w:val="74EB39C4"/>
    <w:rsid w:val="75491DC2"/>
    <w:rsid w:val="7621439A"/>
    <w:rsid w:val="766F1523"/>
    <w:rsid w:val="768F00CC"/>
    <w:rsid w:val="773F7CB7"/>
    <w:rsid w:val="785D3050"/>
    <w:rsid w:val="78920CA5"/>
    <w:rsid w:val="78931744"/>
    <w:rsid w:val="792879C9"/>
    <w:rsid w:val="79CD5F37"/>
    <w:rsid w:val="79DD236B"/>
    <w:rsid w:val="7A0A2BCB"/>
    <w:rsid w:val="7A191FEA"/>
    <w:rsid w:val="7A5966A3"/>
    <w:rsid w:val="7AB01FF7"/>
    <w:rsid w:val="7ACB35E6"/>
    <w:rsid w:val="7BA37B5D"/>
    <w:rsid w:val="7BBD3F7D"/>
    <w:rsid w:val="7CE75AEF"/>
    <w:rsid w:val="7CF90EF4"/>
    <w:rsid w:val="7D2C157B"/>
    <w:rsid w:val="7D4776FD"/>
    <w:rsid w:val="7D577C25"/>
    <w:rsid w:val="7D7F2D1B"/>
    <w:rsid w:val="7DA27E76"/>
    <w:rsid w:val="7E2447DE"/>
    <w:rsid w:val="7E4645E9"/>
    <w:rsid w:val="7E525B7A"/>
    <w:rsid w:val="7E6D3E4D"/>
    <w:rsid w:val="7E9953A1"/>
    <w:rsid w:val="7EB53228"/>
    <w:rsid w:val="7F094660"/>
    <w:rsid w:val="7F1B7592"/>
    <w:rsid w:val="7F454DC3"/>
    <w:rsid w:val="7F640C0C"/>
    <w:rsid w:val="7FE1445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keepLines/>
      <w:spacing w:beforeLines="40" w:afterLines="40" w:line="360" w:lineRule="auto"/>
      <w:jc w:val="center"/>
      <w:outlineLvl w:val="0"/>
    </w:pPr>
    <w:rPr>
      <w:b/>
      <w:bCs/>
      <w:kern w:val="44"/>
      <w:sz w:val="44"/>
      <w:szCs w:val="44"/>
    </w:rPr>
  </w:style>
  <w:style w:type="paragraph" w:styleId="4">
    <w:name w:val="heading 2"/>
    <w:basedOn w:val="1"/>
    <w:next w:val="1"/>
    <w:qFormat/>
    <w:uiPriority w:val="0"/>
    <w:pPr>
      <w:keepNext/>
      <w:keepLines/>
      <w:spacing w:before="260" w:after="260" w:line="416" w:lineRule="auto"/>
      <w:outlineLvl w:val="1"/>
    </w:pPr>
    <w:rPr>
      <w:b/>
      <w:bCs/>
      <w:sz w:val="32"/>
      <w:szCs w:val="32"/>
    </w:rPr>
  </w:style>
  <w:style w:type="paragraph" w:styleId="5">
    <w:name w:val="heading 3"/>
    <w:basedOn w:val="1"/>
    <w:next w:val="1"/>
    <w:qFormat/>
    <w:uiPriority w:val="9"/>
    <w:pPr>
      <w:keepNext/>
      <w:keepLines/>
      <w:spacing w:before="260" w:after="260" w:line="416" w:lineRule="auto"/>
      <w:outlineLvl w:val="2"/>
    </w:pPr>
    <w:rPr>
      <w:b/>
      <w:bCs/>
      <w:sz w:val="32"/>
      <w:szCs w:val="32"/>
    </w:rPr>
  </w:style>
  <w:style w:type="paragraph" w:styleId="2">
    <w:name w:val="heading 4"/>
    <w:basedOn w:val="1"/>
    <w:next w:val="1"/>
    <w:qFormat/>
    <w:uiPriority w:val="0"/>
    <w:pPr>
      <w:keepNext/>
      <w:keepLines/>
      <w:spacing w:before="280" w:after="290" w:line="376" w:lineRule="auto"/>
      <w:outlineLvl w:val="3"/>
    </w:pPr>
    <w:rPr>
      <w:rFonts w:ascii="Arial" w:hAnsi="Arial" w:eastAsia="黑体"/>
      <w:b/>
      <w:bCs/>
      <w:sz w:val="28"/>
      <w:szCs w:val="28"/>
    </w:rPr>
  </w:style>
  <w:style w:type="character" w:default="1" w:styleId="18">
    <w:name w:val="Default Paragraph Font"/>
    <w:semiHidden/>
    <w:unhideWhenUsed/>
    <w:qFormat/>
    <w:uiPriority w:val="1"/>
  </w:style>
  <w:style w:type="table" w:default="1" w:styleId="16">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annotation text"/>
    <w:basedOn w:val="1"/>
    <w:qFormat/>
    <w:uiPriority w:val="0"/>
    <w:pPr>
      <w:jc w:val="left"/>
    </w:pPr>
  </w:style>
  <w:style w:type="paragraph" w:styleId="7">
    <w:name w:val="Body Text"/>
    <w:basedOn w:val="1"/>
    <w:next w:val="1"/>
    <w:qFormat/>
    <w:uiPriority w:val="0"/>
    <w:pPr>
      <w:jc w:val="center"/>
    </w:pPr>
    <w:rPr>
      <w:rFonts w:ascii="宋体" w:hAnsi="宋体"/>
      <w:sz w:val="72"/>
    </w:rPr>
  </w:style>
  <w:style w:type="paragraph" w:styleId="8">
    <w:name w:val="Body Text Indent"/>
    <w:basedOn w:val="1"/>
    <w:next w:val="9"/>
    <w:link w:val="27"/>
    <w:qFormat/>
    <w:uiPriority w:val="0"/>
    <w:pPr>
      <w:spacing w:after="120"/>
      <w:ind w:left="420" w:leftChars="200"/>
    </w:pPr>
  </w:style>
  <w:style w:type="paragraph" w:styleId="9">
    <w:name w:val="Body Text Indent 2"/>
    <w:basedOn w:val="1"/>
    <w:next w:val="10"/>
    <w:qFormat/>
    <w:uiPriority w:val="0"/>
    <w:pPr>
      <w:spacing w:after="120" w:line="480" w:lineRule="auto"/>
      <w:ind w:left="420" w:leftChars="200"/>
    </w:pPr>
  </w:style>
  <w:style w:type="paragraph" w:styleId="10">
    <w:name w:val="Body Text First Indent 2"/>
    <w:basedOn w:val="8"/>
    <w:next w:val="1"/>
    <w:link w:val="28"/>
    <w:qFormat/>
    <w:uiPriority w:val="0"/>
    <w:pPr>
      <w:keepNext w:val="0"/>
      <w:keepLines w:val="0"/>
      <w:widowControl w:val="0"/>
      <w:suppressLineNumbers w:val="0"/>
      <w:spacing w:before="0" w:beforeAutospacing="0" w:after="120" w:afterAutospacing="0"/>
      <w:ind w:left="420" w:leftChars="200" w:right="0" w:firstLine="420" w:firstLineChars="200"/>
      <w:jc w:val="both"/>
    </w:pPr>
    <w:rPr>
      <w:rFonts w:hint="default" w:ascii="Times New Roman" w:hAnsi="Times New Roman" w:eastAsia="宋体" w:cs="Times New Roman"/>
      <w:kern w:val="2"/>
      <w:sz w:val="21"/>
      <w:szCs w:val="24"/>
      <w:lang w:val="en-US" w:eastAsia="zh-CN" w:bidi="ar"/>
    </w:rPr>
  </w:style>
  <w:style w:type="paragraph" w:styleId="11">
    <w:name w:val="Block Text"/>
    <w:basedOn w:val="1"/>
    <w:next w:val="1"/>
    <w:qFormat/>
    <w:uiPriority w:val="0"/>
    <w:pPr>
      <w:autoSpaceDE w:val="0"/>
      <w:autoSpaceDN w:val="0"/>
      <w:adjustRightInd w:val="0"/>
      <w:spacing w:before="1" w:line="537" w:lineRule="exact"/>
      <w:ind w:left="88" w:right="6"/>
    </w:pPr>
    <w:rPr>
      <w:kern w:val="0"/>
      <w:sz w:val="28"/>
      <w:szCs w:val="20"/>
    </w:rPr>
  </w:style>
  <w:style w:type="paragraph" w:styleId="12">
    <w:name w:val="Balloon Text"/>
    <w:basedOn w:val="1"/>
    <w:link w:val="26"/>
    <w:qFormat/>
    <w:uiPriority w:val="0"/>
    <w:rPr>
      <w:sz w:val="18"/>
      <w:szCs w:val="18"/>
    </w:rPr>
  </w:style>
  <w:style w:type="paragraph" w:styleId="13">
    <w:name w:val="footer"/>
    <w:basedOn w:val="1"/>
    <w:qFormat/>
    <w:uiPriority w:val="0"/>
    <w:pPr>
      <w:tabs>
        <w:tab w:val="center" w:pos="4153"/>
        <w:tab w:val="right" w:pos="8306"/>
      </w:tabs>
      <w:snapToGrid w:val="0"/>
      <w:jc w:val="left"/>
    </w:pPr>
    <w:rPr>
      <w:sz w:val="18"/>
      <w:szCs w:val="18"/>
    </w:rPr>
  </w:style>
  <w:style w:type="paragraph" w:styleId="14">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5">
    <w:name w:val="Normal (Web)"/>
    <w:basedOn w:val="1"/>
    <w:qFormat/>
    <w:uiPriority w:val="0"/>
    <w:pPr>
      <w:widowControl/>
      <w:spacing w:before="100" w:beforeAutospacing="1" w:after="100" w:afterAutospacing="1"/>
      <w:jc w:val="left"/>
    </w:pPr>
    <w:rPr>
      <w:rFonts w:ascii="宋体" w:hAnsi="宋体" w:cs="宋体"/>
      <w:kern w:val="0"/>
      <w:sz w:val="2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9">
    <w:name w:val="Strong"/>
    <w:qFormat/>
    <w:uiPriority w:val="0"/>
    <w:rPr>
      <w:b/>
    </w:rPr>
  </w:style>
  <w:style w:type="paragraph" w:customStyle="1" w:styleId="20">
    <w:name w:val="正文 首行缩进:  2 字符"/>
    <w:qFormat/>
    <w:uiPriority w:val="99"/>
    <w:pPr>
      <w:widowControl w:val="0"/>
      <w:ind w:firstLine="579" w:firstLineChars="200"/>
      <w:jc w:val="both"/>
    </w:pPr>
    <w:rPr>
      <w:rFonts w:ascii="Times New Roman" w:hAnsi="Times New Roman" w:eastAsia="宋体" w:cs="宋体"/>
      <w:kern w:val="2"/>
      <w:sz w:val="21"/>
      <w:lang w:val="en-US" w:eastAsia="zh-CN" w:bidi="ar-SA"/>
    </w:rPr>
  </w:style>
  <w:style w:type="paragraph" w:customStyle="1" w:styleId="21">
    <w:name w:val="p0"/>
    <w:basedOn w:val="1"/>
    <w:qFormat/>
    <w:uiPriority w:val="0"/>
    <w:pPr>
      <w:widowControl/>
      <w:jc w:val="left"/>
    </w:pPr>
    <w:rPr>
      <w:kern w:val="0"/>
      <w:szCs w:val="21"/>
    </w:rPr>
  </w:style>
  <w:style w:type="paragraph" w:customStyle="1" w:styleId="22">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23">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24">
    <w:name w:val="表格文字"/>
    <w:basedOn w:val="1"/>
    <w:qFormat/>
    <w:uiPriority w:val="0"/>
    <w:pPr>
      <w:autoSpaceDE w:val="0"/>
      <w:autoSpaceDN w:val="0"/>
      <w:adjustRightInd w:val="0"/>
      <w:spacing w:before="60" w:after="60"/>
      <w:jc w:val="center"/>
      <w:textAlignment w:val="bottom"/>
    </w:pPr>
    <w:rPr>
      <w:rFonts w:eastAsia="仿宋_GB2312"/>
      <w:kern w:val="0"/>
      <w:sz w:val="24"/>
    </w:rPr>
  </w:style>
  <w:style w:type="paragraph" w:customStyle="1" w:styleId="25">
    <w:name w:val="2222"/>
    <w:basedOn w:val="1"/>
    <w:qFormat/>
    <w:uiPriority w:val="0"/>
    <w:pPr>
      <w:spacing w:after="156" w:line="500" w:lineRule="exact"/>
      <w:jc w:val="left"/>
    </w:pPr>
    <w:rPr>
      <w:rFonts w:ascii="宋体" w:hAnsi="宋体"/>
      <w:b/>
      <w:color w:val="000066"/>
      <w:sz w:val="28"/>
      <w:szCs w:val="20"/>
    </w:rPr>
  </w:style>
  <w:style w:type="character" w:customStyle="1" w:styleId="26">
    <w:name w:val="批注框文本 Char"/>
    <w:basedOn w:val="18"/>
    <w:link w:val="12"/>
    <w:qFormat/>
    <w:uiPriority w:val="0"/>
    <w:rPr>
      <w:kern w:val="2"/>
      <w:sz w:val="18"/>
      <w:szCs w:val="18"/>
    </w:rPr>
  </w:style>
  <w:style w:type="character" w:customStyle="1" w:styleId="27">
    <w:name w:val="正文文本缩进 Char"/>
    <w:basedOn w:val="18"/>
    <w:link w:val="8"/>
    <w:qFormat/>
    <w:uiPriority w:val="0"/>
    <w:rPr>
      <w:kern w:val="2"/>
      <w:sz w:val="21"/>
      <w:szCs w:val="24"/>
    </w:rPr>
  </w:style>
  <w:style w:type="character" w:customStyle="1" w:styleId="28">
    <w:name w:val="正文首行缩进 2 Char"/>
    <w:basedOn w:val="27"/>
    <w:link w:val="10"/>
    <w:qFormat/>
    <w:uiPriority w:val="0"/>
    <w:rPr>
      <w:kern w:val="2"/>
      <w:sz w:val="21"/>
      <w:szCs w:val="24"/>
    </w:rPr>
  </w:style>
  <w:style w:type="character" w:customStyle="1" w:styleId="29">
    <w:name w:val="font01"/>
    <w:qFormat/>
    <w:uiPriority w:val="0"/>
    <w:rPr>
      <w:rFonts w:ascii="font-weight : 400" w:hAnsi="font-weight : 400" w:eastAsia="font-weight : 400" w:cs="font-weight : 400"/>
      <w:color w:val="000000"/>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3.xml"/><Relationship Id="rId69" Type="http://schemas.openxmlformats.org/officeDocument/2006/relationships/fontTable" Target="fontTable.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2.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2.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footer" Target="footer1.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33</Pages>
  <Words>2066</Words>
  <Characters>11782</Characters>
  <Lines>98</Lines>
  <Paragraphs>27</Paragraphs>
  <TotalTime>0</TotalTime>
  <ScaleCrop>false</ScaleCrop>
  <LinksUpToDate>false</LinksUpToDate>
  <CharactersWithSpaces>13821</CharactersWithSpaces>
  <Application>WPS Office_11.1.0.10356_F1E327BC-269C-435d-A152-05C5408002CA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2020-05-31T10:19:00Z</dcterms:created>
  <dc:creator>34404</dc:creator>
  <cp:lastModifiedBy>Administrator</cp:lastModifiedBy>
  <dcterms:modified xsi:type="dcterms:W3CDTF">2021-05-08T09:40:38Z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2052-11.1.0.10356</vt:lpwstr>
  </property>
  <property fmtid="{D5CDD505-2E9C-101B-9397-08002B2CF9AE}" pid="3" name="ICV">
    <vt:lpwstr>C7DF3E64EE3E4988B4CDC852D034B624</vt:lpwstr>
  </property>
</Properties>
</file>