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3"/>
      </w:pPr>
      <w:r>
        <w:drawing>
          <wp:inline distT="0" distB="0" distL="114300" distR="114300">
            <wp:extent cx="5267325" cy="7429500"/>
            <wp:effectExtent l="0" t="0" r="9525" b="0"/>
            <wp:docPr id="1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
                    <pic:cNvPicPr>
                      <a:picLocks noChangeAspect="1"/>
                    </pic:cNvPicPr>
                  </pic:nvPicPr>
                  <pic:blipFill>
                    <a:blip r:embed="rId10"/>
                    <a:stretch>
                      <a:fillRect/>
                    </a:stretch>
                  </pic:blipFill>
                  <pic:spPr>
                    <a:xfrm>
                      <a:off x="0" y="0"/>
                      <a:ext cx="5267325" cy="7429500"/>
                    </a:xfrm>
                    <a:prstGeom prst="rect">
                      <a:avLst/>
                    </a:prstGeom>
                    <a:noFill/>
                    <a:ln>
                      <a:noFill/>
                    </a:ln>
                  </pic:spPr>
                </pic:pic>
              </a:graphicData>
            </a:graphic>
          </wp:inline>
        </w:drawing>
      </w:r>
      <w:r>
        <w:drawing>
          <wp:inline distT="0" distB="0" distL="114300" distR="114300">
            <wp:extent cx="5210175" cy="7391400"/>
            <wp:effectExtent l="0" t="0" r="9525" b="0"/>
            <wp:docPr id="1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
                    <pic:cNvPicPr>
                      <a:picLocks noChangeAspect="1"/>
                    </pic:cNvPicPr>
                  </pic:nvPicPr>
                  <pic:blipFill>
                    <a:blip r:embed="rId11"/>
                    <a:stretch>
                      <a:fillRect/>
                    </a:stretch>
                  </pic:blipFill>
                  <pic:spPr>
                    <a:xfrm>
                      <a:off x="0" y="0"/>
                      <a:ext cx="5210175" cy="7391400"/>
                    </a:xfrm>
                    <a:prstGeom prst="rect">
                      <a:avLst/>
                    </a:prstGeom>
                    <a:noFill/>
                    <a:ln>
                      <a:noFill/>
                    </a:ln>
                  </pic:spPr>
                </pic:pic>
              </a:graphicData>
            </a:graphic>
          </wp:inline>
        </w:drawing>
      </w:r>
      <w:r>
        <w:drawing>
          <wp:inline distT="0" distB="0" distL="114300" distR="114300">
            <wp:extent cx="5019675" cy="7391400"/>
            <wp:effectExtent l="0" t="0" r="9525" b="0"/>
            <wp:docPr id="1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3"/>
                    <pic:cNvPicPr>
                      <a:picLocks noChangeAspect="1"/>
                    </pic:cNvPicPr>
                  </pic:nvPicPr>
                  <pic:blipFill>
                    <a:blip r:embed="rId12"/>
                    <a:stretch>
                      <a:fillRect/>
                    </a:stretch>
                  </pic:blipFill>
                  <pic:spPr>
                    <a:xfrm>
                      <a:off x="0" y="0"/>
                      <a:ext cx="5019675" cy="7391400"/>
                    </a:xfrm>
                    <a:prstGeom prst="rect">
                      <a:avLst/>
                    </a:prstGeom>
                    <a:noFill/>
                    <a:ln>
                      <a:noFill/>
                    </a:ln>
                  </pic:spPr>
                </pic:pic>
              </a:graphicData>
            </a:graphic>
          </wp:inline>
        </w:drawing>
      </w:r>
      <w:r>
        <w:drawing>
          <wp:inline distT="0" distB="0" distL="114300" distR="114300">
            <wp:extent cx="5277485" cy="6925310"/>
            <wp:effectExtent l="0" t="0" r="18415" b="8890"/>
            <wp:docPr id="1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4"/>
                    <pic:cNvPicPr>
                      <a:picLocks noChangeAspect="1"/>
                    </pic:cNvPicPr>
                  </pic:nvPicPr>
                  <pic:blipFill>
                    <a:blip r:embed="rId13"/>
                    <a:stretch>
                      <a:fillRect/>
                    </a:stretch>
                  </pic:blipFill>
                  <pic:spPr>
                    <a:xfrm>
                      <a:off x="0" y="0"/>
                      <a:ext cx="5277485" cy="6925310"/>
                    </a:xfrm>
                    <a:prstGeom prst="rect">
                      <a:avLst/>
                    </a:prstGeom>
                    <a:noFill/>
                    <a:ln>
                      <a:noFill/>
                    </a:ln>
                  </pic:spPr>
                </pic:pic>
              </a:graphicData>
            </a:graphic>
          </wp:inline>
        </w:drawing>
      </w:r>
    </w:p>
    <w:p>
      <w:pPr>
        <w:pStyle w:val="23"/>
      </w:pPr>
    </w:p>
    <w:p>
      <w:pPr>
        <w:pStyle w:val="23"/>
      </w:pPr>
    </w:p>
    <w:p>
      <w:pPr>
        <w:pStyle w:val="23"/>
      </w:pPr>
    </w:p>
    <w:p>
      <w:pPr>
        <w:pStyle w:val="23"/>
      </w:pPr>
    </w:p>
    <w:p>
      <w:pPr>
        <w:pStyle w:val="23"/>
      </w:pPr>
    </w:p>
    <w:p>
      <w:pPr>
        <w:pStyle w:val="23"/>
        <w:rPr>
          <w:rFonts w:hint="eastAsia"/>
          <w:lang w:val="en-US" w:eastAsia="zh-CN"/>
        </w:rPr>
      </w:pPr>
    </w:p>
    <w:p>
      <w:pPr>
        <w:spacing w:line="600" w:lineRule="auto"/>
        <w:jc w:val="center"/>
        <w:rPr>
          <w:rFonts w:hint="eastAsia" w:ascii="Times New Roman" w:hAnsi="Times New Roman" w:cs="Times New Roman"/>
          <w:b/>
          <w:bCs/>
          <w:sz w:val="36"/>
          <w:szCs w:val="36"/>
          <w:lang w:val="zh-CN" w:eastAsia="zh-CN"/>
        </w:rPr>
      </w:pPr>
    </w:p>
    <w:p>
      <w:pPr>
        <w:spacing w:line="600" w:lineRule="auto"/>
        <w:jc w:val="center"/>
        <w:rPr>
          <w:rFonts w:hint="eastAsia" w:ascii="Times New Roman" w:hAnsi="Times New Roman" w:cs="Times New Roman"/>
          <w:b/>
          <w:bCs/>
          <w:sz w:val="36"/>
          <w:szCs w:val="36"/>
          <w:lang w:val="zh-CN" w:eastAsia="zh-CN"/>
        </w:rPr>
      </w:pPr>
    </w:p>
    <w:p>
      <w:pPr>
        <w:spacing w:line="600" w:lineRule="auto"/>
        <w:jc w:val="center"/>
        <w:rPr>
          <w:rFonts w:hint="eastAsia" w:ascii="Times New Roman" w:hAnsi="Times New Roman" w:cs="Times New Roman"/>
          <w:b/>
          <w:bCs/>
          <w:sz w:val="36"/>
          <w:szCs w:val="36"/>
          <w:lang w:val="zh-CN" w:eastAsia="zh-CN"/>
        </w:rPr>
      </w:pPr>
    </w:p>
    <w:p>
      <w:pPr>
        <w:spacing w:line="600" w:lineRule="auto"/>
        <w:jc w:val="center"/>
        <w:rPr>
          <w:rFonts w:hint="eastAsia" w:ascii="Times New Roman" w:hAnsi="Times New Roman" w:cs="Times New Roman"/>
          <w:b/>
          <w:bCs/>
          <w:sz w:val="36"/>
          <w:szCs w:val="36"/>
          <w:lang w:val="zh-CN" w:eastAsia="zh-CN"/>
        </w:rPr>
      </w:pPr>
      <w:r>
        <w:rPr>
          <w:rFonts w:hint="eastAsia" w:ascii="Times New Roman" w:hAnsi="Times New Roman" w:cs="Times New Roman"/>
          <w:b/>
          <w:bCs/>
          <w:sz w:val="36"/>
          <w:szCs w:val="36"/>
          <w:lang w:val="zh-CN" w:eastAsia="zh-CN"/>
        </w:rPr>
        <w:t>亳州派瑞特包装制品有限责任公司</w:t>
      </w:r>
    </w:p>
    <w:p>
      <w:pPr>
        <w:spacing w:line="600" w:lineRule="auto"/>
        <w:jc w:val="center"/>
        <w:rPr>
          <w:rFonts w:hint="eastAsia" w:ascii="Times New Roman" w:hAnsi="Times New Roman" w:cs="Times New Roman"/>
          <w:b/>
          <w:bCs/>
          <w:sz w:val="36"/>
          <w:szCs w:val="36"/>
          <w:lang w:val="en-US" w:eastAsia="zh-CN"/>
        </w:rPr>
      </w:pPr>
      <w:r>
        <w:rPr>
          <w:rFonts w:hint="eastAsia" w:ascii="Times New Roman" w:hAnsi="Times New Roman" w:cs="Times New Roman"/>
          <w:b/>
          <w:bCs/>
          <w:sz w:val="36"/>
          <w:szCs w:val="36"/>
          <w:lang w:val="zh-CN" w:eastAsia="zh-CN"/>
        </w:rPr>
        <w:t>入住古井配套产业园项目</w:t>
      </w:r>
    </w:p>
    <w:p>
      <w:pPr>
        <w:spacing w:line="600" w:lineRule="auto"/>
        <w:jc w:val="center"/>
        <w:rPr>
          <w:rFonts w:hint="eastAsia"/>
          <w:b/>
          <w:bCs/>
          <w:sz w:val="36"/>
          <w:szCs w:val="36"/>
          <w:lang w:val="zh-CN"/>
        </w:rPr>
      </w:pPr>
      <w:r>
        <w:rPr>
          <w:rFonts w:hint="eastAsia"/>
          <w:b/>
          <w:bCs/>
          <w:sz w:val="36"/>
          <w:szCs w:val="36"/>
          <w:lang w:val="zh-CN"/>
        </w:rPr>
        <w:t>竣工环境保护验收监测报告表</w:t>
      </w:r>
    </w:p>
    <w:p>
      <w:pPr>
        <w:spacing w:line="480" w:lineRule="auto"/>
        <w:jc w:val="center"/>
        <w:rPr>
          <w:b/>
          <w:bCs/>
          <w:sz w:val="48"/>
          <w:szCs w:val="48"/>
          <w:lang w:val="zh-CN"/>
        </w:rPr>
      </w:pPr>
    </w:p>
    <w:p>
      <w:pPr>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spacing w:line="360" w:lineRule="auto"/>
        <w:jc w:val="center"/>
        <w:rPr>
          <w:b/>
          <w:bCs/>
          <w:sz w:val="30"/>
          <w:szCs w:val="30"/>
        </w:rPr>
      </w:pPr>
    </w:p>
    <w:p>
      <w:pPr>
        <w:spacing w:line="720" w:lineRule="auto"/>
        <w:ind w:firstLine="1205" w:firstLineChars="400"/>
        <w:jc w:val="both"/>
        <w:rPr>
          <w:b/>
          <w:bCs/>
          <w:sz w:val="30"/>
          <w:szCs w:val="30"/>
          <w:u w:val="none"/>
        </w:rPr>
      </w:pPr>
      <w:r>
        <w:rPr>
          <w:rFonts w:hint="eastAsia"/>
          <w:b/>
          <w:bCs/>
          <w:sz w:val="30"/>
          <w:szCs w:val="30"/>
        </w:rPr>
        <w:t>建设</w:t>
      </w:r>
      <w:r>
        <w:rPr>
          <w:b/>
          <w:bCs/>
          <w:sz w:val="30"/>
          <w:szCs w:val="30"/>
        </w:rPr>
        <w:t>单位：</w:t>
      </w:r>
      <w:r>
        <w:rPr>
          <w:b/>
          <w:bCs/>
          <w:sz w:val="30"/>
          <w:szCs w:val="30"/>
          <w:u w:val="single"/>
        </w:rPr>
        <w:t xml:space="preserve">    </w:t>
      </w:r>
      <w:r>
        <w:rPr>
          <w:rFonts w:hint="eastAsia"/>
          <w:b/>
          <w:bCs/>
          <w:sz w:val="30"/>
          <w:szCs w:val="30"/>
          <w:u w:val="single"/>
          <w:lang w:eastAsia="zh-CN"/>
        </w:rPr>
        <w:t>亳州派瑞特包装制品有限责任公司</w:t>
      </w:r>
      <w:r>
        <w:rPr>
          <w:rFonts w:hint="eastAsia"/>
          <w:b/>
          <w:bCs/>
          <w:sz w:val="30"/>
          <w:szCs w:val="30"/>
          <w:u w:val="single"/>
        </w:rPr>
        <w:t xml:space="preserve"> </w:t>
      </w:r>
      <w:r>
        <w:rPr>
          <w:b/>
          <w:bCs/>
          <w:sz w:val="30"/>
          <w:szCs w:val="30"/>
          <w:u w:val="single"/>
        </w:rPr>
        <w:t xml:space="preserve">   </w:t>
      </w:r>
      <w:r>
        <w:rPr>
          <w:b/>
          <w:bCs/>
          <w:sz w:val="30"/>
          <w:szCs w:val="30"/>
          <w:u w:val="none"/>
        </w:rPr>
        <w:t xml:space="preserve"> </w:t>
      </w:r>
    </w:p>
    <w:p>
      <w:pPr>
        <w:spacing w:line="720" w:lineRule="auto"/>
        <w:ind w:firstLine="1205" w:firstLineChars="400"/>
        <w:rPr>
          <w:sz w:val="24"/>
        </w:rPr>
      </w:pPr>
      <w:r>
        <w:rPr>
          <w:rFonts w:hint="eastAsia"/>
          <w:b/>
          <w:bCs/>
          <w:sz w:val="30"/>
          <w:szCs w:val="30"/>
        </w:rPr>
        <w:t>编制单位</w:t>
      </w:r>
      <w:r>
        <w:rPr>
          <w:b/>
          <w:bCs/>
          <w:sz w:val="30"/>
          <w:szCs w:val="30"/>
        </w:rPr>
        <w:t>：</w:t>
      </w:r>
      <w:r>
        <w:rPr>
          <w:rFonts w:hint="eastAsia"/>
          <w:b/>
          <w:bCs/>
          <w:sz w:val="30"/>
          <w:szCs w:val="30"/>
          <w:u w:val="single"/>
        </w:rPr>
        <w:t xml:space="preserve">   </w:t>
      </w:r>
      <w:r>
        <w:rPr>
          <w:b/>
          <w:bCs/>
          <w:sz w:val="30"/>
          <w:szCs w:val="30"/>
          <w:u w:val="single"/>
        </w:rPr>
        <w:t xml:space="preserve"> </w:t>
      </w:r>
      <w:r>
        <w:rPr>
          <w:rFonts w:hint="eastAsia"/>
          <w:b/>
          <w:bCs/>
          <w:sz w:val="30"/>
          <w:szCs w:val="30"/>
          <w:u w:val="single"/>
          <w:lang w:eastAsia="zh-CN"/>
        </w:rPr>
        <w:t>亳州派瑞特包装制品有限责任公司</w:t>
      </w:r>
      <w:r>
        <w:rPr>
          <w:rFonts w:hint="eastAsia"/>
          <w:b/>
          <w:bCs/>
          <w:sz w:val="30"/>
          <w:szCs w:val="30"/>
          <w:u w:val="single"/>
        </w:rPr>
        <w:t xml:space="preserve"> </w:t>
      </w:r>
      <w:r>
        <w:rPr>
          <w:b/>
          <w:bCs/>
          <w:sz w:val="30"/>
          <w:szCs w:val="30"/>
          <w:u w:val="single"/>
        </w:rPr>
        <w:t xml:space="preserve">   </w:t>
      </w:r>
    </w:p>
    <w:p>
      <w:pPr>
        <w:jc w:val="center"/>
        <w:rPr>
          <w:b/>
          <w:bCs/>
          <w:szCs w:val="21"/>
        </w:rPr>
      </w:pPr>
    </w:p>
    <w:p>
      <w:pPr>
        <w:spacing w:line="720" w:lineRule="auto"/>
        <w:jc w:val="center"/>
        <w:rPr>
          <w:b/>
          <w:bCs/>
          <w:sz w:val="32"/>
          <w:szCs w:val="32"/>
        </w:rPr>
        <w:sectPr>
          <w:headerReference r:id="rId3" w:type="default"/>
          <w:footerReference r:id="rId4" w:type="default"/>
          <w:pgSz w:w="11906" w:h="16838"/>
          <w:pgMar w:top="1134" w:right="1797" w:bottom="1440" w:left="1797" w:header="851" w:footer="992" w:gutter="0"/>
          <w:pgNumType w:start="1"/>
          <w:cols w:space="720" w:num="1"/>
          <w:docGrid w:type="lines" w:linePitch="312" w:charSpace="0"/>
        </w:sectPr>
      </w:pPr>
      <w:r>
        <w:rPr>
          <w:b/>
          <w:bCs/>
          <w:sz w:val="28"/>
          <w:szCs w:val="28"/>
        </w:rPr>
        <w:t>二〇</w:t>
      </w:r>
      <w:r>
        <w:rPr>
          <w:rFonts w:hint="eastAsia"/>
          <w:b/>
          <w:bCs/>
          <w:sz w:val="28"/>
          <w:szCs w:val="28"/>
          <w:lang w:eastAsia="zh-CN"/>
        </w:rPr>
        <w:t>二一</w:t>
      </w:r>
      <w:r>
        <w:rPr>
          <w:b/>
          <w:bCs/>
          <w:sz w:val="28"/>
          <w:szCs w:val="28"/>
        </w:rPr>
        <w:t>年</w:t>
      </w:r>
      <w:r>
        <w:rPr>
          <w:rFonts w:hint="eastAsia"/>
          <w:b/>
          <w:bCs/>
          <w:sz w:val="28"/>
          <w:szCs w:val="28"/>
          <w:lang w:eastAsia="zh-CN"/>
        </w:rPr>
        <w:t>一</w:t>
      </w:r>
      <w:r>
        <w:rPr>
          <w:b/>
          <w:bCs/>
          <w:sz w:val="28"/>
          <w:szCs w:val="28"/>
        </w:rPr>
        <w:t>月</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color w:val="000000"/>
          <w:sz w:val="32"/>
          <w:szCs w:val="32"/>
          <w:highlight w:val="none"/>
          <w:lang w:val="en-US" w:eastAsia="zh-CN"/>
        </w:rPr>
      </w:pPr>
      <w:r>
        <w:rPr>
          <w:rFonts w:hint="default" w:ascii="Times New Roman" w:hAnsi="Times New Roman" w:cs="Times New Roman"/>
          <w:b w:val="0"/>
          <w:bCs w:val="0"/>
          <w:color w:val="000000"/>
          <w:sz w:val="32"/>
          <w:szCs w:val="32"/>
          <w:highlight w:val="none"/>
          <w:lang w:eastAsia="zh-CN"/>
        </w:rPr>
        <w:t>建</w:t>
      </w:r>
      <w:r>
        <w:rPr>
          <w:rFonts w:hint="default" w:ascii="Times New Roman" w:hAnsi="Times New Roman" w:cs="Times New Roman"/>
          <w:b w:val="0"/>
          <w:bCs w:val="0"/>
          <w:color w:val="000000"/>
          <w:sz w:val="32"/>
          <w:szCs w:val="32"/>
          <w:highlight w:val="none"/>
          <w:lang w:val="en-US" w:eastAsia="zh-CN"/>
        </w:rPr>
        <w:t>设单位</w:t>
      </w:r>
      <w:r>
        <w:rPr>
          <w:rFonts w:hint="eastAsia" w:ascii="Times New Roman" w:hAnsi="Times New Roman" w:cs="Times New Roman"/>
          <w:b w:val="0"/>
          <w:bCs w:val="0"/>
          <w:color w:val="000000"/>
          <w:sz w:val="32"/>
          <w:szCs w:val="32"/>
          <w:highlight w:val="none"/>
          <w:lang w:val="en-US" w:eastAsia="zh-CN"/>
        </w:rPr>
        <w:t>法人代表</w:t>
      </w:r>
      <w:r>
        <w:rPr>
          <w:rFonts w:hint="default" w:ascii="Times New Roman" w:hAnsi="Times New Roman" w:cs="Times New Roman"/>
          <w:b w:val="0"/>
          <w:bCs w:val="0"/>
          <w:color w:val="000000"/>
          <w:sz w:val="32"/>
          <w:szCs w:val="32"/>
          <w:highlight w:val="none"/>
          <w:lang w:val="en-US" w:eastAsia="zh-CN"/>
        </w:rPr>
        <w:t>：</w:t>
      </w:r>
      <w:r>
        <w:rPr>
          <w:rFonts w:hint="eastAsia" w:ascii="Times New Roman" w:hAnsi="Times New Roman" w:cs="Times New Roman"/>
          <w:b w:val="0"/>
          <w:bCs w:val="0"/>
          <w:color w:val="000000"/>
          <w:sz w:val="32"/>
          <w:szCs w:val="32"/>
          <w:highlight w:val="none"/>
          <w:lang w:val="en-US" w:eastAsia="zh-CN"/>
        </w:rPr>
        <w:t xml:space="preserve">               （签字）</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color w:val="000000"/>
          <w:sz w:val="32"/>
          <w:szCs w:val="32"/>
          <w:highlight w:val="none"/>
          <w:lang w:val="en-US" w:eastAsia="zh-CN"/>
        </w:rPr>
      </w:pPr>
      <w:r>
        <w:rPr>
          <w:rFonts w:hint="eastAsia" w:ascii="Times New Roman" w:hAnsi="Times New Roman" w:cs="Times New Roman"/>
          <w:b w:val="0"/>
          <w:bCs w:val="0"/>
          <w:color w:val="000000"/>
          <w:sz w:val="32"/>
          <w:szCs w:val="32"/>
          <w:highlight w:val="none"/>
          <w:lang w:eastAsia="zh-CN"/>
        </w:rPr>
        <w:t>编制单位法人代表</w:t>
      </w:r>
      <w:r>
        <w:rPr>
          <w:rFonts w:hint="default" w:ascii="Times New Roman" w:hAnsi="Times New Roman" w:cs="Times New Roman"/>
          <w:b w:val="0"/>
          <w:bCs w:val="0"/>
          <w:color w:val="000000"/>
          <w:sz w:val="32"/>
          <w:szCs w:val="32"/>
          <w:highlight w:val="none"/>
          <w:lang w:eastAsia="zh-CN"/>
        </w:rPr>
        <w:t>：</w:t>
      </w:r>
      <w:r>
        <w:rPr>
          <w:rFonts w:hint="eastAsia" w:ascii="Times New Roman" w:hAnsi="Times New Roman" w:cs="Times New Roman"/>
          <w:b w:val="0"/>
          <w:bCs w:val="0"/>
          <w:color w:val="000000"/>
          <w:sz w:val="32"/>
          <w:szCs w:val="32"/>
          <w:highlight w:val="none"/>
          <w:lang w:val="en-US" w:eastAsia="zh-CN"/>
        </w:rPr>
        <w:t xml:space="preserve">               （签字）</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val="0"/>
          <w:bCs w:val="0"/>
          <w:color w:val="000000"/>
          <w:kern w:val="2"/>
          <w:sz w:val="32"/>
          <w:szCs w:val="32"/>
          <w:highlight w:val="none"/>
          <w:lang w:val="en-US" w:eastAsia="zh-CN" w:bidi="ar-SA"/>
        </w:rPr>
      </w:pPr>
      <w:r>
        <w:rPr>
          <w:rFonts w:hint="eastAsia" w:ascii="Times New Roman" w:hAnsi="Times New Roman" w:cs="Times New Roman"/>
          <w:b w:val="0"/>
          <w:bCs w:val="0"/>
          <w:color w:val="000000"/>
          <w:sz w:val="32"/>
          <w:szCs w:val="32"/>
          <w:highlight w:val="none"/>
          <w:lang w:eastAsia="zh-CN"/>
        </w:rPr>
        <w:t>项</w:t>
      </w:r>
      <w:r>
        <w:rPr>
          <w:rFonts w:hint="eastAsia" w:ascii="Times New Roman" w:hAnsi="Times New Roman" w:cs="Times New Roman"/>
          <w:b w:val="0"/>
          <w:bCs w:val="0"/>
          <w:color w:val="000000"/>
          <w:sz w:val="32"/>
          <w:szCs w:val="32"/>
          <w:highlight w:val="none"/>
          <w:lang w:val="en-US" w:eastAsia="zh-CN"/>
        </w:rPr>
        <w:t xml:space="preserve">  </w:t>
      </w:r>
      <w:r>
        <w:rPr>
          <w:rFonts w:hint="eastAsia" w:ascii="Times New Roman" w:hAnsi="Times New Roman" w:cs="Times New Roman"/>
          <w:b w:val="0"/>
          <w:bCs w:val="0"/>
          <w:color w:val="000000"/>
          <w:sz w:val="32"/>
          <w:szCs w:val="32"/>
          <w:highlight w:val="none"/>
          <w:lang w:eastAsia="zh-CN"/>
        </w:rPr>
        <w:t>目</w:t>
      </w:r>
      <w:r>
        <w:rPr>
          <w:rFonts w:hint="eastAsia" w:ascii="Times New Roman" w:hAnsi="Times New Roman" w:cs="Times New Roman"/>
          <w:b w:val="0"/>
          <w:bCs w:val="0"/>
          <w:color w:val="000000"/>
          <w:sz w:val="32"/>
          <w:szCs w:val="32"/>
          <w:highlight w:val="none"/>
          <w:lang w:val="en-US" w:eastAsia="zh-CN"/>
        </w:rPr>
        <w:t xml:space="preserve">  </w:t>
      </w:r>
      <w:r>
        <w:rPr>
          <w:rFonts w:hint="eastAsia" w:ascii="Times New Roman" w:hAnsi="Times New Roman" w:cs="Times New Roman"/>
          <w:b w:val="0"/>
          <w:bCs w:val="0"/>
          <w:color w:val="000000"/>
          <w:sz w:val="32"/>
          <w:szCs w:val="32"/>
          <w:highlight w:val="none"/>
          <w:lang w:eastAsia="zh-CN"/>
        </w:rPr>
        <w:t>负</w:t>
      </w:r>
      <w:r>
        <w:rPr>
          <w:rFonts w:hint="eastAsia" w:ascii="Times New Roman" w:hAnsi="Times New Roman" w:cs="Times New Roman"/>
          <w:b w:val="0"/>
          <w:bCs w:val="0"/>
          <w:color w:val="000000"/>
          <w:sz w:val="32"/>
          <w:szCs w:val="32"/>
          <w:highlight w:val="none"/>
          <w:lang w:val="en-US" w:eastAsia="zh-CN"/>
        </w:rPr>
        <w:t xml:space="preserve">  </w:t>
      </w:r>
      <w:r>
        <w:rPr>
          <w:rFonts w:hint="eastAsia" w:ascii="Times New Roman" w:hAnsi="Times New Roman" w:cs="Times New Roman"/>
          <w:b w:val="0"/>
          <w:bCs w:val="0"/>
          <w:color w:val="000000"/>
          <w:sz w:val="32"/>
          <w:szCs w:val="32"/>
          <w:highlight w:val="none"/>
          <w:lang w:eastAsia="zh-CN"/>
        </w:rPr>
        <w:t>责</w:t>
      </w:r>
      <w:r>
        <w:rPr>
          <w:rFonts w:hint="eastAsia" w:ascii="Times New Roman" w:hAnsi="Times New Roman" w:cs="Times New Roman"/>
          <w:b w:val="0"/>
          <w:bCs w:val="0"/>
          <w:color w:val="000000"/>
          <w:sz w:val="32"/>
          <w:szCs w:val="32"/>
          <w:highlight w:val="none"/>
          <w:lang w:val="en-US" w:eastAsia="zh-CN"/>
        </w:rPr>
        <w:t xml:space="preserve">  </w:t>
      </w:r>
      <w:r>
        <w:rPr>
          <w:rFonts w:hint="eastAsia" w:ascii="Times New Roman" w:hAnsi="Times New Roman" w:cs="Times New Roman"/>
          <w:b w:val="0"/>
          <w:bCs w:val="0"/>
          <w:color w:val="000000"/>
          <w:sz w:val="32"/>
          <w:szCs w:val="32"/>
          <w:highlight w:val="none"/>
          <w:lang w:eastAsia="zh-CN"/>
        </w:rPr>
        <w:t>人：</w:t>
      </w:r>
      <w:r>
        <w:rPr>
          <w:rFonts w:hint="eastAsia" w:cs="Times New Roman"/>
          <w:b w:val="0"/>
          <w:bCs w:val="0"/>
          <w:color w:val="000000"/>
          <w:sz w:val="32"/>
          <w:szCs w:val="32"/>
          <w:highlight w:val="none"/>
          <w:lang w:eastAsia="zh-CN"/>
        </w:rPr>
        <w:t>梁万会</w:t>
      </w:r>
    </w:p>
    <w:p>
      <w:pPr>
        <w:pStyle w:val="2"/>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b w:val="0"/>
          <w:bCs w:val="0"/>
          <w:color w:val="000000"/>
          <w:lang w:eastAsia="zh-CN"/>
        </w:rPr>
      </w:pPr>
      <w:r>
        <w:rPr>
          <w:rFonts w:hint="eastAsia" w:cs="Times New Roman"/>
          <w:b w:val="0"/>
          <w:bCs w:val="0"/>
          <w:color w:val="000000"/>
          <w:sz w:val="32"/>
          <w:szCs w:val="32"/>
          <w:highlight w:val="none"/>
          <w:lang w:eastAsia="zh-CN"/>
        </w:rPr>
        <w:t>填</w:t>
      </w:r>
      <w:r>
        <w:rPr>
          <w:rFonts w:hint="eastAsia" w:cs="Times New Roman"/>
          <w:b w:val="0"/>
          <w:bCs w:val="0"/>
          <w:color w:val="000000"/>
          <w:sz w:val="32"/>
          <w:szCs w:val="32"/>
          <w:highlight w:val="none"/>
          <w:lang w:val="en-US" w:eastAsia="zh-CN"/>
        </w:rPr>
        <w:t xml:space="preserve">      </w:t>
      </w:r>
      <w:r>
        <w:rPr>
          <w:rFonts w:hint="eastAsia" w:cs="Times New Roman"/>
          <w:b w:val="0"/>
          <w:bCs w:val="0"/>
          <w:color w:val="000000"/>
          <w:sz w:val="32"/>
          <w:szCs w:val="32"/>
          <w:highlight w:val="none"/>
          <w:lang w:eastAsia="zh-CN"/>
        </w:rPr>
        <w:t>表</w:t>
      </w:r>
      <w:r>
        <w:rPr>
          <w:rFonts w:hint="eastAsia" w:cs="Times New Roman"/>
          <w:b w:val="0"/>
          <w:bCs w:val="0"/>
          <w:color w:val="000000"/>
          <w:sz w:val="32"/>
          <w:szCs w:val="32"/>
          <w:highlight w:val="none"/>
          <w:lang w:val="en-US" w:eastAsia="zh-CN"/>
        </w:rPr>
        <w:t xml:space="preserve">     </w:t>
      </w:r>
      <w:r>
        <w:rPr>
          <w:rFonts w:hint="eastAsia" w:cs="Times New Roman"/>
          <w:b w:val="0"/>
          <w:bCs w:val="0"/>
          <w:color w:val="000000"/>
          <w:sz w:val="32"/>
          <w:szCs w:val="32"/>
          <w:highlight w:val="none"/>
          <w:lang w:eastAsia="zh-CN"/>
        </w:rPr>
        <w:t>人：贺斌</w:t>
      </w:r>
    </w:p>
    <w:p>
      <w:pPr>
        <w:spacing w:line="360" w:lineRule="auto"/>
        <w:rPr>
          <w:rFonts w:hint="default" w:ascii="Times New Roman" w:hAnsi="Times New Roman" w:eastAsia="宋体" w:cs="Times New Roman"/>
          <w:color w:val="000000"/>
          <w:sz w:val="32"/>
          <w:szCs w:val="32"/>
          <w:highlight w:val="none"/>
          <w:lang w:val="en-US" w:eastAsia="zh-CN"/>
        </w:rPr>
      </w:pPr>
    </w:p>
    <w:p>
      <w:pPr>
        <w:pStyle w:val="2"/>
        <w:rPr>
          <w:rFonts w:hint="default" w:ascii="Times New Roman" w:hAnsi="Times New Roman" w:eastAsia="宋体" w:cs="Times New Roman"/>
          <w:color w:val="000000"/>
          <w:sz w:val="32"/>
          <w:szCs w:val="32"/>
          <w:highlight w:val="none"/>
          <w:lang w:val="en-US" w:eastAsia="zh-CN"/>
        </w:rPr>
      </w:pPr>
    </w:p>
    <w:p>
      <w:pPr>
        <w:pStyle w:val="2"/>
        <w:rPr>
          <w:rFonts w:hint="default" w:ascii="Times New Roman" w:hAnsi="Times New Roman" w:eastAsia="宋体" w:cs="Times New Roman"/>
          <w:color w:val="000000"/>
          <w:sz w:val="32"/>
          <w:szCs w:val="32"/>
          <w:highlight w:val="none"/>
          <w:lang w:val="en-US" w:eastAsia="zh-CN"/>
        </w:rPr>
      </w:pPr>
    </w:p>
    <w:p>
      <w:pPr>
        <w:spacing w:line="360" w:lineRule="auto"/>
        <w:rPr>
          <w:rFonts w:hint="default" w:ascii="Times New Roman" w:hAnsi="Times New Roman" w:cs="Times New Roman"/>
          <w:color w:val="000000"/>
          <w:sz w:val="28"/>
          <w:szCs w:val="28"/>
          <w:highlight w:val="none"/>
          <w:lang w:val="en-US" w:eastAsia="zh-CN"/>
        </w:rPr>
      </w:pPr>
      <w:r>
        <w:rPr>
          <w:rFonts w:hint="default" w:ascii="Times New Roman" w:hAnsi="Times New Roman" w:cs="Times New Roman"/>
          <w:color w:val="000000"/>
          <w:sz w:val="28"/>
          <w:szCs w:val="28"/>
          <w:highlight w:val="none"/>
          <w:lang w:val="en-US" w:eastAsia="zh-CN"/>
        </w:rPr>
        <w:t xml:space="preserve"> </w:t>
      </w:r>
    </w:p>
    <w:p>
      <w:pPr>
        <w:pStyle w:val="9"/>
        <w:rPr>
          <w:rFonts w:hint="default" w:ascii="Times New Roman" w:hAnsi="Times New Roman" w:cs="Times New Roman"/>
          <w:color w:val="000000"/>
          <w:sz w:val="28"/>
          <w:szCs w:val="28"/>
          <w:highlight w:val="none"/>
          <w:lang w:val="en-US" w:eastAsia="zh-CN"/>
        </w:rPr>
      </w:pPr>
    </w:p>
    <w:p>
      <w:pPr>
        <w:pStyle w:val="9"/>
        <w:rPr>
          <w:rFonts w:hint="default" w:ascii="Times New Roman" w:hAnsi="Times New Roman" w:cs="Times New Roman"/>
          <w:color w:val="000000"/>
          <w:sz w:val="28"/>
          <w:szCs w:val="28"/>
          <w:highlight w:val="none"/>
          <w:lang w:val="en-US" w:eastAsia="zh-CN"/>
        </w:rPr>
      </w:pPr>
    </w:p>
    <w:p>
      <w:pPr>
        <w:pStyle w:val="9"/>
        <w:rPr>
          <w:rFonts w:hint="default" w:ascii="Times New Roman" w:hAnsi="Times New Roman" w:cs="Times New Roman"/>
          <w:color w:val="000000"/>
          <w:sz w:val="28"/>
          <w:szCs w:val="28"/>
          <w:highlight w:val="none"/>
          <w:lang w:val="en-US" w:eastAsia="zh-CN"/>
        </w:rPr>
      </w:pPr>
    </w:p>
    <w:p>
      <w:pPr>
        <w:pStyle w:val="9"/>
        <w:rPr>
          <w:rFonts w:hint="default" w:ascii="Times New Roman" w:hAnsi="Times New Roman" w:cs="Times New Roman"/>
          <w:color w:val="000000"/>
          <w:sz w:val="28"/>
          <w:szCs w:val="28"/>
          <w:highlight w:val="none"/>
          <w:lang w:val="en-US" w:eastAsia="zh-CN"/>
        </w:rPr>
      </w:pPr>
    </w:p>
    <w:p>
      <w:pPr>
        <w:pStyle w:val="9"/>
        <w:rPr>
          <w:rFonts w:hint="default" w:ascii="Times New Roman" w:hAnsi="Times New Roman" w:cs="Times New Roman"/>
          <w:color w:val="000000"/>
          <w:sz w:val="28"/>
          <w:szCs w:val="28"/>
          <w:highlight w:val="none"/>
          <w:lang w:val="en-US" w:eastAsia="zh-CN"/>
        </w:rPr>
      </w:pPr>
    </w:p>
    <w:p>
      <w:pPr>
        <w:pStyle w:val="9"/>
        <w:rPr>
          <w:rFonts w:hint="default" w:ascii="Times New Roman" w:hAnsi="Times New Roman" w:cs="Times New Roman"/>
          <w:color w:val="000000"/>
          <w:sz w:val="28"/>
          <w:szCs w:val="28"/>
          <w:highlight w:val="none"/>
          <w:lang w:val="en-US" w:eastAsia="zh-CN"/>
        </w:rPr>
      </w:pPr>
    </w:p>
    <w:p>
      <w:pPr>
        <w:pStyle w:val="9"/>
        <w:rPr>
          <w:rFonts w:hint="default" w:ascii="Times New Roman" w:hAnsi="Times New Roman" w:cs="Times New Roman"/>
          <w:color w:val="000000"/>
          <w:sz w:val="28"/>
          <w:szCs w:val="28"/>
          <w:highlight w:val="none"/>
          <w:lang w:val="en-US" w:eastAsia="zh-CN"/>
        </w:rPr>
      </w:pPr>
    </w:p>
    <w:p>
      <w:pPr>
        <w:pStyle w:val="9"/>
        <w:jc w:val="both"/>
        <w:rPr>
          <w:rFonts w:hint="default" w:ascii="Times New Roman" w:hAnsi="Times New Roman" w:cs="Times New Roman"/>
          <w:color w:val="000000"/>
          <w:sz w:val="28"/>
          <w:szCs w:val="28"/>
          <w:highlight w:val="none"/>
          <w:lang w:val="en-US" w:eastAsia="zh-CN"/>
        </w:rPr>
      </w:pPr>
    </w:p>
    <w:p>
      <w:pPr>
        <w:pStyle w:val="2"/>
        <w:ind w:left="0" w:leftChars="0" w:firstLine="0" w:firstLineChars="0"/>
        <w:rPr>
          <w:rFonts w:hint="default" w:ascii="Times New Roman" w:hAnsi="Times New Roman" w:cs="Times New Roman"/>
          <w:color w:val="000000"/>
          <w:lang w:val="en-US" w:eastAsia="zh-CN"/>
        </w:rPr>
      </w:pPr>
    </w:p>
    <w:tbl>
      <w:tblPr>
        <w:tblStyle w:val="20"/>
        <w:tblW w:w="963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93"/>
        <w:gridCol w:w="3240"/>
        <w:gridCol w:w="1485"/>
        <w:gridCol w:w="34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建设单位：</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ascii="Times New Roman" w:hAnsi="Times New Roman" w:cs="Times New Roman"/>
                <w:color w:val="000000"/>
                <w:sz w:val="24"/>
                <w:szCs w:val="24"/>
                <w:lang w:val="zh-CN" w:eastAsia="zh-CN"/>
              </w:rPr>
              <w:t>亳州派瑞特包装制品有限责任公司</w:t>
            </w:r>
            <w:r>
              <w:rPr>
                <w:rFonts w:hint="default" w:ascii="Times New Roman" w:hAnsi="Times New Roman" w:cs="Times New Roman"/>
                <w:color w:val="000000"/>
                <w:sz w:val="24"/>
                <w:szCs w:val="24"/>
                <w:lang w:val="en-US" w:eastAsia="zh-CN"/>
              </w:rPr>
              <w:t>（盖章</w:t>
            </w:r>
            <w:r>
              <w:rPr>
                <w:rFonts w:hint="default" w:ascii="Times New Roman" w:hAnsi="Times New Roman" w:cs="Times New Roman"/>
                <w:color w:val="000000"/>
                <w:sz w:val="24"/>
                <w:szCs w:val="24"/>
                <w:highlight w:val="none"/>
                <w:lang w:val="en-US" w:eastAsia="zh-CN"/>
              </w:rPr>
              <w:t>）</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编制单位：</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lang w:val="zh-CN" w:eastAsia="zh-CN"/>
              </w:rPr>
              <w:t>亳州派瑞特包装制品有限责任公司</w:t>
            </w:r>
            <w:r>
              <w:rPr>
                <w:rFonts w:hint="default" w:ascii="Times New Roman" w:hAnsi="Times New Roman" w:cs="Times New Roman"/>
                <w:color w:val="000000"/>
                <w:sz w:val="24"/>
                <w:szCs w:val="24"/>
                <w:lang w:val="en-US" w:eastAsia="zh-CN"/>
              </w:rPr>
              <w:t>（盖章）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电</w:t>
            </w:r>
            <w:r>
              <w:rPr>
                <w:rFonts w:hint="default" w:ascii="Times New Roman" w:hAnsi="Times New Roman" w:cs="Times New Roman"/>
                <w:color w:val="000000"/>
                <w:sz w:val="24"/>
                <w:szCs w:val="24"/>
                <w:highlight w:val="none"/>
                <w:lang w:val="en-US" w:eastAsia="zh-CN"/>
              </w:rPr>
              <w:t xml:space="preserve">    </w:t>
            </w:r>
            <w:r>
              <w:rPr>
                <w:rFonts w:hint="default" w:ascii="Times New Roman" w:hAnsi="Times New Roman" w:cs="Times New Roman"/>
                <w:color w:val="000000"/>
                <w:sz w:val="24"/>
                <w:szCs w:val="24"/>
                <w:highlight w:val="none"/>
                <w:lang w:eastAsia="zh-CN"/>
              </w:rPr>
              <w:t>话：</w:t>
            </w:r>
          </w:p>
        </w:tc>
        <w:tc>
          <w:tcPr>
            <w:tcW w:w="3240" w:type="dxa"/>
            <w:tcBorders>
              <w:tl2br w:val="nil"/>
              <w:tr2bl w:val="nil"/>
            </w:tcBorders>
            <w:noWrap w:val="0"/>
            <w:vAlign w:val="center"/>
          </w:tcPr>
          <w:p>
            <w:pPr>
              <w:spacing w:line="240" w:lineRule="auto"/>
              <w:rPr>
                <w:rFonts w:hint="default" w:ascii="Times New Roman" w:hAnsi="Times New Roman" w:eastAsia="宋体" w:cs="Times New Roman"/>
                <w:color w:val="FF0000"/>
                <w:sz w:val="24"/>
                <w:szCs w:val="24"/>
                <w:highlight w:val="none"/>
                <w:lang w:val="en-US" w:eastAsia="zh-CN"/>
              </w:rPr>
            </w:pPr>
            <w:r>
              <w:rPr>
                <w:rFonts w:hint="eastAsia" w:eastAsia="宋体"/>
                <w:color w:val="auto"/>
                <w:kern w:val="0"/>
                <w:sz w:val="24"/>
                <w:szCs w:val="24"/>
              </w:rPr>
              <w:t>139</w:t>
            </w:r>
            <w:r>
              <w:rPr>
                <w:rFonts w:hint="eastAsia"/>
                <w:color w:val="auto"/>
                <w:kern w:val="0"/>
                <w:sz w:val="24"/>
                <w:szCs w:val="24"/>
                <w:lang w:val="en-US" w:eastAsia="zh-CN"/>
              </w:rPr>
              <w:t>65775339</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电</w:t>
            </w:r>
            <w:r>
              <w:rPr>
                <w:rFonts w:hint="default" w:ascii="Times New Roman" w:hAnsi="Times New Roman" w:cs="Times New Roman"/>
                <w:color w:val="000000"/>
                <w:sz w:val="24"/>
                <w:szCs w:val="24"/>
                <w:highlight w:val="none"/>
                <w:lang w:val="en-US" w:eastAsia="zh-CN"/>
              </w:rPr>
              <w:t xml:space="preserve">    </w:t>
            </w:r>
            <w:r>
              <w:rPr>
                <w:rFonts w:hint="default" w:ascii="Times New Roman" w:hAnsi="Times New Roman" w:cs="Times New Roman"/>
                <w:color w:val="000000"/>
                <w:sz w:val="24"/>
                <w:szCs w:val="24"/>
                <w:highlight w:val="none"/>
                <w:lang w:eastAsia="zh-CN"/>
              </w:rPr>
              <w:t>话：</w:t>
            </w:r>
          </w:p>
        </w:tc>
        <w:tc>
          <w:tcPr>
            <w:tcW w:w="3420" w:type="dxa"/>
            <w:tcBorders>
              <w:tl2br w:val="nil"/>
              <w:tr2bl w:val="nil"/>
            </w:tcBorders>
            <w:noWrap w:val="0"/>
            <w:vAlign w:val="center"/>
          </w:tcPr>
          <w:p>
            <w:pPr>
              <w:spacing w:line="240" w:lineRule="auto"/>
              <w:rPr>
                <w:rFonts w:hint="default" w:ascii="Times New Roman" w:hAnsi="Times New Roman" w:cs="Times New Roman"/>
                <w:color w:val="FF0000"/>
                <w:sz w:val="24"/>
                <w:szCs w:val="24"/>
                <w:highlight w:val="none"/>
                <w:lang w:val="en-US" w:eastAsia="zh-CN"/>
              </w:rPr>
            </w:pPr>
            <w:r>
              <w:rPr>
                <w:rFonts w:hint="eastAsia" w:eastAsia="宋体"/>
                <w:color w:val="auto"/>
                <w:kern w:val="0"/>
                <w:sz w:val="24"/>
                <w:szCs w:val="24"/>
              </w:rPr>
              <w:t>139</w:t>
            </w:r>
            <w:r>
              <w:rPr>
                <w:rFonts w:hint="eastAsia"/>
                <w:color w:val="auto"/>
                <w:kern w:val="0"/>
                <w:sz w:val="24"/>
                <w:szCs w:val="24"/>
                <w:lang w:val="en-US" w:eastAsia="zh-CN"/>
              </w:rPr>
              <w:t>65775339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ascii="Times New Roman" w:hAnsi="Times New Roman" w:cs="Times New Roman"/>
                <w:color w:val="000000"/>
                <w:sz w:val="24"/>
                <w:szCs w:val="24"/>
                <w:highlight w:val="none"/>
                <w:lang w:eastAsia="zh-CN"/>
              </w:rPr>
              <w:t>传</w:t>
            </w:r>
            <w:r>
              <w:rPr>
                <w:rFonts w:hint="eastAsia" w:ascii="Times New Roman" w:hAnsi="Times New Roman" w:cs="Times New Roman"/>
                <w:color w:val="000000"/>
                <w:sz w:val="24"/>
                <w:szCs w:val="24"/>
                <w:highlight w:val="none"/>
                <w:lang w:val="en-US" w:eastAsia="zh-CN"/>
              </w:rPr>
              <w:t xml:space="preserve">    </w:t>
            </w:r>
            <w:r>
              <w:rPr>
                <w:rFonts w:hint="eastAsia" w:ascii="Times New Roman" w:hAnsi="Times New Roman" w:cs="Times New Roman"/>
                <w:color w:val="000000"/>
                <w:sz w:val="24"/>
                <w:szCs w:val="24"/>
                <w:highlight w:val="none"/>
                <w:lang w:eastAsia="zh-CN"/>
              </w:rPr>
              <w:t>真：</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ascii="Times New Roman" w:hAnsi="Times New Roman" w:cs="Times New Roman"/>
                <w:color w:val="000000"/>
                <w:sz w:val="24"/>
                <w:szCs w:val="24"/>
                <w:highlight w:val="none"/>
                <w:lang w:eastAsia="zh-CN"/>
              </w:rPr>
              <w:t>传</w:t>
            </w:r>
            <w:r>
              <w:rPr>
                <w:rFonts w:hint="eastAsia" w:ascii="Times New Roman" w:hAnsi="Times New Roman" w:cs="Times New Roman"/>
                <w:color w:val="000000"/>
                <w:sz w:val="24"/>
                <w:szCs w:val="24"/>
                <w:highlight w:val="none"/>
                <w:lang w:val="en-US" w:eastAsia="zh-CN"/>
              </w:rPr>
              <w:t xml:space="preserve">    </w:t>
            </w:r>
            <w:r>
              <w:rPr>
                <w:rFonts w:hint="eastAsia" w:ascii="Times New Roman" w:hAnsi="Times New Roman" w:cs="Times New Roman"/>
                <w:color w:val="000000"/>
                <w:sz w:val="24"/>
                <w:szCs w:val="24"/>
                <w:highlight w:val="none"/>
                <w:lang w:eastAsia="zh-CN"/>
              </w:rPr>
              <w:t>真：</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邮    编：</w:t>
            </w:r>
          </w:p>
        </w:tc>
        <w:tc>
          <w:tcPr>
            <w:tcW w:w="3240" w:type="dxa"/>
            <w:tcBorders>
              <w:tl2br w:val="nil"/>
              <w:tr2bl w:val="nil"/>
            </w:tcBorders>
            <w:noWrap w:val="0"/>
            <w:vAlign w:val="center"/>
          </w:tcPr>
          <w:p>
            <w:pPr>
              <w:spacing w:line="240" w:lineRule="auto"/>
              <w:rPr>
                <w:rFonts w:hint="default" w:ascii="Times New Roman" w:hAnsi="Times New Roman" w:eastAsia="宋体" w:cs="Times New Roman"/>
                <w:color w:val="000000"/>
                <w:sz w:val="24"/>
                <w:szCs w:val="24"/>
                <w:highlight w:val="none"/>
                <w:lang w:val="en-US" w:eastAsia="zh-CN"/>
              </w:rPr>
            </w:pPr>
            <w:r>
              <w:rPr>
                <w:rFonts w:hint="eastAsia" w:eastAsia="宋体"/>
                <w:kern w:val="0"/>
                <w:sz w:val="24"/>
                <w:szCs w:val="24"/>
              </w:rPr>
              <w:t>23</w:t>
            </w:r>
            <w:r>
              <w:rPr>
                <w:rFonts w:hint="eastAsia"/>
                <w:kern w:val="0"/>
                <w:sz w:val="24"/>
                <w:szCs w:val="24"/>
                <w:lang w:val="en-US" w:eastAsia="zh-CN"/>
              </w:rPr>
              <w:t>6824</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val="en-US" w:eastAsia="zh-CN"/>
              </w:rPr>
              <w:t>邮    编：</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lang w:val="en-US" w:eastAsia="zh-CN"/>
              </w:rPr>
              <w:t>23</w:t>
            </w:r>
            <w:r>
              <w:rPr>
                <w:rFonts w:hint="eastAsia" w:cs="Times New Roman"/>
                <w:color w:val="000000"/>
                <w:sz w:val="24"/>
                <w:szCs w:val="24"/>
                <w:lang w:val="en-US" w:eastAsia="zh-CN"/>
              </w:rPr>
              <w:t xml:space="preserve">6824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地    址：</w:t>
            </w:r>
          </w:p>
        </w:tc>
        <w:tc>
          <w:tcPr>
            <w:tcW w:w="3240" w:type="dxa"/>
            <w:tcBorders>
              <w:tl2br w:val="nil"/>
              <w:tr2bl w:val="nil"/>
            </w:tcBorders>
            <w:noWrap w:val="0"/>
            <w:vAlign w:val="center"/>
          </w:tcPr>
          <w:p>
            <w:pPr>
              <w:spacing w:line="240" w:lineRule="auto"/>
              <w:rPr>
                <w:rFonts w:hint="eastAsia" w:ascii="Times New Roman" w:hAnsi="Times New Roman" w:eastAsia="宋体" w:cs="Times New Roman"/>
                <w:color w:val="000000"/>
                <w:sz w:val="24"/>
                <w:szCs w:val="24"/>
                <w:highlight w:val="none"/>
                <w:lang w:val="en-US" w:eastAsia="zh-CN"/>
              </w:rPr>
            </w:pPr>
            <w:r>
              <w:rPr>
                <w:rFonts w:hint="eastAsia" w:eastAsia="宋体"/>
                <w:kern w:val="0"/>
                <w:sz w:val="24"/>
                <w:szCs w:val="24"/>
              </w:rPr>
              <w:t>安徽省</w:t>
            </w:r>
            <w:r>
              <w:rPr>
                <w:rFonts w:hint="eastAsia"/>
                <w:kern w:val="0"/>
                <w:sz w:val="24"/>
                <w:szCs w:val="24"/>
                <w:lang w:eastAsia="zh-CN"/>
              </w:rPr>
              <w:t>亳州市古井配套产业园区</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val="en-US" w:eastAsia="zh-CN"/>
              </w:rPr>
              <w:t>地    址：</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eastAsia="宋体"/>
                <w:kern w:val="0"/>
                <w:sz w:val="24"/>
                <w:szCs w:val="24"/>
              </w:rPr>
              <w:t>安徽省</w:t>
            </w:r>
            <w:r>
              <w:rPr>
                <w:rFonts w:hint="eastAsia"/>
                <w:kern w:val="0"/>
                <w:sz w:val="24"/>
                <w:szCs w:val="24"/>
                <w:lang w:eastAsia="zh-CN"/>
              </w:rPr>
              <w:t>亳州市古井配套产业园区</w:t>
            </w:r>
          </w:p>
        </w:tc>
      </w:tr>
    </w:tbl>
    <w:p>
      <w:pPr>
        <w:rPr>
          <w:b/>
          <w:bCs/>
          <w:color w:val="FF0000"/>
          <w:sz w:val="32"/>
          <w:szCs w:val="32"/>
        </w:rPr>
        <w:sectPr>
          <w:headerReference r:id="rId5" w:type="default"/>
          <w:footerReference r:id="rId6"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w:t>
      </w:r>
      <w:r>
        <w:rPr>
          <w:rFonts w:hint="eastAsia"/>
          <w:b/>
          <w:bCs/>
          <w:sz w:val="32"/>
          <w:szCs w:val="32"/>
        </w:rPr>
        <w:t>一</w:t>
      </w:r>
    </w:p>
    <w:tbl>
      <w:tblPr>
        <w:tblStyle w:val="19"/>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7"/>
        <w:gridCol w:w="1717"/>
        <w:gridCol w:w="900"/>
        <w:gridCol w:w="1020"/>
        <w:gridCol w:w="1425"/>
        <w:gridCol w:w="964"/>
        <w:gridCol w:w="1848"/>
        <w:gridCol w:w="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ind w:left="2" w:hanging="2"/>
              <w:jc w:val="center"/>
              <w:rPr>
                <w:sz w:val="24"/>
              </w:rPr>
            </w:pPr>
            <w:r>
              <w:rPr>
                <w:sz w:val="24"/>
              </w:rPr>
              <w:t>建设项目名称</w:t>
            </w:r>
          </w:p>
        </w:tc>
        <w:tc>
          <w:tcPr>
            <w:tcW w:w="7901" w:type="dxa"/>
            <w:gridSpan w:val="7"/>
            <w:vAlign w:val="center"/>
          </w:tcPr>
          <w:p>
            <w:pPr>
              <w:jc w:val="center"/>
              <w:rPr>
                <w:rFonts w:hint="default"/>
                <w:sz w:val="24"/>
                <w:lang w:val="en-US"/>
              </w:rPr>
            </w:pPr>
            <w:r>
              <w:rPr>
                <w:rFonts w:hint="eastAsia"/>
                <w:kern w:val="0"/>
                <w:sz w:val="24"/>
                <w:szCs w:val="24"/>
                <w:lang w:eastAsia="zh-CN"/>
              </w:rPr>
              <w:t>入住古井配套产业园</w:t>
            </w:r>
            <w:r>
              <w:rPr>
                <w:rFonts w:eastAsia="宋体"/>
                <w:kern w:val="0"/>
                <w:sz w:val="24"/>
                <w:szCs w:val="24"/>
              </w:rPr>
              <w:t>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jc w:val="center"/>
              <w:rPr>
                <w:sz w:val="24"/>
              </w:rPr>
            </w:pPr>
            <w:r>
              <w:rPr>
                <w:sz w:val="24"/>
              </w:rPr>
              <w:t>建设单位名称</w:t>
            </w:r>
          </w:p>
        </w:tc>
        <w:tc>
          <w:tcPr>
            <w:tcW w:w="7901" w:type="dxa"/>
            <w:gridSpan w:val="7"/>
            <w:vAlign w:val="center"/>
          </w:tcPr>
          <w:p>
            <w:pPr>
              <w:jc w:val="center"/>
              <w:rPr>
                <w:rFonts w:hint="eastAsia" w:eastAsia="宋体"/>
                <w:sz w:val="24"/>
                <w:lang w:eastAsia="zh-CN"/>
              </w:rPr>
            </w:pPr>
            <w:r>
              <w:rPr>
                <w:rFonts w:hint="eastAsia" w:ascii="Times New Roman" w:hAnsi="Times New Roman" w:cs="Times New Roman"/>
                <w:color w:val="000000"/>
                <w:sz w:val="24"/>
                <w:szCs w:val="24"/>
                <w:lang w:val="zh-CN" w:eastAsia="zh-CN"/>
              </w:rPr>
              <w:t>亳州派瑞特包装制品有限责任公司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jc w:val="center"/>
              <w:rPr>
                <w:sz w:val="24"/>
              </w:rPr>
            </w:pPr>
            <w:r>
              <w:rPr>
                <w:sz w:val="24"/>
              </w:rPr>
              <w:t>建设项目性质</w:t>
            </w:r>
          </w:p>
        </w:tc>
        <w:tc>
          <w:tcPr>
            <w:tcW w:w="7901" w:type="dxa"/>
            <w:gridSpan w:val="7"/>
            <w:vAlign w:val="center"/>
          </w:tcPr>
          <w:p>
            <w:pPr>
              <w:jc w:val="center"/>
              <w:rPr>
                <w:sz w:val="24"/>
              </w:rPr>
            </w:pPr>
            <w:r>
              <w:rPr>
                <w:sz w:val="24"/>
              </w:rPr>
              <w:t>新建√     改扩建       技改       迁建     （划</w:t>
            </w:r>
            <w:r>
              <w:rPr>
                <w:sz w:val="24"/>
              </w:rPr>
              <w:sym w:font="Symbol" w:char="00D6"/>
            </w:r>
            <w:r>
              <w:rPr>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jc w:val="center"/>
              <w:rPr>
                <w:sz w:val="24"/>
              </w:rPr>
            </w:pPr>
            <w:r>
              <w:rPr>
                <w:sz w:val="24"/>
              </w:rPr>
              <w:t>建设地点</w:t>
            </w:r>
          </w:p>
        </w:tc>
        <w:tc>
          <w:tcPr>
            <w:tcW w:w="7901" w:type="dxa"/>
            <w:gridSpan w:val="7"/>
            <w:vAlign w:val="center"/>
          </w:tcPr>
          <w:p>
            <w:pPr>
              <w:jc w:val="center"/>
              <w:rPr>
                <w:rFonts w:hint="eastAsia" w:eastAsia="宋体"/>
                <w:sz w:val="24"/>
                <w:lang w:eastAsia="zh-CN"/>
              </w:rPr>
            </w:pPr>
            <w:r>
              <w:rPr>
                <w:rFonts w:hint="eastAsia" w:eastAsia="宋体"/>
                <w:kern w:val="0"/>
                <w:sz w:val="24"/>
                <w:szCs w:val="24"/>
              </w:rPr>
              <w:t>安徽省</w:t>
            </w:r>
            <w:r>
              <w:rPr>
                <w:rFonts w:hint="eastAsia"/>
                <w:kern w:val="0"/>
                <w:sz w:val="24"/>
                <w:szCs w:val="24"/>
                <w:lang w:eastAsia="zh-CN"/>
              </w:rPr>
              <w:t>亳州市古井配套产业园区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jc w:val="center"/>
              <w:rPr>
                <w:sz w:val="24"/>
              </w:rPr>
            </w:pPr>
            <w:r>
              <w:rPr>
                <w:sz w:val="24"/>
              </w:rPr>
              <w:t>主要产品名称</w:t>
            </w:r>
          </w:p>
        </w:tc>
        <w:tc>
          <w:tcPr>
            <w:tcW w:w="7901" w:type="dxa"/>
            <w:gridSpan w:val="7"/>
            <w:vAlign w:val="center"/>
          </w:tcPr>
          <w:p>
            <w:pPr>
              <w:jc w:val="center"/>
              <w:rPr>
                <w:rFonts w:hint="eastAsia" w:eastAsia="宋体"/>
                <w:sz w:val="24"/>
                <w:lang w:eastAsia="zh-CN"/>
              </w:rPr>
            </w:pPr>
            <w:r>
              <w:rPr>
                <w:rFonts w:hint="eastAsia"/>
                <w:sz w:val="24"/>
                <w:lang w:eastAsia="zh-CN"/>
              </w:rPr>
              <w:t>酒盒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37" w:type="dxa"/>
            <w:vAlign w:val="center"/>
          </w:tcPr>
          <w:p>
            <w:pPr>
              <w:jc w:val="center"/>
              <w:rPr>
                <w:sz w:val="24"/>
              </w:rPr>
            </w:pPr>
            <w:r>
              <w:rPr>
                <w:sz w:val="24"/>
              </w:rPr>
              <w:t>设计生产能力</w:t>
            </w:r>
          </w:p>
        </w:tc>
        <w:tc>
          <w:tcPr>
            <w:tcW w:w="7901" w:type="dxa"/>
            <w:gridSpan w:val="7"/>
            <w:vAlign w:val="center"/>
          </w:tcPr>
          <w:p>
            <w:pPr>
              <w:jc w:val="center"/>
              <w:rPr>
                <w:rFonts w:hint="default" w:eastAsia="宋体"/>
                <w:color w:val="FF0000"/>
                <w:sz w:val="24"/>
                <w:lang w:val="en-US" w:eastAsia="zh-CN"/>
              </w:rPr>
            </w:pPr>
            <w:r>
              <w:rPr>
                <w:rFonts w:hint="eastAsia" w:eastAsia="宋体"/>
                <w:color w:val="auto"/>
                <w:kern w:val="0"/>
                <w:sz w:val="24"/>
                <w:szCs w:val="24"/>
                <w:lang w:eastAsia="zh-CN"/>
              </w:rPr>
              <w:t>年产</w:t>
            </w:r>
            <w:r>
              <w:rPr>
                <w:rFonts w:hint="eastAsia"/>
                <w:color w:val="auto"/>
                <w:kern w:val="0"/>
                <w:sz w:val="24"/>
                <w:szCs w:val="24"/>
                <w:lang w:val="en-US" w:eastAsia="zh-CN"/>
              </w:rPr>
              <w:t>700万套酒盒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jc w:val="center"/>
              <w:rPr>
                <w:sz w:val="24"/>
              </w:rPr>
            </w:pPr>
            <w:r>
              <w:rPr>
                <w:sz w:val="24"/>
              </w:rPr>
              <w:t>实际生产能力</w:t>
            </w:r>
          </w:p>
        </w:tc>
        <w:tc>
          <w:tcPr>
            <w:tcW w:w="7901" w:type="dxa"/>
            <w:gridSpan w:val="7"/>
            <w:vAlign w:val="center"/>
          </w:tcPr>
          <w:p>
            <w:pPr>
              <w:jc w:val="center"/>
              <w:rPr>
                <w:rFonts w:hint="default" w:eastAsia="宋体"/>
                <w:color w:val="FF0000"/>
                <w:sz w:val="24"/>
                <w:lang w:val="en-US" w:eastAsia="zh-CN"/>
              </w:rPr>
            </w:pPr>
            <w:r>
              <w:rPr>
                <w:rFonts w:hint="eastAsia" w:eastAsia="宋体"/>
                <w:color w:val="auto"/>
                <w:kern w:val="0"/>
                <w:sz w:val="24"/>
                <w:szCs w:val="24"/>
                <w:lang w:eastAsia="zh-CN"/>
              </w:rPr>
              <w:t>年产</w:t>
            </w:r>
            <w:r>
              <w:rPr>
                <w:rFonts w:hint="eastAsia"/>
                <w:color w:val="auto"/>
                <w:kern w:val="0"/>
                <w:sz w:val="24"/>
                <w:szCs w:val="24"/>
                <w:lang w:val="en-US" w:eastAsia="zh-CN"/>
              </w:rPr>
              <w:t>700万套酒盒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737" w:type="dxa"/>
            <w:vAlign w:val="center"/>
          </w:tcPr>
          <w:p>
            <w:pPr>
              <w:jc w:val="center"/>
              <w:rPr>
                <w:sz w:val="24"/>
              </w:rPr>
            </w:pPr>
            <w:bookmarkStart w:id="0" w:name="_Hlk11335418"/>
            <w:r>
              <w:rPr>
                <w:sz w:val="24"/>
              </w:rPr>
              <w:t>建设项目</w:t>
            </w:r>
          </w:p>
          <w:p>
            <w:pPr>
              <w:jc w:val="center"/>
              <w:rPr>
                <w:sz w:val="24"/>
              </w:rPr>
            </w:pPr>
            <w:r>
              <w:rPr>
                <w:sz w:val="24"/>
              </w:rPr>
              <w:t>环评时间</w:t>
            </w:r>
          </w:p>
        </w:tc>
        <w:tc>
          <w:tcPr>
            <w:tcW w:w="2617" w:type="dxa"/>
            <w:gridSpan w:val="2"/>
            <w:vAlign w:val="center"/>
          </w:tcPr>
          <w:p>
            <w:pPr>
              <w:jc w:val="center"/>
              <w:rPr>
                <w:rFonts w:hint="default" w:eastAsia="宋体"/>
                <w:color w:val="auto"/>
                <w:sz w:val="24"/>
                <w:lang w:val="en-US" w:eastAsia="zh-CN"/>
              </w:rPr>
            </w:pPr>
            <w:r>
              <w:rPr>
                <w:rFonts w:hint="eastAsia"/>
                <w:color w:val="auto"/>
                <w:sz w:val="24"/>
              </w:rPr>
              <w:t>20</w:t>
            </w:r>
            <w:r>
              <w:rPr>
                <w:rFonts w:hint="eastAsia"/>
                <w:color w:val="auto"/>
                <w:sz w:val="24"/>
                <w:lang w:val="en-US" w:eastAsia="zh-CN"/>
              </w:rPr>
              <w:t>14年5月</w:t>
            </w:r>
          </w:p>
        </w:tc>
        <w:tc>
          <w:tcPr>
            <w:tcW w:w="2445" w:type="dxa"/>
            <w:gridSpan w:val="2"/>
            <w:vAlign w:val="center"/>
          </w:tcPr>
          <w:p>
            <w:pPr>
              <w:jc w:val="center"/>
              <w:rPr>
                <w:color w:val="auto"/>
                <w:sz w:val="24"/>
              </w:rPr>
            </w:pPr>
            <w:r>
              <w:rPr>
                <w:color w:val="auto"/>
                <w:sz w:val="24"/>
              </w:rPr>
              <w:t>开工建设时间</w:t>
            </w:r>
          </w:p>
        </w:tc>
        <w:tc>
          <w:tcPr>
            <w:tcW w:w="2839" w:type="dxa"/>
            <w:gridSpan w:val="3"/>
            <w:vAlign w:val="center"/>
          </w:tcPr>
          <w:p>
            <w:pPr>
              <w:jc w:val="center"/>
              <w:rPr>
                <w:color w:val="auto"/>
                <w:sz w:val="24"/>
              </w:rPr>
            </w:pPr>
            <w:r>
              <w:rPr>
                <w:rFonts w:hint="eastAsia"/>
                <w:color w:val="auto"/>
                <w:sz w:val="24"/>
              </w:rPr>
              <w:t>20</w:t>
            </w:r>
            <w:r>
              <w:rPr>
                <w:rFonts w:hint="eastAsia"/>
                <w:color w:val="auto"/>
                <w:sz w:val="24"/>
                <w:lang w:val="en-US" w:eastAsia="zh-CN"/>
              </w:rPr>
              <w:t>14</w:t>
            </w:r>
            <w:r>
              <w:rPr>
                <w:color w:val="auto"/>
                <w:sz w:val="24"/>
              </w:rPr>
              <w:t>年</w:t>
            </w:r>
            <w:r>
              <w:rPr>
                <w:rFonts w:hint="eastAsia"/>
                <w:color w:val="auto"/>
                <w:sz w:val="24"/>
                <w:lang w:val="en-US" w:eastAsia="zh-CN"/>
              </w:rPr>
              <w:t>8</w:t>
            </w:r>
            <w:r>
              <w:rPr>
                <w:color w:val="auto"/>
                <w:sz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jc w:val="center"/>
              <w:rPr>
                <w:color w:val="auto"/>
                <w:sz w:val="24"/>
              </w:rPr>
            </w:pPr>
            <w:r>
              <w:rPr>
                <w:color w:val="auto"/>
                <w:sz w:val="24"/>
              </w:rPr>
              <w:t>调试时间</w:t>
            </w:r>
          </w:p>
        </w:tc>
        <w:tc>
          <w:tcPr>
            <w:tcW w:w="2617" w:type="dxa"/>
            <w:gridSpan w:val="2"/>
            <w:vAlign w:val="center"/>
          </w:tcPr>
          <w:p>
            <w:pPr>
              <w:jc w:val="center"/>
              <w:rPr>
                <w:color w:val="auto"/>
                <w:sz w:val="24"/>
              </w:rPr>
            </w:pPr>
            <w:r>
              <w:rPr>
                <w:color w:val="auto"/>
                <w:sz w:val="24"/>
              </w:rPr>
              <w:t>20</w:t>
            </w:r>
            <w:r>
              <w:rPr>
                <w:rFonts w:hint="eastAsia"/>
                <w:color w:val="auto"/>
                <w:sz w:val="24"/>
                <w:lang w:val="en-US" w:eastAsia="zh-CN"/>
              </w:rPr>
              <w:t>20</w:t>
            </w:r>
            <w:r>
              <w:rPr>
                <w:color w:val="auto"/>
                <w:sz w:val="24"/>
              </w:rPr>
              <w:t>年</w:t>
            </w:r>
            <w:r>
              <w:rPr>
                <w:rFonts w:hint="eastAsia"/>
                <w:color w:val="auto"/>
                <w:sz w:val="24"/>
                <w:lang w:val="en-US" w:eastAsia="zh-CN"/>
              </w:rPr>
              <w:t>2</w:t>
            </w:r>
            <w:r>
              <w:rPr>
                <w:color w:val="auto"/>
                <w:sz w:val="24"/>
              </w:rPr>
              <w:t>月</w:t>
            </w:r>
          </w:p>
        </w:tc>
        <w:tc>
          <w:tcPr>
            <w:tcW w:w="2445" w:type="dxa"/>
            <w:gridSpan w:val="2"/>
            <w:vAlign w:val="center"/>
          </w:tcPr>
          <w:p>
            <w:pPr>
              <w:jc w:val="center"/>
              <w:rPr>
                <w:color w:val="auto"/>
                <w:sz w:val="24"/>
              </w:rPr>
            </w:pPr>
            <w:r>
              <w:rPr>
                <w:color w:val="auto"/>
                <w:sz w:val="24"/>
              </w:rPr>
              <w:t>验收现场监测时间</w:t>
            </w:r>
          </w:p>
        </w:tc>
        <w:tc>
          <w:tcPr>
            <w:tcW w:w="2839" w:type="dxa"/>
            <w:gridSpan w:val="3"/>
            <w:vAlign w:val="center"/>
          </w:tcPr>
          <w:p>
            <w:pPr>
              <w:jc w:val="center"/>
              <w:rPr>
                <w:rFonts w:hint="default" w:eastAsia="宋体"/>
                <w:color w:val="auto"/>
                <w:sz w:val="24"/>
                <w:lang w:val="en-US" w:eastAsia="zh-CN"/>
              </w:rPr>
            </w:pPr>
            <w:r>
              <w:rPr>
                <w:rFonts w:hint="eastAsia"/>
                <w:color w:val="000000" w:themeColor="text1"/>
                <w:sz w:val="24"/>
                <w14:textFill>
                  <w14:solidFill>
                    <w14:schemeClr w14:val="tx1"/>
                  </w14:solidFill>
                </w14:textFill>
              </w:rPr>
              <w:t>20</w:t>
            </w:r>
            <w:r>
              <w:rPr>
                <w:rFonts w:hint="eastAsia"/>
                <w:color w:val="000000" w:themeColor="text1"/>
                <w:sz w:val="24"/>
                <w:lang w:val="en-US" w:eastAsia="zh-CN"/>
                <w14:textFill>
                  <w14:solidFill>
                    <w14:schemeClr w14:val="tx1"/>
                  </w14:solidFill>
                </w14:textFill>
              </w:rPr>
              <w:t>20</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12</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16</w:t>
            </w:r>
            <w:r>
              <w:rPr>
                <w:rFonts w:hint="eastAsia"/>
                <w:color w:val="000000" w:themeColor="text1"/>
                <w:sz w:val="24"/>
                <w14:textFill>
                  <w14:solidFill>
                    <w14:schemeClr w14:val="tx1"/>
                  </w14:solidFill>
                </w14:textFill>
              </w:rPr>
              <w:t>～20</w:t>
            </w:r>
            <w:r>
              <w:rPr>
                <w:rFonts w:hint="eastAsia"/>
                <w:color w:val="000000" w:themeColor="text1"/>
                <w:sz w:val="24"/>
                <w:lang w:val="en-US" w:eastAsia="zh-CN"/>
                <w14:textFill>
                  <w14:solidFill>
                    <w14:schemeClr w14:val="tx1"/>
                  </w14:solidFill>
                </w14:textFill>
              </w:rPr>
              <w:t>20</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12</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17</w:t>
            </w:r>
          </w:p>
        </w:tc>
      </w:tr>
      <w:bookmarkEnd w:id="0"/>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737" w:type="dxa"/>
            <w:vAlign w:val="center"/>
          </w:tcPr>
          <w:p>
            <w:pPr>
              <w:jc w:val="center"/>
              <w:rPr>
                <w:sz w:val="24"/>
              </w:rPr>
            </w:pPr>
            <w:r>
              <w:rPr>
                <w:sz w:val="24"/>
              </w:rPr>
              <w:t>环评报告表</w:t>
            </w:r>
          </w:p>
          <w:p>
            <w:pPr>
              <w:jc w:val="center"/>
              <w:rPr>
                <w:sz w:val="24"/>
              </w:rPr>
            </w:pPr>
            <w:r>
              <w:rPr>
                <w:sz w:val="24"/>
              </w:rPr>
              <w:t>审批部门</w:t>
            </w:r>
          </w:p>
        </w:tc>
        <w:tc>
          <w:tcPr>
            <w:tcW w:w="2617" w:type="dxa"/>
            <w:gridSpan w:val="2"/>
            <w:vAlign w:val="center"/>
          </w:tcPr>
          <w:p>
            <w:pPr>
              <w:jc w:val="center"/>
              <w:rPr>
                <w:rFonts w:hint="eastAsia" w:eastAsia="宋体"/>
                <w:sz w:val="24"/>
                <w:lang w:eastAsia="zh-CN"/>
              </w:rPr>
            </w:pPr>
            <w:r>
              <w:rPr>
                <w:rFonts w:hint="eastAsia"/>
                <w:sz w:val="24"/>
                <w:lang w:eastAsia="zh-CN"/>
              </w:rPr>
              <w:t>亳州市环境保护局</w:t>
            </w:r>
          </w:p>
        </w:tc>
        <w:tc>
          <w:tcPr>
            <w:tcW w:w="2445" w:type="dxa"/>
            <w:gridSpan w:val="2"/>
            <w:vAlign w:val="center"/>
          </w:tcPr>
          <w:p>
            <w:pPr>
              <w:jc w:val="center"/>
              <w:rPr>
                <w:sz w:val="24"/>
              </w:rPr>
            </w:pPr>
            <w:r>
              <w:rPr>
                <w:sz w:val="24"/>
              </w:rPr>
              <w:t>环评报告表编制单位</w:t>
            </w:r>
          </w:p>
        </w:tc>
        <w:tc>
          <w:tcPr>
            <w:tcW w:w="2839" w:type="dxa"/>
            <w:gridSpan w:val="3"/>
            <w:vAlign w:val="center"/>
          </w:tcPr>
          <w:p>
            <w:pPr>
              <w:jc w:val="center"/>
              <w:rPr>
                <w:rFonts w:hint="eastAsia"/>
                <w:color w:val="auto"/>
                <w:sz w:val="24"/>
                <w:lang w:eastAsia="zh-CN"/>
              </w:rPr>
            </w:pPr>
            <w:r>
              <w:rPr>
                <w:rFonts w:hint="eastAsia"/>
                <w:color w:val="auto"/>
                <w:sz w:val="24"/>
                <w:lang w:eastAsia="zh-CN"/>
              </w:rPr>
              <w:t>安徽省四维环境工程有限公司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jc w:val="center"/>
              <w:rPr>
                <w:sz w:val="24"/>
              </w:rPr>
            </w:pPr>
            <w:r>
              <w:rPr>
                <w:sz w:val="24"/>
              </w:rPr>
              <w:t>环保设施</w:t>
            </w:r>
          </w:p>
          <w:p>
            <w:pPr>
              <w:jc w:val="center"/>
              <w:rPr>
                <w:sz w:val="24"/>
              </w:rPr>
            </w:pPr>
            <w:r>
              <w:rPr>
                <w:sz w:val="24"/>
              </w:rPr>
              <w:t>设计单位</w:t>
            </w:r>
          </w:p>
        </w:tc>
        <w:tc>
          <w:tcPr>
            <w:tcW w:w="2617" w:type="dxa"/>
            <w:gridSpan w:val="2"/>
            <w:vAlign w:val="center"/>
          </w:tcPr>
          <w:p>
            <w:pPr>
              <w:jc w:val="center"/>
              <w:rPr>
                <w:color w:val="auto"/>
                <w:sz w:val="24"/>
              </w:rPr>
            </w:pPr>
            <w:r>
              <w:rPr>
                <w:rFonts w:hint="eastAsia" w:ascii="Times New Roman" w:hAnsi="Times New Roman" w:cs="Times New Roman"/>
                <w:color w:val="auto"/>
                <w:sz w:val="24"/>
                <w:szCs w:val="24"/>
                <w:lang w:val="zh-CN" w:eastAsia="zh-CN"/>
              </w:rPr>
              <w:t>亳州派瑞特包装制品有限责任公司</w:t>
            </w:r>
          </w:p>
        </w:tc>
        <w:tc>
          <w:tcPr>
            <w:tcW w:w="2445" w:type="dxa"/>
            <w:gridSpan w:val="2"/>
            <w:vAlign w:val="center"/>
          </w:tcPr>
          <w:p>
            <w:pPr>
              <w:jc w:val="center"/>
              <w:rPr>
                <w:color w:val="auto"/>
                <w:sz w:val="24"/>
              </w:rPr>
            </w:pPr>
            <w:r>
              <w:rPr>
                <w:color w:val="auto"/>
                <w:sz w:val="24"/>
              </w:rPr>
              <w:t>环保设施施工单位</w:t>
            </w:r>
          </w:p>
        </w:tc>
        <w:tc>
          <w:tcPr>
            <w:tcW w:w="2839" w:type="dxa"/>
            <w:gridSpan w:val="3"/>
            <w:vAlign w:val="center"/>
          </w:tcPr>
          <w:p>
            <w:pPr>
              <w:jc w:val="center"/>
              <w:rPr>
                <w:color w:val="auto"/>
                <w:sz w:val="24"/>
              </w:rPr>
            </w:pPr>
            <w:r>
              <w:rPr>
                <w:rFonts w:hint="eastAsia" w:ascii="Times New Roman" w:hAnsi="Times New Roman" w:cs="Times New Roman"/>
                <w:color w:val="auto"/>
                <w:sz w:val="24"/>
                <w:szCs w:val="24"/>
                <w:lang w:val="zh-CN" w:eastAsia="zh-CN"/>
              </w:rPr>
              <w:t>亳州派瑞特包装制品有限责任公司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jc w:val="center"/>
              <w:rPr>
                <w:sz w:val="24"/>
              </w:rPr>
            </w:pPr>
            <w:r>
              <w:rPr>
                <w:sz w:val="24"/>
              </w:rPr>
              <w:t>投资总概算</w:t>
            </w:r>
            <w:r>
              <w:rPr>
                <w:rFonts w:hint="eastAsia"/>
                <w:sz w:val="24"/>
              </w:rPr>
              <w:t>（万元）</w:t>
            </w:r>
          </w:p>
        </w:tc>
        <w:tc>
          <w:tcPr>
            <w:tcW w:w="1717" w:type="dxa"/>
            <w:vAlign w:val="center"/>
          </w:tcPr>
          <w:p>
            <w:pPr>
              <w:jc w:val="center"/>
              <w:rPr>
                <w:rFonts w:hint="default" w:eastAsia="宋体"/>
                <w:sz w:val="24"/>
                <w:lang w:val="en-US" w:eastAsia="zh-CN"/>
              </w:rPr>
            </w:pPr>
            <w:r>
              <w:rPr>
                <w:rFonts w:hint="eastAsia"/>
                <w:sz w:val="24"/>
                <w:lang w:val="en-US" w:eastAsia="zh-CN"/>
              </w:rPr>
              <w:t>7500</w:t>
            </w:r>
          </w:p>
        </w:tc>
        <w:tc>
          <w:tcPr>
            <w:tcW w:w="1920" w:type="dxa"/>
            <w:gridSpan w:val="2"/>
            <w:vAlign w:val="center"/>
          </w:tcPr>
          <w:p>
            <w:pPr>
              <w:jc w:val="center"/>
              <w:rPr>
                <w:sz w:val="24"/>
              </w:rPr>
            </w:pPr>
            <w:r>
              <w:rPr>
                <w:sz w:val="24"/>
              </w:rPr>
              <w:t>环保投资总概算</w:t>
            </w:r>
            <w:r>
              <w:rPr>
                <w:rFonts w:hint="eastAsia"/>
                <w:sz w:val="24"/>
              </w:rPr>
              <w:t>（万元）</w:t>
            </w:r>
          </w:p>
        </w:tc>
        <w:tc>
          <w:tcPr>
            <w:tcW w:w="1425" w:type="dxa"/>
            <w:vAlign w:val="center"/>
          </w:tcPr>
          <w:p>
            <w:pPr>
              <w:jc w:val="center"/>
              <w:rPr>
                <w:rFonts w:hint="default" w:eastAsia="宋体"/>
                <w:color w:val="FF0000"/>
                <w:sz w:val="24"/>
                <w:lang w:val="en-US" w:eastAsia="zh-CN"/>
              </w:rPr>
            </w:pPr>
            <w:r>
              <w:rPr>
                <w:rFonts w:hint="eastAsia"/>
                <w:color w:val="auto"/>
                <w:sz w:val="24"/>
                <w:lang w:val="en-US" w:eastAsia="zh-CN"/>
              </w:rPr>
              <w:t>440</w:t>
            </w:r>
          </w:p>
        </w:tc>
        <w:tc>
          <w:tcPr>
            <w:tcW w:w="964" w:type="dxa"/>
            <w:vAlign w:val="center"/>
          </w:tcPr>
          <w:p>
            <w:pPr>
              <w:jc w:val="center"/>
              <w:rPr>
                <w:sz w:val="24"/>
              </w:rPr>
            </w:pPr>
            <w:r>
              <w:rPr>
                <w:sz w:val="24"/>
              </w:rPr>
              <w:t>比例</w:t>
            </w:r>
          </w:p>
        </w:tc>
        <w:tc>
          <w:tcPr>
            <w:tcW w:w="1875" w:type="dxa"/>
            <w:gridSpan w:val="2"/>
            <w:vAlign w:val="center"/>
          </w:tcPr>
          <w:p>
            <w:pPr>
              <w:jc w:val="center"/>
              <w:rPr>
                <w:color w:val="FF0000"/>
                <w:sz w:val="24"/>
              </w:rPr>
            </w:pPr>
            <w:r>
              <w:rPr>
                <w:rFonts w:hint="eastAsia"/>
                <w:color w:val="auto"/>
                <w:sz w:val="24"/>
                <w:lang w:val="en-US" w:eastAsia="zh-CN"/>
              </w:rPr>
              <w:t>5.87</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jc w:val="center"/>
              <w:rPr>
                <w:color w:val="FF0000"/>
                <w:sz w:val="24"/>
              </w:rPr>
            </w:pPr>
            <w:r>
              <w:rPr>
                <w:color w:val="auto"/>
                <w:sz w:val="24"/>
              </w:rPr>
              <w:t>实际总投资</w:t>
            </w:r>
            <w:r>
              <w:rPr>
                <w:rFonts w:hint="eastAsia"/>
                <w:color w:val="auto"/>
                <w:sz w:val="24"/>
              </w:rPr>
              <w:t>（万元）</w:t>
            </w:r>
          </w:p>
        </w:tc>
        <w:tc>
          <w:tcPr>
            <w:tcW w:w="1717" w:type="dxa"/>
            <w:vAlign w:val="center"/>
          </w:tcPr>
          <w:p>
            <w:pPr>
              <w:jc w:val="center"/>
              <w:rPr>
                <w:rFonts w:hint="default" w:eastAsia="宋体"/>
                <w:color w:val="FF0000"/>
                <w:sz w:val="24"/>
                <w:lang w:val="en-US" w:eastAsia="zh-CN"/>
              </w:rPr>
            </w:pPr>
            <w:r>
              <w:rPr>
                <w:rFonts w:hint="eastAsia"/>
                <w:color w:val="auto"/>
                <w:sz w:val="24"/>
                <w:lang w:val="en-US" w:eastAsia="zh-CN"/>
              </w:rPr>
              <w:t>7500</w:t>
            </w:r>
          </w:p>
        </w:tc>
        <w:tc>
          <w:tcPr>
            <w:tcW w:w="1920" w:type="dxa"/>
            <w:gridSpan w:val="2"/>
            <w:vAlign w:val="center"/>
          </w:tcPr>
          <w:p>
            <w:pPr>
              <w:jc w:val="center"/>
              <w:rPr>
                <w:color w:val="FF0000"/>
                <w:sz w:val="24"/>
              </w:rPr>
            </w:pPr>
            <w:r>
              <w:rPr>
                <w:color w:val="auto"/>
                <w:sz w:val="24"/>
              </w:rPr>
              <w:t>实际环保投资</w:t>
            </w:r>
            <w:r>
              <w:rPr>
                <w:rFonts w:hint="eastAsia"/>
                <w:color w:val="auto"/>
                <w:sz w:val="24"/>
              </w:rPr>
              <w:t>（万元）</w:t>
            </w:r>
          </w:p>
        </w:tc>
        <w:tc>
          <w:tcPr>
            <w:tcW w:w="1425" w:type="dxa"/>
            <w:vAlign w:val="center"/>
          </w:tcPr>
          <w:p>
            <w:pPr>
              <w:jc w:val="center"/>
              <w:rPr>
                <w:rFonts w:hint="default" w:eastAsia="宋体"/>
                <w:color w:val="auto"/>
                <w:sz w:val="24"/>
                <w:lang w:val="en-US" w:eastAsia="zh-CN"/>
              </w:rPr>
            </w:pPr>
            <w:r>
              <w:rPr>
                <w:rFonts w:hint="eastAsia"/>
                <w:color w:val="auto"/>
                <w:sz w:val="24"/>
                <w:lang w:val="en-US" w:eastAsia="zh-CN"/>
              </w:rPr>
              <w:t>440</w:t>
            </w:r>
          </w:p>
        </w:tc>
        <w:tc>
          <w:tcPr>
            <w:tcW w:w="964" w:type="dxa"/>
            <w:vAlign w:val="center"/>
          </w:tcPr>
          <w:p>
            <w:pPr>
              <w:jc w:val="center"/>
              <w:rPr>
                <w:color w:val="auto"/>
                <w:sz w:val="24"/>
              </w:rPr>
            </w:pPr>
            <w:r>
              <w:rPr>
                <w:color w:val="auto"/>
                <w:sz w:val="24"/>
              </w:rPr>
              <w:t>比例</w:t>
            </w:r>
          </w:p>
        </w:tc>
        <w:tc>
          <w:tcPr>
            <w:tcW w:w="1875" w:type="dxa"/>
            <w:gridSpan w:val="2"/>
            <w:vAlign w:val="center"/>
          </w:tcPr>
          <w:p>
            <w:pPr>
              <w:jc w:val="center"/>
              <w:rPr>
                <w:color w:val="auto"/>
                <w:sz w:val="24"/>
              </w:rPr>
            </w:pPr>
            <w:r>
              <w:rPr>
                <w:rFonts w:hint="eastAsia"/>
                <w:color w:val="auto"/>
                <w:sz w:val="24"/>
                <w:lang w:val="en-US" w:eastAsia="zh-CN"/>
              </w:rPr>
              <w:t>5.87</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737" w:type="dxa"/>
            <w:vAlign w:val="center"/>
          </w:tcPr>
          <w:p>
            <w:pPr>
              <w:jc w:val="center"/>
              <w:rPr>
                <w:color w:val="FF0000"/>
                <w:sz w:val="24"/>
              </w:rPr>
            </w:pPr>
            <w:r>
              <w:rPr>
                <w:sz w:val="24"/>
              </w:rPr>
              <w:t>验收监测依据</w:t>
            </w:r>
          </w:p>
        </w:tc>
        <w:tc>
          <w:tcPr>
            <w:tcW w:w="7901" w:type="dxa"/>
            <w:gridSpan w:val="7"/>
            <w:vAlign w:val="center"/>
          </w:tcPr>
          <w:p>
            <w:pPr>
              <w:pStyle w:val="17"/>
              <w:shd w:val="clear" w:color="auto" w:fill="FFFFFF"/>
              <w:spacing w:before="0" w:beforeAutospacing="0" w:after="0" w:afterAutospacing="0" w:line="360" w:lineRule="auto"/>
              <w:rPr>
                <w:rFonts w:ascii="Times New Roman" w:hAnsi="Times New Roman" w:cs="Times New Roman"/>
                <w:kern w:val="2"/>
              </w:rPr>
            </w:pPr>
            <w:r>
              <w:rPr>
                <w:rFonts w:ascii="Times New Roman" w:hAnsi="Times New Roman" w:cs="Times New Roman"/>
              </w:rPr>
              <w:t>1</w:t>
            </w:r>
            <w:r>
              <w:rPr>
                <w:rFonts w:hint="eastAsia" w:ascii="Times New Roman" w:hAnsi="Times New Roman" w:cs="Times New Roman"/>
              </w:rPr>
              <w:t>）</w:t>
            </w:r>
            <w:r>
              <w:rPr>
                <w:rFonts w:ascii="Times New Roman" w:hAnsi="Times New Roman" w:cs="Times New Roman"/>
                <w:kern w:val="2"/>
              </w:rPr>
              <w:t>《中华人民共和国环境保护法》（2015.1.1）；</w:t>
            </w:r>
          </w:p>
          <w:p>
            <w:pPr>
              <w:adjustRightInd w:val="0"/>
              <w:snapToGrid w:val="0"/>
              <w:spacing w:line="360" w:lineRule="auto"/>
              <w:rPr>
                <w:sz w:val="24"/>
              </w:rPr>
            </w:pPr>
            <w:r>
              <w:rPr>
                <w:rFonts w:hint="eastAsia"/>
                <w:sz w:val="24"/>
              </w:rPr>
              <w:t>2）</w:t>
            </w:r>
            <w:r>
              <w:rPr>
                <w:sz w:val="24"/>
              </w:rPr>
              <w:t>中华人民共和国国务院令第682号，《建设项目环境保护管理条例》，2017年07月16日；</w:t>
            </w:r>
          </w:p>
          <w:p>
            <w:pPr>
              <w:spacing w:line="360" w:lineRule="auto"/>
              <w:rPr>
                <w:sz w:val="24"/>
              </w:rPr>
            </w:pPr>
            <w:r>
              <w:rPr>
                <w:rFonts w:hint="eastAsia"/>
                <w:sz w:val="24"/>
              </w:rPr>
              <w:t>3）</w:t>
            </w:r>
            <w:r>
              <w:rPr>
                <w:sz w:val="24"/>
              </w:rPr>
              <w:t>环境保护部国环规环评[2017]4号《建设项目竣工环境保护验收暂行办法》</w:t>
            </w:r>
            <w:r>
              <w:rPr>
                <w:sz w:val="24"/>
                <w:shd w:val="clear" w:color="auto" w:fill="FFFFFF"/>
              </w:rPr>
              <w:t>2017年11月22日；</w:t>
            </w:r>
          </w:p>
          <w:p>
            <w:pPr>
              <w:spacing w:line="360" w:lineRule="auto"/>
              <w:rPr>
                <w:sz w:val="24"/>
              </w:rPr>
            </w:pPr>
            <w:r>
              <w:rPr>
                <w:rFonts w:hint="eastAsia"/>
                <w:sz w:val="24"/>
              </w:rPr>
              <w:t>4）</w:t>
            </w:r>
            <w:r>
              <w:rPr>
                <w:sz w:val="24"/>
              </w:rPr>
              <w:t>环境保护部，环发[2009]150号关于印发《环境保护部建设项目“三同时”监督检查和竣工环保验收管理规程（试行）》的通知，2009年12月；</w:t>
            </w:r>
          </w:p>
          <w:p>
            <w:pPr>
              <w:spacing w:line="360" w:lineRule="auto"/>
              <w:ind w:left="-13" w:leftChars="-6"/>
              <w:rPr>
                <w:bCs/>
              </w:rPr>
            </w:pPr>
            <w:r>
              <w:rPr>
                <w:rFonts w:hint="eastAsia"/>
                <w:sz w:val="24"/>
              </w:rPr>
              <w:t>5）</w:t>
            </w:r>
            <w:r>
              <w:rPr>
                <w:sz w:val="24"/>
              </w:rPr>
              <w:t>生态环境保护部公告[2018]9号，《建设项目竣工环境保护验收技术指南（污染影响类）》，2018年05月16日</w:t>
            </w:r>
            <w:r>
              <w:rPr>
                <w:rStyle w:val="22"/>
                <w:b w:val="0"/>
                <w:bCs/>
                <w:shd w:val="clear" w:color="auto" w:fill="FFFFFF"/>
              </w:rPr>
              <w:t>；</w:t>
            </w:r>
          </w:p>
          <w:p>
            <w:pPr>
              <w:spacing w:line="360" w:lineRule="auto"/>
              <w:rPr>
                <w:sz w:val="24"/>
              </w:rPr>
            </w:pPr>
            <w:r>
              <w:rPr>
                <w:rFonts w:hint="eastAsia"/>
                <w:sz w:val="24"/>
                <w:lang w:val="en-US" w:eastAsia="zh-CN"/>
              </w:rPr>
              <w:t>6</w:t>
            </w:r>
            <w:r>
              <w:rPr>
                <w:rFonts w:hint="eastAsia"/>
                <w:sz w:val="24"/>
              </w:rPr>
              <w:t>）</w:t>
            </w:r>
            <w:r>
              <w:rPr>
                <w:rFonts w:hint="eastAsia"/>
                <w:sz w:val="24"/>
                <w:lang w:eastAsia="zh-CN"/>
              </w:rPr>
              <w:t>亳州市环境保护局</w:t>
            </w:r>
            <w:r>
              <w:rPr>
                <w:rFonts w:hint="eastAsia"/>
                <w:sz w:val="24"/>
              </w:rPr>
              <w:t>《关于</w:t>
            </w:r>
            <w:r>
              <w:rPr>
                <w:rFonts w:hint="eastAsia"/>
                <w:sz w:val="24"/>
                <w:lang w:eastAsia="zh-CN"/>
              </w:rPr>
              <w:t>安徽鑫城包装制品有限公司</w:t>
            </w:r>
            <w:r>
              <w:rPr>
                <w:rFonts w:hint="eastAsia"/>
                <w:kern w:val="0"/>
                <w:sz w:val="24"/>
                <w:szCs w:val="24"/>
                <w:lang w:eastAsia="zh-CN"/>
              </w:rPr>
              <w:t>入住古井配套产业园</w:t>
            </w:r>
            <w:r>
              <w:rPr>
                <w:rFonts w:eastAsia="宋体"/>
                <w:kern w:val="0"/>
                <w:sz w:val="24"/>
                <w:szCs w:val="24"/>
              </w:rPr>
              <w:t>项目</w:t>
            </w:r>
            <w:r>
              <w:rPr>
                <w:rFonts w:hint="eastAsia"/>
                <w:sz w:val="24"/>
              </w:rPr>
              <w:t>环境影响报告表的</w:t>
            </w:r>
            <w:r>
              <w:rPr>
                <w:rFonts w:hint="eastAsia"/>
                <w:sz w:val="24"/>
                <w:lang w:eastAsia="zh-CN"/>
              </w:rPr>
              <w:t>批复</w:t>
            </w:r>
            <w:r>
              <w:rPr>
                <w:rFonts w:hint="eastAsia"/>
                <w:sz w:val="24"/>
              </w:rPr>
              <w:t>意见》</w:t>
            </w:r>
            <w:r>
              <w:rPr>
                <w:sz w:val="24"/>
              </w:rPr>
              <w:t>（</w:t>
            </w:r>
            <w:r>
              <w:rPr>
                <w:rFonts w:hint="eastAsia"/>
                <w:sz w:val="24"/>
                <w:lang w:eastAsia="zh-CN"/>
              </w:rPr>
              <w:t>亳环表</w:t>
            </w:r>
            <w:r>
              <w:rPr>
                <w:sz w:val="24"/>
              </w:rPr>
              <w:t>[20</w:t>
            </w:r>
            <w:r>
              <w:rPr>
                <w:rFonts w:hint="eastAsia"/>
                <w:sz w:val="24"/>
                <w:lang w:val="en-US" w:eastAsia="zh-CN"/>
              </w:rPr>
              <w:t>14</w:t>
            </w:r>
            <w:r>
              <w:rPr>
                <w:sz w:val="24"/>
              </w:rPr>
              <w:t>]</w:t>
            </w:r>
            <w:r>
              <w:rPr>
                <w:rFonts w:hint="eastAsia"/>
                <w:sz w:val="24"/>
                <w:lang w:val="en-US" w:eastAsia="zh-CN"/>
              </w:rPr>
              <w:t>184</w:t>
            </w:r>
            <w:r>
              <w:rPr>
                <w:sz w:val="24"/>
              </w:rPr>
              <w:t>号），20</w:t>
            </w:r>
            <w:r>
              <w:rPr>
                <w:rFonts w:hint="eastAsia"/>
                <w:sz w:val="24"/>
                <w:lang w:val="en-US" w:eastAsia="zh-CN"/>
              </w:rPr>
              <w:t>14</w:t>
            </w:r>
            <w:r>
              <w:rPr>
                <w:sz w:val="24"/>
              </w:rPr>
              <w:t>年</w:t>
            </w:r>
            <w:r>
              <w:rPr>
                <w:rFonts w:hint="eastAsia"/>
                <w:sz w:val="24"/>
                <w:lang w:val="en-US" w:eastAsia="zh-CN"/>
              </w:rPr>
              <w:t>5</w:t>
            </w:r>
            <w:r>
              <w:rPr>
                <w:sz w:val="24"/>
              </w:rPr>
              <w:t>月</w:t>
            </w:r>
            <w:r>
              <w:rPr>
                <w:rFonts w:hint="eastAsia"/>
                <w:sz w:val="24"/>
                <w:lang w:val="en-US" w:eastAsia="zh-CN"/>
              </w:rPr>
              <w:t>27</w:t>
            </w:r>
            <w:r>
              <w:rPr>
                <w:sz w:val="24"/>
              </w:rPr>
              <w:t>日；</w:t>
            </w:r>
          </w:p>
          <w:p>
            <w:pPr>
              <w:spacing w:line="360" w:lineRule="auto"/>
              <w:rPr>
                <w:color w:val="FF0000"/>
                <w:sz w:val="24"/>
              </w:rPr>
            </w:pPr>
            <w:r>
              <w:rPr>
                <w:rFonts w:hint="eastAsia"/>
                <w:sz w:val="24"/>
                <w:lang w:val="en-US" w:eastAsia="zh-CN"/>
              </w:rPr>
              <w:t>7</w:t>
            </w:r>
            <w:r>
              <w:rPr>
                <w:rFonts w:hint="eastAsia"/>
                <w:sz w:val="24"/>
              </w:rPr>
              <w:t>）</w:t>
            </w:r>
            <w:r>
              <w:rPr>
                <w:rFonts w:hint="eastAsia" w:ascii="Times New Roman" w:hAnsi="Times New Roman" w:cs="Times New Roman"/>
                <w:color w:val="000000"/>
                <w:sz w:val="24"/>
                <w:szCs w:val="24"/>
                <w:lang w:val="zh-CN" w:eastAsia="zh-CN"/>
              </w:rPr>
              <w:t>亳州派瑞特包装制品有限责任公司</w:t>
            </w:r>
            <w:r>
              <w:rPr>
                <w:sz w:val="24"/>
              </w:rPr>
              <w:t>提供的相关技术、管理资料。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448" w:hRule="atLeast"/>
          <w:jc w:val="center"/>
        </w:trPr>
        <w:tc>
          <w:tcPr>
            <w:tcW w:w="1737" w:type="dxa"/>
            <w:vAlign w:val="center"/>
          </w:tcPr>
          <w:p>
            <w:pPr>
              <w:snapToGrid w:val="0"/>
              <w:jc w:val="center"/>
              <w:rPr>
                <w:color w:val="FF0000"/>
                <w:sz w:val="24"/>
              </w:rPr>
            </w:pPr>
            <w:r>
              <w:rPr>
                <w:sz w:val="24"/>
              </w:rPr>
              <w:t>验收监测评价标准、标号、级别、限值</w:t>
            </w:r>
          </w:p>
        </w:tc>
        <w:tc>
          <w:tcPr>
            <w:tcW w:w="7874" w:type="dxa"/>
            <w:gridSpan w:val="6"/>
            <w:vAlign w:val="center"/>
          </w:tcPr>
          <w:p>
            <w:pPr>
              <w:spacing w:line="360" w:lineRule="auto"/>
              <w:ind w:firstLine="480" w:firstLineChars="200"/>
              <w:rPr>
                <w:rFonts w:hint="eastAsia"/>
                <w:sz w:val="24"/>
                <w:lang w:val="en-US" w:eastAsia="zh-CN"/>
              </w:rPr>
            </w:pPr>
            <w:r>
              <w:rPr>
                <w:rFonts w:hint="eastAsia"/>
                <w:sz w:val="24"/>
                <w:lang w:val="en-US" w:eastAsia="zh-CN"/>
              </w:rPr>
              <w:t>1、水污染物排放标准</w:t>
            </w:r>
          </w:p>
          <w:p>
            <w:pPr>
              <w:spacing w:line="360" w:lineRule="auto"/>
              <w:ind w:firstLine="480" w:firstLineChars="200"/>
              <w:rPr>
                <w:rFonts w:hAnsi="宋体"/>
                <w:sz w:val="24"/>
              </w:rPr>
            </w:pPr>
            <w:r>
              <w:rPr>
                <w:color w:val="auto"/>
                <w:sz w:val="24"/>
              </w:rPr>
              <w:t>本项目</w:t>
            </w:r>
            <w:r>
              <w:rPr>
                <w:rFonts w:hint="eastAsia"/>
                <w:color w:val="auto"/>
                <w:sz w:val="24"/>
                <w:lang w:eastAsia="zh-CN"/>
              </w:rPr>
              <w:t>生活污水、食堂废水进入化粪池、隔油池</w:t>
            </w:r>
            <w:r>
              <w:rPr>
                <w:color w:val="auto"/>
                <w:sz w:val="24"/>
              </w:rPr>
              <w:t>排入</w:t>
            </w:r>
            <w:r>
              <w:rPr>
                <w:rFonts w:hint="eastAsia"/>
                <w:color w:val="auto"/>
                <w:sz w:val="24"/>
                <w:lang w:eastAsia="zh-CN"/>
              </w:rPr>
              <w:t>古井工业园污水处理厂</w:t>
            </w:r>
            <w:r>
              <w:rPr>
                <w:color w:val="auto"/>
                <w:sz w:val="24"/>
              </w:rPr>
              <w:t>处理，项目污水排放执行《污水综合排放标准》（GB8978-1996）中三级标准，本项目废水排放具体执行标准如下</w:t>
            </w:r>
            <w:r>
              <w:rPr>
                <w:rFonts w:hint="eastAsia" w:hAnsi="宋体"/>
                <w:sz w:val="24"/>
              </w:rPr>
              <w:t>。</w:t>
            </w:r>
          </w:p>
          <w:p>
            <w:pPr>
              <w:spacing w:line="360" w:lineRule="auto"/>
              <w:jc w:val="right"/>
              <w:rPr>
                <w:rFonts w:hAnsi="宋体"/>
                <w:b/>
                <w:sz w:val="24"/>
                <w:lang w:val="zh-CN"/>
              </w:rPr>
            </w:pPr>
            <w:r>
              <w:rPr>
                <w:rFonts w:hint="eastAsia" w:hAnsi="宋体"/>
                <w:b/>
                <w:sz w:val="24"/>
                <w:lang w:val="zh-CN"/>
              </w:rPr>
              <w:t>表</w:t>
            </w:r>
            <w:r>
              <w:rPr>
                <w:rFonts w:hint="eastAsia"/>
                <w:b/>
                <w:sz w:val="24"/>
                <w:lang w:val="en-US" w:eastAsia="zh-CN"/>
              </w:rPr>
              <w:t>1-1</w:t>
            </w:r>
            <w:r>
              <w:rPr>
                <w:rFonts w:hAnsi="宋体"/>
                <w:b/>
                <w:sz w:val="24"/>
                <w:lang w:val="zh-CN"/>
              </w:rPr>
              <w:t xml:space="preserve"> </w:t>
            </w:r>
            <w:r>
              <w:rPr>
                <w:rFonts w:hint="eastAsia" w:hAnsi="宋体"/>
                <w:b/>
                <w:sz w:val="24"/>
                <w:lang w:val="zh-CN"/>
              </w:rPr>
              <w:t>废水排放标准</w:t>
            </w:r>
            <w:r>
              <w:rPr>
                <w:rFonts w:hint="eastAsia" w:hAnsi="宋体"/>
                <w:b/>
                <w:sz w:val="24"/>
                <w:lang w:val="en-US" w:eastAsia="zh-CN"/>
              </w:rPr>
              <w:t xml:space="preserve">   </w:t>
            </w:r>
            <w:r>
              <w:rPr>
                <w:rFonts w:hint="eastAsia" w:hAnsi="宋体"/>
                <w:b/>
                <w:sz w:val="24"/>
                <w:lang w:val="zh-CN"/>
              </w:rPr>
              <w:t>单位：</w:t>
            </w:r>
            <w:r>
              <w:rPr>
                <w:rFonts w:hAnsi="宋体"/>
                <w:b/>
                <w:sz w:val="24"/>
                <w:lang w:val="zh-CN"/>
              </w:rPr>
              <w:t>mg/L</w:t>
            </w:r>
            <w:r>
              <w:rPr>
                <w:rFonts w:hint="eastAsia" w:hAnsi="宋体"/>
                <w:b/>
                <w:sz w:val="24"/>
                <w:lang w:val="zh-CN"/>
              </w:rPr>
              <w:t>（</w:t>
            </w:r>
            <w:r>
              <w:rPr>
                <w:rFonts w:hAnsi="宋体"/>
                <w:b/>
                <w:sz w:val="24"/>
                <w:lang w:val="zh-CN"/>
              </w:rPr>
              <w:t xml:space="preserve">pH </w:t>
            </w:r>
            <w:r>
              <w:rPr>
                <w:rFonts w:hint="eastAsia" w:hAnsi="宋体"/>
                <w:b/>
                <w:sz w:val="24"/>
                <w:lang w:val="zh-CN"/>
              </w:rPr>
              <w:t>为无量纲）</w:t>
            </w:r>
          </w:p>
          <w:tbl>
            <w:tblPr>
              <w:tblStyle w:val="19"/>
              <w:tblW w:w="7670"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718"/>
              <w:gridCol w:w="843"/>
              <w:gridCol w:w="879"/>
              <w:gridCol w:w="862"/>
              <w:gridCol w:w="634"/>
              <w:gridCol w:w="771"/>
              <w:gridCol w:w="963"/>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2718" w:type="dxa"/>
                  <w:noWrap w:val="0"/>
                  <w:vAlign w:val="center"/>
                </w:tcPr>
                <w:p>
                  <w:pPr>
                    <w:pStyle w:val="31"/>
                    <w:jc w:val="center"/>
                    <w:rPr>
                      <w:rFonts w:ascii="Times New Roman" w:hAnsi="Times New Roman" w:cs="Times New Roman"/>
                      <w:b/>
                      <w:color w:val="000000"/>
                      <w:sz w:val="21"/>
                      <w:szCs w:val="21"/>
                    </w:rPr>
                  </w:pPr>
                  <w:r>
                    <w:rPr>
                      <w:rFonts w:ascii="Times New Roman" w:hAnsi="Times New Roman" w:cs="Times New Roman"/>
                      <w:b/>
                      <w:color w:val="000000"/>
                      <w:sz w:val="21"/>
                      <w:szCs w:val="21"/>
                    </w:rPr>
                    <w:t>污染物名称</w:t>
                  </w:r>
                </w:p>
              </w:tc>
              <w:tc>
                <w:tcPr>
                  <w:tcW w:w="843" w:type="dxa"/>
                  <w:noWrap w:val="0"/>
                  <w:vAlign w:val="center"/>
                </w:tcPr>
                <w:p>
                  <w:pPr>
                    <w:pStyle w:val="31"/>
                    <w:jc w:val="center"/>
                    <w:rPr>
                      <w:rFonts w:ascii="Times New Roman" w:hAnsi="Times New Roman" w:cs="Times New Roman"/>
                      <w:b/>
                      <w:color w:val="000000"/>
                      <w:spacing w:val="-3"/>
                      <w:sz w:val="21"/>
                      <w:szCs w:val="21"/>
                    </w:rPr>
                  </w:pPr>
                  <w:r>
                    <w:rPr>
                      <w:rFonts w:ascii="Times New Roman" w:hAnsi="Times New Roman" w:cs="Times New Roman"/>
                      <w:b/>
                      <w:color w:val="000000"/>
                      <w:spacing w:val="-3"/>
                      <w:sz w:val="21"/>
                      <w:szCs w:val="21"/>
                    </w:rPr>
                    <w:t>pH</w:t>
                  </w:r>
                </w:p>
              </w:tc>
              <w:tc>
                <w:tcPr>
                  <w:tcW w:w="879" w:type="dxa"/>
                  <w:noWrap w:val="0"/>
                  <w:vAlign w:val="center"/>
                </w:tcPr>
                <w:p>
                  <w:pPr>
                    <w:pStyle w:val="31"/>
                    <w:jc w:val="center"/>
                    <w:rPr>
                      <w:rFonts w:ascii="Times New Roman" w:hAnsi="Times New Roman" w:eastAsia="Times New Roman" w:cs="Times New Roman"/>
                      <w:b/>
                      <w:color w:val="000000"/>
                      <w:sz w:val="21"/>
                      <w:szCs w:val="21"/>
                    </w:rPr>
                  </w:pPr>
                  <w:r>
                    <w:rPr>
                      <w:rFonts w:ascii="Times New Roman" w:hAnsi="Times New Roman" w:cs="Times New Roman"/>
                      <w:b/>
                      <w:color w:val="000000"/>
                      <w:spacing w:val="-3"/>
                      <w:sz w:val="21"/>
                      <w:szCs w:val="21"/>
                    </w:rPr>
                    <w:t>COD</w:t>
                  </w:r>
                </w:p>
              </w:tc>
              <w:tc>
                <w:tcPr>
                  <w:tcW w:w="862" w:type="dxa"/>
                  <w:noWrap w:val="0"/>
                  <w:vAlign w:val="center"/>
                </w:tcPr>
                <w:p>
                  <w:pPr>
                    <w:pStyle w:val="31"/>
                    <w:jc w:val="center"/>
                    <w:rPr>
                      <w:rFonts w:ascii="Times New Roman" w:hAnsi="Times New Roman" w:eastAsia="Times New Roman" w:cs="Times New Roman"/>
                      <w:b/>
                      <w:color w:val="000000"/>
                      <w:sz w:val="21"/>
                      <w:szCs w:val="21"/>
                    </w:rPr>
                  </w:pPr>
                  <w:r>
                    <w:rPr>
                      <w:rFonts w:ascii="Times New Roman" w:hAnsi="Times New Roman" w:cs="Times New Roman"/>
                      <w:b/>
                      <w:color w:val="000000"/>
                      <w:spacing w:val="1"/>
                      <w:position w:val="1"/>
                      <w:sz w:val="21"/>
                      <w:szCs w:val="21"/>
                    </w:rPr>
                    <w:t>BOD</w:t>
                  </w:r>
                  <w:r>
                    <w:rPr>
                      <w:rFonts w:ascii="Times New Roman" w:hAnsi="Times New Roman" w:cs="Times New Roman"/>
                      <w:b/>
                      <w:color w:val="000000"/>
                      <w:sz w:val="21"/>
                      <w:szCs w:val="21"/>
                      <w:vertAlign w:val="subscript"/>
                    </w:rPr>
                    <w:t>5</w:t>
                  </w:r>
                </w:p>
              </w:tc>
              <w:tc>
                <w:tcPr>
                  <w:tcW w:w="634" w:type="dxa"/>
                  <w:noWrap w:val="0"/>
                  <w:vAlign w:val="center"/>
                </w:tcPr>
                <w:p>
                  <w:pPr>
                    <w:pStyle w:val="31"/>
                    <w:ind w:right="1"/>
                    <w:jc w:val="center"/>
                    <w:rPr>
                      <w:rFonts w:ascii="Times New Roman" w:hAnsi="Times New Roman" w:eastAsia="Times New Roman" w:cs="Times New Roman"/>
                      <w:b/>
                      <w:color w:val="000000"/>
                      <w:sz w:val="21"/>
                      <w:szCs w:val="21"/>
                    </w:rPr>
                  </w:pPr>
                  <w:r>
                    <w:rPr>
                      <w:rFonts w:ascii="Times New Roman" w:hAnsi="Times New Roman" w:cs="Times New Roman"/>
                      <w:b/>
                      <w:color w:val="000000"/>
                      <w:spacing w:val="1"/>
                      <w:sz w:val="21"/>
                      <w:szCs w:val="21"/>
                    </w:rPr>
                    <w:t>SS</w:t>
                  </w:r>
                </w:p>
              </w:tc>
              <w:tc>
                <w:tcPr>
                  <w:tcW w:w="771" w:type="dxa"/>
                  <w:noWrap w:val="0"/>
                  <w:vAlign w:val="center"/>
                </w:tcPr>
                <w:p>
                  <w:pPr>
                    <w:pStyle w:val="31"/>
                    <w:jc w:val="center"/>
                    <w:rPr>
                      <w:rFonts w:ascii="Times New Roman" w:hAnsi="Times New Roman" w:eastAsia="Times New Roman" w:cs="Times New Roman"/>
                      <w:b/>
                      <w:color w:val="000000"/>
                      <w:sz w:val="21"/>
                      <w:szCs w:val="21"/>
                    </w:rPr>
                  </w:pPr>
                  <w:r>
                    <w:rPr>
                      <w:rFonts w:ascii="Times New Roman" w:hAnsi="Times New Roman" w:cs="Times New Roman"/>
                      <w:b/>
                      <w:color w:val="000000"/>
                      <w:spacing w:val="-2"/>
                      <w:position w:val="1"/>
                      <w:sz w:val="21"/>
                      <w:szCs w:val="21"/>
                    </w:rPr>
                    <w:t>NH</w:t>
                  </w:r>
                  <w:r>
                    <w:rPr>
                      <w:rFonts w:ascii="Times New Roman" w:hAnsi="Times New Roman" w:cs="Times New Roman"/>
                      <w:b/>
                      <w:color w:val="000000"/>
                      <w:spacing w:val="-2"/>
                      <w:sz w:val="21"/>
                      <w:szCs w:val="21"/>
                      <w:vertAlign w:val="subscript"/>
                    </w:rPr>
                    <w:t>3</w:t>
                  </w:r>
                  <w:r>
                    <w:rPr>
                      <w:rFonts w:ascii="Times New Roman" w:hAnsi="Times New Roman" w:cs="Times New Roman"/>
                      <w:b/>
                      <w:color w:val="000000"/>
                      <w:spacing w:val="-2"/>
                      <w:position w:val="1"/>
                      <w:sz w:val="21"/>
                      <w:szCs w:val="21"/>
                    </w:rPr>
                    <w:t>-N</w:t>
                  </w:r>
                </w:p>
              </w:tc>
              <w:tc>
                <w:tcPr>
                  <w:tcW w:w="963" w:type="dxa"/>
                  <w:noWrap w:val="0"/>
                  <w:vAlign w:val="center"/>
                </w:tcPr>
                <w:p>
                  <w:pPr>
                    <w:pStyle w:val="31"/>
                    <w:jc w:val="center"/>
                    <w:rPr>
                      <w:rFonts w:hint="eastAsia" w:ascii="Times New Roman" w:hAnsi="Times New Roman" w:eastAsia="宋体" w:cs="Times New Roman"/>
                      <w:b/>
                      <w:color w:val="000000"/>
                      <w:spacing w:val="-2"/>
                      <w:position w:val="1"/>
                      <w:sz w:val="21"/>
                      <w:szCs w:val="21"/>
                      <w:lang w:eastAsia="zh-CN"/>
                    </w:rPr>
                  </w:pPr>
                  <w:r>
                    <w:rPr>
                      <w:rFonts w:hint="eastAsia" w:ascii="Times New Roman" w:hAnsi="Times New Roman" w:cs="Times New Roman"/>
                      <w:b/>
                      <w:color w:val="000000"/>
                      <w:spacing w:val="-2"/>
                      <w:position w:val="1"/>
                      <w:sz w:val="21"/>
                      <w:szCs w:val="21"/>
                      <w:lang w:eastAsia="zh-CN"/>
                    </w:rPr>
                    <w:t>动植物油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2718" w:type="dxa"/>
                  <w:noWrap w:val="0"/>
                  <w:vAlign w:val="center"/>
                </w:tcPr>
                <w:p>
                  <w:pPr>
                    <w:snapToGrid w:val="0"/>
                    <w:jc w:val="center"/>
                    <w:rPr>
                      <w:rFonts w:cs="Times New Roman"/>
                      <w:color w:val="000000"/>
                      <w:szCs w:val="21"/>
                    </w:rPr>
                  </w:pPr>
                  <w:r>
                    <w:rPr>
                      <w:rFonts w:cs="Times New Roman"/>
                      <w:color w:val="000000"/>
                      <w:spacing w:val="-4"/>
                      <w:szCs w:val="21"/>
                    </w:rPr>
                    <w:t>《污水综合排放标准》（GB8978-1996）中</w:t>
                  </w:r>
                  <w:r>
                    <w:rPr>
                      <w:rFonts w:hint="eastAsia" w:cs="Times New Roman"/>
                      <w:color w:val="000000"/>
                      <w:spacing w:val="-4"/>
                      <w:szCs w:val="21"/>
                    </w:rPr>
                    <w:t>三</w:t>
                  </w:r>
                  <w:r>
                    <w:rPr>
                      <w:rFonts w:cs="Times New Roman"/>
                      <w:color w:val="000000"/>
                      <w:spacing w:val="-4"/>
                      <w:szCs w:val="21"/>
                    </w:rPr>
                    <w:t>级标准</w:t>
                  </w:r>
                </w:p>
              </w:tc>
              <w:tc>
                <w:tcPr>
                  <w:tcW w:w="843" w:type="dxa"/>
                  <w:noWrap w:val="0"/>
                  <w:vAlign w:val="center"/>
                </w:tcPr>
                <w:p>
                  <w:pPr>
                    <w:autoSpaceDE w:val="0"/>
                    <w:autoSpaceDN w:val="0"/>
                    <w:adjustRightInd w:val="0"/>
                    <w:jc w:val="center"/>
                    <w:rPr>
                      <w:rFonts w:cs="Times New Roman"/>
                      <w:color w:val="000000"/>
                      <w:szCs w:val="21"/>
                    </w:rPr>
                  </w:pPr>
                  <w:r>
                    <w:rPr>
                      <w:rFonts w:hint="eastAsia" w:cs="Times New Roman"/>
                      <w:color w:val="000000"/>
                      <w:szCs w:val="21"/>
                    </w:rPr>
                    <w:t>6~9</w:t>
                  </w:r>
                </w:p>
              </w:tc>
              <w:tc>
                <w:tcPr>
                  <w:tcW w:w="879" w:type="dxa"/>
                  <w:noWrap w:val="0"/>
                  <w:vAlign w:val="center"/>
                </w:tcPr>
                <w:p>
                  <w:pPr>
                    <w:autoSpaceDE w:val="0"/>
                    <w:autoSpaceDN w:val="0"/>
                    <w:adjustRightInd w:val="0"/>
                    <w:jc w:val="center"/>
                    <w:rPr>
                      <w:rFonts w:cs="Times New Roman"/>
                      <w:color w:val="000000"/>
                      <w:szCs w:val="21"/>
                    </w:rPr>
                  </w:pPr>
                  <w:r>
                    <w:rPr>
                      <w:rFonts w:hint="eastAsia" w:cs="Times New Roman"/>
                      <w:color w:val="000000"/>
                      <w:szCs w:val="21"/>
                    </w:rPr>
                    <w:t>500</w:t>
                  </w:r>
                </w:p>
              </w:tc>
              <w:tc>
                <w:tcPr>
                  <w:tcW w:w="862" w:type="dxa"/>
                  <w:noWrap w:val="0"/>
                  <w:vAlign w:val="center"/>
                </w:tcPr>
                <w:p>
                  <w:pPr>
                    <w:autoSpaceDE w:val="0"/>
                    <w:autoSpaceDN w:val="0"/>
                    <w:adjustRightInd w:val="0"/>
                    <w:jc w:val="center"/>
                    <w:rPr>
                      <w:rFonts w:cs="Times New Roman"/>
                      <w:color w:val="000000"/>
                      <w:szCs w:val="21"/>
                    </w:rPr>
                  </w:pPr>
                  <w:r>
                    <w:rPr>
                      <w:rFonts w:hint="eastAsia" w:cs="Times New Roman"/>
                      <w:color w:val="000000"/>
                      <w:szCs w:val="21"/>
                    </w:rPr>
                    <w:t>300</w:t>
                  </w:r>
                </w:p>
              </w:tc>
              <w:tc>
                <w:tcPr>
                  <w:tcW w:w="634" w:type="dxa"/>
                  <w:noWrap w:val="0"/>
                  <w:vAlign w:val="center"/>
                </w:tcPr>
                <w:p>
                  <w:pPr>
                    <w:autoSpaceDE w:val="0"/>
                    <w:autoSpaceDN w:val="0"/>
                    <w:adjustRightInd w:val="0"/>
                    <w:jc w:val="center"/>
                    <w:rPr>
                      <w:rFonts w:cs="Times New Roman"/>
                      <w:color w:val="000000"/>
                      <w:szCs w:val="21"/>
                    </w:rPr>
                  </w:pPr>
                  <w:r>
                    <w:rPr>
                      <w:rFonts w:hint="eastAsia" w:cs="Times New Roman"/>
                      <w:color w:val="000000"/>
                      <w:szCs w:val="21"/>
                    </w:rPr>
                    <w:t>400</w:t>
                  </w:r>
                </w:p>
              </w:tc>
              <w:tc>
                <w:tcPr>
                  <w:tcW w:w="771" w:type="dxa"/>
                  <w:noWrap w:val="0"/>
                  <w:vAlign w:val="center"/>
                </w:tcPr>
                <w:p>
                  <w:pPr>
                    <w:autoSpaceDE w:val="0"/>
                    <w:autoSpaceDN w:val="0"/>
                    <w:adjustRightInd w:val="0"/>
                    <w:jc w:val="center"/>
                    <w:rPr>
                      <w:rFonts w:cs="Times New Roman"/>
                      <w:color w:val="000000"/>
                      <w:szCs w:val="21"/>
                    </w:rPr>
                  </w:pPr>
                  <w:r>
                    <w:rPr>
                      <w:rFonts w:hint="eastAsia" w:cs="Times New Roman"/>
                      <w:color w:val="000000"/>
                      <w:szCs w:val="21"/>
                    </w:rPr>
                    <w:t>/</w:t>
                  </w:r>
                </w:p>
              </w:tc>
              <w:tc>
                <w:tcPr>
                  <w:tcW w:w="963" w:type="dxa"/>
                  <w:noWrap w:val="0"/>
                  <w:vAlign w:val="center"/>
                </w:tcPr>
                <w:p>
                  <w:pPr>
                    <w:autoSpaceDE w:val="0"/>
                    <w:autoSpaceDN w:val="0"/>
                    <w:adjustRightInd w:val="0"/>
                    <w:jc w:val="center"/>
                    <w:rPr>
                      <w:rFonts w:hint="default" w:eastAsia="宋体" w:cs="Times New Roman"/>
                      <w:color w:val="000000"/>
                      <w:szCs w:val="21"/>
                      <w:lang w:val="en-US" w:eastAsia="zh-CN"/>
                    </w:rPr>
                  </w:pPr>
                  <w:r>
                    <w:rPr>
                      <w:rFonts w:hint="eastAsia" w:cs="Times New Roman"/>
                      <w:color w:val="000000"/>
                      <w:szCs w:val="21"/>
                      <w:lang w:val="en-US" w:eastAsia="zh-CN"/>
                    </w:rPr>
                    <w:t>100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2718" w:type="dxa"/>
                  <w:noWrap w:val="0"/>
                  <w:vAlign w:val="center"/>
                </w:tcPr>
                <w:p>
                  <w:pPr>
                    <w:snapToGrid w:val="0"/>
                    <w:jc w:val="center"/>
                    <w:rPr>
                      <w:rFonts w:cs="Times New Roman"/>
                      <w:spacing w:val="-4"/>
                      <w:szCs w:val="21"/>
                    </w:rPr>
                  </w:pPr>
                  <w:r>
                    <w:rPr>
                      <w:rFonts w:cs="Times New Roman"/>
                      <w:spacing w:val="-4"/>
                      <w:szCs w:val="21"/>
                    </w:rPr>
                    <w:t>本项目废水排放执行限值</w:t>
                  </w:r>
                </w:p>
              </w:tc>
              <w:tc>
                <w:tcPr>
                  <w:tcW w:w="843" w:type="dxa"/>
                  <w:noWrap w:val="0"/>
                  <w:vAlign w:val="center"/>
                </w:tcPr>
                <w:p>
                  <w:pPr>
                    <w:autoSpaceDE w:val="0"/>
                    <w:autoSpaceDN w:val="0"/>
                    <w:adjustRightInd w:val="0"/>
                    <w:jc w:val="center"/>
                    <w:rPr>
                      <w:rFonts w:cs="Times New Roman"/>
                      <w:szCs w:val="21"/>
                    </w:rPr>
                  </w:pPr>
                  <w:r>
                    <w:rPr>
                      <w:rFonts w:cs="Times New Roman"/>
                      <w:szCs w:val="21"/>
                    </w:rPr>
                    <w:t>6~9</w:t>
                  </w:r>
                </w:p>
              </w:tc>
              <w:tc>
                <w:tcPr>
                  <w:tcW w:w="879" w:type="dxa"/>
                  <w:noWrap w:val="0"/>
                  <w:vAlign w:val="center"/>
                </w:tcPr>
                <w:p>
                  <w:pPr>
                    <w:autoSpaceDE w:val="0"/>
                    <w:autoSpaceDN w:val="0"/>
                    <w:adjustRightInd w:val="0"/>
                    <w:jc w:val="center"/>
                    <w:rPr>
                      <w:rFonts w:hint="default" w:eastAsia="宋体" w:cs="Times New Roman"/>
                      <w:szCs w:val="21"/>
                      <w:lang w:val="en-US" w:eastAsia="zh-CN"/>
                    </w:rPr>
                  </w:pPr>
                  <w:r>
                    <w:rPr>
                      <w:rFonts w:hint="eastAsia" w:cs="Times New Roman"/>
                      <w:szCs w:val="21"/>
                      <w:lang w:val="en-US" w:eastAsia="zh-CN"/>
                    </w:rPr>
                    <w:t>500</w:t>
                  </w:r>
                </w:p>
              </w:tc>
              <w:tc>
                <w:tcPr>
                  <w:tcW w:w="862" w:type="dxa"/>
                  <w:noWrap w:val="0"/>
                  <w:vAlign w:val="center"/>
                </w:tcPr>
                <w:p>
                  <w:pPr>
                    <w:autoSpaceDE w:val="0"/>
                    <w:autoSpaceDN w:val="0"/>
                    <w:adjustRightInd w:val="0"/>
                    <w:jc w:val="center"/>
                    <w:rPr>
                      <w:rFonts w:hint="default" w:eastAsia="宋体" w:cs="Times New Roman"/>
                      <w:szCs w:val="21"/>
                      <w:lang w:val="en-US" w:eastAsia="zh-CN"/>
                    </w:rPr>
                  </w:pPr>
                  <w:r>
                    <w:rPr>
                      <w:rFonts w:hint="eastAsia" w:cs="Times New Roman"/>
                      <w:szCs w:val="21"/>
                      <w:lang w:val="en-US" w:eastAsia="zh-CN"/>
                    </w:rPr>
                    <w:t>300</w:t>
                  </w:r>
                </w:p>
              </w:tc>
              <w:tc>
                <w:tcPr>
                  <w:tcW w:w="634" w:type="dxa"/>
                  <w:noWrap w:val="0"/>
                  <w:vAlign w:val="center"/>
                </w:tcPr>
                <w:p>
                  <w:pPr>
                    <w:autoSpaceDE w:val="0"/>
                    <w:autoSpaceDN w:val="0"/>
                    <w:adjustRightInd w:val="0"/>
                    <w:jc w:val="center"/>
                    <w:rPr>
                      <w:rFonts w:cs="Times New Roman"/>
                      <w:szCs w:val="21"/>
                    </w:rPr>
                  </w:pPr>
                  <w:r>
                    <w:rPr>
                      <w:rFonts w:hint="eastAsia" w:cs="Times New Roman"/>
                      <w:szCs w:val="21"/>
                      <w:lang w:val="en-US" w:eastAsia="zh-CN"/>
                    </w:rPr>
                    <w:t>4</w:t>
                  </w:r>
                  <w:r>
                    <w:rPr>
                      <w:rFonts w:hint="eastAsia" w:cs="Times New Roman"/>
                      <w:szCs w:val="21"/>
                    </w:rPr>
                    <w:t>00</w:t>
                  </w:r>
                </w:p>
              </w:tc>
              <w:tc>
                <w:tcPr>
                  <w:tcW w:w="771" w:type="dxa"/>
                  <w:noWrap w:val="0"/>
                  <w:vAlign w:val="center"/>
                </w:tcPr>
                <w:p>
                  <w:pPr>
                    <w:autoSpaceDE w:val="0"/>
                    <w:autoSpaceDN w:val="0"/>
                    <w:adjustRightInd w:val="0"/>
                    <w:jc w:val="center"/>
                    <w:rPr>
                      <w:rFonts w:hint="eastAsia" w:eastAsia="宋体" w:cs="Times New Roman"/>
                      <w:szCs w:val="21"/>
                      <w:lang w:eastAsia="zh-CN"/>
                    </w:rPr>
                  </w:pPr>
                  <w:r>
                    <w:rPr>
                      <w:rFonts w:hint="eastAsia" w:cs="Times New Roman"/>
                      <w:szCs w:val="21"/>
                      <w:lang w:val="en-US" w:eastAsia="zh-CN"/>
                    </w:rPr>
                    <w:t>/</w:t>
                  </w:r>
                </w:p>
              </w:tc>
              <w:tc>
                <w:tcPr>
                  <w:tcW w:w="963" w:type="dxa"/>
                  <w:noWrap w:val="0"/>
                  <w:vAlign w:val="center"/>
                </w:tcPr>
                <w:p>
                  <w:pPr>
                    <w:autoSpaceDE w:val="0"/>
                    <w:autoSpaceDN w:val="0"/>
                    <w:adjustRightInd w:val="0"/>
                    <w:jc w:val="center"/>
                    <w:rPr>
                      <w:rFonts w:hint="default" w:eastAsia="宋体" w:cs="Times New Roman"/>
                      <w:szCs w:val="21"/>
                      <w:lang w:val="en-US" w:eastAsia="zh-CN"/>
                    </w:rPr>
                  </w:pPr>
                  <w:r>
                    <w:rPr>
                      <w:rFonts w:hint="eastAsia" w:cs="Times New Roman"/>
                      <w:szCs w:val="21"/>
                      <w:lang w:val="en-US" w:eastAsia="zh-CN"/>
                    </w:rPr>
                    <w:t>100</w:t>
                  </w:r>
                </w:p>
              </w:tc>
            </w:tr>
          </w:tbl>
          <w:p>
            <w:pPr>
              <w:pStyle w:val="9"/>
              <w:numPr>
                <w:ilvl w:val="0"/>
                <w:numId w:val="0"/>
              </w:numPr>
              <w:spacing w:line="360" w:lineRule="auto"/>
              <w:ind w:firstLine="480" w:firstLineChars="200"/>
              <w:jc w:val="both"/>
              <w:rPr>
                <w:rFonts w:ascii="Times New Roman" w:hAnsi="Times New Roman"/>
                <w:kern w:val="0"/>
                <w:sz w:val="24"/>
              </w:rPr>
            </w:pPr>
            <w:r>
              <w:rPr>
                <w:rFonts w:hint="eastAsia" w:ascii="Times New Roman" w:hAnsi="Times New Roman"/>
                <w:sz w:val="24"/>
                <w:lang w:val="en-US" w:eastAsia="zh-CN"/>
              </w:rPr>
              <w:t>2、</w:t>
            </w:r>
            <w:r>
              <w:rPr>
                <w:rFonts w:ascii="Times New Roman" w:hAnsi="Times New Roman"/>
                <w:sz w:val="24"/>
              </w:rPr>
              <w:t>废气污染物排放标准</w:t>
            </w:r>
          </w:p>
          <w:p>
            <w:pPr>
              <w:spacing w:line="360" w:lineRule="auto"/>
              <w:ind w:firstLine="480" w:firstLineChars="200"/>
              <w:rPr>
                <w:sz w:val="24"/>
              </w:rPr>
            </w:pPr>
            <w:r>
              <w:rPr>
                <w:rFonts w:hint="eastAsia"/>
                <w:sz w:val="24"/>
              </w:rPr>
              <w:t>本项目营运期产生有机废气，非甲烷总烃排放执行《大气污染物综合排放标准》（GB16297-1996）表2中二级排放标准及无组织排放监控浓度限值。具体详见下表。</w:t>
            </w:r>
          </w:p>
          <w:p>
            <w:pPr>
              <w:spacing w:line="360" w:lineRule="auto"/>
              <w:ind w:firstLine="482" w:firstLineChars="200"/>
              <w:jc w:val="center"/>
              <w:rPr>
                <w:sz w:val="24"/>
              </w:rPr>
            </w:pPr>
            <w:r>
              <w:rPr>
                <w:rFonts w:hint="eastAsia" w:hAnsi="宋体"/>
                <w:b/>
                <w:sz w:val="24"/>
                <w:lang w:val="zh-CN"/>
              </w:rPr>
              <w:t>表</w:t>
            </w:r>
            <w:r>
              <w:rPr>
                <w:rFonts w:hint="eastAsia"/>
                <w:b/>
                <w:sz w:val="24"/>
                <w:lang w:val="en-US" w:eastAsia="zh-CN"/>
              </w:rPr>
              <w:t>1-2</w:t>
            </w:r>
            <w:r>
              <w:rPr>
                <w:rFonts w:hAnsi="宋体"/>
                <w:b/>
                <w:sz w:val="24"/>
              </w:rPr>
              <w:t xml:space="preserve"> </w:t>
            </w:r>
            <w:r>
              <w:rPr>
                <w:rFonts w:hint="eastAsia" w:hAnsi="宋体"/>
                <w:b/>
                <w:sz w:val="24"/>
                <w:lang w:val="zh-CN"/>
              </w:rPr>
              <w:t>废气污染物排放限值</w:t>
            </w:r>
            <w:r>
              <w:rPr>
                <w:b/>
                <w:szCs w:val="21"/>
              </w:rPr>
              <w:t xml:space="preserve"> </w:t>
            </w:r>
          </w:p>
          <w:tbl>
            <w:tblPr>
              <w:tblStyle w:val="19"/>
              <w:tblW w:w="737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60"/>
              <w:gridCol w:w="1533"/>
              <w:gridCol w:w="1720"/>
              <w:gridCol w:w="1008"/>
              <w:gridCol w:w="224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16" w:hRule="atLeast"/>
                <w:jc w:val="center"/>
              </w:trPr>
              <w:tc>
                <w:tcPr>
                  <w:tcW w:w="770" w:type="dxa"/>
                  <w:vMerge w:val="restart"/>
                  <w:vAlign w:val="center"/>
                </w:tcPr>
                <w:p>
                  <w:pPr>
                    <w:jc w:val="center"/>
                    <w:rPr>
                      <w:szCs w:val="21"/>
                    </w:rPr>
                  </w:pPr>
                  <w:r>
                    <w:rPr>
                      <w:rFonts w:hint="eastAsia"/>
                      <w:szCs w:val="21"/>
                    </w:rPr>
                    <w:t>污染物名称</w:t>
                  </w:r>
                </w:p>
              </w:tc>
              <w:tc>
                <w:tcPr>
                  <w:tcW w:w="1373" w:type="dxa"/>
                  <w:vMerge w:val="restart"/>
                  <w:tcBorders>
                    <w:right w:val="single" w:color="auto" w:sz="4" w:space="0"/>
                  </w:tcBorders>
                  <w:vAlign w:val="center"/>
                </w:tcPr>
                <w:p>
                  <w:pPr>
                    <w:jc w:val="center"/>
                    <w:rPr>
                      <w:szCs w:val="21"/>
                    </w:rPr>
                  </w:pPr>
                  <w:r>
                    <w:rPr>
                      <w:rFonts w:hint="eastAsia"/>
                      <w:szCs w:val="21"/>
                    </w:rPr>
                    <w:t>最高允许排放浓度</w:t>
                  </w:r>
                  <w:r>
                    <w:rPr>
                      <w:rFonts w:hint="eastAsia"/>
                      <w:szCs w:val="21"/>
                      <w:lang w:val="en-GB"/>
                    </w:rPr>
                    <w:t>（</w:t>
                  </w:r>
                  <w:r>
                    <w:rPr>
                      <w:rFonts w:hint="eastAsia"/>
                      <w:szCs w:val="21"/>
                    </w:rPr>
                    <w:t>mg/m</w:t>
                  </w:r>
                  <w:r>
                    <w:rPr>
                      <w:rFonts w:hint="eastAsia"/>
                      <w:szCs w:val="21"/>
                      <w:vertAlign w:val="superscript"/>
                    </w:rPr>
                    <w:t>3</w:t>
                  </w:r>
                  <w:r>
                    <w:rPr>
                      <w:rFonts w:hint="eastAsia"/>
                      <w:szCs w:val="21"/>
                      <w:lang w:val="en-GB"/>
                    </w:rPr>
                    <w:t>）</w:t>
                  </w:r>
                </w:p>
              </w:tc>
              <w:tc>
                <w:tcPr>
                  <w:tcW w:w="2443" w:type="dxa"/>
                  <w:gridSpan w:val="2"/>
                  <w:tcBorders>
                    <w:left w:val="single" w:color="auto" w:sz="4" w:space="0"/>
                  </w:tcBorders>
                  <w:vAlign w:val="center"/>
                </w:tcPr>
                <w:p>
                  <w:pPr>
                    <w:jc w:val="center"/>
                    <w:rPr>
                      <w:szCs w:val="21"/>
                    </w:rPr>
                  </w:pPr>
                  <w:r>
                    <w:rPr>
                      <w:rFonts w:hint="eastAsia"/>
                      <w:szCs w:val="21"/>
                    </w:rPr>
                    <w:t>最高允许排放速率（kg/h）</w:t>
                  </w:r>
                </w:p>
              </w:tc>
              <w:tc>
                <w:tcPr>
                  <w:tcW w:w="2014" w:type="dxa"/>
                  <w:vMerge w:val="restart"/>
                  <w:vAlign w:val="center"/>
                </w:tcPr>
                <w:p>
                  <w:pPr>
                    <w:jc w:val="center"/>
                    <w:rPr>
                      <w:szCs w:val="21"/>
                    </w:rPr>
                  </w:pPr>
                  <w:r>
                    <w:rPr>
                      <w:rFonts w:hint="eastAsia"/>
                      <w:szCs w:val="21"/>
                    </w:rPr>
                    <w:t>无组织监控</w:t>
                  </w:r>
                </w:p>
                <w:p>
                  <w:pPr>
                    <w:jc w:val="center"/>
                    <w:rPr>
                      <w:szCs w:val="21"/>
                    </w:rPr>
                  </w:pPr>
                  <w:r>
                    <w:rPr>
                      <w:rFonts w:hint="eastAsia"/>
                      <w:szCs w:val="21"/>
                    </w:rPr>
                    <w:t>浓度限值</w:t>
                  </w:r>
                </w:p>
                <w:p>
                  <w:pPr>
                    <w:jc w:val="center"/>
                    <w:rPr>
                      <w:szCs w:val="21"/>
                      <w:lang w:val="en-GB"/>
                    </w:rPr>
                  </w:pPr>
                  <w:r>
                    <w:rPr>
                      <w:rFonts w:hint="eastAsia"/>
                      <w:szCs w:val="21"/>
                    </w:rPr>
                    <w:t>（周界浓度最高点）（mg/m</w:t>
                  </w:r>
                  <w:r>
                    <w:rPr>
                      <w:rFonts w:hint="eastAsia"/>
                      <w:szCs w:val="21"/>
                      <w:vertAlign w:val="superscript"/>
                    </w:rPr>
                    <w:t>3</w:t>
                  </w: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0" w:hRule="atLeast"/>
                <w:jc w:val="center"/>
              </w:trPr>
              <w:tc>
                <w:tcPr>
                  <w:tcW w:w="770" w:type="dxa"/>
                  <w:vMerge w:val="continue"/>
                  <w:vAlign w:val="center"/>
                </w:tcPr>
                <w:p>
                  <w:pPr>
                    <w:jc w:val="center"/>
                    <w:rPr>
                      <w:szCs w:val="21"/>
                    </w:rPr>
                  </w:pPr>
                </w:p>
              </w:tc>
              <w:tc>
                <w:tcPr>
                  <w:tcW w:w="1373" w:type="dxa"/>
                  <w:vMerge w:val="continue"/>
                  <w:tcBorders>
                    <w:right w:val="single" w:color="auto" w:sz="4" w:space="0"/>
                  </w:tcBorders>
                  <w:vAlign w:val="center"/>
                </w:tcPr>
                <w:p>
                  <w:pPr>
                    <w:jc w:val="center"/>
                    <w:rPr>
                      <w:szCs w:val="21"/>
                    </w:rPr>
                  </w:pPr>
                </w:p>
              </w:tc>
              <w:tc>
                <w:tcPr>
                  <w:tcW w:w="1540" w:type="dxa"/>
                  <w:tcBorders>
                    <w:left w:val="single" w:color="auto" w:sz="4" w:space="0"/>
                    <w:right w:val="single" w:color="auto" w:sz="4" w:space="0"/>
                  </w:tcBorders>
                  <w:vAlign w:val="center"/>
                </w:tcPr>
                <w:p>
                  <w:pPr>
                    <w:jc w:val="center"/>
                    <w:rPr>
                      <w:szCs w:val="21"/>
                    </w:rPr>
                  </w:pPr>
                  <w:r>
                    <w:rPr>
                      <w:rFonts w:hint="eastAsia"/>
                      <w:szCs w:val="21"/>
                    </w:rPr>
                    <w:t>排气筒（m）</w:t>
                  </w:r>
                </w:p>
              </w:tc>
              <w:tc>
                <w:tcPr>
                  <w:tcW w:w="903" w:type="dxa"/>
                  <w:tcBorders>
                    <w:left w:val="single" w:color="auto" w:sz="4" w:space="0"/>
                  </w:tcBorders>
                  <w:vAlign w:val="center"/>
                </w:tcPr>
                <w:p>
                  <w:pPr>
                    <w:jc w:val="center"/>
                    <w:rPr>
                      <w:szCs w:val="21"/>
                    </w:rPr>
                  </w:pPr>
                  <w:r>
                    <w:rPr>
                      <w:rFonts w:hint="eastAsia"/>
                      <w:szCs w:val="21"/>
                    </w:rPr>
                    <w:t>二级</w:t>
                  </w:r>
                </w:p>
              </w:tc>
              <w:tc>
                <w:tcPr>
                  <w:tcW w:w="2014" w:type="dxa"/>
                  <w:vMerge w:val="continue"/>
                  <w:vAlign w:val="center"/>
                </w:tcPr>
                <w:p>
                  <w:pPr>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22" w:hRule="atLeast"/>
                <w:jc w:val="center"/>
              </w:trPr>
              <w:tc>
                <w:tcPr>
                  <w:tcW w:w="770" w:type="dxa"/>
                  <w:vAlign w:val="center"/>
                </w:tcPr>
                <w:p>
                  <w:pPr>
                    <w:jc w:val="center"/>
                    <w:rPr>
                      <w:szCs w:val="21"/>
                    </w:rPr>
                  </w:pPr>
                  <w:r>
                    <w:rPr>
                      <w:rFonts w:hint="eastAsia"/>
                      <w:szCs w:val="21"/>
                    </w:rPr>
                    <w:t>非甲烷总烃</w:t>
                  </w:r>
                </w:p>
              </w:tc>
              <w:tc>
                <w:tcPr>
                  <w:tcW w:w="1373" w:type="dxa"/>
                  <w:tcBorders>
                    <w:right w:val="single" w:color="auto" w:sz="4" w:space="0"/>
                  </w:tcBorders>
                  <w:vAlign w:val="center"/>
                </w:tcPr>
                <w:p>
                  <w:pPr>
                    <w:jc w:val="center"/>
                    <w:rPr>
                      <w:szCs w:val="21"/>
                    </w:rPr>
                  </w:pPr>
                  <w:r>
                    <w:rPr>
                      <w:rFonts w:hint="eastAsia"/>
                      <w:szCs w:val="21"/>
                    </w:rPr>
                    <w:t>120</w:t>
                  </w:r>
                </w:p>
              </w:tc>
              <w:tc>
                <w:tcPr>
                  <w:tcW w:w="1540" w:type="dxa"/>
                  <w:tcBorders>
                    <w:left w:val="single" w:color="auto" w:sz="4" w:space="0"/>
                    <w:right w:val="single" w:color="auto" w:sz="4" w:space="0"/>
                  </w:tcBorders>
                  <w:vAlign w:val="center"/>
                </w:tcPr>
                <w:p>
                  <w:pPr>
                    <w:jc w:val="center"/>
                    <w:rPr>
                      <w:szCs w:val="21"/>
                    </w:rPr>
                  </w:pPr>
                  <w:r>
                    <w:rPr>
                      <w:rFonts w:hint="eastAsia"/>
                      <w:szCs w:val="21"/>
                    </w:rPr>
                    <w:t>15</w:t>
                  </w:r>
                </w:p>
              </w:tc>
              <w:tc>
                <w:tcPr>
                  <w:tcW w:w="903" w:type="dxa"/>
                  <w:tcBorders>
                    <w:left w:val="single" w:color="auto" w:sz="4" w:space="0"/>
                  </w:tcBorders>
                  <w:vAlign w:val="center"/>
                </w:tcPr>
                <w:p>
                  <w:pPr>
                    <w:jc w:val="center"/>
                    <w:rPr>
                      <w:szCs w:val="21"/>
                    </w:rPr>
                  </w:pPr>
                  <w:r>
                    <w:rPr>
                      <w:rFonts w:hint="eastAsia"/>
                      <w:szCs w:val="21"/>
                    </w:rPr>
                    <w:t>10</w:t>
                  </w:r>
                </w:p>
              </w:tc>
              <w:tc>
                <w:tcPr>
                  <w:tcW w:w="2014" w:type="dxa"/>
                  <w:vAlign w:val="center"/>
                </w:tcPr>
                <w:p>
                  <w:pPr>
                    <w:jc w:val="center"/>
                    <w:rPr>
                      <w:szCs w:val="21"/>
                    </w:rPr>
                  </w:pPr>
                  <w:r>
                    <w:rPr>
                      <w:rFonts w:hint="eastAsia"/>
                      <w:szCs w:val="21"/>
                    </w:rPr>
                    <w:t>4.0</w:t>
                  </w:r>
                </w:p>
              </w:tc>
            </w:tr>
          </w:tbl>
          <w:p>
            <w:pPr>
              <w:spacing w:before="156" w:beforeLines="50" w:line="440" w:lineRule="exact"/>
              <w:ind w:firstLine="480" w:firstLineChars="200"/>
              <w:rPr>
                <w:sz w:val="24"/>
              </w:rPr>
            </w:pPr>
            <w:r>
              <w:rPr>
                <w:rFonts w:hint="eastAsia"/>
                <w:sz w:val="24"/>
              </w:rPr>
              <w:t>3</w:t>
            </w:r>
            <w:r>
              <w:rPr>
                <w:sz w:val="24"/>
              </w:rPr>
              <w:t>、</w:t>
            </w:r>
            <w:r>
              <w:rPr>
                <w:rFonts w:hint="eastAsia"/>
                <w:sz w:val="24"/>
              </w:rPr>
              <w:t>噪声排放标准</w:t>
            </w:r>
          </w:p>
          <w:p>
            <w:pPr>
              <w:pStyle w:val="33"/>
              <w:spacing w:line="360" w:lineRule="auto"/>
              <w:ind w:firstLine="480" w:firstLineChars="200"/>
              <w:rPr>
                <w:rFonts w:hint="eastAsia" w:ascii="Times New Roman" w:hAnsi="宋体"/>
                <w:sz w:val="24"/>
                <w:szCs w:val="24"/>
              </w:rPr>
            </w:pPr>
            <w:r>
              <w:rPr>
                <w:rFonts w:hint="eastAsia" w:ascii="Times New Roman" w:hAnsi="宋体"/>
                <w:sz w:val="24"/>
                <w:szCs w:val="24"/>
              </w:rPr>
              <w:t>运营期厂界</w:t>
            </w:r>
            <w:r>
              <w:rPr>
                <w:rFonts w:ascii="Times New Roman" w:hAnsi="宋体"/>
                <w:sz w:val="24"/>
                <w:szCs w:val="24"/>
              </w:rPr>
              <w:t>噪声执行《工业企业厂界环境噪声排放标准》（GB12348-2008）中</w:t>
            </w:r>
            <w:r>
              <w:rPr>
                <w:rFonts w:hint="eastAsia" w:ascii="Times New Roman" w:hAnsi="宋体"/>
                <w:sz w:val="24"/>
                <w:szCs w:val="24"/>
                <w:lang w:val="en-US" w:eastAsia="zh-CN"/>
              </w:rPr>
              <w:t>2</w:t>
            </w:r>
            <w:r>
              <w:rPr>
                <w:rFonts w:hint="eastAsia" w:ascii="Times New Roman" w:hAnsi="宋体"/>
                <w:sz w:val="24"/>
                <w:szCs w:val="24"/>
              </w:rPr>
              <w:t>类</w:t>
            </w:r>
            <w:r>
              <w:rPr>
                <w:rFonts w:ascii="Times New Roman" w:hAnsi="宋体"/>
                <w:bCs/>
                <w:sz w:val="24"/>
                <w:szCs w:val="24"/>
              </w:rPr>
              <w:t>标准</w:t>
            </w:r>
            <w:r>
              <w:rPr>
                <w:rFonts w:ascii="Times New Roman" w:hAnsi="宋体"/>
                <w:sz w:val="24"/>
                <w:szCs w:val="24"/>
              </w:rPr>
              <w:t>，具体详见</w:t>
            </w:r>
            <w:r>
              <w:rPr>
                <w:rFonts w:hint="eastAsia" w:ascii="Times New Roman" w:hAnsi="宋体"/>
                <w:sz w:val="24"/>
                <w:szCs w:val="24"/>
              </w:rPr>
              <w:t>下</w:t>
            </w:r>
            <w:r>
              <w:rPr>
                <w:rFonts w:ascii="Times New Roman" w:hAnsi="宋体"/>
                <w:sz w:val="24"/>
                <w:szCs w:val="24"/>
              </w:rPr>
              <w:t>表。</w:t>
            </w:r>
          </w:p>
          <w:p>
            <w:pPr>
              <w:widowControl/>
              <w:spacing w:before="62" w:beforeLines="20" w:line="360" w:lineRule="auto"/>
              <w:jc w:val="center"/>
              <w:rPr>
                <w:b/>
                <w:kern w:val="0"/>
                <w:sz w:val="24"/>
              </w:rPr>
            </w:pPr>
            <w:r>
              <w:rPr>
                <w:b/>
                <w:kern w:val="0"/>
                <w:sz w:val="24"/>
              </w:rPr>
              <w:t>表</w:t>
            </w:r>
            <w:r>
              <w:rPr>
                <w:rFonts w:hint="eastAsia"/>
                <w:b/>
                <w:sz w:val="24"/>
                <w:lang w:val="en-US" w:eastAsia="zh-CN"/>
              </w:rPr>
              <w:t>1-3</w:t>
            </w:r>
            <w:r>
              <w:rPr>
                <w:b/>
                <w:kern w:val="0"/>
                <w:sz w:val="24"/>
              </w:rPr>
              <w:t>工业企业厂界环境噪声排放标准</w:t>
            </w:r>
          </w:p>
          <w:tbl>
            <w:tblPr>
              <w:tblStyle w:val="19"/>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51"/>
              <w:gridCol w:w="2100"/>
              <w:gridCol w:w="22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exact"/>
                <w:jc w:val="center"/>
              </w:trPr>
              <w:tc>
                <w:tcPr>
                  <w:tcW w:w="3684" w:type="dxa"/>
                  <w:vMerge w:val="restart"/>
                  <w:noWrap w:val="0"/>
                  <w:vAlign w:val="center"/>
                </w:tcPr>
                <w:p>
                  <w:pPr>
                    <w:pStyle w:val="33"/>
                    <w:ind w:firstLine="0"/>
                    <w:jc w:val="center"/>
                    <w:rPr>
                      <w:rFonts w:ascii="Times New Roman"/>
                      <w:sz w:val="21"/>
                      <w:szCs w:val="21"/>
                    </w:rPr>
                  </w:pPr>
                  <w:r>
                    <w:rPr>
                      <w:rFonts w:ascii="Times New Roman"/>
                      <w:sz w:val="21"/>
                      <w:szCs w:val="21"/>
                    </w:rPr>
                    <w:t>标准</w:t>
                  </w:r>
                </w:p>
              </w:tc>
              <w:tc>
                <w:tcPr>
                  <w:tcW w:w="4712" w:type="dxa"/>
                  <w:gridSpan w:val="2"/>
                  <w:noWrap w:val="0"/>
                  <w:vAlign w:val="center"/>
                </w:tcPr>
                <w:p>
                  <w:pPr>
                    <w:pStyle w:val="33"/>
                    <w:ind w:firstLine="0"/>
                    <w:jc w:val="center"/>
                    <w:rPr>
                      <w:rFonts w:ascii="Times New Roman"/>
                      <w:sz w:val="21"/>
                      <w:szCs w:val="21"/>
                    </w:rPr>
                  </w:pPr>
                  <w:r>
                    <w:rPr>
                      <w:rFonts w:ascii="Times New Roman"/>
                      <w:sz w:val="21"/>
                      <w:szCs w:val="21"/>
                    </w:rPr>
                    <w:t>标准值（dB（A））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exact"/>
                <w:jc w:val="center"/>
              </w:trPr>
              <w:tc>
                <w:tcPr>
                  <w:tcW w:w="3684" w:type="dxa"/>
                  <w:vMerge w:val="continue"/>
                  <w:noWrap w:val="0"/>
                  <w:vAlign w:val="center"/>
                </w:tcPr>
                <w:p>
                  <w:pPr>
                    <w:pStyle w:val="33"/>
                    <w:ind w:firstLine="0"/>
                    <w:jc w:val="center"/>
                    <w:rPr>
                      <w:rFonts w:ascii="Times New Roman"/>
                      <w:sz w:val="21"/>
                      <w:szCs w:val="21"/>
                    </w:rPr>
                  </w:pPr>
                </w:p>
              </w:tc>
              <w:tc>
                <w:tcPr>
                  <w:tcW w:w="2300" w:type="dxa"/>
                  <w:noWrap w:val="0"/>
                  <w:vAlign w:val="center"/>
                </w:tcPr>
                <w:p>
                  <w:pPr>
                    <w:pStyle w:val="33"/>
                    <w:ind w:firstLine="0"/>
                    <w:jc w:val="center"/>
                    <w:rPr>
                      <w:rFonts w:ascii="Times New Roman"/>
                      <w:sz w:val="21"/>
                      <w:szCs w:val="21"/>
                    </w:rPr>
                  </w:pPr>
                  <w:r>
                    <w:rPr>
                      <w:rFonts w:ascii="Times New Roman"/>
                      <w:sz w:val="21"/>
                      <w:szCs w:val="21"/>
                    </w:rPr>
                    <w:t>昼间</w:t>
                  </w:r>
                </w:p>
              </w:tc>
              <w:tc>
                <w:tcPr>
                  <w:tcW w:w="2412" w:type="dxa"/>
                  <w:noWrap w:val="0"/>
                  <w:vAlign w:val="center"/>
                </w:tcPr>
                <w:p>
                  <w:pPr>
                    <w:pStyle w:val="33"/>
                    <w:ind w:firstLine="0"/>
                    <w:jc w:val="center"/>
                    <w:rPr>
                      <w:rFonts w:ascii="Times New Roman"/>
                      <w:sz w:val="21"/>
                      <w:szCs w:val="21"/>
                    </w:rPr>
                  </w:pPr>
                  <w:r>
                    <w:rPr>
                      <w:rFonts w:ascii="Times New Roman"/>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exact"/>
                <w:jc w:val="center"/>
              </w:trPr>
              <w:tc>
                <w:tcPr>
                  <w:tcW w:w="3684" w:type="dxa"/>
                  <w:noWrap w:val="0"/>
                  <w:vAlign w:val="center"/>
                </w:tcPr>
                <w:p>
                  <w:pPr>
                    <w:pStyle w:val="33"/>
                    <w:ind w:firstLine="0"/>
                    <w:jc w:val="center"/>
                    <w:rPr>
                      <w:rFonts w:hint="eastAsia" w:ascii="Times New Roman" w:hAnsi="宋体"/>
                      <w:sz w:val="21"/>
                      <w:szCs w:val="21"/>
                    </w:rPr>
                  </w:pPr>
                  <w:r>
                    <w:rPr>
                      <w:rFonts w:hint="eastAsia" w:ascii="Times New Roman" w:hAnsi="宋体"/>
                      <w:sz w:val="21"/>
                      <w:szCs w:val="21"/>
                      <w:lang w:val="en-US" w:eastAsia="zh-CN"/>
                    </w:rPr>
                    <w:t>2</w:t>
                  </w:r>
                  <w:r>
                    <w:rPr>
                      <w:rFonts w:hint="eastAsia" w:ascii="Times New Roman" w:hAnsi="宋体"/>
                      <w:sz w:val="21"/>
                      <w:szCs w:val="21"/>
                    </w:rPr>
                    <w:t>类</w:t>
                  </w:r>
                </w:p>
              </w:tc>
              <w:tc>
                <w:tcPr>
                  <w:tcW w:w="2300" w:type="dxa"/>
                  <w:noWrap w:val="0"/>
                  <w:vAlign w:val="center"/>
                </w:tcPr>
                <w:p>
                  <w:pPr>
                    <w:pStyle w:val="33"/>
                    <w:ind w:firstLine="0"/>
                    <w:jc w:val="center"/>
                    <w:rPr>
                      <w:rFonts w:hint="default" w:ascii="Times New Roman" w:eastAsia="宋体"/>
                      <w:sz w:val="21"/>
                      <w:szCs w:val="21"/>
                      <w:lang w:val="en-US" w:eastAsia="zh-CN"/>
                    </w:rPr>
                  </w:pPr>
                  <w:r>
                    <w:rPr>
                      <w:rFonts w:hint="eastAsia" w:ascii="Times New Roman"/>
                      <w:sz w:val="21"/>
                      <w:szCs w:val="21"/>
                      <w:lang w:val="en-US" w:eastAsia="zh-CN"/>
                    </w:rPr>
                    <w:t>60</w:t>
                  </w:r>
                </w:p>
              </w:tc>
              <w:tc>
                <w:tcPr>
                  <w:tcW w:w="2412" w:type="dxa"/>
                  <w:noWrap w:val="0"/>
                  <w:vAlign w:val="center"/>
                </w:tcPr>
                <w:p>
                  <w:pPr>
                    <w:pStyle w:val="33"/>
                    <w:ind w:firstLine="0"/>
                    <w:jc w:val="center"/>
                    <w:rPr>
                      <w:rFonts w:hint="default" w:ascii="Times New Roman" w:eastAsia="宋体"/>
                      <w:sz w:val="21"/>
                      <w:szCs w:val="21"/>
                      <w:lang w:val="en-US" w:eastAsia="zh-CN"/>
                    </w:rPr>
                  </w:pPr>
                  <w:r>
                    <w:rPr>
                      <w:rFonts w:hint="eastAsia" w:ascii="Times New Roman"/>
                      <w:sz w:val="21"/>
                      <w:szCs w:val="21"/>
                      <w:lang w:val="en-US" w:eastAsia="zh-CN"/>
                    </w:rPr>
                    <w:t>50</w:t>
                  </w:r>
                </w:p>
              </w:tc>
            </w:tr>
          </w:tbl>
          <w:p>
            <w:pPr>
              <w:spacing w:line="440" w:lineRule="exact"/>
              <w:ind w:firstLine="480" w:firstLineChars="200"/>
              <w:rPr>
                <w:sz w:val="24"/>
              </w:rPr>
            </w:pPr>
            <w:r>
              <w:rPr>
                <w:rFonts w:hint="eastAsia"/>
                <w:sz w:val="24"/>
              </w:rPr>
              <w:t>4、固废</w:t>
            </w:r>
          </w:p>
          <w:p>
            <w:pPr>
              <w:spacing w:line="440" w:lineRule="exact"/>
              <w:ind w:firstLine="480" w:firstLineChars="200"/>
              <w:rPr>
                <w:rFonts w:hint="eastAsia" w:eastAsia="宋体"/>
                <w:color w:val="FF0000"/>
                <w:lang w:eastAsia="zh-CN"/>
              </w:rPr>
            </w:pPr>
            <w:r>
              <w:rPr>
                <w:rFonts w:hint="eastAsia"/>
                <w:sz w:val="24"/>
              </w:rPr>
              <w:t>一般工业固体废物执行《一般工业固体废物贮存、处置场污染控制标准》（GB18599-2001）（2013年修改）中的有关规定。危险废物的处理处置执行《危险废物贮存污染控制标准》（GB18597-2001）及2013年修改单中的相关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868" w:hRule="atLeast"/>
          <w:jc w:val="center"/>
        </w:trPr>
        <w:tc>
          <w:tcPr>
            <w:tcW w:w="1737" w:type="dxa"/>
            <w:vAlign w:val="center"/>
          </w:tcPr>
          <w:p>
            <w:pPr>
              <w:snapToGrid w:val="0"/>
              <w:jc w:val="center"/>
              <w:rPr>
                <w:sz w:val="24"/>
              </w:rPr>
            </w:pPr>
            <w:r>
              <w:rPr>
                <w:sz w:val="24"/>
              </w:rPr>
              <w:t>总量控制指标</w:t>
            </w:r>
          </w:p>
        </w:tc>
        <w:tc>
          <w:tcPr>
            <w:tcW w:w="7874" w:type="dxa"/>
            <w:gridSpan w:val="6"/>
            <w:vAlign w:val="center"/>
          </w:tcPr>
          <w:p>
            <w:pPr>
              <w:keepNext/>
              <w:keepLines/>
              <w:spacing w:line="360" w:lineRule="auto"/>
              <w:ind w:firstLine="420" w:firstLineChars="200"/>
              <w:jc w:val="left"/>
            </w:pPr>
          </w:p>
          <w:p>
            <w:pPr>
              <w:spacing w:line="500" w:lineRule="exact"/>
              <w:ind w:firstLine="480" w:firstLineChars="200"/>
              <w:rPr>
                <w:rFonts w:hint="eastAsia" w:eastAsia="宋体"/>
                <w:color w:val="auto"/>
                <w:sz w:val="24"/>
                <w:lang w:eastAsia="zh-CN"/>
              </w:rPr>
            </w:pPr>
            <w:r>
              <w:rPr>
                <w:rFonts w:hint="eastAsia"/>
                <w:sz w:val="24"/>
              </w:rPr>
              <w:t>根据建设项目环评，本项目无需申请总量控制指标</w:t>
            </w:r>
            <w:r>
              <w:rPr>
                <w:rFonts w:hint="eastAsia"/>
                <w:sz w:val="24"/>
                <w:lang w:eastAsia="zh-CN"/>
              </w:rPr>
              <w:t>。</w:t>
            </w:r>
          </w:p>
          <w:p>
            <w:pPr>
              <w:spacing w:line="360" w:lineRule="auto"/>
              <w:ind w:firstLine="420" w:firstLineChars="200"/>
              <w:rPr>
                <w:color w:val="auto"/>
              </w:rPr>
            </w:pPr>
          </w:p>
          <w:p>
            <w:pPr>
              <w:pStyle w:val="9"/>
            </w:pPr>
          </w:p>
          <w:p>
            <w:pPr>
              <w:pStyle w:val="9"/>
            </w:pPr>
          </w:p>
          <w:p>
            <w:pPr>
              <w:pStyle w:val="9"/>
            </w:pPr>
          </w:p>
          <w:p>
            <w:pPr>
              <w:pStyle w:val="9"/>
            </w:pPr>
          </w:p>
          <w:p>
            <w:pPr>
              <w:pStyle w:val="9"/>
              <w:jc w:val="both"/>
            </w:pPr>
          </w:p>
        </w:tc>
      </w:tr>
    </w:tbl>
    <w:p>
      <w:pPr>
        <w:rPr>
          <w:b/>
          <w:bCs/>
          <w:color w:val="FF0000"/>
          <w:sz w:val="32"/>
          <w:szCs w:val="32"/>
        </w:rPr>
        <w:sectPr>
          <w:headerReference r:id="rId7" w:type="default"/>
          <w:footerReference r:id="rId8"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表二</w:t>
      </w:r>
    </w:p>
    <w:tbl>
      <w:tblPr>
        <w:tblStyle w:val="19"/>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4" w:hRule="atLeast"/>
          <w:jc w:val="center"/>
        </w:trPr>
        <w:tc>
          <w:tcPr>
            <w:tcW w:w="9619" w:type="dxa"/>
            <w:vAlign w:val="center"/>
          </w:tcPr>
          <w:p>
            <w:pPr>
              <w:spacing w:line="360" w:lineRule="auto"/>
              <w:jc w:val="left"/>
              <w:rPr>
                <w:b/>
                <w:kern w:val="0"/>
                <w:sz w:val="28"/>
                <w:szCs w:val="28"/>
              </w:rPr>
            </w:pPr>
            <w:r>
              <w:rPr>
                <w:b/>
                <w:kern w:val="0"/>
                <w:sz w:val="28"/>
                <w:szCs w:val="28"/>
              </w:rPr>
              <w:t>2.1前言</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FF0000"/>
                <w:kern w:val="0"/>
                <w:sz w:val="24"/>
                <w:szCs w:val="24"/>
              </w:rPr>
            </w:pPr>
            <w:r>
              <w:rPr>
                <w:rFonts w:hint="eastAsia" w:ascii="Times New Roman" w:hAnsi="Times New Roman" w:eastAsia="宋体" w:cs="Times New Roman"/>
                <w:color w:val="auto"/>
                <w:kern w:val="0"/>
                <w:sz w:val="24"/>
                <w:szCs w:val="24"/>
                <w:lang w:eastAsia="zh-CN"/>
              </w:rPr>
              <w:t>亳州派瑞特包装制品有限责任公司</w:t>
            </w:r>
            <w:r>
              <w:rPr>
                <w:rFonts w:hint="eastAsia" w:eastAsia="宋体"/>
                <w:color w:val="auto"/>
                <w:kern w:val="0"/>
                <w:sz w:val="24"/>
                <w:szCs w:val="24"/>
              </w:rPr>
              <w:t>厂房总面积</w:t>
            </w:r>
            <w:r>
              <w:rPr>
                <w:rFonts w:hint="eastAsia"/>
                <w:color w:val="auto"/>
                <w:kern w:val="0"/>
                <w:sz w:val="24"/>
                <w:szCs w:val="24"/>
                <w:lang w:val="en-US" w:eastAsia="zh-CN"/>
              </w:rPr>
              <w:t>36788</w:t>
            </w:r>
            <w:r>
              <w:rPr>
                <w:rFonts w:hint="eastAsia" w:eastAsia="宋体"/>
                <w:color w:val="auto"/>
                <w:kern w:val="0"/>
                <w:sz w:val="24"/>
                <w:szCs w:val="24"/>
              </w:rPr>
              <w:t>m</w:t>
            </w:r>
            <w:r>
              <w:rPr>
                <w:rFonts w:hint="eastAsia" w:eastAsia="宋体"/>
                <w:color w:val="auto"/>
                <w:kern w:val="0"/>
                <w:sz w:val="24"/>
                <w:szCs w:val="24"/>
                <w:vertAlign w:val="superscript"/>
              </w:rPr>
              <w:t>2</w:t>
            </w:r>
            <w:r>
              <w:rPr>
                <w:rFonts w:hint="eastAsia" w:hAnsi="宋体"/>
                <w:color w:val="auto"/>
                <w:kern w:val="0"/>
                <w:sz w:val="24"/>
                <w:lang w:val="en-US" w:eastAsia="zh-CN"/>
              </w:rPr>
              <w:t>，</w:t>
            </w:r>
            <w:r>
              <w:rPr>
                <w:rFonts w:hint="eastAsia" w:hAnsi="宋体"/>
                <w:color w:val="auto"/>
                <w:kern w:val="0"/>
                <w:sz w:val="24"/>
              </w:rPr>
              <w:t>总投资</w:t>
            </w:r>
            <w:r>
              <w:rPr>
                <w:rFonts w:hint="eastAsia" w:hAnsi="宋体"/>
                <w:color w:val="auto"/>
                <w:kern w:val="0"/>
                <w:sz w:val="24"/>
                <w:lang w:eastAsia="zh-CN"/>
              </w:rPr>
              <w:t>入住古井配套产业园项目</w:t>
            </w:r>
            <w:r>
              <w:rPr>
                <w:rFonts w:hint="eastAsia" w:hAnsi="宋体"/>
                <w:color w:val="auto"/>
                <w:kern w:val="0"/>
                <w:sz w:val="24"/>
                <w:lang w:val="en-US" w:eastAsia="zh-CN"/>
              </w:rPr>
              <w:t>75</w:t>
            </w:r>
            <w:r>
              <w:rPr>
                <w:rFonts w:hint="eastAsia" w:cs="Times New Roman"/>
                <w:color w:val="auto"/>
                <w:sz w:val="24"/>
                <w:szCs w:val="24"/>
                <w:lang w:val="en-US" w:eastAsia="zh-CN"/>
              </w:rPr>
              <w:t>00</w:t>
            </w:r>
            <w:r>
              <w:rPr>
                <w:rFonts w:hint="eastAsia" w:hAnsi="宋体"/>
                <w:color w:val="auto"/>
                <w:kern w:val="0"/>
                <w:sz w:val="24"/>
              </w:rPr>
              <w:t>万元，</w:t>
            </w:r>
            <w:r>
              <w:rPr>
                <w:rFonts w:hint="eastAsia" w:hAnsi="宋体"/>
                <w:color w:val="auto"/>
                <w:kern w:val="0"/>
                <w:sz w:val="24"/>
                <w:lang w:eastAsia="zh-CN"/>
              </w:rPr>
              <w:t>本公司原为安徽鑫诚包装制品有限公司，于</w:t>
            </w:r>
            <w:r>
              <w:rPr>
                <w:rFonts w:hint="eastAsia" w:hAnsi="宋体"/>
                <w:color w:val="auto"/>
                <w:kern w:val="0"/>
                <w:sz w:val="24"/>
                <w:lang w:val="en-US" w:eastAsia="zh-CN"/>
              </w:rPr>
              <w:t>2016年8月3日被</w:t>
            </w:r>
            <w:r>
              <w:rPr>
                <w:rFonts w:hint="eastAsia" w:ascii="Times New Roman" w:hAnsi="Times New Roman" w:eastAsia="宋体" w:cs="Times New Roman"/>
                <w:color w:val="auto"/>
                <w:kern w:val="0"/>
                <w:sz w:val="24"/>
                <w:szCs w:val="24"/>
                <w:lang w:eastAsia="zh-CN"/>
              </w:rPr>
              <w:t>亳州派瑞特包装制品有限责任公司</w:t>
            </w:r>
            <w:r>
              <w:rPr>
                <w:rFonts w:hint="eastAsia" w:cs="Times New Roman"/>
                <w:color w:val="auto"/>
                <w:kern w:val="0"/>
                <w:sz w:val="24"/>
                <w:szCs w:val="24"/>
                <w:lang w:eastAsia="zh-CN"/>
              </w:rPr>
              <w:t>收购合并，</w:t>
            </w:r>
            <w:r>
              <w:rPr>
                <w:rFonts w:hint="eastAsia" w:cs="Times New Roman"/>
                <w:color w:val="auto"/>
                <w:kern w:val="0"/>
                <w:sz w:val="24"/>
                <w:szCs w:val="24"/>
                <w:lang w:val="en-US" w:eastAsia="zh-CN"/>
              </w:rPr>
              <w:t>2016年10月8日</w:t>
            </w:r>
            <w:r>
              <w:rPr>
                <w:rFonts w:hint="eastAsia" w:hAnsi="宋体"/>
                <w:color w:val="auto"/>
                <w:kern w:val="0"/>
                <w:sz w:val="24"/>
                <w:lang w:eastAsia="zh-CN"/>
              </w:rPr>
              <w:t>安徽鑫诚包装制品有限公司合法注销。本项目</w:t>
            </w:r>
            <w:r>
              <w:rPr>
                <w:rFonts w:hint="eastAsia" w:ascii="Times New Roman" w:hAnsi="Times New Roman" w:eastAsia="宋体" w:cs="Times New Roman"/>
                <w:color w:val="auto"/>
                <w:kern w:val="0"/>
                <w:sz w:val="24"/>
                <w:szCs w:val="24"/>
                <w:lang w:eastAsia="zh-CN"/>
              </w:rPr>
              <w:t>环评</w:t>
            </w:r>
            <w:r>
              <w:rPr>
                <w:rFonts w:hint="eastAsia" w:ascii="Times New Roman" w:hAnsi="Times New Roman" w:eastAsia="宋体" w:cs="Times New Roman"/>
                <w:color w:val="auto"/>
                <w:kern w:val="0"/>
                <w:sz w:val="24"/>
                <w:szCs w:val="24"/>
                <w:lang w:val="en-US" w:eastAsia="zh-CN"/>
              </w:rPr>
              <w:t>建设内容为：设计生产年产量</w:t>
            </w:r>
            <w:r>
              <w:rPr>
                <w:rFonts w:hint="eastAsia" w:cs="Times New Roman"/>
                <w:color w:val="auto"/>
                <w:kern w:val="0"/>
                <w:sz w:val="24"/>
                <w:szCs w:val="24"/>
                <w:lang w:val="en-US" w:eastAsia="zh-CN"/>
              </w:rPr>
              <w:t>700万套酒盒</w:t>
            </w:r>
            <w:r>
              <w:rPr>
                <w:rFonts w:hint="eastAsia" w:ascii="Times New Roman" w:hAnsi="Times New Roman" w:eastAsia="宋体" w:cs="Times New Roman"/>
                <w:color w:val="auto"/>
                <w:kern w:val="0"/>
                <w:sz w:val="24"/>
                <w:szCs w:val="24"/>
                <w:lang w:val="en-US" w:eastAsia="zh-CN"/>
              </w:rPr>
              <w:t>的生产规模</w:t>
            </w:r>
            <w:r>
              <w:rPr>
                <w:rFonts w:hint="eastAsia" w:cs="Times New Roman"/>
                <w:color w:val="auto"/>
                <w:kern w:val="0"/>
                <w:sz w:val="24"/>
                <w:szCs w:val="24"/>
                <w:lang w:val="en-US" w:eastAsia="zh-CN"/>
              </w:rPr>
              <w:t>。</w:t>
            </w:r>
            <w:r>
              <w:rPr>
                <w:rFonts w:hint="eastAsia" w:ascii="Times New Roman" w:hAnsi="Times New Roman" w:eastAsia="宋体" w:cs="Times New Roman"/>
                <w:color w:val="auto"/>
                <w:kern w:val="0"/>
                <w:sz w:val="24"/>
                <w:szCs w:val="24"/>
                <w:lang w:val="en-US" w:eastAsia="zh-CN"/>
              </w:rPr>
              <w:t>本项目</w:t>
            </w:r>
            <w:r>
              <w:rPr>
                <w:rFonts w:hint="eastAsia" w:cs="Times New Roman"/>
                <w:color w:val="auto"/>
                <w:kern w:val="0"/>
                <w:sz w:val="24"/>
                <w:szCs w:val="24"/>
                <w:lang w:val="en-US" w:eastAsia="zh-CN"/>
              </w:rPr>
              <w:t>委托</w:t>
            </w:r>
            <w:r>
              <w:rPr>
                <w:rFonts w:hint="eastAsia"/>
                <w:color w:val="auto"/>
                <w:sz w:val="24"/>
                <w:lang w:eastAsia="zh-CN"/>
              </w:rPr>
              <w:t>安徽省四维环境工程有限公司</w:t>
            </w:r>
            <w:r>
              <w:rPr>
                <w:rFonts w:hint="eastAsia" w:cs="Times New Roman"/>
                <w:color w:val="auto"/>
                <w:kern w:val="0"/>
                <w:sz w:val="24"/>
                <w:szCs w:val="24"/>
                <w:lang w:val="en-US" w:eastAsia="zh-CN"/>
              </w:rPr>
              <w:t>编制</w:t>
            </w:r>
            <w:r>
              <w:rPr>
                <w:rFonts w:hint="eastAsia" w:ascii="Times New Roman" w:hAnsi="Times New Roman" w:eastAsia="宋体" w:cs="Times New Roman"/>
                <w:color w:val="auto"/>
                <w:kern w:val="0"/>
                <w:sz w:val="24"/>
                <w:szCs w:val="24"/>
                <w:lang w:val="en-US" w:eastAsia="zh-CN"/>
              </w:rPr>
              <w:t>环评</w:t>
            </w:r>
            <w:r>
              <w:rPr>
                <w:rFonts w:hint="eastAsia" w:cs="Times New Roman"/>
                <w:color w:val="auto"/>
                <w:kern w:val="0"/>
                <w:sz w:val="24"/>
                <w:szCs w:val="24"/>
                <w:lang w:val="en-US" w:eastAsia="zh-CN"/>
              </w:rPr>
              <w:t>报告</w:t>
            </w:r>
            <w:r>
              <w:rPr>
                <w:rFonts w:hint="eastAsia" w:ascii="Times New Roman" w:hAnsi="Times New Roman" w:eastAsia="宋体" w:cs="Times New Roman"/>
                <w:color w:val="auto"/>
                <w:kern w:val="0"/>
                <w:sz w:val="24"/>
                <w:szCs w:val="24"/>
                <w:lang w:val="en-US" w:eastAsia="zh-CN"/>
              </w:rPr>
              <w:t>时间为</w:t>
            </w:r>
            <w:r>
              <w:rPr>
                <w:rFonts w:hint="eastAsia" w:cs="Times New Roman"/>
                <w:color w:val="auto"/>
                <w:kern w:val="0"/>
                <w:sz w:val="24"/>
                <w:szCs w:val="24"/>
                <w:lang w:val="en-US" w:eastAsia="zh-CN"/>
              </w:rPr>
              <w:t>2014年5月，</w:t>
            </w:r>
            <w:r>
              <w:rPr>
                <w:rFonts w:hint="eastAsia" w:ascii="Times New Roman" w:hAnsi="Times New Roman" w:eastAsia="宋体" w:cs="Times New Roman"/>
                <w:b w:val="0"/>
                <w:bCs/>
                <w:color w:val="auto"/>
                <w:kern w:val="2"/>
                <w:sz w:val="24"/>
                <w:szCs w:val="24"/>
                <w:lang w:val="en-US" w:eastAsia="zh-CN" w:bidi="ar-SA"/>
              </w:rPr>
              <w:t>于20</w:t>
            </w:r>
            <w:r>
              <w:rPr>
                <w:rFonts w:hint="eastAsia" w:ascii="Times New Roman" w:hAnsi="Times New Roman" w:cs="Times New Roman"/>
                <w:b w:val="0"/>
                <w:bCs/>
                <w:color w:val="auto"/>
                <w:kern w:val="2"/>
                <w:sz w:val="24"/>
                <w:szCs w:val="24"/>
                <w:lang w:val="en-US" w:eastAsia="zh-CN" w:bidi="ar-SA"/>
              </w:rPr>
              <w:t>14</w:t>
            </w:r>
            <w:r>
              <w:rPr>
                <w:rFonts w:hint="eastAsia" w:ascii="Times New Roman" w:hAnsi="Times New Roman" w:eastAsia="宋体" w:cs="Times New Roman"/>
                <w:b w:val="0"/>
                <w:bCs/>
                <w:color w:val="auto"/>
                <w:kern w:val="2"/>
                <w:sz w:val="24"/>
                <w:szCs w:val="24"/>
                <w:lang w:val="en-US" w:eastAsia="zh-CN" w:bidi="ar-SA"/>
              </w:rPr>
              <w:t>年</w:t>
            </w:r>
            <w:r>
              <w:rPr>
                <w:rFonts w:hint="eastAsia" w:ascii="Times New Roman" w:hAnsi="Times New Roman" w:cs="Times New Roman"/>
                <w:b w:val="0"/>
                <w:bCs/>
                <w:color w:val="auto"/>
                <w:kern w:val="2"/>
                <w:sz w:val="24"/>
                <w:szCs w:val="24"/>
                <w:lang w:val="en-US" w:eastAsia="zh-CN" w:bidi="ar-SA"/>
              </w:rPr>
              <w:t>5</w:t>
            </w:r>
            <w:r>
              <w:rPr>
                <w:rFonts w:hint="eastAsia" w:ascii="Times New Roman" w:hAnsi="Times New Roman" w:eastAsia="宋体" w:cs="Times New Roman"/>
                <w:b w:val="0"/>
                <w:bCs/>
                <w:color w:val="auto"/>
                <w:kern w:val="2"/>
                <w:sz w:val="24"/>
                <w:szCs w:val="24"/>
                <w:lang w:val="en-US" w:eastAsia="zh-CN" w:bidi="ar-SA"/>
              </w:rPr>
              <w:t>月</w:t>
            </w:r>
            <w:r>
              <w:rPr>
                <w:rFonts w:hint="eastAsia" w:cs="Times New Roman"/>
                <w:b w:val="0"/>
                <w:bCs/>
                <w:color w:val="auto"/>
                <w:kern w:val="2"/>
                <w:sz w:val="24"/>
                <w:szCs w:val="24"/>
                <w:lang w:val="en-US" w:eastAsia="zh-CN" w:bidi="ar-SA"/>
              </w:rPr>
              <w:t>27日</w:t>
            </w:r>
            <w:r>
              <w:rPr>
                <w:rFonts w:hint="eastAsia" w:ascii="Times New Roman" w:hAnsi="Times New Roman" w:eastAsia="宋体" w:cs="Times New Roman"/>
                <w:b w:val="0"/>
                <w:bCs/>
                <w:color w:val="auto"/>
                <w:kern w:val="2"/>
                <w:sz w:val="24"/>
                <w:szCs w:val="24"/>
                <w:lang w:val="en-US" w:eastAsia="zh-CN" w:bidi="ar-SA"/>
              </w:rPr>
              <w:t>经</w:t>
            </w:r>
            <w:r>
              <w:rPr>
                <w:rFonts w:hint="eastAsia" w:ascii="Times New Roman" w:hAnsi="Times New Roman" w:cs="Times New Roman"/>
                <w:b w:val="0"/>
                <w:bCs/>
                <w:color w:val="auto"/>
                <w:kern w:val="2"/>
                <w:sz w:val="24"/>
                <w:szCs w:val="24"/>
                <w:lang w:val="en-US" w:eastAsia="zh-CN" w:bidi="ar-SA"/>
              </w:rPr>
              <w:t>亳州市</w:t>
            </w:r>
            <w:r>
              <w:rPr>
                <w:rFonts w:hint="eastAsia" w:ascii="Times New Roman" w:hAnsi="Times New Roman" w:eastAsia="宋体" w:cs="Times New Roman"/>
                <w:b w:val="0"/>
                <w:bCs/>
                <w:color w:val="auto"/>
                <w:kern w:val="2"/>
                <w:sz w:val="24"/>
                <w:szCs w:val="24"/>
                <w:lang w:val="en-US" w:eastAsia="zh-CN" w:bidi="ar-SA"/>
              </w:rPr>
              <w:t>环境保</w:t>
            </w:r>
            <w:r>
              <w:rPr>
                <w:rFonts w:hint="eastAsia" w:ascii="Times New Roman" w:hAnsi="Times New Roman"/>
                <w:b w:val="0"/>
                <w:color w:val="auto"/>
                <w:sz w:val="24"/>
                <w:lang w:val="en-US" w:eastAsia="zh-CN"/>
              </w:rPr>
              <w:t>护局予以批复，取得《关于</w:t>
            </w:r>
            <w:r>
              <w:rPr>
                <w:rFonts w:hint="eastAsia" w:ascii="Times New Roman" w:hAnsi="Times New Roman" w:eastAsia="宋体" w:cs="Times New Roman"/>
                <w:b w:val="0"/>
                <w:bCs/>
                <w:color w:val="auto"/>
                <w:kern w:val="2"/>
                <w:sz w:val="24"/>
                <w:szCs w:val="24"/>
                <w:lang w:val="en-US" w:eastAsia="zh-CN" w:bidi="ar-SA"/>
              </w:rPr>
              <w:t>合</w:t>
            </w:r>
            <w:r>
              <w:rPr>
                <w:rFonts w:hint="eastAsia" w:ascii="Times New Roman" w:hAnsi="Times New Roman" w:cs="Times New Roman"/>
                <w:b w:val="0"/>
                <w:bCs/>
                <w:color w:val="auto"/>
                <w:kern w:val="2"/>
                <w:sz w:val="24"/>
                <w:szCs w:val="24"/>
                <w:lang w:val="en-US" w:eastAsia="zh-CN" w:bidi="ar-SA"/>
              </w:rPr>
              <w:t>亳州派瑞特包装制品有限责任公司</w:t>
            </w:r>
            <w:r>
              <w:rPr>
                <w:rFonts w:hint="eastAsia" w:ascii="Times New Roman" w:hAnsi="Times New Roman" w:eastAsia="宋体" w:cs="Times New Roman"/>
                <w:b w:val="0"/>
                <w:bCs/>
                <w:color w:val="auto"/>
                <w:kern w:val="2"/>
                <w:sz w:val="24"/>
                <w:szCs w:val="24"/>
                <w:lang w:val="en-US" w:eastAsia="zh-CN" w:bidi="ar-SA"/>
              </w:rPr>
              <w:t>入住古井配套产业园项目环境影响报告表</w:t>
            </w:r>
            <w:r>
              <w:rPr>
                <w:rFonts w:hint="eastAsia" w:ascii="Times New Roman" w:hAnsi="Times New Roman"/>
                <w:b w:val="0"/>
                <w:color w:val="auto"/>
                <w:sz w:val="24"/>
                <w:lang w:val="en-US" w:eastAsia="zh-CN"/>
              </w:rPr>
              <w:t>》的批复（亳环表（2014）24号，</w:t>
            </w:r>
            <w:r>
              <w:rPr>
                <w:rFonts w:hint="eastAsia" w:ascii="Times New Roman" w:hAnsi="Times New Roman" w:cs="Times New Roman"/>
                <w:b w:val="0"/>
                <w:bCs/>
                <w:color w:val="auto"/>
                <w:kern w:val="2"/>
                <w:sz w:val="24"/>
                <w:szCs w:val="24"/>
                <w:lang w:val="en-US" w:eastAsia="zh-CN" w:bidi="ar-SA"/>
              </w:rPr>
              <w:t>亳州派瑞特包装制品有限责任公司</w:t>
            </w:r>
            <w:r>
              <w:rPr>
                <w:rFonts w:hint="eastAsia" w:ascii="Times New Roman" w:hAnsi="Times New Roman"/>
                <w:b w:val="0"/>
                <w:color w:val="auto"/>
                <w:sz w:val="24"/>
                <w:lang w:val="en-US" w:eastAsia="zh-CN"/>
              </w:rPr>
              <w:t>于2020年12月对该</w:t>
            </w:r>
            <w:r>
              <w:rPr>
                <w:rFonts w:hint="default" w:ascii="Times New Roman" w:hAnsi="Times New Roman" w:cs="Times New Roman"/>
                <w:b w:val="0"/>
                <w:color w:val="auto"/>
                <w:sz w:val="24"/>
                <w:lang w:val="en-US" w:eastAsia="zh-CN"/>
              </w:rPr>
              <w:t>项目进行了环境保护验收工作</w:t>
            </w:r>
            <w:r>
              <w:rPr>
                <w:rFonts w:hint="eastAsia" w:cs="Times New Roman"/>
                <w:b w:val="0"/>
                <w:color w:val="auto"/>
                <w:sz w:val="24"/>
                <w:lang w:val="en-US" w:eastAsia="zh-CN"/>
              </w:rPr>
              <w:t>。</w:t>
            </w:r>
            <w:r>
              <w:rPr>
                <w:rFonts w:hint="eastAsia" w:ascii="Times New Roman" w:hAnsi="Times New Roman" w:eastAsia="宋体" w:cs="Times New Roman"/>
                <w:color w:val="auto"/>
                <w:kern w:val="0"/>
                <w:sz w:val="24"/>
                <w:szCs w:val="24"/>
              </w:rPr>
              <w:t>本次主要验收内容为</w:t>
            </w:r>
            <w:r>
              <w:rPr>
                <w:rFonts w:hint="eastAsia" w:ascii="Times New Roman" w:hAnsi="Times New Roman" w:eastAsia="宋体" w:cs="Times New Roman"/>
                <w:color w:val="auto"/>
                <w:kern w:val="0"/>
                <w:sz w:val="24"/>
                <w:szCs w:val="24"/>
                <w:lang w:eastAsia="zh-CN"/>
              </w:rPr>
              <w:t>亳州派瑞特包装制品有限责任公司年产</w:t>
            </w:r>
            <w:r>
              <w:rPr>
                <w:rFonts w:hint="eastAsia" w:cs="Times New Roman"/>
                <w:color w:val="auto"/>
                <w:kern w:val="0"/>
                <w:sz w:val="24"/>
                <w:szCs w:val="24"/>
                <w:lang w:eastAsia="zh-CN"/>
              </w:rPr>
              <w:t>酒盒</w:t>
            </w:r>
            <w:r>
              <w:rPr>
                <w:rFonts w:hint="eastAsia" w:ascii="Times New Roman" w:hAnsi="Times New Roman" w:eastAsia="宋体" w:cs="Times New Roman"/>
                <w:color w:val="auto"/>
                <w:kern w:val="0"/>
                <w:sz w:val="24"/>
                <w:szCs w:val="24"/>
                <w:lang w:val="en-US" w:eastAsia="zh-CN"/>
              </w:rPr>
              <w:t>70</w:t>
            </w:r>
            <w:r>
              <w:rPr>
                <w:rFonts w:hint="eastAsia" w:cs="Times New Roman"/>
                <w:color w:val="auto"/>
                <w:kern w:val="0"/>
                <w:sz w:val="24"/>
                <w:szCs w:val="24"/>
                <w:lang w:val="en-US" w:eastAsia="zh-CN"/>
              </w:rPr>
              <w:t>0</w:t>
            </w:r>
            <w:r>
              <w:rPr>
                <w:rFonts w:hint="eastAsia" w:ascii="Times New Roman" w:hAnsi="Times New Roman" w:eastAsia="宋体" w:cs="Times New Roman"/>
                <w:color w:val="auto"/>
                <w:kern w:val="0"/>
                <w:sz w:val="24"/>
                <w:szCs w:val="24"/>
                <w:lang w:val="en-US" w:eastAsia="zh-CN"/>
              </w:rPr>
              <w:t>万</w:t>
            </w:r>
            <w:r>
              <w:rPr>
                <w:rFonts w:hint="eastAsia" w:cs="Times New Roman"/>
                <w:color w:val="auto"/>
                <w:kern w:val="0"/>
                <w:sz w:val="24"/>
                <w:szCs w:val="24"/>
                <w:lang w:val="en-US" w:eastAsia="zh-CN"/>
              </w:rPr>
              <w:t>套</w:t>
            </w:r>
            <w:r>
              <w:rPr>
                <w:rFonts w:hint="eastAsia" w:ascii="Times New Roman" w:hAnsi="Times New Roman" w:eastAsia="宋体" w:cs="Times New Roman"/>
                <w:color w:val="auto"/>
                <w:kern w:val="0"/>
                <w:sz w:val="24"/>
                <w:szCs w:val="24"/>
              </w:rPr>
              <w:t>。项目区位于</w:t>
            </w:r>
            <w:r>
              <w:rPr>
                <w:rFonts w:hint="eastAsia" w:eastAsia="宋体"/>
                <w:color w:val="auto"/>
                <w:kern w:val="0"/>
                <w:sz w:val="24"/>
                <w:szCs w:val="24"/>
              </w:rPr>
              <w:t>安徽省</w:t>
            </w:r>
            <w:r>
              <w:rPr>
                <w:rFonts w:hint="eastAsia"/>
                <w:color w:val="auto"/>
                <w:kern w:val="0"/>
                <w:sz w:val="24"/>
                <w:szCs w:val="24"/>
                <w:lang w:eastAsia="zh-CN"/>
              </w:rPr>
              <w:t>亳州市古井配套产业园区</w:t>
            </w:r>
            <w:r>
              <w:rPr>
                <w:rFonts w:hint="eastAsia" w:ascii="Times New Roman" w:hAnsi="Times New Roman" w:eastAsia="宋体" w:cs="Times New Roman"/>
                <w:color w:val="auto"/>
                <w:kern w:val="0"/>
                <w:sz w:val="24"/>
                <w:szCs w:val="24"/>
              </w:rPr>
              <w:t>。</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根据《中华人民共和国环境保护法》、《中华人民共和国环境影响评价法》和《建设项目环境保护管理条例》的有关规定，</w:t>
            </w:r>
            <w:r>
              <w:rPr>
                <w:rFonts w:hint="eastAsia" w:ascii="Times New Roman" w:hAnsi="Times New Roman" w:cs="Times New Roman"/>
                <w:color w:val="000000"/>
                <w:sz w:val="24"/>
                <w:szCs w:val="24"/>
                <w:lang w:val="zh-CN" w:eastAsia="zh-CN"/>
              </w:rPr>
              <w:t>亳州派瑞特包装制品有限责任公司</w:t>
            </w:r>
            <w:r>
              <w:rPr>
                <w:rFonts w:hint="eastAsia"/>
                <w:color w:val="auto"/>
                <w:sz w:val="24"/>
              </w:rPr>
              <w:t>于</w:t>
            </w:r>
            <w:r>
              <w:rPr>
                <w:rFonts w:hint="eastAsia"/>
                <w:color w:val="auto"/>
                <w:sz w:val="24"/>
                <w:lang w:val="en-US" w:eastAsia="zh-CN"/>
              </w:rPr>
              <w:t>2014</w:t>
            </w:r>
            <w:r>
              <w:rPr>
                <w:rFonts w:hint="eastAsia"/>
                <w:color w:val="auto"/>
                <w:sz w:val="24"/>
              </w:rPr>
              <w:t>年</w:t>
            </w:r>
            <w:r>
              <w:rPr>
                <w:rFonts w:hint="eastAsia"/>
                <w:color w:val="auto"/>
                <w:sz w:val="24"/>
                <w:lang w:val="en-US" w:eastAsia="zh-CN"/>
              </w:rPr>
              <w:t>5</w:t>
            </w:r>
            <w:r>
              <w:rPr>
                <w:rFonts w:hint="eastAsia"/>
                <w:color w:val="auto"/>
                <w:sz w:val="24"/>
              </w:rPr>
              <w:t>月委托</w:t>
            </w:r>
            <w:r>
              <w:rPr>
                <w:rFonts w:hint="eastAsia"/>
                <w:color w:val="auto"/>
                <w:sz w:val="24"/>
                <w:lang w:eastAsia="zh-CN"/>
              </w:rPr>
              <w:t>安徽省四维环境工程有限公司</w:t>
            </w:r>
            <w:r>
              <w:rPr>
                <w:rFonts w:hint="default"/>
                <w:color w:val="auto"/>
                <w:sz w:val="24"/>
              </w:rPr>
              <w:t>对</w:t>
            </w:r>
            <w:r>
              <w:rPr>
                <w:rFonts w:hint="eastAsia"/>
                <w:color w:val="auto"/>
                <w:sz w:val="24"/>
              </w:rPr>
              <w:t>本</w:t>
            </w:r>
            <w:r>
              <w:rPr>
                <w:rFonts w:hint="default"/>
                <w:color w:val="auto"/>
                <w:sz w:val="24"/>
              </w:rPr>
              <w:t>项目进行环境影响评价，并编制了《</w:t>
            </w:r>
            <w:r>
              <w:rPr>
                <w:rFonts w:hint="eastAsia" w:ascii="Times New Roman" w:hAnsi="Times New Roman" w:cs="Times New Roman"/>
                <w:color w:val="000000"/>
                <w:sz w:val="24"/>
                <w:szCs w:val="24"/>
                <w:lang w:val="zh-CN" w:eastAsia="zh-CN"/>
              </w:rPr>
              <w:t>亳州派瑞特包装制品有限责任公司</w:t>
            </w:r>
            <w:r>
              <w:rPr>
                <w:rFonts w:hint="eastAsia"/>
                <w:kern w:val="0"/>
                <w:sz w:val="24"/>
                <w:szCs w:val="24"/>
                <w:lang w:eastAsia="zh-CN"/>
              </w:rPr>
              <w:t>入住古井配套产业园</w:t>
            </w:r>
            <w:r>
              <w:rPr>
                <w:rFonts w:eastAsia="宋体"/>
                <w:kern w:val="0"/>
                <w:sz w:val="24"/>
                <w:szCs w:val="24"/>
              </w:rPr>
              <w:t>项目</w:t>
            </w:r>
            <w:r>
              <w:rPr>
                <w:rFonts w:hint="default"/>
                <w:color w:val="auto"/>
                <w:sz w:val="24"/>
              </w:rPr>
              <w:t>环境影响报告表》。20</w:t>
            </w:r>
            <w:r>
              <w:rPr>
                <w:rFonts w:hint="eastAsia"/>
                <w:color w:val="auto"/>
                <w:sz w:val="24"/>
                <w:lang w:val="en-US" w:eastAsia="zh-CN"/>
              </w:rPr>
              <w:t>14</w:t>
            </w:r>
            <w:r>
              <w:rPr>
                <w:rFonts w:hint="default"/>
                <w:color w:val="auto"/>
                <w:sz w:val="24"/>
              </w:rPr>
              <w:t>年</w:t>
            </w:r>
            <w:r>
              <w:rPr>
                <w:rFonts w:hint="eastAsia"/>
                <w:color w:val="auto"/>
                <w:sz w:val="24"/>
                <w:lang w:val="en-US" w:eastAsia="zh-CN"/>
              </w:rPr>
              <w:t>5</w:t>
            </w:r>
            <w:r>
              <w:rPr>
                <w:rFonts w:hint="eastAsia"/>
                <w:color w:val="auto"/>
                <w:sz w:val="24"/>
              </w:rPr>
              <w:t>月</w:t>
            </w:r>
            <w:r>
              <w:rPr>
                <w:rFonts w:hint="eastAsia"/>
                <w:color w:val="auto"/>
                <w:sz w:val="24"/>
                <w:lang w:val="en-US" w:eastAsia="zh-CN"/>
              </w:rPr>
              <w:t>27</w:t>
            </w:r>
            <w:r>
              <w:rPr>
                <w:rFonts w:hint="default"/>
                <w:color w:val="auto"/>
                <w:sz w:val="24"/>
              </w:rPr>
              <w:t>日</w:t>
            </w:r>
            <w:r>
              <w:rPr>
                <w:rFonts w:hint="eastAsia"/>
                <w:color w:val="auto"/>
                <w:sz w:val="24"/>
              </w:rPr>
              <w:t>，</w:t>
            </w:r>
            <w:r>
              <w:rPr>
                <w:rFonts w:hint="eastAsia"/>
                <w:color w:val="auto"/>
                <w:sz w:val="24"/>
                <w:lang w:eastAsia="zh-CN"/>
              </w:rPr>
              <w:t>亳州市环境保护局</w:t>
            </w:r>
            <w:r>
              <w:rPr>
                <w:rFonts w:hint="eastAsia"/>
                <w:color w:val="auto"/>
                <w:sz w:val="24"/>
              </w:rPr>
              <w:t>下发审批意见，</w:t>
            </w:r>
            <w:r>
              <w:rPr>
                <w:rFonts w:hint="default"/>
                <w:color w:val="auto"/>
                <w:sz w:val="24"/>
              </w:rPr>
              <w:t>同意</w:t>
            </w:r>
            <w:r>
              <w:rPr>
                <w:rFonts w:hint="eastAsia"/>
                <w:color w:val="auto"/>
                <w:sz w:val="24"/>
              </w:rPr>
              <w:t>本</w:t>
            </w:r>
            <w:r>
              <w:rPr>
                <w:rFonts w:hint="default"/>
                <w:color w:val="auto"/>
                <w:sz w:val="24"/>
              </w:rPr>
              <w:t>项目建设。</w:t>
            </w:r>
          </w:p>
          <w:p>
            <w:pPr>
              <w:spacing w:line="360" w:lineRule="auto"/>
              <w:ind w:firstLine="480" w:firstLineChars="200"/>
              <w:rPr>
                <w:rFonts w:hint="default" w:eastAsia="宋体"/>
                <w:color w:val="FF0000"/>
                <w:kern w:val="0"/>
                <w:sz w:val="24"/>
                <w:lang w:val="en-US" w:eastAsia="zh-CN"/>
              </w:rPr>
            </w:pPr>
            <w:r>
              <w:rPr>
                <w:rFonts w:hint="eastAsia"/>
                <w:color w:val="auto"/>
                <w:sz w:val="24"/>
              </w:rPr>
              <w:t>本项目于20</w:t>
            </w:r>
            <w:r>
              <w:rPr>
                <w:rFonts w:hint="eastAsia"/>
                <w:color w:val="auto"/>
                <w:sz w:val="24"/>
                <w:lang w:val="en-US" w:eastAsia="zh-CN"/>
              </w:rPr>
              <w:t>14</w:t>
            </w:r>
            <w:r>
              <w:rPr>
                <w:rFonts w:hint="eastAsia"/>
                <w:color w:val="auto"/>
                <w:sz w:val="24"/>
              </w:rPr>
              <w:t>年</w:t>
            </w:r>
            <w:r>
              <w:rPr>
                <w:rFonts w:hint="eastAsia"/>
                <w:color w:val="auto"/>
                <w:sz w:val="24"/>
                <w:lang w:val="en-US" w:eastAsia="zh-CN"/>
              </w:rPr>
              <w:t>8</w:t>
            </w:r>
            <w:r>
              <w:rPr>
                <w:rFonts w:hint="eastAsia"/>
                <w:color w:val="auto"/>
                <w:sz w:val="24"/>
              </w:rPr>
              <w:t>月开工建设，20</w:t>
            </w:r>
            <w:r>
              <w:rPr>
                <w:rFonts w:hint="eastAsia"/>
                <w:color w:val="auto"/>
                <w:sz w:val="24"/>
                <w:lang w:val="en-US" w:eastAsia="zh-CN"/>
              </w:rPr>
              <w:t>20</w:t>
            </w:r>
            <w:r>
              <w:rPr>
                <w:rFonts w:hint="eastAsia"/>
                <w:color w:val="auto"/>
                <w:sz w:val="24"/>
              </w:rPr>
              <w:t>年</w:t>
            </w:r>
            <w:r>
              <w:rPr>
                <w:rFonts w:hint="eastAsia"/>
                <w:color w:val="auto"/>
                <w:sz w:val="24"/>
                <w:lang w:val="en-US" w:eastAsia="zh-CN"/>
              </w:rPr>
              <w:t>2</w:t>
            </w:r>
            <w:r>
              <w:rPr>
                <w:rFonts w:hint="eastAsia"/>
                <w:color w:val="auto"/>
                <w:sz w:val="24"/>
              </w:rPr>
              <w:t>月竣工。</w:t>
            </w:r>
            <w:r>
              <w:rPr>
                <w:color w:val="auto"/>
                <w:sz w:val="24"/>
              </w:rPr>
              <w:t>根据《建设项</w:t>
            </w:r>
            <w:r>
              <w:rPr>
                <w:sz w:val="24"/>
              </w:rPr>
              <w:t>目环境保护管理条例》</w:t>
            </w:r>
            <w:r>
              <w:rPr>
                <w:rFonts w:hint="eastAsia"/>
                <w:sz w:val="24"/>
              </w:rPr>
              <w:t>（</w:t>
            </w:r>
            <w:r>
              <w:rPr>
                <w:sz w:val="24"/>
              </w:rPr>
              <w:t>国务院令第682号</w:t>
            </w:r>
            <w:r>
              <w:rPr>
                <w:rFonts w:hint="eastAsia"/>
                <w:sz w:val="24"/>
              </w:rPr>
              <w:t>）</w:t>
            </w:r>
            <w:r>
              <w:rPr>
                <w:sz w:val="24"/>
              </w:rPr>
              <w:t>和《建设项目竣工环境保护验收暂行办法》</w:t>
            </w:r>
            <w:r>
              <w:rPr>
                <w:rFonts w:hint="eastAsia"/>
                <w:sz w:val="24"/>
              </w:rPr>
              <w:t>（国环规环评[2017]4号）等有关规定，建设项目需要配套建设的环境保护设施</w:t>
            </w:r>
            <w:r>
              <w:rPr>
                <w:sz w:val="24"/>
              </w:rPr>
              <w:t>，</w:t>
            </w:r>
            <w:r>
              <w:rPr>
                <w:rFonts w:hint="eastAsia"/>
                <w:sz w:val="24"/>
              </w:rPr>
              <w:t>必须与主体工程同时设计、同时施工、同时投产使用。建设项目竣工后，建设单位应当如实查验、监测、记载建设项目环境保护设施的建设和运行情</w:t>
            </w:r>
            <w:r>
              <w:rPr>
                <w:rFonts w:hint="eastAsia"/>
                <w:color w:val="auto"/>
                <w:sz w:val="24"/>
              </w:rPr>
              <w:t>况。20</w:t>
            </w:r>
            <w:r>
              <w:rPr>
                <w:rFonts w:hint="eastAsia"/>
                <w:color w:val="auto"/>
                <w:sz w:val="24"/>
                <w:lang w:val="en-US" w:eastAsia="zh-CN"/>
              </w:rPr>
              <w:t>20</w:t>
            </w:r>
            <w:r>
              <w:rPr>
                <w:rFonts w:hint="eastAsia"/>
                <w:color w:val="auto"/>
                <w:sz w:val="24"/>
              </w:rPr>
              <w:t>年</w:t>
            </w:r>
            <w:r>
              <w:rPr>
                <w:rFonts w:hint="eastAsia"/>
                <w:color w:val="auto"/>
                <w:sz w:val="24"/>
                <w:lang w:val="en-US" w:eastAsia="zh-CN"/>
              </w:rPr>
              <w:t>12</w:t>
            </w:r>
            <w:r>
              <w:rPr>
                <w:rFonts w:hint="eastAsia"/>
                <w:color w:val="auto"/>
                <w:sz w:val="24"/>
              </w:rPr>
              <w:t>月，</w:t>
            </w:r>
            <w:r>
              <w:rPr>
                <w:rFonts w:hint="eastAsia" w:ascii="Times New Roman" w:hAnsi="Times New Roman" w:cs="Times New Roman"/>
                <w:color w:val="000000"/>
                <w:sz w:val="24"/>
                <w:szCs w:val="24"/>
                <w:lang w:val="zh-CN" w:eastAsia="zh-CN"/>
              </w:rPr>
              <w:t>亳州派瑞特包装制品有限责任公司</w:t>
            </w:r>
            <w:r>
              <w:rPr>
                <w:rFonts w:hint="eastAsia"/>
                <w:kern w:val="0"/>
                <w:sz w:val="24"/>
              </w:rPr>
              <w:t>编制本项目验收报告</w:t>
            </w:r>
            <w:r>
              <w:rPr>
                <w:rFonts w:hint="eastAsia"/>
                <w:color w:val="auto"/>
                <w:kern w:val="0"/>
                <w:sz w:val="24"/>
              </w:rPr>
              <w:t>，并由安徽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color w:val="auto"/>
                <w:kern w:val="0"/>
                <w:sz w:val="24"/>
              </w:rPr>
              <w:t>组</w:t>
            </w:r>
            <w:r>
              <w:rPr>
                <w:kern w:val="0"/>
                <w:sz w:val="24"/>
              </w:rPr>
              <w:t>织监测人员对本项目排放的</w:t>
            </w:r>
            <w:r>
              <w:rPr>
                <w:rFonts w:hint="default" w:ascii="Times New Roman" w:hAnsi="Times New Roman" w:eastAsia="宋体" w:cs="Times New Roman"/>
                <w:color w:val="000000"/>
                <w:kern w:val="0"/>
                <w:sz w:val="24"/>
                <w:szCs w:val="24"/>
                <w:highlight w:val="none"/>
                <w:lang w:val="en-US" w:eastAsia="zh-CN"/>
              </w:rPr>
              <w:t>废气、废水、噪声进行了验收监测</w:t>
            </w:r>
            <w:r>
              <w:rPr>
                <w:rFonts w:hint="eastAsia"/>
                <w:kern w:val="0"/>
                <w:sz w:val="24"/>
              </w:rPr>
              <w:t>。</w:t>
            </w:r>
            <w:r>
              <w:rPr>
                <w:rFonts w:hint="eastAsia"/>
                <w:kern w:val="0"/>
                <w:sz w:val="24"/>
                <w:lang w:val="en-US" w:eastAsia="zh-CN"/>
              </w:rPr>
              <w:t xml:space="preserve">                             </w:t>
            </w:r>
          </w:p>
          <w:p>
            <w:pPr>
              <w:spacing w:line="360" w:lineRule="auto"/>
              <w:ind w:firstLine="480" w:firstLineChars="200"/>
              <w:rPr>
                <w:sz w:val="24"/>
              </w:rPr>
            </w:pPr>
            <w:r>
              <w:rPr>
                <w:kern w:val="0"/>
                <w:sz w:val="24"/>
              </w:rPr>
              <w:t>在对监测、检查结果进行认真分析和整理的基础上，对项目建设情况及环保制度落实情况进行了检查，编制本项目环境保护验收监测报告。</w:t>
            </w:r>
          </w:p>
          <w:p>
            <w:pPr>
              <w:spacing w:line="360" w:lineRule="auto"/>
              <w:ind w:firstLine="480" w:firstLineChars="200"/>
              <w:jc w:val="left"/>
              <w:rPr>
                <w:sz w:val="24"/>
              </w:rPr>
            </w:pPr>
            <w:r>
              <w:rPr>
                <w:sz w:val="24"/>
              </w:rPr>
              <w:t>本次验收</w:t>
            </w:r>
            <w:r>
              <w:rPr>
                <w:rFonts w:hint="eastAsia"/>
                <w:sz w:val="24"/>
              </w:rPr>
              <w:t>主要</w:t>
            </w:r>
            <w:r>
              <w:rPr>
                <w:sz w:val="24"/>
              </w:rPr>
              <w:t>内容</w:t>
            </w:r>
            <w:r>
              <w:rPr>
                <w:rFonts w:hint="eastAsia"/>
                <w:sz w:val="24"/>
              </w:rPr>
              <w:t>包括</w:t>
            </w:r>
            <w:r>
              <w:rPr>
                <w:sz w:val="24"/>
              </w:rPr>
              <w:t>：</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1</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废气监测；</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2</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废水监测</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3</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噪声监测；（</w:t>
            </w:r>
            <w:r>
              <w:rPr>
                <w:rFonts w:hint="default" w:ascii="Times New Roman" w:hAnsi="Times New Roman" w:eastAsia="宋体" w:cs="Times New Roman"/>
                <w:color w:val="000000"/>
                <w:sz w:val="24"/>
                <w:szCs w:val="24"/>
                <w:highlight w:val="none"/>
                <w:lang w:val="en-US" w:eastAsia="zh-CN"/>
              </w:rPr>
              <w:t>4</w:t>
            </w:r>
            <w:r>
              <w:rPr>
                <w:rFonts w:hint="default" w:ascii="Times New Roman" w:hAnsi="Times New Roman" w:eastAsia="宋体" w:cs="Times New Roman"/>
                <w:color w:val="000000"/>
                <w:sz w:val="24"/>
                <w:szCs w:val="24"/>
                <w:highlight w:val="none"/>
                <w:lang w:eastAsia="zh-CN"/>
              </w:rPr>
              <w:t>）固体废物检查；（</w:t>
            </w:r>
            <w:r>
              <w:rPr>
                <w:rFonts w:hint="default" w:ascii="Times New Roman" w:hAnsi="Times New Roman" w:eastAsia="宋体" w:cs="Times New Roman"/>
                <w:color w:val="000000"/>
                <w:sz w:val="24"/>
                <w:szCs w:val="24"/>
                <w:highlight w:val="none"/>
                <w:lang w:val="en-US" w:eastAsia="zh-CN"/>
              </w:rPr>
              <w:t>5）</w:t>
            </w:r>
            <w:r>
              <w:rPr>
                <w:rFonts w:hint="default" w:ascii="Times New Roman" w:hAnsi="Times New Roman" w:eastAsia="宋体" w:cs="Times New Roman"/>
                <w:color w:val="000000"/>
                <w:sz w:val="24"/>
                <w:szCs w:val="24"/>
                <w:highlight w:val="none"/>
              </w:rPr>
              <w:t>环境管理检查</w:t>
            </w:r>
          </w:p>
          <w:p>
            <w:pPr>
              <w:spacing w:line="360" w:lineRule="auto"/>
              <w:jc w:val="left"/>
              <w:rPr>
                <w:b/>
                <w:sz w:val="28"/>
                <w:szCs w:val="28"/>
              </w:rPr>
            </w:pPr>
            <w:r>
              <w:rPr>
                <w:b/>
                <w:sz w:val="28"/>
                <w:szCs w:val="28"/>
              </w:rPr>
              <w:t>2.2工程建设内容</w:t>
            </w:r>
          </w:p>
          <w:p>
            <w:pPr>
              <w:spacing w:line="360" w:lineRule="auto"/>
              <w:ind w:firstLine="480" w:firstLineChars="200"/>
              <w:rPr>
                <w:sz w:val="24"/>
              </w:rPr>
            </w:pPr>
            <w:r>
              <w:rPr>
                <w:sz w:val="24"/>
              </w:rPr>
              <w:t>建设单位：</w:t>
            </w:r>
            <w:r>
              <w:rPr>
                <w:rFonts w:hint="eastAsia" w:ascii="Times New Roman" w:hAnsi="Times New Roman" w:cs="Times New Roman"/>
                <w:color w:val="000000"/>
                <w:sz w:val="24"/>
                <w:szCs w:val="24"/>
                <w:lang w:val="zh-CN" w:eastAsia="zh-CN"/>
              </w:rPr>
              <w:t>亳州派瑞特包装制品有限责任公司</w:t>
            </w:r>
            <w:r>
              <w:rPr>
                <w:sz w:val="24"/>
              </w:rPr>
              <w:t>；</w:t>
            </w:r>
          </w:p>
          <w:p>
            <w:pPr>
              <w:spacing w:line="360" w:lineRule="auto"/>
              <w:ind w:firstLine="480" w:firstLineChars="200"/>
              <w:rPr>
                <w:sz w:val="24"/>
              </w:rPr>
            </w:pPr>
            <w:r>
              <w:rPr>
                <w:sz w:val="24"/>
              </w:rPr>
              <w:t>项目名称：</w:t>
            </w:r>
            <w:r>
              <w:rPr>
                <w:rFonts w:hint="eastAsia"/>
                <w:kern w:val="0"/>
                <w:sz w:val="24"/>
                <w:szCs w:val="24"/>
                <w:lang w:eastAsia="zh-CN"/>
              </w:rPr>
              <w:t>入住古井配套产业园</w:t>
            </w:r>
            <w:r>
              <w:rPr>
                <w:rFonts w:eastAsia="宋体"/>
                <w:kern w:val="0"/>
                <w:sz w:val="24"/>
                <w:szCs w:val="24"/>
              </w:rPr>
              <w:t>项目</w:t>
            </w:r>
            <w:r>
              <w:rPr>
                <w:sz w:val="24"/>
              </w:rPr>
              <w:t>；</w:t>
            </w:r>
          </w:p>
          <w:p>
            <w:pPr>
              <w:spacing w:line="360" w:lineRule="auto"/>
              <w:ind w:firstLine="480" w:firstLineChars="200"/>
              <w:rPr>
                <w:color w:val="auto"/>
                <w:sz w:val="24"/>
              </w:rPr>
            </w:pPr>
            <w:r>
              <w:rPr>
                <w:sz w:val="24"/>
              </w:rPr>
              <w:t>建设地点：</w:t>
            </w:r>
            <w:r>
              <w:rPr>
                <w:rFonts w:hint="eastAsia"/>
                <w:sz w:val="24"/>
              </w:rPr>
              <w:t>位于</w:t>
            </w:r>
            <w:r>
              <w:rPr>
                <w:rFonts w:hint="eastAsia" w:eastAsia="宋体"/>
                <w:kern w:val="0"/>
                <w:sz w:val="24"/>
                <w:szCs w:val="24"/>
              </w:rPr>
              <w:t>安徽省安徽省</w:t>
            </w:r>
            <w:r>
              <w:rPr>
                <w:rFonts w:hint="eastAsia"/>
                <w:kern w:val="0"/>
                <w:sz w:val="24"/>
                <w:szCs w:val="24"/>
                <w:lang w:eastAsia="zh-CN"/>
              </w:rPr>
              <w:t>亳州市古井配套产业园区</w:t>
            </w:r>
            <w:r>
              <w:rPr>
                <w:rFonts w:hint="eastAsia"/>
                <w:sz w:val="24"/>
              </w:rPr>
              <w:t>，</w:t>
            </w:r>
            <w:r>
              <w:rPr>
                <w:rFonts w:hAnsi="宋体"/>
                <w:color w:val="auto"/>
                <w:sz w:val="24"/>
              </w:rPr>
              <w:t>厂址中心地理坐标为</w:t>
            </w:r>
            <w:r>
              <w:rPr>
                <w:rFonts w:hint="eastAsia"/>
                <w:color w:val="auto"/>
                <w:sz w:val="24"/>
              </w:rPr>
              <w:t>东经</w:t>
            </w:r>
            <w:r>
              <w:rPr>
                <w:rFonts w:hint="eastAsia"/>
                <w:color w:val="auto"/>
                <w:sz w:val="24"/>
                <w:lang w:val="en-US" w:eastAsia="zh-CN"/>
              </w:rPr>
              <w:t>115</w:t>
            </w:r>
            <w:r>
              <w:rPr>
                <w:color w:val="auto"/>
                <w:sz w:val="24"/>
              </w:rPr>
              <w:t>°</w:t>
            </w:r>
            <w:r>
              <w:rPr>
                <w:rFonts w:hint="eastAsia"/>
                <w:color w:val="auto"/>
                <w:sz w:val="24"/>
                <w:lang w:val="en-US" w:eastAsia="zh-CN"/>
              </w:rPr>
              <w:t>72</w:t>
            </w:r>
            <w:r>
              <w:rPr>
                <w:color w:val="auto"/>
                <w:sz w:val="24"/>
              </w:rPr>
              <w:t>'</w:t>
            </w:r>
            <w:r>
              <w:rPr>
                <w:rFonts w:hint="eastAsia"/>
                <w:color w:val="auto"/>
                <w:sz w:val="24"/>
                <w:lang w:val="en-US" w:eastAsia="zh-CN"/>
              </w:rPr>
              <w:t>91</w:t>
            </w:r>
            <w:r>
              <w:rPr>
                <w:color w:val="auto"/>
                <w:sz w:val="24"/>
              </w:rPr>
              <w:t>"</w:t>
            </w:r>
            <w:r>
              <w:rPr>
                <w:rFonts w:hint="eastAsia"/>
                <w:color w:val="auto"/>
                <w:sz w:val="24"/>
              </w:rPr>
              <w:t>，北纬</w:t>
            </w:r>
            <w:r>
              <w:rPr>
                <w:rFonts w:hint="eastAsia"/>
                <w:color w:val="auto"/>
                <w:sz w:val="24"/>
                <w:lang w:val="en-US" w:eastAsia="zh-CN"/>
              </w:rPr>
              <w:t>33</w:t>
            </w:r>
            <w:r>
              <w:rPr>
                <w:color w:val="auto"/>
                <w:sz w:val="24"/>
              </w:rPr>
              <w:t>°</w:t>
            </w:r>
            <w:r>
              <w:rPr>
                <w:rFonts w:hint="eastAsia"/>
                <w:color w:val="auto"/>
                <w:sz w:val="24"/>
                <w:lang w:val="en-US" w:eastAsia="zh-CN"/>
              </w:rPr>
              <w:t>96</w:t>
            </w:r>
            <w:r>
              <w:rPr>
                <w:color w:val="auto"/>
                <w:sz w:val="24"/>
              </w:rPr>
              <w:t>'</w:t>
            </w:r>
            <w:r>
              <w:rPr>
                <w:rFonts w:hint="eastAsia"/>
                <w:color w:val="auto"/>
                <w:sz w:val="24"/>
                <w:lang w:val="en-US" w:eastAsia="zh-CN"/>
              </w:rPr>
              <w:t>55</w:t>
            </w:r>
            <w:r>
              <w:rPr>
                <w:color w:val="auto"/>
                <w:sz w:val="24"/>
              </w:rPr>
              <w:t>"；</w:t>
            </w:r>
          </w:p>
          <w:p>
            <w:pPr>
              <w:spacing w:line="360" w:lineRule="auto"/>
              <w:ind w:firstLine="480" w:firstLineChars="200"/>
              <w:rPr>
                <w:sz w:val="24"/>
              </w:rPr>
            </w:pPr>
            <w:r>
              <w:rPr>
                <w:sz w:val="24"/>
              </w:rPr>
              <w:t>项目性质：</w:t>
            </w:r>
            <w:r>
              <w:rPr>
                <w:rFonts w:hint="eastAsia"/>
                <w:sz w:val="24"/>
                <w:lang w:eastAsia="zh-CN"/>
              </w:rPr>
              <w:t>新</w:t>
            </w:r>
            <w:r>
              <w:rPr>
                <w:rFonts w:hint="eastAsia"/>
                <w:sz w:val="24"/>
              </w:rPr>
              <w:t>建</w:t>
            </w:r>
            <w:r>
              <w:rPr>
                <w:sz w:val="24"/>
              </w:rPr>
              <w:t>；</w:t>
            </w:r>
          </w:p>
          <w:p>
            <w:pPr>
              <w:spacing w:line="360" w:lineRule="auto"/>
              <w:ind w:firstLine="480" w:firstLineChars="200"/>
              <w:rPr>
                <w:color w:val="auto"/>
                <w:sz w:val="24"/>
              </w:rPr>
            </w:pPr>
            <w:r>
              <w:rPr>
                <w:sz w:val="24"/>
              </w:rPr>
              <w:t>工程投资：本项目总投</w:t>
            </w:r>
            <w:r>
              <w:rPr>
                <w:color w:val="auto"/>
                <w:sz w:val="24"/>
              </w:rPr>
              <w:t>资</w:t>
            </w:r>
            <w:r>
              <w:rPr>
                <w:rFonts w:hint="eastAsia"/>
                <w:color w:val="auto"/>
                <w:sz w:val="24"/>
                <w:lang w:val="en-US" w:eastAsia="zh-CN"/>
              </w:rPr>
              <w:t>7500</w:t>
            </w:r>
            <w:r>
              <w:rPr>
                <w:color w:val="auto"/>
                <w:sz w:val="24"/>
              </w:rPr>
              <w:t>万元，环保投资</w:t>
            </w:r>
            <w:r>
              <w:rPr>
                <w:rFonts w:hint="eastAsia"/>
                <w:color w:val="auto"/>
                <w:sz w:val="24"/>
                <w:lang w:val="en-US" w:eastAsia="zh-CN"/>
              </w:rPr>
              <w:t>440</w:t>
            </w:r>
            <w:r>
              <w:rPr>
                <w:color w:val="auto"/>
                <w:sz w:val="24"/>
              </w:rPr>
              <w:t>万元。</w:t>
            </w:r>
          </w:p>
          <w:p>
            <w:pPr>
              <w:spacing w:line="360" w:lineRule="auto"/>
              <w:ind w:firstLine="480" w:firstLineChars="200"/>
              <w:rPr>
                <w:color w:val="auto"/>
                <w:highlight w:val="yellow"/>
              </w:rPr>
            </w:pPr>
            <w:bookmarkStart w:id="1" w:name="_Hlk11335502"/>
            <w:r>
              <w:rPr>
                <w:bCs/>
                <w:sz w:val="24"/>
              </w:rPr>
              <w:t>劳动人员及生产天数：本项目劳动定</w:t>
            </w:r>
            <w:r>
              <w:rPr>
                <w:bCs/>
                <w:color w:val="auto"/>
                <w:sz w:val="24"/>
              </w:rPr>
              <w:t>员</w:t>
            </w:r>
            <w:r>
              <w:rPr>
                <w:rFonts w:hint="eastAsia"/>
                <w:bCs/>
                <w:color w:val="auto"/>
                <w:sz w:val="24"/>
                <w:lang w:val="en-US" w:eastAsia="zh-CN"/>
              </w:rPr>
              <w:t>200</w:t>
            </w:r>
            <w:r>
              <w:rPr>
                <w:bCs/>
                <w:color w:val="auto"/>
                <w:sz w:val="24"/>
              </w:rPr>
              <w:t>人，</w:t>
            </w:r>
            <w:r>
              <w:rPr>
                <w:rFonts w:hint="eastAsia" w:hAnsi="宋体"/>
                <w:color w:val="auto"/>
                <w:kern w:val="0"/>
                <w:sz w:val="24"/>
              </w:rPr>
              <w:t>实行</w:t>
            </w:r>
            <w:r>
              <w:rPr>
                <w:rFonts w:hint="eastAsia" w:hAnsi="宋体"/>
                <w:color w:val="auto"/>
                <w:kern w:val="0"/>
                <w:sz w:val="24"/>
                <w:lang w:eastAsia="zh-CN"/>
              </w:rPr>
              <w:t>一</w:t>
            </w:r>
            <w:r>
              <w:rPr>
                <w:rFonts w:hint="eastAsia" w:hAnsi="宋体"/>
                <w:color w:val="auto"/>
                <w:kern w:val="0"/>
                <w:sz w:val="24"/>
              </w:rPr>
              <w:t>班制，每</w:t>
            </w:r>
            <w:r>
              <w:rPr>
                <w:rFonts w:hint="eastAsia" w:hAnsi="宋体"/>
                <w:color w:val="auto"/>
                <w:kern w:val="0"/>
                <w:sz w:val="24"/>
                <w:lang w:eastAsia="zh-CN"/>
              </w:rPr>
              <w:t>天工作</w:t>
            </w:r>
            <w:r>
              <w:rPr>
                <w:rFonts w:hint="eastAsia" w:hAnsi="宋体"/>
                <w:color w:val="auto"/>
                <w:kern w:val="0"/>
                <w:sz w:val="24"/>
                <w:lang w:val="en-US" w:eastAsia="zh-CN"/>
              </w:rPr>
              <w:t>8</w:t>
            </w:r>
            <w:r>
              <w:rPr>
                <w:rFonts w:hint="eastAsia" w:hAnsi="宋体"/>
                <w:color w:val="auto"/>
                <w:kern w:val="0"/>
                <w:sz w:val="24"/>
              </w:rPr>
              <w:t>小时，年工作3</w:t>
            </w:r>
            <w:r>
              <w:rPr>
                <w:rFonts w:hint="eastAsia" w:hAnsi="宋体"/>
                <w:color w:val="auto"/>
                <w:kern w:val="0"/>
                <w:sz w:val="24"/>
                <w:lang w:val="en-US" w:eastAsia="zh-CN"/>
              </w:rPr>
              <w:t>00</w:t>
            </w:r>
            <w:r>
              <w:rPr>
                <w:rFonts w:hint="eastAsia" w:hAnsi="宋体"/>
                <w:color w:val="auto"/>
                <w:kern w:val="0"/>
                <w:sz w:val="24"/>
              </w:rPr>
              <w:t>天。</w:t>
            </w:r>
          </w:p>
          <w:bookmarkEnd w:id="1"/>
          <w:p>
            <w:pPr>
              <w:spacing w:line="360" w:lineRule="auto"/>
              <w:ind w:firstLine="480" w:firstLineChars="200"/>
              <w:rPr>
                <w:sz w:val="24"/>
              </w:rPr>
            </w:pPr>
            <w:r>
              <w:rPr>
                <w:rFonts w:hint="eastAsia"/>
                <w:sz w:val="24"/>
              </w:rPr>
              <w:t>本</w:t>
            </w:r>
            <w:r>
              <w:rPr>
                <w:sz w:val="24"/>
              </w:rPr>
              <w:t>项目</w:t>
            </w:r>
            <w:r>
              <w:rPr>
                <w:rFonts w:hint="eastAsia"/>
                <w:color w:val="auto"/>
                <w:kern w:val="0"/>
                <w:sz w:val="24"/>
                <w:szCs w:val="24"/>
                <w:lang w:eastAsia="zh-CN"/>
              </w:rPr>
              <w:t>占地</w:t>
            </w:r>
            <w:r>
              <w:rPr>
                <w:rFonts w:hint="eastAsia" w:eastAsia="宋体"/>
                <w:color w:val="auto"/>
                <w:kern w:val="0"/>
                <w:sz w:val="24"/>
                <w:szCs w:val="24"/>
              </w:rPr>
              <w:t>总面积</w:t>
            </w:r>
            <w:r>
              <w:rPr>
                <w:rFonts w:hint="eastAsia"/>
                <w:color w:val="auto"/>
                <w:kern w:val="0"/>
                <w:sz w:val="24"/>
                <w:szCs w:val="24"/>
                <w:lang w:val="en-US" w:eastAsia="zh-CN"/>
              </w:rPr>
              <w:t>36788</w:t>
            </w:r>
            <w:r>
              <w:rPr>
                <w:rFonts w:hint="eastAsia" w:eastAsia="宋体"/>
                <w:color w:val="auto"/>
                <w:kern w:val="0"/>
                <w:sz w:val="24"/>
                <w:szCs w:val="24"/>
              </w:rPr>
              <w:t>m</w:t>
            </w:r>
            <w:r>
              <w:rPr>
                <w:rFonts w:hint="eastAsia" w:eastAsia="宋体"/>
                <w:color w:val="auto"/>
                <w:kern w:val="0"/>
                <w:sz w:val="24"/>
                <w:szCs w:val="24"/>
                <w:vertAlign w:val="superscript"/>
              </w:rPr>
              <w:t>2</w:t>
            </w:r>
            <w:r>
              <w:rPr>
                <w:rFonts w:hint="eastAsia"/>
                <w:sz w:val="24"/>
                <w:lang w:val="en-US" w:eastAsia="zh-CN"/>
              </w:rPr>
              <w:t>，</w:t>
            </w:r>
            <w:r>
              <w:rPr>
                <w:rFonts w:hint="eastAsia"/>
                <w:sz w:val="24"/>
              </w:rPr>
              <w:t>项目工程</w:t>
            </w:r>
            <w:r>
              <w:rPr>
                <w:sz w:val="24"/>
              </w:rPr>
              <w:t>内容及规模：（见表2-1）</w:t>
            </w:r>
          </w:p>
          <w:p>
            <w:pPr>
              <w:spacing w:line="360" w:lineRule="auto"/>
              <w:jc w:val="center"/>
            </w:pPr>
            <w:bookmarkStart w:id="2" w:name="_Hlk11335514"/>
            <w:r>
              <w:rPr>
                <w:b/>
                <w:szCs w:val="21"/>
              </w:rPr>
              <w:t xml:space="preserve">表2-1  </w:t>
            </w:r>
            <w:r>
              <w:rPr>
                <w:rFonts w:hint="eastAsia"/>
                <w:b/>
                <w:szCs w:val="21"/>
              </w:rPr>
              <w:t>项目实际建设内容与环评对比一览表</w:t>
            </w:r>
          </w:p>
          <w:tbl>
            <w:tblPr>
              <w:tblStyle w:val="19"/>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720"/>
              <w:gridCol w:w="4052"/>
              <w:gridCol w:w="2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Align w:val="center"/>
                </w:tcPr>
                <w:p>
                  <w:pPr>
                    <w:pStyle w:val="10"/>
                    <w:spacing w:after="0"/>
                    <w:ind w:left="0" w:leftChars="0"/>
                    <w:jc w:val="center"/>
                    <w:rPr>
                      <w:b/>
                      <w:szCs w:val="21"/>
                    </w:rPr>
                  </w:pPr>
                  <w:r>
                    <w:rPr>
                      <w:rFonts w:hint="eastAsia"/>
                      <w:b/>
                      <w:szCs w:val="21"/>
                    </w:rPr>
                    <w:t>类别</w:t>
                  </w:r>
                </w:p>
              </w:tc>
              <w:tc>
                <w:tcPr>
                  <w:tcW w:w="1720" w:type="dxa"/>
                  <w:vAlign w:val="center"/>
                </w:tcPr>
                <w:p>
                  <w:pPr>
                    <w:pStyle w:val="10"/>
                    <w:spacing w:after="0"/>
                    <w:ind w:left="0" w:leftChars="0"/>
                    <w:jc w:val="center"/>
                    <w:rPr>
                      <w:b/>
                      <w:szCs w:val="21"/>
                    </w:rPr>
                  </w:pPr>
                  <w:r>
                    <w:rPr>
                      <w:rFonts w:hint="eastAsia"/>
                      <w:b/>
                      <w:szCs w:val="21"/>
                    </w:rPr>
                    <w:t>单项工程名称</w:t>
                  </w:r>
                </w:p>
              </w:tc>
              <w:tc>
                <w:tcPr>
                  <w:tcW w:w="4052" w:type="dxa"/>
                  <w:vAlign w:val="center"/>
                </w:tcPr>
                <w:p>
                  <w:pPr>
                    <w:pStyle w:val="10"/>
                    <w:spacing w:after="0"/>
                    <w:ind w:left="0" w:leftChars="0"/>
                    <w:jc w:val="center"/>
                    <w:rPr>
                      <w:b/>
                      <w:szCs w:val="21"/>
                    </w:rPr>
                  </w:pPr>
                  <w:r>
                    <w:rPr>
                      <w:rFonts w:hint="eastAsia"/>
                      <w:b/>
                      <w:szCs w:val="21"/>
                    </w:rPr>
                    <w:t>环评内容及规模</w:t>
                  </w:r>
                </w:p>
              </w:tc>
              <w:tc>
                <w:tcPr>
                  <w:tcW w:w="2858" w:type="dxa"/>
                  <w:vAlign w:val="center"/>
                </w:tcPr>
                <w:p>
                  <w:pPr>
                    <w:pStyle w:val="10"/>
                    <w:spacing w:after="0"/>
                    <w:ind w:left="0" w:leftChars="0"/>
                    <w:jc w:val="center"/>
                    <w:rPr>
                      <w:b/>
                      <w:szCs w:val="21"/>
                    </w:rPr>
                  </w:pPr>
                  <w:r>
                    <w:rPr>
                      <w:rFonts w:hint="eastAsia"/>
                      <w:b/>
                      <w:szCs w:val="21"/>
                    </w:rPr>
                    <w:t>实际建设内容及规模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restart"/>
                  <w:vAlign w:val="center"/>
                </w:tcPr>
                <w:p>
                  <w:pPr>
                    <w:pStyle w:val="10"/>
                    <w:ind w:left="0" w:leftChars="0"/>
                    <w:jc w:val="center"/>
                    <w:rPr>
                      <w:bCs/>
                      <w:szCs w:val="21"/>
                    </w:rPr>
                  </w:pPr>
                  <w:r>
                    <w:rPr>
                      <w:rFonts w:hint="eastAsia"/>
                      <w:bCs/>
                      <w:szCs w:val="21"/>
                    </w:rPr>
                    <w:t>主体工程</w:t>
                  </w:r>
                </w:p>
              </w:tc>
              <w:tc>
                <w:tcPr>
                  <w:tcW w:w="1720" w:type="dxa"/>
                  <w:vAlign w:val="center"/>
                </w:tcPr>
                <w:p>
                  <w:pPr>
                    <w:spacing w:line="240" w:lineRule="auto"/>
                    <w:ind w:leftChars="0" w:right="0" w:rightChars="0"/>
                    <w:jc w:val="center"/>
                    <w:rPr>
                      <w:rFonts w:hint="default" w:eastAsia="宋体"/>
                      <w:bCs/>
                      <w:szCs w:val="21"/>
                      <w:lang w:val="en-US" w:eastAsia="zh-CN"/>
                    </w:rPr>
                  </w:pPr>
                  <w:r>
                    <w:rPr>
                      <w:rFonts w:hint="eastAsia"/>
                      <w:bCs/>
                      <w:szCs w:val="21"/>
                      <w:lang w:val="en-US" w:eastAsia="zh-CN"/>
                    </w:rPr>
                    <w:t>生产车间</w:t>
                  </w:r>
                </w:p>
              </w:tc>
              <w:tc>
                <w:tcPr>
                  <w:tcW w:w="4052" w:type="dxa"/>
                  <w:vAlign w:val="center"/>
                </w:tcPr>
                <w:p>
                  <w:pPr>
                    <w:tabs>
                      <w:tab w:val="center" w:pos="4341"/>
                    </w:tabs>
                    <w:spacing w:line="240" w:lineRule="auto"/>
                    <w:ind w:leftChars="0" w:right="0" w:rightChars="0" w:firstLine="420" w:firstLineChars="200"/>
                    <w:rPr>
                      <w:rFonts w:hint="default" w:eastAsia="宋体"/>
                      <w:bCs/>
                      <w:szCs w:val="21"/>
                      <w:vertAlign w:val="baseline"/>
                      <w:lang w:val="en-US" w:eastAsia="zh-CN"/>
                    </w:rPr>
                  </w:pPr>
                  <w:r>
                    <w:rPr>
                      <w:rFonts w:hint="eastAsia"/>
                      <w:bCs/>
                      <w:szCs w:val="21"/>
                      <w:lang w:val="en-US" w:eastAsia="zh-CN"/>
                    </w:rPr>
                    <w:t>生产厂房建筑面积为31668m</w:t>
                  </w:r>
                  <w:r>
                    <w:rPr>
                      <w:rFonts w:hint="eastAsia"/>
                      <w:bCs/>
                      <w:szCs w:val="21"/>
                      <w:vertAlign w:val="superscript"/>
                      <w:lang w:val="en-US" w:eastAsia="zh-CN"/>
                    </w:rPr>
                    <w:t>2</w:t>
                  </w:r>
                  <w:r>
                    <w:rPr>
                      <w:rFonts w:hint="eastAsia"/>
                      <w:bCs/>
                      <w:szCs w:val="21"/>
                      <w:vertAlign w:val="baseline"/>
                      <w:lang w:val="en-US" w:eastAsia="zh-CN"/>
                    </w:rPr>
                    <w:t>，轻钢结构</w:t>
                  </w:r>
                </w:p>
              </w:tc>
              <w:tc>
                <w:tcPr>
                  <w:tcW w:w="2858" w:type="dxa"/>
                  <w:vAlign w:val="center"/>
                </w:tcPr>
                <w:p>
                  <w:pPr>
                    <w:jc w:val="center"/>
                    <w:rPr>
                      <w:rFonts w:hint="eastAsia" w:eastAsia="宋体"/>
                      <w:bCs/>
                      <w:color w:val="FF0000"/>
                      <w:szCs w:val="21"/>
                      <w:lang w:val="en-US"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pPr>
                </w:p>
              </w:tc>
              <w:tc>
                <w:tcPr>
                  <w:tcW w:w="1720" w:type="dxa"/>
                  <w:vAlign w:val="center"/>
                </w:tcPr>
                <w:p>
                  <w:pPr>
                    <w:spacing w:line="240" w:lineRule="auto"/>
                    <w:ind w:leftChars="0" w:right="0" w:rightChars="0"/>
                    <w:jc w:val="center"/>
                    <w:rPr>
                      <w:rFonts w:hint="eastAsia"/>
                      <w:bCs/>
                      <w:szCs w:val="21"/>
                      <w:lang w:eastAsia="zh-CN"/>
                    </w:rPr>
                  </w:pPr>
                  <w:r>
                    <w:rPr>
                      <w:rFonts w:hint="eastAsia"/>
                      <w:bCs/>
                      <w:szCs w:val="21"/>
                      <w:lang w:eastAsia="zh-CN"/>
                    </w:rPr>
                    <w:t>办公楼</w:t>
                  </w:r>
                </w:p>
              </w:tc>
              <w:tc>
                <w:tcPr>
                  <w:tcW w:w="4052" w:type="dxa"/>
                  <w:vAlign w:val="center"/>
                </w:tcPr>
                <w:p>
                  <w:pPr>
                    <w:spacing w:line="240" w:lineRule="auto"/>
                    <w:ind w:leftChars="0" w:right="0" w:rightChars="0" w:firstLine="420" w:firstLineChars="200"/>
                    <w:rPr>
                      <w:rFonts w:hint="eastAsia" w:ascii="Times New Roman" w:hAnsi="Times New Roman" w:cs="Times New Roman"/>
                      <w:bCs/>
                      <w:vertAlign w:val="baseline"/>
                    </w:rPr>
                  </w:pPr>
                  <w:r>
                    <w:rPr>
                      <w:rFonts w:hint="eastAsia"/>
                      <w:bCs/>
                      <w:szCs w:val="21"/>
                      <w:lang w:val="en-US" w:eastAsia="zh-CN"/>
                    </w:rPr>
                    <w:t>办公楼建筑面积为1565.1m</w:t>
                  </w:r>
                  <w:r>
                    <w:rPr>
                      <w:rFonts w:hint="eastAsia"/>
                      <w:bCs/>
                      <w:szCs w:val="21"/>
                      <w:vertAlign w:val="superscript"/>
                      <w:lang w:val="en-US" w:eastAsia="zh-CN"/>
                    </w:rPr>
                    <w:t>2</w:t>
                  </w:r>
                  <w:r>
                    <w:rPr>
                      <w:rFonts w:hint="eastAsia"/>
                      <w:bCs/>
                      <w:szCs w:val="21"/>
                      <w:vertAlign w:val="baseline"/>
                      <w:lang w:val="en-US" w:eastAsia="zh-CN"/>
                    </w:rPr>
                    <w:t>，轻钢结构</w:t>
                  </w:r>
                </w:p>
              </w:tc>
              <w:tc>
                <w:tcPr>
                  <w:tcW w:w="2858" w:type="dxa"/>
                  <w:vAlign w:val="center"/>
                </w:tcPr>
                <w:p>
                  <w:pPr>
                    <w:jc w:val="center"/>
                    <w:rPr>
                      <w:rFonts w:hint="eastAsia"/>
                      <w:bCs/>
                      <w:color w:val="FF0000"/>
                      <w:szCs w:val="21"/>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rPr>
                      <w:rFonts w:hint="eastAsia"/>
                      <w:bCs/>
                      <w:szCs w:val="21"/>
                      <w:lang w:eastAsia="zh-CN"/>
                    </w:rPr>
                  </w:pPr>
                </w:p>
              </w:tc>
              <w:tc>
                <w:tcPr>
                  <w:tcW w:w="1720" w:type="dxa"/>
                  <w:vAlign w:val="center"/>
                </w:tcPr>
                <w:p>
                  <w:pPr>
                    <w:spacing w:line="240" w:lineRule="auto"/>
                    <w:ind w:leftChars="0" w:right="0" w:rightChars="0"/>
                    <w:jc w:val="center"/>
                    <w:rPr>
                      <w:rFonts w:hint="eastAsia"/>
                      <w:bCs/>
                      <w:szCs w:val="21"/>
                      <w:lang w:eastAsia="zh-CN"/>
                    </w:rPr>
                  </w:pPr>
                  <w:r>
                    <w:rPr>
                      <w:rFonts w:hint="eastAsia"/>
                      <w:bCs/>
                      <w:szCs w:val="21"/>
                      <w:lang w:eastAsia="zh-CN"/>
                    </w:rPr>
                    <w:t>食堂</w:t>
                  </w:r>
                </w:p>
              </w:tc>
              <w:tc>
                <w:tcPr>
                  <w:tcW w:w="4052" w:type="dxa"/>
                  <w:vAlign w:val="center"/>
                </w:tcPr>
                <w:p>
                  <w:pPr>
                    <w:spacing w:line="240" w:lineRule="auto"/>
                    <w:ind w:leftChars="0" w:right="0" w:rightChars="0" w:firstLine="420" w:firstLineChars="200"/>
                    <w:rPr>
                      <w:rFonts w:hint="eastAsia" w:ascii="Times New Roman" w:hAnsi="Times New Roman" w:cs="Times New Roman"/>
                      <w:bCs/>
                      <w:vertAlign w:val="baseline"/>
                    </w:rPr>
                  </w:pPr>
                  <w:r>
                    <w:rPr>
                      <w:rFonts w:hint="eastAsia"/>
                      <w:bCs/>
                      <w:szCs w:val="21"/>
                      <w:lang w:val="en-US" w:eastAsia="zh-CN"/>
                    </w:rPr>
                    <w:t>食堂建筑面积为1043.3m</w:t>
                  </w:r>
                  <w:r>
                    <w:rPr>
                      <w:rFonts w:hint="eastAsia"/>
                      <w:bCs/>
                      <w:szCs w:val="21"/>
                      <w:vertAlign w:val="superscript"/>
                      <w:lang w:val="en-US" w:eastAsia="zh-CN"/>
                    </w:rPr>
                    <w:t>2</w:t>
                  </w:r>
                  <w:r>
                    <w:rPr>
                      <w:rFonts w:hint="eastAsia"/>
                      <w:bCs/>
                      <w:szCs w:val="21"/>
                      <w:vertAlign w:val="baseline"/>
                      <w:lang w:val="en-US" w:eastAsia="zh-CN"/>
                    </w:rPr>
                    <w:t>，框架结构</w:t>
                  </w:r>
                </w:p>
              </w:tc>
              <w:tc>
                <w:tcPr>
                  <w:tcW w:w="2858" w:type="dxa"/>
                  <w:vAlign w:val="center"/>
                </w:tcPr>
                <w:p>
                  <w:pPr>
                    <w:jc w:val="center"/>
                    <w:rPr>
                      <w:rFonts w:hint="eastAsia"/>
                      <w:bCs/>
                      <w:color w:val="FF0000"/>
                      <w:szCs w:val="21"/>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rPr>
                      <w:rFonts w:hint="eastAsia"/>
                      <w:bCs/>
                      <w:szCs w:val="21"/>
                      <w:lang w:eastAsia="zh-CN"/>
                    </w:rPr>
                  </w:pPr>
                </w:p>
              </w:tc>
              <w:tc>
                <w:tcPr>
                  <w:tcW w:w="1720" w:type="dxa"/>
                  <w:vAlign w:val="center"/>
                </w:tcPr>
                <w:p>
                  <w:pPr>
                    <w:spacing w:line="240" w:lineRule="auto"/>
                    <w:ind w:leftChars="0" w:right="0" w:rightChars="0"/>
                    <w:jc w:val="center"/>
                    <w:rPr>
                      <w:rFonts w:hint="eastAsia" w:eastAsia="宋体"/>
                      <w:b w:val="0"/>
                      <w:color w:val="auto"/>
                      <w:sz w:val="21"/>
                      <w:szCs w:val="21"/>
                      <w:lang w:eastAsia="zh-CN"/>
                    </w:rPr>
                  </w:pPr>
                  <w:r>
                    <w:rPr>
                      <w:rFonts w:hint="eastAsia"/>
                      <w:b w:val="0"/>
                      <w:color w:val="auto"/>
                      <w:sz w:val="21"/>
                      <w:szCs w:val="21"/>
                      <w:lang w:eastAsia="zh-CN"/>
                    </w:rPr>
                    <w:t>仓库</w:t>
                  </w:r>
                </w:p>
              </w:tc>
              <w:tc>
                <w:tcPr>
                  <w:tcW w:w="4052" w:type="dxa"/>
                  <w:vAlign w:val="center"/>
                </w:tcPr>
                <w:p>
                  <w:pPr>
                    <w:spacing w:line="240" w:lineRule="auto"/>
                    <w:ind w:leftChars="0" w:right="0" w:rightChars="0" w:firstLine="420" w:firstLineChars="200"/>
                    <w:rPr>
                      <w:rFonts w:hint="eastAsia" w:ascii="Times New Roman" w:hAnsi="Times New Roman" w:cs="Times New Roman"/>
                      <w:bCs/>
                      <w:vertAlign w:val="baseline"/>
                    </w:rPr>
                  </w:pPr>
                  <w:r>
                    <w:rPr>
                      <w:rFonts w:hint="eastAsia"/>
                      <w:bCs/>
                      <w:szCs w:val="21"/>
                      <w:lang w:val="en-US" w:eastAsia="zh-CN"/>
                    </w:rPr>
                    <w:t>仓库建筑面积为3175m</w:t>
                  </w:r>
                  <w:r>
                    <w:rPr>
                      <w:rFonts w:hint="eastAsia"/>
                      <w:bCs/>
                      <w:szCs w:val="21"/>
                      <w:vertAlign w:val="superscript"/>
                      <w:lang w:val="en-US" w:eastAsia="zh-CN"/>
                    </w:rPr>
                    <w:t>2</w:t>
                  </w:r>
                  <w:r>
                    <w:rPr>
                      <w:rFonts w:hint="eastAsia"/>
                      <w:bCs/>
                      <w:szCs w:val="21"/>
                      <w:vertAlign w:val="baseline"/>
                      <w:lang w:val="en-US" w:eastAsia="zh-CN"/>
                    </w:rPr>
                    <w:t>，框架结构</w:t>
                  </w:r>
                </w:p>
              </w:tc>
              <w:tc>
                <w:tcPr>
                  <w:tcW w:w="2858" w:type="dxa"/>
                  <w:vAlign w:val="center"/>
                </w:tcPr>
                <w:p>
                  <w:pPr>
                    <w:jc w:val="center"/>
                    <w:rPr>
                      <w:rFonts w:hint="eastAsia"/>
                      <w:bCs/>
                      <w:color w:val="FF0000"/>
                      <w:szCs w:val="21"/>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4" w:type="dxa"/>
                  <w:vMerge w:val="restart"/>
                  <w:vAlign w:val="center"/>
                </w:tcPr>
                <w:p>
                  <w:pPr>
                    <w:pStyle w:val="10"/>
                    <w:spacing w:after="0"/>
                    <w:ind w:left="0" w:leftChars="0"/>
                    <w:jc w:val="center"/>
                    <w:rPr>
                      <w:bCs/>
                      <w:szCs w:val="21"/>
                    </w:rPr>
                  </w:pPr>
                  <w:r>
                    <w:rPr>
                      <w:rFonts w:hint="eastAsia"/>
                      <w:bCs/>
                      <w:szCs w:val="21"/>
                    </w:rPr>
                    <w:t>辅助工程</w:t>
                  </w:r>
                </w:p>
              </w:tc>
              <w:tc>
                <w:tcPr>
                  <w:tcW w:w="1720" w:type="dxa"/>
                  <w:vAlign w:val="center"/>
                </w:tcPr>
                <w:p>
                  <w:pPr>
                    <w:spacing w:line="240" w:lineRule="auto"/>
                    <w:ind w:leftChars="0" w:right="0" w:rightChars="0" w:firstLine="0" w:firstLineChars="0"/>
                    <w:jc w:val="center"/>
                    <w:rPr>
                      <w:rFonts w:hint="eastAsia" w:ascii="Times New Roman" w:hAnsi="Times New Roman" w:eastAsia="宋体" w:cs="Times New Roman"/>
                      <w:bCs/>
                      <w:kern w:val="2"/>
                      <w:sz w:val="21"/>
                      <w:szCs w:val="21"/>
                      <w:lang w:val="en-US" w:eastAsia="zh-CN" w:bidi="ar-SA"/>
                    </w:rPr>
                  </w:pPr>
                  <w:r>
                    <w:rPr>
                      <w:rFonts w:hint="eastAsia"/>
                      <w:color w:val="auto"/>
                      <w:szCs w:val="21"/>
                      <w:lang w:eastAsia="zh-CN"/>
                    </w:rPr>
                    <w:t>配电房</w:t>
                  </w:r>
                </w:p>
              </w:tc>
              <w:tc>
                <w:tcPr>
                  <w:tcW w:w="4052" w:type="dxa"/>
                  <w:vAlign w:val="center"/>
                </w:tcPr>
                <w:p>
                  <w:pPr>
                    <w:pStyle w:val="10"/>
                    <w:spacing w:after="0" w:line="240" w:lineRule="auto"/>
                    <w:ind w:left="0" w:leftChars="0" w:right="0" w:rightChars="0" w:firstLine="0" w:firstLineChars="0"/>
                    <w:jc w:val="center"/>
                    <w:rPr>
                      <w:rFonts w:hint="default" w:ascii="Times New Roman" w:hAnsi="Times New Roman" w:eastAsia="宋体" w:cs="Times New Roman"/>
                      <w:bCs/>
                      <w:kern w:val="2"/>
                      <w:sz w:val="21"/>
                      <w:szCs w:val="21"/>
                      <w:lang w:val="en-US" w:eastAsia="zh-CN" w:bidi="ar-SA"/>
                    </w:rPr>
                  </w:pPr>
                  <w:r>
                    <w:rPr>
                      <w:rFonts w:hint="eastAsia" w:cs="Times New Roman"/>
                      <w:bCs/>
                      <w:kern w:val="2"/>
                      <w:sz w:val="21"/>
                      <w:szCs w:val="21"/>
                      <w:lang w:val="en-US" w:eastAsia="zh-CN" w:bidi="ar-SA"/>
                    </w:rPr>
                    <w:t>配电用房，框架结构</w:t>
                  </w:r>
                </w:p>
              </w:tc>
              <w:tc>
                <w:tcPr>
                  <w:tcW w:w="2858" w:type="dxa"/>
                  <w:vAlign w:val="center"/>
                </w:tcPr>
                <w:p>
                  <w:pPr>
                    <w:spacing w:line="240" w:lineRule="auto"/>
                    <w:ind w:left="0" w:leftChars="0" w:firstLine="0" w:firstLineChars="0"/>
                    <w:jc w:val="center"/>
                    <w:rPr>
                      <w:bCs/>
                      <w:color w:val="FF0000"/>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spacing w:after="0"/>
                    <w:ind w:left="0" w:leftChars="0"/>
                    <w:jc w:val="center"/>
                    <w:rPr>
                      <w:bCs/>
                      <w:szCs w:val="21"/>
                    </w:rPr>
                  </w:pPr>
                </w:p>
              </w:tc>
              <w:tc>
                <w:tcPr>
                  <w:tcW w:w="1720" w:type="dxa"/>
                  <w:vAlign w:val="center"/>
                </w:tcPr>
                <w:p>
                  <w:pPr>
                    <w:spacing w:line="240" w:lineRule="auto"/>
                    <w:ind w:leftChars="0" w:right="0" w:rightChars="0" w:firstLine="0" w:firstLineChars="0"/>
                    <w:jc w:val="center"/>
                    <w:rPr>
                      <w:rFonts w:hint="eastAsia" w:ascii="Times New Roman" w:hAnsi="Times New Roman" w:eastAsia="宋体" w:cs="Times New Roman"/>
                      <w:bCs/>
                      <w:kern w:val="2"/>
                      <w:sz w:val="21"/>
                      <w:szCs w:val="21"/>
                      <w:lang w:val="en-US" w:eastAsia="zh-CN" w:bidi="ar-SA"/>
                    </w:rPr>
                  </w:pPr>
                  <w:r>
                    <w:rPr>
                      <w:rFonts w:hint="eastAsia" w:cs="Times New Roman"/>
                      <w:bCs/>
                      <w:kern w:val="2"/>
                      <w:sz w:val="21"/>
                      <w:szCs w:val="21"/>
                      <w:lang w:val="en-US" w:eastAsia="zh-CN" w:bidi="ar-SA"/>
                    </w:rPr>
                    <w:t>垃圾收集点</w:t>
                  </w:r>
                </w:p>
              </w:tc>
              <w:tc>
                <w:tcPr>
                  <w:tcW w:w="4052" w:type="dxa"/>
                  <w:vAlign w:val="center"/>
                </w:tcPr>
                <w:p>
                  <w:pPr>
                    <w:pStyle w:val="10"/>
                    <w:spacing w:after="0" w:line="240" w:lineRule="auto"/>
                    <w:ind w:left="0" w:leftChars="0" w:right="0" w:rightChars="0" w:firstLine="0" w:firstLineChars="0"/>
                    <w:jc w:val="center"/>
                    <w:rPr>
                      <w:rFonts w:hint="default" w:ascii="Times New Roman" w:hAnsi="Times New Roman" w:eastAsia="宋体" w:cs="Times New Roman"/>
                      <w:bCs/>
                      <w:kern w:val="2"/>
                      <w:sz w:val="21"/>
                      <w:szCs w:val="21"/>
                      <w:lang w:val="en-US" w:eastAsia="zh-CN" w:bidi="ar-SA"/>
                    </w:rPr>
                  </w:pPr>
                  <w:r>
                    <w:rPr>
                      <w:rFonts w:hint="eastAsia" w:cs="Times New Roman"/>
                      <w:bCs/>
                      <w:kern w:val="2"/>
                      <w:sz w:val="21"/>
                      <w:szCs w:val="21"/>
                      <w:lang w:val="en-US" w:eastAsia="zh-CN" w:bidi="ar-SA"/>
                    </w:rPr>
                    <w:t>分散在厂区，十个收集点</w:t>
                  </w:r>
                </w:p>
              </w:tc>
              <w:tc>
                <w:tcPr>
                  <w:tcW w:w="2858" w:type="dxa"/>
                  <w:vAlign w:val="center"/>
                </w:tcPr>
                <w:p>
                  <w:pPr>
                    <w:spacing w:line="240" w:lineRule="auto"/>
                    <w:ind w:left="0" w:leftChars="0" w:firstLine="0" w:firstLineChars="0"/>
                    <w:jc w:val="center"/>
                    <w:rPr>
                      <w:bCs/>
                      <w:color w:val="FF0000"/>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restart"/>
                  <w:vAlign w:val="center"/>
                </w:tcPr>
                <w:p>
                  <w:pPr>
                    <w:pStyle w:val="10"/>
                    <w:spacing w:after="0"/>
                    <w:ind w:left="0" w:leftChars="0"/>
                    <w:jc w:val="center"/>
                    <w:rPr>
                      <w:rFonts w:hint="eastAsia" w:eastAsia="宋体"/>
                      <w:bCs/>
                      <w:szCs w:val="21"/>
                      <w:lang w:eastAsia="zh-CN"/>
                    </w:rPr>
                  </w:pPr>
                  <w:r>
                    <w:rPr>
                      <w:rFonts w:hint="eastAsia"/>
                      <w:bCs/>
                      <w:szCs w:val="21"/>
                      <w:lang w:eastAsia="zh-CN"/>
                    </w:rPr>
                    <w:t>公用工程</w:t>
                  </w:r>
                </w:p>
              </w:tc>
              <w:tc>
                <w:tcPr>
                  <w:tcW w:w="1720" w:type="dxa"/>
                  <w:vAlign w:val="center"/>
                </w:tcPr>
                <w:p>
                  <w:pPr>
                    <w:pStyle w:val="10"/>
                    <w:spacing w:after="0" w:line="240" w:lineRule="auto"/>
                    <w:ind w:right="0" w:rightChars="0"/>
                    <w:jc w:val="both"/>
                    <w:rPr>
                      <w:rFonts w:hint="default"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供水</w:t>
                  </w:r>
                </w:p>
              </w:tc>
              <w:tc>
                <w:tcPr>
                  <w:tcW w:w="4052" w:type="dxa"/>
                  <w:vAlign w:val="center"/>
                </w:tcPr>
                <w:p>
                  <w:pPr>
                    <w:pStyle w:val="10"/>
                    <w:spacing w:after="0" w:line="240" w:lineRule="auto"/>
                    <w:ind w:left="0" w:leftChars="0" w:right="0" w:rightChars="0"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由市政自来水管网双路进水</w:t>
                  </w:r>
                </w:p>
              </w:tc>
              <w:tc>
                <w:tcPr>
                  <w:tcW w:w="2858" w:type="dxa"/>
                  <w:vAlign w:val="center"/>
                </w:tcPr>
                <w:p>
                  <w:pPr>
                    <w:spacing w:line="240" w:lineRule="auto"/>
                    <w:ind w:left="0" w:leftChars="0" w:firstLine="0" w:firstLineChars="0"/>
                    <w:jc w:val="center"/>
                    <w:rPr>
                      <w:bCs/>
                      <w:color w:val="FF0000"/>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724" w:type="dxa"/>
                  <w:vMerge w:val="continue"/>
                  <w:vAlign w:val="center"/>
                </w:tcPr>
                <w:p>
                  <w:pPr>
                    <w:pStyle w:val="10"/>
                    <w:spacing w:after="0"/>
                    <w:ind w:left="0" w:leftChars="0"/>
                    <w:jc w:val="center"/>
                    <w:rPr>
                      <w:rFonts w:hint="eastAsia"/>
                      <w:bCs/>
                      <w:szCs w:val="21"/>
                      <w:lang w:eastAsia="zh-CN"/>
                    </w:rPr>
                  </w:pPr>
                </w:p>
              </w:tc>
              <w:tc>
                <w:tcPr>
                  <w:tcW w:w="1720" w:type="dxa"/>
                  <w:vAlign w:val="center"/>
                </w:tcPr>
                <w:p>
                  <w:pPr>
                    <w:pStyle w:val="10"/>
                    <w:spacing w:after="0" w:line="240" w:lineRule="auto"/>
                    <w:ind w:right="0" w:rightChars="0"/>
                    <w:jc w:val="both"/>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供电</w:t>
                  </w:r>
                </w:p>
              </w:tc>
              <w:tc>
                <w:tcPr>
                  <w:tcW w:w="4052" w:type="dxa"/>
                  <w:vAlign w:val="center"/>
                </w:tcPr>
                <w:p>
                  <w:pPr>
                    <w:pStyle w:val="10"/>
                    <w:spacing w:after="0" w:line="240" w:lineRule="auto"/>
                    <w:ind w:left="0" w:leftChars="0" w:right="0" w:rightChars="0" w:firstLine="0" w:firstLineChars="0"/>
                    <w:jc w:val="center"/>
                    <w:rPr>
                      <w:rFonts w:hint="eastAsia" w:eastAsia="宋体"/>
                      <w:szCs w:val="21"/>
                      <w:lang w:val="en-US" w:eastAsia="zh-CN"/>
                    </w:rPr>
                  </w:pPr>
                  <w:r>
                    <w:rPr>
                      <w:rFonts w:hint="eastAsia"/>
                      <w:szCs w:val="21"/>
                      <w:lang w:val="en-US" w:eastAsia="zh-CN"/>
                    </w:rPr>
                    <w:t>市政电网供电</w:t>
                  </w:r>
                </w:p>
              </w:tc>
              <w:tc>
                <w:tcPr>
                  <w:tcW w:w="2858" w:type="dxa"/>
                  <w:vAlign w:val="center"/>
                </w:tcPr>
                <w:p>
                  <w:pPr>
                    <w:spacing w:line="240" w:lineRule="auto"/>
                    <w:ind w:left="0" w:leftChars="0" w:firstLine="0" w:firstLineChars="0"/>
                    <w:jc w:val="center"/>
                    <w:rPr>
                      <w:bCs/>
                      <w:color w:val="FF0000"/>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724" w:type="dxa"/>
                  <w:vMerge w:val="continue"/>
                  <w:vAlign w:val="center"/>
                </w:tcPr>
                <w:p>
                  <w:pPr>
                    <w:pStyle w:val="10"/>
                    <w:ind w:left="0" w:leftChars="0"/>
                    <w:jc w:val="center"/>
                    <w:rPr>
                      <w:bCs/>
                      <w:szCs w:val="21"/>
                    </w:rPr>
                  </w:pPr>
                </w:p>
              </w:tc>
              <w:tc>
                <w:tcPr>
                  <w:tcW w:w="1720" w:type="dxa"/>
                  <w:vAlign w:val="center"/>
                </w:tcPr>
                <w:p>
                  <w:pPr>
                    <w:spacing w:line="240" w:lineRule="auto"/>
                    <w:ind w:leftChars="0" w:right="0" w:rightChars="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供气</w:t>
                  </w:r>
                </w:p>
              </w:tc>
              <w:tc>
                <w:tcPr>
                  <w:tcW w:w="4052" w:type="dxa"/>
                  <w:vAlign w:val="center"/>
                </w:tcPr>
                <w:p>
                  <w:pPr>
                    <w:spacing w:line="240" w:lineRule="auto"/>
                    <w:ind w:leftChars="0" w:right="0" w:rightChars="0" w:firstLine="0" w:firstLineChars="0"/>
                    <w:jc w:val="center"/>
                    <w:rPr>
                      <w:rFonts w:hint="eastAsia" w:ascii="Times New Roman" w:hAnsi="Times New Roman" w:eastAsia="宋体" w:cs="Times New Roman"/>
                      <w:bCs/>
                      <w:kern w:val="2"/>
                      <w:sz w:val="21"/>
                      <w:szCs w:val="21"/>
                      <w:lang w:val="en-US" w:eastAsia="zh-CN" w:bidi="ar-SA"/>
                    </w:rPr>
                  </w:pPr>
                  <w:r>
                    <w:rPr>
                      <w:rFonts w:hint="eastAsia" w:cs="Times New Roman"/>
                      <w:bCs/>
                      <w:kern w:val="2"/>
                      <w:sz w:val="21"/>
                      <w:szCs w:val="21"/>
                      <w:lang w:val="en-US" w:eastAsia="zh-CN" w:bidi="ar-SA"/>
                    </w:rPr>
                    <w:t>由市政低压燃气管道接入，不设燃气调压站</w:t>
                  </w:r>
                </w:p>
              </w:tc>
              <w:tc>
                <w:tcPr>
                  <w:tcW w:w="2858" w:type="dxa"/>
                  <w:vAlign w:val="center"/>
                </w:tcPr>
                <w:p>
                  <w:pPr>
                    <w:spacing w:line="240" w:lineRule="auto"/>
                    <w:ind w:left="0" w:leftChars="0" w:firstLine="0" w:firstLineChars="0"/>
                    <w:jc w:val="center"/>
                    <w:rPr>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jc w:val="center"/>
                    <w:rPr>
                      <w:bCs/>
                      <w:szCs w:val="21"/>
                    </w:rPr>
                  </w:pPr>
                </w:p>
              </w:tc>
              <w:tc>
                <w:tcPr>
                  <w:tcW w:w="1720" w:type="dxa"/>
                  <w:vAlign w:val="center"/>
                </w:tcPr>
                <w:p>
                  <w:pPr>
                    <w:spacing w:line="240" w:lineRule="auto"/>
                    <w:ind w:leftChars="0" w:right="0" w:rightChars="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排水</w:t>
                  </w:r>
                </w:p>
              </w:tc>
              <w:tc>
                <w:tcPr>
                  <w:tcW w:w="4052" w:type="dxa"/>
                  <w:vAlign w:val="center"/>
                </w:tcPr>
                <w:p>
                  <w:pPr>
                    <w:spacing w:line="240" w:lineRule="auto"/>
                    <w:ind w:leftChars="0" w:right="0" w:rightChars="0" w:firstLine="0" w:firstLineChars="0"/>
                    <w:jc w:val="center"/>
                    <w:rPr>
                      <w:rFonts w:hint="eastAsia" w:ascii="Times New Roman" w:hAnsi="Times New Roman" w:eastAsia="宋体" w:cs="Times New Roman"/>
                      <w:bCs/>
                      <w:kern w:val="2"/>
                      <w:sz w:val="21"/>
                      <w:szCs w:val="21"/>
                      <w:lang w:val="en-US" w:eastAsia="zh-CN" w:bidi="ar-SA"/>
                    </w:rPr>
                  </w:pPr>
                  <w:r>
                    <w:rPr>
                      <w:rFonts w:hint="eastAsia" w:cs="Times New Roman"/>
                      <w:bCs/>
                      <w:kern w:val="2"/>
                      <w:sz w:val="21"/>
                      <w:szCs w:val="21"/>
                      <w:lang w:val="en-US" w:eastAsia="zh-CN" w:bidi="ar-SA"/>
                    </w:rPr>
                    <w:t>雨水、污水分流，生活污水经化粪池、隔油池处理后排入园区管网；雨水经雨水口及管道直接排入市政雨水管道</w:t>
                  </w:r>
                </w:p>
              </w:tc>
              <w:tc>
                <w:tcPr>
                  <w:tcW w:w="2858" w:type="dxa"/>
                  <w:vAlign w:val="center"/>
                </w:tcPr>
                <w:p>
                  <w:pPr>
                    <w:spacing w:line="240" w:lineRule="auto"/>
                    <w:ind w:left="0" w:leftChars="0" w:firstLine="0" w:firstLineChars="0"/>
                    <w:jc w:val="center"/>
                    <w:rPr>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jc w:val="center"/>
                    <w:rPr>
                      <w:bCs/>
                      <w:szCs w:val="21"/>
                    </w:rPr>
                  </w:pPr>
                </w:p>
              </w:tc>
              <w:tc>
                <w:tcPr>
                  <w:tcW w:w="1720" w:type="dxa"/>
                  <w:vAlign w:val="center"/>
                </w:tcPr>
                <w:p>
                  <w:pPr>
                    <w:spacing w:line="240" w:lineRule="auto"/>
                    <w:ind w:leftChars="0" w:right="0" w:rightChars="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通风</w:t>
                  </w:r>
                </w:p>
              </w:tc>
              <w:tc>
                <w:tcPr>
                  <w:tcW w:w="4052" w:type="dxa"/>
                  <w:vAlign w:val="center"/>
                </w:tcPr>
                <w:p>
                  <w:pPr>
                    <w:spacing w:line="240" w:lineRule="auto"/>
                    <w:ind w:leftChars="0" w:right="0" w:rightChars="0"/>
                    <w:jc w:val="center"/>
                    <w:rPr>
                      <w:rFonts w:hint="eastAsia" w:ascii="Times New Roman" w:hAnsi="Times New Roman" w:eastAsia="宋体" w:cs="Times New Roman"/>
                      <w:bCs/>
                      <w:kern w:val="2"/>
                      <w:sz w:val="21"/>
                      <w:szCs w:val="21"/>
                      <w:lang w:val="en-US" w:eastAsia="zh-CN" w:bidi="ar-SA"/>
                    </w:rPr>
                  </w:pPr>
                  <w:r>
                    <w:rPr>
                      <w:rFonts w:hint="eastAsia" w:cs="Times New Roman"/>
                      <w:bCs/>
                      <w:kern w:val="2"/>
                      <w:sz w:val="21"/>
                      <w:szCs w:val="21"/>
                      <w:lang w:val="en-US" w:eastAsia="zh-CN" w:bidi="ar-SA"/>
                    </w:rPr>
                    <w:t>机械通风（兼排烟）设计</w:t>
                  </w:r>
                </w:p>
              </w:tc>
              <w:tc>
                <w:tcPr>
                  <w:tcW w:w="2858" w:type="dxa"/>
                  <w:vAlign w:val="center"/>
                </w:tcPr>
                <w:p>
                  <w:pPr>
                    <w:pStyle w:val="10"/>
                    <w:spacing w:after="0"/>
                    <w:ind w:left="0" w:leftChars="0"/>
                    <w:jc w:val="center"/>
                    <w:rPr>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jc w:val="center"/>
                    <w:rPr>
                      <w:bCs/>
                      <w:szCs w:val="21"/>
                    </w:rPr>
                  </w:pPr>
                </w:p>
              </w:tc>
              <w:tc>
                <w:tcPr>
                  <w:tcW w:w="1720" w:type="dxa"/>
                  <w:vAlign w:val="center"/>
                </w:tcPr>
                <w:p>
                  <w:pPr>
                    <w:spacing w:line="240" w:lineRule="auto"/>
                    <w:ind w:leftChars="0" w:right="0" w:rightChars="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消防</w:t>
                  </w:r>
                </w:p>
              </w:tc>
              <w:tc>
                <w:tcPr>
                  <w:tcW w:w="4052" w:type="dxa"/>
                  <w:vAlign w:val="center"/>
                </w:tcPr>
                <w:p>
                  <w:pPr>
                    <w:spacing w:line="240" w:lineRule="auto"/>
                    <w:ind w:leftChars="0" w:right="0" w:rightChars="0"/>
                    <w:jc w:val="center"/>
                    <w:rPr>
                      <w:rFonts w:hint="eastAsia" w:ascii="Times New Roman" w:hAnsi="Times New Roman" w:eastAsia="宋体" w:cs="Times New Roman"/>
                      <w:bCs/>
                      <w:kern w:val="2"/>
                      <w:sz w:val="21"/>
                      <w:szCs w:val="21"/>
                      <w:lang w:val="en-US" w:eastAsia="zh-CN" w:bidi="ar-SA"/>
                    </w:rPr>
                  </w:pPr>
                  <w:r>
                    <w:rPr>
                      <w:rFonts w:hint="eastAsia" w:cs="Times New Roman"/>
                      <w:bCs/>
                      <w:kern w:val="2"/>
                      <w:sz w:val="21"/>
                      <w:szCs w:val="21"/>
                      <w:lang w:val="en-US" w:eastAsia="zh-CN" w:bidi="ar-SA"/>
                    </w:rPr>
                    <w:t>设有消防控制室，配套有消防给水系统、消防水池等</w:t>
                  </w:r>
                </w:p>
              </w:tc>
              <w:tc>
                <w:tcPr>
                  <w:tcW w:w="2858" w:type="dxa"/>
                  <w:vAlign w:val="center"/>
                </w:tcPr>
                <w:p>
                  <w:pPr>
                    <w:pStyle w:val="10"/>
                    <w:spacing w:after="0"/>
                    <w:ind w:left="0" w:leftChars="0"/>
                    <w:jc w:val="center"/>
                    <w:rPr>
                      <w:rFonts w:hint="eastAsia"/>
                      <w:bCs/>
                      <w:color w:val="auto"/>
                      <w:szCs w:val="21"/>
                      <w:lang w:val="en-US"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724" w:type="dxa"/>
                  <w:vMerge w:val="restart"/>
                  <w:vAlign w:val="center"/>
                </w:tcPr>
                <w:p>
                  <w:pPr>
                    <w:pStyle w:val="10"/>
                    <w:ind w:left="0" w:leftChars="0"/>
                    <w:jc w:val="center"/>
                    <w:rPr>
                      <w:bCs/>
                      <w:szCs w:val="21"/>
                    </w:rPr>
                  </w:pPr>
                  <w:r>
                    <w:rPr>
                      <w:rFonts w:hint="eastAsia"/>
                      <w:bCs/>
                      <w:szCs w:val="21"/>
                    </w:rPr>
                    <w:t>环保工程</w:t>
                  </w:r>
                </w:p>
              </w:tc>
              <w:tc>
                <w:tcPr>
                  <w:tcW w:w="1720" w:type="dxa"/>
                  <w:vAlign w:val="center"/>
                </w:tcPr>
                <w:p>
                  <w:pPr>
                    <w:spacing w:line="240" w:lineRule="auto"/>
                    <w:ind w:leftChars="0" w:right="0" w:rightChars="0"/>
                    <w:jc w:val="center"/>
                    <w:rPr>
                      <w:rFonts w:hint="eastAsia"/>
                      <w:bCs/>
                      <w:color w:val="auto"/>
                      <w:szCs w:val="21"/>
                      <w:lang w:eastAsia="zh-CN"/>
                    </w:rPr>
                  </w:pPr>
                  <w:r>
                    <w:rPr>
                      <w:rFonts w:hint="eastAsia"/>
                      <w:bCs/>
                      <w:color w:val="auto"/>
                      <w:szCs w:val="21"/>
                      <w:lang w:eastAsia="zh-CN"/>
                    </w:rPr>
                    <w:t>废水处理</w:t>
                  </w:r>
                </w:p>
              </w:tc>
              <w:tc>
                <w:tcPr>
                  <w:tcW w:w="4052" w:type="dxa"/>
                  <w:vAlign w:val="center"/>
                </w:tcPr>
                <w:p>
                  <w:pPr>
                    <w:pStyle w:val="16"/>
                    <w:keepNext w:val="0"/>
                    <w:keepLines w:val="0"/>
                    <w:pageBreakBefore w:val="0"/>
                    <w:widowControl w:val="0"/>
                    <w:kinsoku/>
                    <w:wordWrap/>
                    <w:overflowPunct w:val="0"/>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Cs/>
                      <w:kern w:val="2"/>
                      <w:sz w:val="21"/>
                      <w:szCs w:val="21"/>
                      <w:lang w:val="en-US" w:eastAsia="zh-CN" w:bidi="ar-SA"/>
                    </w:rPr>
                  </w:pPr>
                  <w:r>
                    <w:rPr>
                      <w:rFonts w:hint="eastAsia" w:ascii="Times New Roman" w:eastAsia="宋体" w:cs="Times New Roman"/>
                      <w:bCs/>
                      <w:kern w:val="2"/>
                      <w:sz w:val="21"/>
                      <w:szCs w:val="21"/>
                      <w:lang w:val="en-US" w:eastAsia="zh-CN" w:bidi="ar-SA"/>
                    </w:rPr>
                    <w:t>生活污水经化粪池、隔油池预处理后排至园区管网</w:t>
                  </w:r>
                </w:p>
              </w:tc>
              <w:tc>
                <w:tcPr>
                  <w:tcW w:w="2858" w:type="dxa"/>
                  <w:vAlign w:val="center"/>
                </w:tcPr>
                <w:p>
                  <w:pPr>
                    <w:spacing w:after="0"/>
                    <w:ind w:left="0" w:leftChars="0"/>
                    <w:jc w:val="center"/>
                    <w:rPr>
                      <w:rFonts w:hint="eastAsia" w:ascii="Times New Roman" w:hAnsi="Times New Roman" w:eastAsia="宋体" w:cs="Times New Roman"/>
                      <w:bCs/>
                      <w:color w:val="FF0000"/>
                      <w:kern w:val="2"/>
                      <w:sz w:val="21"/>
                      <w:szCs w:val="21"/>
                      <w:lang w:val="en-US" w:eastAsia="zh-CN" w:bidi="ar-SA"/>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24" w:type="dxa"/>
                  <w:vMerge w:val="continue"/>
                  <w:vAlign w:val="center"/>
                </w:tcPr>
                <w:p>
                  <w:pPr>
                    <w:pStyle w:val="10"/>
                    <w:jc w:val="center"/>
                    <w:rPr>
                      <w:bCs/>
                      <w:color w:val="FF0000"/>
                      <w:szCs w:val="21"/>
                    </w:rPr>
                  </w:pPr>
                </w:p>
              </w:tc>
              <w:tc>
                <w:tcPr>
                  <w:tcW w:w="1720" w:type="dxa"/>
                  <w:vAlign w:val="center"/>
                </w:tcPr>
                <w:p>
                  <w:pPr>
                    <w:spacing w:line="240" w:lineRule="auto"/>
                    <w:ind w:leftChars="0" w:right="0" w:rightChars="0"/>
                    <w:jc w:val="center"/>
                    <w:rPr>
                      <w:rFonts w:hint="eastAsia" w:eastAsia="宋体"/>
                      <w:bCs/>
                      <w:szCs w:val="21"/>
                      <w:lang w:eastAsia="zh-CN"/>
                    </w:rPr>
                  </w:pPr>
                  <w:r>
                    <w:rPr>
                      <w:rFonts w:hint="eastAsia"/>
                      <w:bCs/>
                      <w:szCs w:val="21"/>
                      <w:lang w:eastAsia="zh-CN"/>
                    </w:rPr>
                    <w:t>废气治理</w:t>
                  </w:r>
                </w:p>
              </w:tc>
              <w:tc>
                <w:tcPr>
                  <w:tcW w:w="4052" w:type="dxa"/>
                  <w:vAlign w:val="center"/>
                </w:tcPr>
                <w:p>
                  <w:pPr>
                    <w:spacing w:line="240" w:lineRule="auto"/>
                    <w:ind w:leftChars="0" w:right="0" w:rightChars="0"/>
                    <w:jc w:val="center"/>
                    <w:rPr>
                      <w:rFonts w:hint="eastAsia" w:eastAsia="宋体"/>
                      <w:bCs/>
                      <w:szCs w:val="21"/>
                      <w:lang w:eastAsia="zh-CN"/>
                    </w:rPr>
                  </w:pPr>
                  <w:r>
                    <w:rPr>
                      <w:rFonts w:hint="eastAsia"/>
                      <w:bCs/>
                      <w:szCs w:val="21"/>
                      <w:lang w:eastAsia="zh-CN"/>
                    </w:rPr>
                    <w:t>燃用天然气废气经预留排烟管道排放，食堂油烟经油烟机净化后排放</w:t>
                  </w:r>
                </w:p>
              </w:tc>
              <w:tc>
                <w:tcPr>
                  <w:tcW w:w="2858" w:type="dxa"/>
                  <w:vAlign w:val="center"/>
                </w:tcPr>
                <w:p>
                  <w:pPr>
                    <w:spacing w:after="0"/>
                    <w:ind w:left="0" w:leftChars="0"/>
                    <w:jc w:val="center"/>
                    <w:rPr>
                      <w:rFonts w:ascii="Times New Roman" w:hAnsi="Times New Roman" w:eastAsia="宋体" w:cs="Times New Roman"/>
                      <w:bCs/>
                      <w:color w:val="FF0000"/>
                      <w:kern w:val="2"/>
                      <w:sz w:val="21"/>
                      <w:szCs w:val="21"/>
                      <w:lang w:val="en-US" w:eastAsia="zh-CN" w:bidi="ar-SA"/>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24" w:type="dxa"/>
                  <w:vMerge w:val="continue"/>
                  <w:vAlign w:val="center"/>
                </w:tcPr>
                <w:p>
                  <w:pPr>
                    <w:pStyle w:val="10"/>
                    <w:jc w:val="center"/>
                    <w:rPr>
                      <w:bCs/>
                      <w:color w:val="FF0000"/>
                      <w:szCs w:val="21"/>
                    </w:rPr>
                  </w:pPr>
                </w:p>
              </w:tc>
              <w:tc>
                <w:tcPr>
                  <w:tcW w:w="1720" w:type="dxa"/>
                  <w:vAlign w:val="center"/>
                </w:tcPr>
                <w:p>
                  <w:pPr>
                    <w:spacing w:line="240" w:lineRule="auto"/>
                    <w:ind w:leftChars="0" w:right="0" w:rightChars="0"/>
                    <w:jc w:val="center"/>
                    <w:rPr>
                      <w:bCs/>
                      <w:szCs w:val="21"/>
                    </w:rPr>
                  </w:pPr>
                  <w:r>
                    <w:rPr>
                      <w:rFonts w:hint="eastAsia" w:eastAsia="宋体"/>
                      <w:b w:val="0"/>
                      <w:bCs/>
                      <w:color w:val="auto"/>
                      <w:kern w:val="0"/>
                      <w:sz w:val="21"/>
                      <w:szCs w:val="21"/>
                      <w:lang w:val="en-US" w:eastAsia="zh-CN" w:bidi="ar-SA"/>
                    </w:rPr>
                    <w:t>噪声治理</w:t>
                  </w:r>
                </w:p>
              </w:tc>
              <w:tc>
                <w:tcPr>
                  <w:tcW w:w="4052" w:type="dxa"/>
                  <w:vAlign w:val="center"/>
                </w:tcPr>
                <w:p>
                  <w:pPr>
                    <w:spacing w:line="240" w:lineRule="auto"/>
                    <w:ind w:leftChars="0" w:right="0" w:rightChars="0"/>
                    <w:jc w:val="center"/>
                    <w:rPr>
                      <w:rFonts w:hint="eastAsia" w:eastAsia="宋体"/>
                      <w:bCs/>
                      <w:szCs w:val="21"/>
                      <w:lang w:eastAsia="zh-CN"/>
                    </w:rPr>
                  </w:pPr>
                  <w:r>
                    <w:rPr>
                      <w:rFonts w:hint="eastAsia"/>
                      <w:bCs/>
                      <w:szCs w:val="21"/>
                      <w:lang w:eastAsia="zh-CN"/>
                    </w:rPr>
                    <w:t>选用低噪声设备、隔声、减震措施，产污设备合理布局</w:t>
                  </w:r>
                </w:p>
              </w:tc>
              <w:tc>
                <w:tcPr>
                  <w:tcW w:w="2858" w:type="dxa"/>
                  <w:vAlign w:val="center"/>
                </w:tcPr>
                <w:p>
                  <w:pPr>
                    <w:spacing w:after="0"/>
                    <w:ind w:left="0" w:leftChars="0"/>
                    <w:jc w:val="center"/>
                    <w:rPr>
                      <w:bCs/>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24" w:type="dxa"/>
                  <w:vMerge w:val="continue"/>
                  <w:vAlign w:val="center"/>
                </w:tcPr>
                <w:p>
                  <w:pPr>
                    <w:pStyle w:val="10"/>
                    <w:jc w:val="center"/>
                    <w:rPr>
                      <w:bCs/>
                      <w:color w:val="FF0000"/>
                      <w:szCs w:val="21"/>
                    </w:rPr>
                  </w:pPr>
                </w:p>
              </w:tc>
              <w:tc>
                <w:tcPr>
                  <w:tcW w:w="1720" w:type="dxa"/>
                  <w:vAlign w:val="center"/>
                </w:tcPr>
                <w:p>
                  <w:pPr>
                    <w:spacing w:line="240" w:lineRule="auto"/>
                    <w:ind w:leftChars="0" w:right="0" w:rightChars="0"/>
                    <w:jc w:val="center"/>
                    <w:rPr>
                      <w:rFonts w:hint="eastAsia" w:eastAsia="宋体"/>
                      <w:bCs/>
                      <w:color w:val="FF0000"/>
                      <w:szCs w:val="21"/>
                      <w:lang w:eastAsia="zh-CN"/>
                    </w:rPr>
                  </w:pPr>
                  <w:r>
                    <w:rPr>
                      <w:rFonts w:hint="eastAsia"/>
                      <w:bCs/>
                      <w:szCs w:val="21"/>
                      <w:lang w:eastAsia="zh-CN"/>
                    </w:rPr>
                    <w:t>生活垃圾收集</w:t>
                  </w:r>
                </w:p>
              </w:tc>
              <w:tc>
                <w:tcPr>
                  <w:tcW w:w="4052" w:type="dxa"/>
                  <w:vAlign w:val="center"/>
                </w:tcPr>
                <w:p>
                  <w:pPr>
                    <w:spacing w:line="240" w:lineRule="auto"/>
                    <w:ind w:leftChars="0" w:right="0" w:rightChars="0"/>
                    <w:jc w:val="center"/>
                    <w:rPr>
                      <w:rFonts w:hint="default"/>
                      <w:szCs w:val="21"/>
                      <w:lang w:val="en-US" w:eastAsia="zh-CN"/>
                    </w:rPr>
                  </w:pPr>
                  <w:r>
                    <w:rPr>
                      <w:rFonts w:hint="eastAsia"/>
                      <w:szCs w:val="21"/>
                      <w:lang w:val="en-US" w:eastAsia="zh-CN"/>
                    </w:rPr>
                    <w:t>项目区内设有垃圾收集点10处，均步道路边，要求日产日清</w:t>
                  </w:r>
                </w:p>
              </w:tc>
              <w:tc>
                <w:tcPr>
                  <w:tcW w:w="2858" w:type="dxa"/>
                  <w:vAlign w:val="center"/>
                </w:tcPr>
                <w:p>
                  <w:pPr>
                    <w:jc w:val="center"/>
                    <w:rPr>
                      <w:rFonts w:hint="eastAsia"/>
                      <w:lang w:val="en-US"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24" w:type="dxa"/>
                  <w:vMerge w:val="continue"/>
                  <w:vAlign w:val="center"/>
                </w:tcPr>
                <w:p>
                  <w:pPr>
                    <w:spacing w:line="280" w:lineRule="exact"/>
                    <w:ind w:left="105" w:leftChars="50" w:right="105" w:rightChars="50"/>
                    <w:jc w:val="center"/>
                  </w:pPr>
                </w:p>
              </w:tc>
              <w:tc>
                <w:tcPr>
                  <w:tcW w:w="1720" w:type="dxa"/>
                  <w:vAlign w:val="center"/>
                </w:tcPr>
                <w:p>
                  <w:pPr>
                    <w:spacing w:line="240" w:lineRule="auto"/>
                    <w:ind w:left="105" w:leftChars="0" w:right="0" w:rightChars="0"/>
                    <w:jc w:val="center"/>
                    <w:rPr>
                      <w:rFonts w:hint="eastAsia" w:eastAsia="宋体"/>
                      <w:lang w:eastAsia="zh-CN"/>
                    </w:rPr>
                  </w:pPr>
                  <w:r>
                    <w:rPr>
                      <w:rFonts w:hint="eastAsia"/>
                      <w:lang w:eastAsia="zh-CN"/>
                    </w:rPr>
                    <w:t>景观绿化</w:t>
                  </w:r>
                </w:p>
              </w:tc>
              <w:tc>
                <w:tcPr>
                  <w:tcW w:w="4052" w:type="dxa"/>
                  <w:vAlign w:val="center"/>
                </w:tcPr>
                <w:p>
                  <w:pPr>
                    <w:spacing w:line="240" w:lineRule="auto"/>
                    <w:ind w:leftChars="0" w:right="0" w:rightChars="0"/>
                    <w:jc w:val="center"/>
                    <w:rPr>
                      <w:rFonts w:hint="eastAsia"/>
                      <w:szCs w:val="21"/>
                      <w:lang w:val="en-US" w:eastAsia="zh-CN"/>
                    </w:rPr>
                  </w:pPr>
                  <w:r>
                    <w:rPr>
                      <w:rFonts w:hint="eastAsia"/>
                      <w:szCs w:val="21"/>
                      <w:lang w:val="en-US" w:eastAsia="zh-CN"/>
                    </w:rPr>
                    <w:t>多处设置绿化带</w:t>
                  </w:r>
                </w:p>
              </w:tc>
              <w:tc>
                <w:tcPr>
                  <w:tcW w:w="2858" w:type="dxa"/>
                  <w:vAlign w:val="center"/>
                </w:tcPr>
                <w:p>
                  <w:pPr>
                    <w:spacing w:line="280" w:lineRule="exact"/>
                    <w:ind w:left="105" w:leftChars="50" w:right="105" w:rightChars="50"/>
                    <w:jc w:val="center"/>
                    <w:rPr>
                      <w:rFonts w:hint="eastAsia"/>
                      <w:szCs w:val="21"/>
                      <w:lang w:val="en-US" w:eastAsia="zh-CN"/>
                    </w:rPr>
                  </w:pPr>
                  <w:r>
                    <w:rPr>
                      <w:rFonts w:hint="eastAsia"/>
                      <w:bCs/>
                      <w:color w:val="auto"/>
                      <w:szCs w:val="21"/>
                      <w:lang w:val="en-US" w:eastAsia="zh-CN"/>
                    </w:rPr>
                    <w:t>与环评一致</w:t>
                  </w:r>
                </w:p>
              </w:tc>
            </w:tr>
            <w:bookmarkEnd w:id="2"/>
          </w:tbl>
          <w:p>
            <w:pPr>
              <w:spacing w:before="156" w:beforeLines="50" w:line="360" w:lineRule="auto"/>
              <w:ind w:firstLine="480" w:firstLineChars="200"/>
              <w:rPr>
                <w:b/>
                <w:snapToGrid w:val="0"/>
                <w:color w:val="auto"/>
                <w:kern w:val="0"/>
                <w:sz w:val="24"/>
              </w:rPr>
            </w:pPr>
            <w:r>
              <w:rPr>
                <w:bCs/>
                <w:color w:val="auto"/>
                <w:sz w:val="24"/>
              </w:rPr>
              <w:t>项目主要生产设备（见表2-</w:t>
            </w:r>
            <w:r>
              <w:rPr>
                <w:rFonts w:hint="eastAsia"/>
                <w:bCs/>
                <w:color w:val="auto"/>
                <w:sz w:val="24"/>
              </w:rPr>
              <w:t>2</w:t>
            </w:r>
            <w:r>
              <w:rPr>
                <w:bCs/>
                <w:color w:val="auto"/>
                <w:sz w:val="24"/>
              </w:rPr>
              <w:t>）</w:t>
            </w:r>
          </w:p>
          <w:p>
            <w:pPr>
              <w:tabs>
                <w:tab w:val="center" w:pos="4765"/>
                <w:tab w:val="left" w:pos="6420"/>
              </w:tabs>
              <w:adjustRightInd w:val="0"/>
              <w:snapToGrid w:val="0"/>
              <w:spacing w:line="360" w:lineRule="auto"/>
              <w:jc w:val="center"/>
              <w:rPr>
                <w:b/>
                <w:color w:val="auto"/>
                <w:szCs w:val="21"/>
              </w:rPr>
            </w:pPr>
            <w:r>
              <w:rPr>
                <w:b/>
                <w:color w:val="auto"/>
                <w:szCs w:val="21"/>
              </w:rPr>
              <w:t>表2-</w:t>
            </w:r>
            <w:r>
              <w:rPr>
                <w:rFonts w:hint="eastAsia"/>
                <w:b/>
                <w:color w:val="auto"/>
                <w:szCs w:val="21"/>
              </w:rPr>
              <w:t xml:space="preserve">2  </w:t>
            </w:r>
            <w:r>
              <w:rPr>
                <w:b/>
                <w:color w:val="auto"/>
                <w:szCs w:val="21"/>
              </w:rPr>
              <w:t>生产设备一览表</w:t>
            </w:r>
          </w:p>
          <w:tbl>
            <w:tblPr>
              <w:tblStyle w:val="19"/>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0"/>
              <w:gridCol w:w="1729"/>
              <w:gridCol w:w="1825"/>
              <w:gridCol w:w="833"/>
              <w:gridCol w:w="2011"/>
              <w:gridCol w:w="1523"/>
              <w:gridCol w:w="6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restar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序号</w:t>
                  </w:r>
                </w:p>
              </w:tc>
              <w:tc>
                <w:tcPr>
                  <w:tcW w:w="4387" w:type="dxa"/>
                  <w:gridSpan w:val="3"/>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环评情况</w:t>
                  </w:r>
                </w:p>
              </w:tc>
              <w:tc>
                <w:tcPr>
                  <w:tcW w:w="4227" w:type="dxa"/>
                  <w:gridSpan w:val="3"/>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实际情况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Merge w:val="continue"/>
                  <w:vAlign w:val="center"/>
                </w:tcPr>
                <w:p>
                  <w:pPr>
                    <w:adjustRightInd w:val="0"/>
                    <w:snapToGrid w:val="0"/>
                    <w:jc w:val="center"/>
                    <w:rPr>
                      <w:rFonts w:hint="eastAsia" w:ascii="Times New Roman" w:hAnsi="Times New Roman" w:cs="Times New Roman"/>
                      <w:szCs w:val="21"/>
                    </w:rPr>
                  </w:pPr>
                </w:p>
              </w:tc>
              <w:tc>
                <w:tcPr>
                  <w:tcW w:w="1729"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设备名称</w:t>
                  </w:r>
                </w:p>
              </w:tc>
              <w:tc>
                <w:tcPr>
                  <w:tcW w:w="1825"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规格/型号</w:t>
                  </w:r>
                </w:p>
              </w:tc>
              <w:tc>
                <w:tcPr>
                  <w:tcW w:w="833"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台（套）数</w:t>
                  </w:r>
                </w:p>
              </w:tc>
              <w:tc>
                <w:tcPr>
                  <w:tcW w:w="2011"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设备名称</w:t>
                  </w:r>
                </w:p>
              </w:tc>
              <w:tc>
                <w:tcPr>
                  <w:tcW w:w="1523"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规格/型号</w:t>
                  </w:r>
                </w:p>
              </w:tc>
              <w:tc>
                <w:tcPr>
                  <w:tcW w:w="693"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color w:val="auto"/>
                      <w:kern w:val="0"/>
                      <w:sz w:val="18"/>
                      <w:szCs w:val="18"/>
                    </w:rPr>
                    <w:t>1</w:t>
                  </w:r>
                </w:p>
              </w:tc>
              <w:tc>
                <w:tcPr>
                  <w:tcW w:w="1729" w:type="dxa"/>
                  <w:vAlign w:val="center"/>
                </w:tcPr>
                <w:p>
                  <w:pPr>
                    <w:jc w:val="center"/>
                    <w:rPr>
                      <w:rFonts w:hint="eastAsia" w:eastAsia="宋体"/>
                      <w:color w:val="auto"/>
                      <w:kern w:val="0"/>
                      <w:sz w:val="18"/>
                      <w:szCs w:val="18"/>
                      <w:lang w:eastAsia="zh-CN"/>
                    </w:rPr>
                  </w:pPr>
                  <w:r>
                    <w:rPr>
                      <w:rFonts w:hint="eastAsia"/>
                      <w:color w:val="auto"/>
                      <w:szCs w:val="21"/>
                      <w:lang w:eastAsia="zh-CN"/>
                    </w:rPr>
                    <w:t>六</w:t>
                  </w:r>
                  <w:r>
                    <w:rPr>
                      <w:rFonts w:hint="eastAsia"/>
                      <w:color w:val="auto"/>
                      <w:szCs w:val="21"/>
                    </w:rPr>
                    <w:t>色胶印机</w:t>
                  </w:r>
                </w:p>
              </w:tc>
              <w:tc>
                <w:tcPr>
                  <w:tcW w:w="1825" w:type="dxa"/>
                  <w:vAlign w:val="center"/>
                </w:tcPr>
                <w:p>
                  <w:pPr>
                    <w:spacing w:line="240" w:lineRule="exact"/>
                    <w:jc w:val="center"/>
                    <w:rPr>
                      <w:rFonts w:hint="default"/>
                      <w:color w:val="auto"/>
                      <w:kern w:val="0"/>
                      <w:szCs w:val="21"/>
                      <w:lang w:val="en-US" w:eastAsia="zh-CN"/>
                    </w:rPr>
                  </w:pPr>
                  <w:r>
                    <w:rPr>
                      <w:rFonts w:hint="eastAsia"/>
                      <w:color w:val="auto"/>
                      <w:kern w:val="0"/>
                      <w:szCs w:val="21"/>
                      <w:lang w:val="en-US" w:eastAsia="zh-CN"/>
                    </w:rPr>
                    <w:t>R706</w:t>
                  </w:r>
                </w:p>
              </w:tc>
              <w:tc>
                <w:tcPr>
                  <w:tcW w:w="833" w:type="dxa"/>
                  <w:vAlign w:val="center"/>
                </w:tcPr>
                <w:p>
                  <w:pPr>
                    <w:spacing w:line="240" w:lineRule="exact"/>
                    <w:jc w:val="center"/>
                    <w:rPr>
                      <w:rFonts w:hint="default"/>
                      <w:szCs w:val="21"/>
                      <w:lang w:val="en-US" w:eastAsia="zh-CN"/>
                    </w:rPr>
                  </w:pPr>
                  <w:r>
                    <w:rPr>
                      <w:rFonts w:hint="eastAsia"/>
                      <w:color w:val="auto"/>
                      <w:kern w:val="0"/>
                      <w:szCs w:val="21"/>
                      <w:lang w:val="en-US" w:eastAsia="zh-CN"/>
                    </w:rPr>
                    <w:t>1</w:t>
                  </w:r>
                  <w:r>
                    <w:rPr>
                      <w:rFonts w:hint="eastAsia"/>
                      <w:color w:val="auto"/>
                      <w:kern w:val="0"/>
                      <w:szCs w:val="21"/>
                    </w:rPr>
                    <w:t>台</w:t>
                  </w:r>
                </w:p>
              </w:tc>
              <w:tc>
                <w:tcPr>
                  <w:tcW w:w="2011" w:type="dxa"/>
                  <w:vAlign w:val="center"/>
                </w:tcPr>
                <w:p>
                  <w:pPr>
                    <w:jc w:val="center"/>
                    <w:rPr>
                      <w:color w:val="000000" w:themeColor="text1"/>
                      <w:szCs w:val="21"/>
                      <w14:textFill>
                        <w14:solidFill>
                          <w14:schemeClr w14:val="tx1"/>
                        </w14:solidFill>
                      </w14:textFill>
                    </w:rPr>
                  </w:pPr>
                  <w:r>
                    <w:rPr>
                      <w:rFonts w:hint="eastAsia"/>
                      <w:color w:val="auto"/>
                      <w:szCs w:val="21"/>
                      <w:lang w:eastAsia="zh-CN"/>
                    </w:rPr>
                    <w:t>六</w:t>
                  </w:r>
                  <w:r>
                    <w:rPr>
                      <w:rFonts w:hint="eastAsia"/>
                      <w:color w:val="auto"/>
                      <w:szCs w:val="21"/>
                    </w:rPr>
                    <w:t>色胶印机</w:t>
                  </w:r>
                </w:p>
              </w:tc>
              <w:tc>
                <w:tcPr>
                  <w:tcW w:w="1523" w:type="dxa"/>
                  <w:vAlign w:val="center"/>
                </w:tcPr>
                <w:p>
                  <w:pPr>
                    <w:spacing w:line="240" w:lineRule="exact"/>
                    <w:jc w:val="center"/>
                    <w:rPr>
                      <w:color w:val="000000" w:themeColor="text1"/>
                      <w:szCs w:val="21"/>
                      <w14:textFill>
                        <w14:solidFill>
                          <w14:schemeClr w14:val="tx1"/>
                        </w14:solidFill>
                      </w14:textFill>
                    </w:rPr>
                  </w:pPr>
                  <w:r>
                    <w:rPr>
                      <w:rFonts w:hint="eastAsia"/>
                      <w:color w:val="auto"/>
                      <w:kern w:val="0"/>
                      <w:szCs w:val="21"/>
                      <w:lang w:val="en-US" w:eastAsia="zh-CN"/>
                    </w:rPr>
                    <w:t>R706</w:t>
                  </w:r>
                </w:p>
              </w:tc>
              <w:tc>
                <w:tcPr>
                  <w:tcW w:w="693" w:type="dxa"/>
                  <w:vAlign w:val="center"/>
                </w:tcPr>
                <w:p>
                  <w:pPr>
                    <w:spacing w:line="240" w:lineRule="exact"/>
                    <w:jc w:val="center"/>
                    <w:rPr>
                      <w:rFonts w:hint="eastAsia" w:eastAsia="宋体"/>
                      <w:color w:val="auto"/>
                      <w:szCs w:val="21"/>
                      <w:lang w:eastAsia="zh-CN"/>
                    </w:rPr>
                  </w:pPr>
                  <w:r>
                    <w:rPr>
                      <w:rFonts w:hint="eastAsia"/>
                      <w:color w:val="auto"/>
                      <w:kern w:val="0"/>
                      <w:szCs w:val="21"/>
                      <w:lang w:val="en-US" w:eastAsia="zh-CN"/>
                    </w:rPr>
                    <w:t>1</w:t>
                  </w:r>
                  <w:r>
                    <w:rPr>
                      <w:rFonts w:hint="eastAsia"/>
                      <w:color w:val="auto"/>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2</w:t>
                  </w:r>
                </w:p>
              </w:tc>
              <w:tc>
                <w:tcPr>
                  <w:tcW w:w="1729" w:type="dxa"/>
                  <w:vAlign w:val="center"/>
                </w:tcPr>
                <w:p>
                  <w:pPr>
                    <w:jc w:val="center"/>
                    <w:rPr>
                      <w:rFonts w:hint="eastAsia" w:eastAsia="宋体"/>
                      <w:color w:val="auto"/>
                      <w:kern w:val="0"/>
                      <w:sz w:val="18"/>
                      <w:szCs w:val="18"/>
                      <w:lang w:eastAsia="zh-CN"/>
                    </w:rPr>
                  </w:pPr>
                  <w:r>
                    <w:rPr>
                      <w:rFonts w:hint="eastAsia"/>
                      <w:color w:val="auto"/>
                      <w:szCs w:val="21"/>
                      <w:lang w:eastAsia="zh-CN"/>
                    </w:rPr>
                    <w:t>双色胶印机</w:t>
                  </w:r>
                </w:p>
              </w:tc>
              <w:tc>
                <w:tcPr>
                  <w:tcW w:w="1825" w:type="dxa"/>
                  <w:vAlign w:val="center"/>
                </w:tcPr>
                <w:p>
                  <w:pPr>
                    <w:spacing w:line="240" w:lineRule="exact"/>
                    <w:jc w:val="center"/>
                    <w:rPr>
                      <w:rFonts w:hint="default"/>
                      <w:color w:val="auto"/>
                      <w:kern w:val="0"/>
                      <w:szCs w:val="21"/>
                      <w:lang w:val="en-US" w:eastAsia="zh-CN"/>
                    </w:rPr>
                  </w:pPr>
                  <w:r>
                    <w:rPr>
                      <w:rFonts w:hint="eastAsia"/>
                      <w:color w:val="auto"/>
                      <w:kern w:val="0"/>
                      <w:szCs w:val="21"/>
                      <w:lang w:val="en-US" w:eastAsia="zh-CN"/>
                    </w:rPr>
                    <w:t>PZ2101</w:t>
                  </w:r>
                </w:p>
              </w:tc>
              <w:tc>
                <w:tcPr>
                  <w:tcW w:w="833" w:type="dxa"/>
                  <w:vAlign w:val="center"/>
                </w:tcPr>
                <w:p>
                  <w:pPr>
                    <w:spacing w:line="240" w:lineRule="exact"/>
                    <w:jc w:val="center"/>
                    <w:rPr>
                      <w:rFonts w:hint="default"/>
                      <w:szCs w:val="21"/>
                      <w:lang w:val="en-US" w:eastAsia="zh-CN"/>
                    </w:rPr>
                  </w:pPr>
                  <w:r>
                    <w:rPr>
                      <w:rFonts w:hint="eastAsia"/>
                      <w:color w:val="auto"/>
                      <w:kern w:val="0"/>
                      <w:szCs w:val="21"/>
                      <w:lang w:val="en-US" w:eastAsia="zh-CN"/>
                    </w:rPr>
                    <w:t>1</w:t>
                  </w:r>
                  <w:r>
                    <w:rPr>
                      <w:rFonts w:hint="eastAsia"/>
                      <w:color w:val="auto"/>
                      <w:kern w:val="0"/>
                      <w:szCs w:val="21"/>
                    </w:rPr>
                    <w:t>台</w:t>
                  </w:r>
                </w:p>
              </w:tc>
              <w:tc>
                <w:tcPr>
                  <w:tcW w:w="2011" w:type="dxa"/>
                  <w:vAlign w:val="center"/>
                </w:tcPr>
                <w:p>
                  <w:pPr>
                    <w:jc w:val="center"/>
                    <w:rPr>
                      <w:color w:val="000000" w:themeColor="text1"/>
                      <w:szCs w:val="21"/>
                      <w14:textFill>
                        <w14:solidFill>
                          <w14:schemeClr w14:val="tx1"/>
                        </w14:solidFill>
                      </w14:textFill>
                    </w:rPr>
                  </w:pPr>
                  <w:r>
                    <w:rPr>
                      <w:rFonts w:hint="eastAsia"/>
                      <w:color w:val="auto"/>
                      <w:szCs w:val="21"/>
                      <w:lang w:eastAsia="zh-CN"/>
                    </w:rPr>
                    <w:t>双色胶印机</w:t>
                  </w:r>
                </w:p>
              </w:tc>
              <w:tc>
                <w:tcPr>
                  <w:tcW w:w="1523" w:type="dxa"/>
                  <w:vAlign w:val="center"/>
                </w:tcPr>
                <w:p>
                  <w:pPr>
                    <w:spacing w:line="240" w:lineRule="exact"/>
                    <w:jc w:val="center"/>
                    <w:rPr>
                      <w:color w:val="000000" w:themeColor="text1"/>
                      <w:szCs w:val="21"/>
                      <w14:textFill>
                        <w14:solidFill>
                          <w14:schemeClr w14:val="tx1"/>
                        </w14:solidFill>
                      </w14:textFill>
                    </w:rPr>
                  </w:pPr>
                  <w:r>
                    <w:rPr>
                      <w:rFonts w:hint="eastAsia"/>
                      <w:color w:val="auto"/>
                      <w:kern w:val="0"/>
                      <w:szCs w:val="21"/>
                      <w:lang w:val="en-US" w:eastAsia="zh-CN"/>
                    </w:rPr>
                    <w:t>PZ2101</w:t>
                  </w:r>
                </w:p>
              </w:tc>
              <w:tc>
                <w:tcPr>
                  <w:tcW w:w="693" w:type="dxa"/>
                  <w:vAlign w:val="center"/>
                </w:tcPr>
                <w:p>
                  <w:pPr>
                    <w:spacing w:line="240" w:lineRule="exact"/>
                    <w:jc w:val="center"/>
                    <w:rPr>
                      <w:rFonts w:hint="eastAsia" w:eastAsia="宋体"/>
                      <w:color w:val="auto"/>
                      <w:szCs w:val="21"/>
                      <w:lang w:eastAsia="zh-CN"/>
                    </w:rPr>
                  </w:pPr>
                  <w:r>
                    <w:rPr>
                      <w:rFonts w:hint="eastAsia"/>
                      <w:color w:val="auto"/>
                      <w:kern w:val="0"/>
                      <w:szCs w:val="21"/>
                      <w:lang w:val="en-US" w:eastAsia="zh-CN"/>
                    </w:rPr>
                    <w:t>0</w:t>
                  </w:r>
                  <w:r>
                    <w:rPr>
                      <w:rFonts w:hint="eastAsia"/>
                      <w:color w:val="auto"/>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3</w:t>
                  </w:r>
                </w:p>
              </w:tc>
              <w:tc>
                <w:tcPr>
                  <w:tcW w:w="1729" w:type="dxa"/>
                  <w:vAlign w:val="center"/>
                </w:tcPr>
                <w:p>
                  <w:pPr>
                    <w:jc w:val="center"/>
                    <w:rPr>
                      <w:rFonts w:hint="eastAsia" w:eastAsia="宋体"/>
                      <w:color w:val="auto"/>
                      <w:kern w:val="0"/>
                      <w:sz w:val="18"/>
                      <w:szCs w:val="18"/>
                      <w:lang w:eastAsia="zh-CN"/>
                    </w:rPr>
                  </w:pPr>
                  <w:r>
                    <w:rPr>
                      <w:rFonts w:hint="eastAsia"/>
                      <w:color w:val="auto"/>
                      <w:szCs w:val="21"/>
                      <w:lang w:eastAsia="zh-CN"/>
                    </w:rPr>
                    <w:t>自动丝网印刷机</w:t>
                  </w:r>
                </w:p>
              </w:tc>
              <w:tc>
                <w:tcPr>
                  <w:tcW w:w="1825" w:type="dxa"/>
                  <w:vAlign w:val="center"/>
                </w:tcPr>
                <w:p>
                  <w:pPr>
                    <w:spacing w:line="240" w:lineRule="exact"/>
                    <w:jc w:val="center"/>
                    <w:rPr>
                      <w:rFonts w:hint="default"/>
                      <w:color w:val="auto"/>
                      <w:kern w:val="0"/>
                      <w:szCs w:val="21"/>
                      <w:lang w:val="en-US" w:eastAsia="zh-CN"/>
                    </w:rPr>
                  </w:pPr>
                  <w:r>
                    <w:rPr>
                      <w:rFonts w:hint="eastAsia"/>
                      <w:color w:val="auto"/>
                      <w:kern w:val="0"/>
                      <w:szCs w:val="21"/>
                      <w:lang w:val="en-US" w:eastAsia="zh-CN"/>
                    </w:rPr>
                    <w:t>1020</w:t>
                  </w:r>
                </w:p>
              </w:tc>
              <w:tc>
                <w:tcPr>
                  <w:tcW w:w="833" w:type="dxa"/>
                  <w:vAlign w:val="center"/>
                </w:tcPr>
                <w:p>
                  <w:pPr>
                    <w:spacing w:line="240" w:lineRule="exact"/>
                    <w:jc w:val="center"/>
                    <w:rPr>
                      <w:rFonts w:hint="eastAsia"/>
                      <w:szCs w:val="21"/>
                      <w:lang w:val="en-US" w:eastAsia="zh-CN"/>
                    </w:rPr>
                  </w:pPr>
                  <w:r>
                    <w:rPr>
                      <w:rFonts w:hint="eastAsia"/>
                      <w:color w:val="auto"/>
                      <w:kern w:val="0"/>
                      <w:szCs w:val="21"/>
                      <w:lang w:val="en-US" w:eastAsia="zh-CN"/>
                    </w:rPr>
                    <w:t>1</w:t>
                  </w:r>
                  <w:r>
                    <w:rPr>
                      <w:rFonts w:hint="eastAsia"/>
                      <w:color w:val="auto"/>
                      <w:kern w:val="0"/>
                      <w:szCs w:val="21"/>
                    </w:rPr>
                    <w:t>台</w:t>
                  </w:r>
                </w:p>
              </w:tc>
              <w:tc>
                <w:tcPr>
                  <w:tcW w:w="2011" w:type="dxa"/>
                  <w:vAlign w:val="center"/>
                </w:tcPr>
                <w:p>
                  <w:pPr>
                    <w:jc w:val="center"/>
                    <w:rPr>
                      <w:color w:val="000000" w:themeColor="text1"/>
                      <w:szCs w:val="21"/>
                      <w14:textFill>
                        <w14:solidFill>
                          <w14:schemeClr w14:val="tx1"/>
                        </w14:solidFill>
                      </w14:textFill>
                    </w:rPr>
                  </w:pPr>
                  <w:r>
                    <w:rPr>
                      <w:rFonts w:hint="eastAsia"/>
                      <w:color w:val="auto"/>
                      <w:szCs w:val="21"/>
                      <w:lang w:eastAsia="zh-CN"/>
                    </w:rPr>
                    <w:t>自动丝网印刷机</w:t>
                  </w:r>
                </w:p>
              </w:tc>
              <w:tc>
                <w:tcPr>
                  <w:tcW w:w="1523" w:type="dxa"/>
                  <w:vAlign w:val="center"/>
                </w:tcPr>
                <w:p>
                  <w:pPr>
                    <w:spacing w:line="240" w:lineRule="exact"/>
                    <w:jc w:val="center"/>
                    <w:rPr>
                      <w:color w:val="000000" w:themeColor="text1"/>
                      <w:szCs w:val="21"/>
                      <w14:textFill>
                        <w14:solidFill>
                          <w14:schemeClr w14:val="tx1"/>
                        </w14:solidFill>
                      </w14:textFill>
                    </w:rPr>
                  </w:pPr>
                  <w:r>
                    <w:rPr>
                      <w:rFonts w:hint="eastAsia"/>
                      <w:color w:val="auto"/>
                      <w:kern w:val="0"/>
                      <w:szCs w:val="21"/>
                      <w:lang w:val="en-US" w:eastAsia="zh-CN"/>
                    </w:rPr>
                    <w:t>1020</w:t>
                  </w:r>
                </w:p>
              </w:tc>
              <w:tc>
                <w:tcPr>
                  <w:tcW w:w="693" w:type="dxa"/>
                  <w:vAlign w:val="center"/>
                </w:tcPr>
                <w:p>
                  <w:pPr>
                    <w:spacing w:line="240" w:lineRule="exact"/>
                    <w:jc w:val="center"/>
                    <w:rPr>
                      <w:rFonts w:hint="eastAsia" w:eastAsia="宋体"/>
                      <w:color w:val="auto"/>
                      <w:szCs w:val="21"/>
                      <w:lang w:eastAsia="zh-CN"/>
                    </w:rPr>
                  </w:pPr>
                  <w:r>
                    <w:rPr>
                      <w:rFonts w:hint="eastAsia"/>
                      <w:color w:val="auto"/>
                      <w:kern w:val="0"/>
                      <w:szCs w:val="21"/>
                      <w:lang w:val="en-US" w:eastAsia="zh-CN"/>
                    </w:rPr>
                    <w:t>0</w:t>
                  </w:r>
                  <w:r>
                    <w:rPr>
                      <w:rFonts w:hint="eastAsia"/>
                      <w:color w:val="auto"/>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4</w:t>
                  </w:r>
                </w:p>
              </w:tc>
              <w:tc>
                <w:tcPr>
                  <w:tcW w:w="1729" w:type="dxa"/>
                  <w:vAlign w:val="center"/>
                </w:tcPr>
                <w:p>
                  <w:pPr>
                    <w:jc w:val="center"/>
                    <w:rPr>
                      <w:rFonts w:hint="eastAsia" w:eastAsia="宋体"/>
                      <w:color w:val="auto"/>
                      <w:kern w:val="0"/>
                      <w:sz w:val="18"/>
                      <w:szCs w:val="18"/>
                      <w:lang w:eastAsia="zh-CN"/>
                    </w:rPr>
                  </w:pPr>
                  <w:r>
                    <w:rPr>
                      <w:rFonts w:hint="eastAsia"/>
                      <w:color w:val="auto"/>
                      <w:szCs w:val="21"/>
                      <w:lang w:eastAsia="zh-CN"/>
                    </w:rPr>
                    <w:t>自动烫金模切机</w:t>
                  </w:r>
                </w:p>
              </w:tc>
              <w:tc>
                <w:tcPr>
                  <w:tcW w:w="1825" w:type="dxa"/>
                  <w:vAlign w:val="center"/>
                </w:tcPr>
                <w:p>
                  <w:pPr>
                    <w:spacing w:line="240" w:lineRule="exact"/>
                    <w:jc w:val="center"/>
                    <w:rPr>
                      <w:rFonts w:hint="default"/>
                      <w:color w:val="auto"/>
                      <w:kern w:val="0"/>
                      <w:szCs w:val="21"/>
                      <w:lang w:val="en-US" w:eastAsia="zh-CN"/>
                    </w:rPr>
                  </w:pPr>
                  <w:r>
                    <w:rPr>
                      <w:rFonts w:hint="eastAsia"/>
                      <w:color w:val="auto"/>
                      <w:kern w:val="0"/>
                      <w:szCs w:val="21"/>
                      <w:lang w:val="en-US" w:eastAsia="zh-CN"/>
                    </w:rPr>
                    <w:t>TYM1020</w:t>
                  </w:r>
                </w:p>
              </w:tc>
              <w:tc>
                <w:tcPr>
                  <w:tcW w:w="833" w:type="dxa"/>
                  <w:vAlign w:val="center"/>
                </w:tcPr>
                <w:p>
                  <w:pPr>
                    <w:spacing w:line="240" w:lineRule="exact"/>
                    <w:jc w:val="center"/>
                    <w:rPr>
                      <w:rFonts w:hint="eastAsia"/>
                      <w:szCs w:val="21"/>
                      <w:lang w:val="en-US" w:eastAsia="zh-CN"/>
                    </w:rPr>
                  </w:pPr>
                  <w:r>
                    <w:rPr>
                      <w:rFonts w:hint="eastAsia"/>
                      <w:color w:val="auto"/>
                      <w:kern w:val="0"/>
                      <w:szCs w:val="21"/>
                    </w:rPr>
                    <w:t>1台</w:t>
                  </w:r>
                </w:p>
              </w:tc>
              <w:tc>
                <w:tcPr>
                  <w:tcW w:w="2011" w:type="dxa"/>
                  <w:vAlign w:val="center"/>
                </w:tcPr>
                <w:p>
                  <w:pPr>
                    <w:jc w:val="center"/>
                    <w:rPr>
                      <w:color w:val="000000" w:themeColor="text1"/>
                      <w:szCs w:val="21"/>
                      <w14:textFill>
                        <w14:solidFill>
                          <w14:schemeClr w14:val="tx1"/>
                        </w14:solidFill>
                      </w14:textFill>
                    </w:rPr>
                  </w:pPr>
                  <w:r>
                    <w:rPr>
                      <w:rFonts w:hint="eastAsia"/>
                      <w:color w:val="auto"/>
                      <w:szCs w:val="21"/>
                      <w:lang w:eastAsia="zh-CN"/>
                    </w:rPr>
                    <w:t>自动烫金模切机</w:t>
                  </w:r>
                </w:p>
              </w:tc>
              <w:tc>
                <w:tcPr>
                  <w:tcW w:w="1523" w:type="dxa"/>
                  <w:vAlign w:val="center"/>
                </w:tcPr>
                <w:p>
                  <w:pPr>
                    <w:spacing w:line="240" w:lineRule="exact"/>
                    <w:jc w:val="center"/>
                    <w:rPr>
                      <w:color w:val="000000" w:themeColor="text1"/>
                      <w:szCs w:val="21"/>
                      <w14:textFill>
                        <w14:solidFill>
                          <w14:schemeClr w14:val="tx1"/>
                        </w14:solidFill>
                      </w14:textFill>
                    </w:rPr>
                  </w:pPr>
                  <w:r>
                    <w:rPr>
                      <w:rFonts w:hint="eastAsia"/>
                      <w:color w:val="auto"/>
                      <w:kern w:val="0"/>
                      <w:szCs w:val="21"/>
                      <w:lang w:val="en-US" w:eastAsia="zh-CN"/>
                    </w:rPr>
                    <w:t>TYM1020</w:t>
                  </w:r>
                </w:p>
              </w:tc>
              <w:tc>
                <w:tcPr>
                  <w:tcW w:w="693" w:type="dxa"/>
                  <w:vAlign w:val="center"/>
                </w:tcPr>
                <w:p>
                  <w:pPr>
                    <w:spacing w:line="240" w:lineRule="exact"/>
                    <w:jc w:val="center"/>
                    <w:rPr>
                      <w:rFonts w:hint="eastAsia" w:eastAsia="宋体"/>
                      <w:color w:val="auto"/>
                      <w:szCs w:val="21"/>
                      <w:lang w:val="en-US" w:eastAsia="zh-CN"/>
                    </w:rPr>
                  </w:pPr>
                  <w:r>
                    <w:rPr>
                      <w:rFonts w:hint="eastAsia"/>
                      <w:color w:val="auto"/>
                      <w:kern w:val="0"/>
                      <w:szCs w:val="21"/>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color w:val="auto"/>
                      <w:kern w:val="0"/>
                      <w:sz w:val="18"/>
                      <w:szCs w:val="18"/>
                    </w:rPr>
                    <w:t>5</w:t>
                  </w:r>
                </w:p>
              </w:tc>
              <w:tc>
                <w:tcPr>
                  <w:tcW w:w="1729" w:type="dxa"/>
                  <w:vAlign w:val="center"/>
                </w:tcPr>
                <w:p>
                  <w:pPr>
                    <w:jc w:val="center"/>
                    <w:rPr>
                      <w:rFonts w:hint="eastAsia" w:eastAsia="宋体"/>
                      <w:color w:val="auto"/>
                      <w:kern w:val="0"/>
                      <w:sz w:val="18"/>
                      <w:szCs w:val="18"/>
                      <w:lang w:eastAsia="zh-CN"/>
                    </w:rPr>
                  </w:pPr>
                  <w:r>
                    <w:rPr>
                      <w:rFonts w:hint="eastAsia"/>
                      <w:color w:val="auto"/>
                      <w:szCs w:val="21"/>
                      <w:lang w:eastAsia="zh-CN"/>
                    </w:rPr>
                    <w:t>自动烫金热压模切机</w:t>
                  </w:r>
                </w:p>
              </w:tc>
              <w:tc>
                <w:tcPr>
                  <w:tcW w:w="1825" w:type="dxa"/>
                  <w:vAlign w:val="center"/>
                </w:tcPr>
                <w:p>
                  <w:pPr>
                    <w:spacing w:line="240" w:lineRule="exact"/>
                    <w:jc w:val="center"/>
                    <w:rPr>
                      <w:rFonts w:hint="default"/>
                      <w:color w:val="auto"/>
                      <w:kern w:val="0"/>
                      <w:szCs w:val="21"/>
                      <w:lang w:val="en-US" w:eastAsia="zh-CN"/>
                    </w:rPr>
                  </w:pPr>
                  <w:r>
                    <w:rPr>
                      <w:rFonts w:hint="eastAsia"/>
                      <w:color w:val="auto"/>
                      <w:kern w:val="0"/>
                      <w:szCs w:val="21"/>
                      <w:lang w:val="en-US" w:eastAsia="zh-CN"/>
                    </w:rPr>
                    <w:t>TYM1050</w:t>
                  </w:r>
                </w:p>
              </w:tc>
              <w:tc>
                <w:tcPr>
                  <w:tcW w:w="833" w:type="dxa"/>
                  <w:vAlign w:val="center"/>
                </w:tcPr>
                <w:p>
                  <w:pPr>
                    <w:spacing w:line="240" w:lineRule="exact"/>
                    <w:jc w:val="center"/>
                    <w:rPr>
                      <w:rFonts w:hint="eastAsia"/>
                      <w:szCs w:val="21"/>
                      <w:lang w:val="en-US" w:eastAsia="zh-CN"/>
                    </w:rPr>
                  </w:pPr>
                  <w:r>
                    <w:rPr>
                      <w:rFonts w:hint="eastAsia"/>
                      <w:color w:val="auto"/>
                      <w:kern w:val="0"/>
                      <w:szCs w:val="21"/>
                      <w:lang w:val="en-US" w:eastAsia="zh-CN"/>
                    </w:rPr>
                    <w:t>2</w:t>
                  </w:r>
                  <w:r>
                    <w:rPr>
                      <w:rFonts w:hint="eastAsia"/>
                      <w:color w:val="auto"/>
                      <w:kern w:val="0"/>
                      <w:szCs w:val="21"/>
                    </w:rPr>
                    <w:t>台</w:t>
                  </w:r>
                </w:p>
              </w:tc>
              <w:tc>
                <w:tcPr>
                  <w:tcW w:w="2011" w:type="dxa"/>
                  <w:vAlign w:val="center"/>
                </w:tcPr>
                <w:p>
                  <w:pPr>
                    <w:jc w:val="center"/>
                    <w:rPr>
                      <w:color w:val="auto"/>
                      <w:kern w:val="0"/>
                      <w:sz w:val="18"/>
                      <w:szCs w:val="18"/>
                      <w:highlight w:val="yellow"/>
                    </w:rPr>
                  </w:pPr>
                  <w:r>
                    <w:rPr>
                      <w:rFonts w:hint="eastAsia"/>
                      <w:color w:val="auto"/>
                      <w:szCs w:val="21"/>
                      <w:lang w:eastAsia="zh-CN"/>
                    </w:rPr>
                    <w:t>自动烫金热压模切机</w:t>
                  </w:r>
                </w:p>
              </w:tc>
              <w:tc>
                <w:tcPr>
                  <w:tcW w:w="1523" w:type="dxa"/>
                  <w:vAlign w:val="center"/>
                </w:tcPr>
                <w:p>
                  <w:pPr>
                    <w:spacing w:line="240" w:lineRule="exact"/>
                    <w:jc w:val="center"/>
                    <w:rPr>
                      <w:rFonts w:hint="default" w:eastAsia="宋体"/>
                      <w:color w:val="auto"/>
                      <w:sz w:val="18"/>
                      <w:szCs w:val="18"/>
                      <w:lang w:val="en-US" w:eastAsia="zh-CN"/>
                    </w:rPr>
                  </w:pPr>
                  <w:r>
                    <w:rPr>
                      <w:rFonts w:hint="eastAsia"/>
                      <w:color w:val="auto"/>
                      <w:kern w:val="0"/>
                      <w:szCs w:val="21"/>
                      <w:lang w:val="en-US" w:eastAsia="zh-CN"/>
                    </w:rPr>
                    <w:t>TYM1050</w:t>
                  </w:r>
                </w:p>
              </w:tc>
              <w:tc>
                <w:tcPr>
                  <w:tcW w:w="693" w:type="dxa"/>
                  <w:vAlign w:val="center"/>
                </w:tcPr>
                <w:p>
                  <w:pPr>
                    <w:spacing w:line="240" w:lineRule="exact"/>
                    <w:jc w:val="center"/>
                    <w:rPr>
                      <w:rFonts w:hint="eastAsia" w:eastAsia="宋体"/>
                      <w:color w:val="FF0000"/>
                      <w:sz w:val="18"/>
                      <w:szCs w:val="18"/>
                      <w:lang w:val="en-US" w:eastAsia="zh-CN"/>
                    </w:rPr>
                  </w:pPr>
                  <w:r>
                    <w:rPr>
                      <w:rFonts w:hint="eastAsia"/>
                      <w:color w:val="auto"/>
                      <w:kern w:val="0"/>
                      <w:szCs w:val="21"/>
                      <w:lang w:val="en-US" w:eastAsia="zh-CN"/>
                    </w:rPr>
                    <w:t>2</w:t>
                  </w:r>
                  <w:r>
                    <w:rPr>
                      <w:rFonts w:hint="eastAsia"/>
                      <w:color w:val="auto"/>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6</w:t>
                  </w:r>
                </w:p>
              </w:tc>
              <w:tc>
                <w:tcPr>
                  <w:tcW w:w="1729" w:type="dxa"/>
                  <w:vAlign w:val="center"/>
                </w:tcPr>
                <w:p>
                  <w:pPr>
                    <w:jc w:val="center"/>
                    <w:rPr>
                      <w:rFonts w:hint="eastAsia"/>
                      <w:color w:val="auto"/>
                      <w:kern w:val="0"/>
                      <w:sz w:val="18"/>
                      <w:szCs w:val="18"/>
                      <w:lang w:eastAsia="zh-CN"/>
                    </w:rPr>
                  </w:pPr>
                  <w:r>
                    <w:rPr>
                      <w:rFonts w:hint="eastAsia"/>
                      <w:color w:val="auto"/>
                      <w:szCs w:val="21"/>
                      <w:lang w:eastAsia="zh-CN"/>
                    </w:rPr>
                    <w:t>自动烫金模切机</w:t>
                  </w:r>
                </w:p>
              </w:tc>
              <w:tc>
                <w:tcPr>
                  <w:tcW w:w="1825" w:type="dxa"/>
                  <w:vAlign w:val="center"/>
                </w:tcPr>
                <w:p>
                  <w:pPr>
                    <w:spacing w:line="240" w:lineRule="exact"/>
                    <w:jc w:val="center"/>
                    <w:rPr>
                      <w:rFonts w:hint="default"/>
                      <w:color w:val="auto"/>
                      <w:kern w:val="0"/>
                      <w:szCs w:val="21"/>
                      <w:lang w:val="en-US" w:eastAsia="zh-CN"/>
                    </w:rPr>
                  </w:pPr>
                  <w:r>
                    <w:rPr>
                      <w:rFonts w:hint="eastAsia"/>
                      <w:color w:val="auto"/>
                      <w:kern w:val="0"/>
                      <w:szCs w:val="21"/>
                      <w:lang w:val="en-US" w:eastAsia="zh-CN"/>
                    </w:rPr>
                    <w:t>BC-1050S</w:t>
                  </w:r>
                </w:p>
              </w:tc>
              <w:tc>
                <w:tcPr>
                  <w:tcW w:w="833" w:type="dxa"/>
                  <w:vAlign w:val="center"/>
                </w:tcPr>
                <w:p>
                  <w:pPr>
                    <w:spacing w:line="240" w:lineRule="exact"/>
                    <w:jc w:val="center"/>
                    <w:rPr>
                      <w:rFonts w:hint="eastAsia"/>
                      <w:color w:val="auto"/>
                      <w:kern w:val="0"/>
                      <w:sz w:val="18"/>
                      <w:szCs w:val="18"/>
                    </w:rPr>
                  </w:pPr>
                  <w:r>
                    <w:rPr>
                      <w:rFonts w:hint="eastAsia"/>
                      <w:color w:val="auto"/>
                      <w:kern w:val="0"/>
                      <w:szCs w:val="21"/>
                    </w:rPr>
                    <w:t>1台</w:t>
                  </w:r>
                </w:p>
              </w:tc>
              <w:tc>
                <w:tcPr>
                  <w:tcW w:w="2011" w:type="dxa"/>
                  <w:vAlign w:val="center"/>
                </w:tcPr>
                <w:p>
                  <w:pPr>
                    <w:jc w:val="center"/>
                    <w:rPr>
                      <w:color w:val="000000" w:themeColor="text1"/>
                      <w:szCs w:val="21"/>
                      <w14:textFill>
                        <w14:solidFill>
                          <w14:schemeClr w14:val="tx1"/>
                        </w14:solidFill>
                      </w14:textFill>
                    </w:rPr>
                  </w:pPr>
                  <w:r>
                    <w:rPr>
                      <w:rFonts w:hint="eastAsia"/>
                      <w:color w:val="auto"/>
                      <w:szCs w:val="21"/>
                      <w:lang w:eastAsia="zh-CN"/>
                    </w:rPr>
                    <w:t>自动烫金模切机</w:t>
                  </w:r>
                </w:p>
              </w:tc>
              <w:tc>
                <w:tcPr>
                  <w:tcW w:w="1523" w:type="dxa"/>
                  <w:vAlign w:val="center"/>
                </w:tcPr>
                <w:p>
                  <w:pPr>
                    <w:spacing w:line="240" w:lineRule="exact"/>
                    <w:jc w:val="center"/>
                    <w:rPr>
                      <w:color w:val="000000" w:themeColor="text1"/>
                      <w:szCs w:val="21"/>
                      <w14:textFill>
                        <w14:solidFill>
                          <w14:schemeClr w14:val="tx1"/>
                        </w14:solidFill>
                      </w14:textFill>
                    </w:rPr>
                  </w:pPr>
                  <w:r>
                    <w:rPr>
                      <w:rFonts w:hint="eastAsia"/>
                      <w:color w:val="auto"/>
                      <w:kern w:val="0"/>
                      <w:szCs w:val="21"/>
                      <w:lang w:val="en-US" w:eastAsia="zh-CN"/>
                    </w:rPr>
                    <w:t>BC-1050S</w:t>
                  </w:r>
                </w:p>
              </w:tc>
              <w:tc>
                <w:tcPr>
                  <w:tcW w:w="693" w:type="dxa"/>
                  <w:vAlign w:val="center"/>
                </w:tcPr>
                <w:p>
                  <w:pPr>
                    <w:spacing w:line="240" w:lineRule="exact"/>
                    <w:jc w:val="center"/>
                    <w:rPr>
                      <w:rFonts w:hint="eastAsia" w:eastAsia="宋体"/>
                      <w:color w:val="000000" w:themeColor="text1"/>
                      <w:szCs w:val="21"/>
                      <w:lang w:eastAsia="zh-CN"/>
                      <w14:textFill>
                        <w14:solidFill>
                          <w14:schemeClr w14:val="tx1"/>
                        </w14:solidFill>
                      </w14:textFill>
                    </w:rPr>
                  </w:pPr>
                  <w:r>
                    <w:rPr>
                      <w:rFonts w:hint="eastAsia"/>
                      <w:color w:val="auto"/>
                      <w:kern w:val="0"/>
                      <w:szCs w:val="21"/>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7</w:t>
                  </w:r>
                </w:p>
              </w:tc>
              <w:tc>
                <w:tcPr>
                  <w:tcW w:w="1729" w:type="dxa"/>
                  <w:vAlign w:val="center"/>
                </w:tcPr>
                <w:p>
                  <w:pPr>
                    <w:jc w:val="center"/>
                    <w:rPr>
                      <w:rFonts w:hint="eastAsia" w:eastAsia="宋体"/>
                      <w:color w:val="auto"/>
                      <w:kern w:val="0"/>
                      <w:sz w:val="18"/>
                      <w:szCs w:val="18"/>
                      <w:lang w:eastAsia="zh-CN"/>
                    </w:rPr>
                  </w:pPr>
                  <w:r>
                    <w:rPr>
                      <w:rFonts w:hint="eastAsia"/>
                      <w:color w:val="auto"/>
                      <w:szCs w:val="21"/>
                      <w:lang w:eastAsia="zh-CN"/>
                    </w:rPr>
                    <w:t>自动裱纸机</w:t>
                  </w:r>
                </w:p>
              </w:tc>
              <w:tc>
                <w:tcPr>
                  <w:tcW w:w="1825" w:type="dxa"/>
                  <w:vAlign w:val="center"/>
                </w:tcPr>
                <w:p>
                  <w:pPr>
                    <w:spacing w:line="240" w:lineRule="exact"/>
                    <w:jc w:val="center"/>
                    <w:rPr>
                      <w:rFonts w:hint="default"/>
                      <w:color w:val="auto"/>
                      <w:kern w:val="0"/>
                      <w:szCs w:val="21"/>
                      <w:lang w:val="en-US" w:eastAsia="zh-CN"/>
                    </w:rPr>
                  </w:pPr>
                  <w:r>
                    <w:rPr>
                      <w:rFonts w:hint="eastAsia"/>
                      <w:color w:val="auto"/>
                      <w:kern w:val="0"/>
                      <w:szCs w:val="21"/>
                      <w:lang w:val="en-US" w:eastAsia="zh-CN"/>
                    </w:rPr>
                    <w:t>FM-1100</w:t>
                  </w:r>
                </w:p>
              </w:tc>
              <w:tc>
                <w:tcPr>
                  <w:tcW w:w="833" w:type="dxa"/>
                  <w:vAlign w:val="center"/>
                </w:tcPr>
                <w:p>
                  <w:pPr>
                    <w:spacing w:line="240" w:lineRule="exact"/>
                    <w:jc w:val="center"/>
                    <w:rPr>
                      <w:rFonts w:hint="eastAsia"/>
                      <w:color w:val="auto"/>
                      <w:kern w:val="0"/>
                      <w:sz w:val="18"/>
                      <w:szCs w:val="18"/>
                    </w:rPr>
                  </w:pPr>
                  <w:r>
                    <w:rPr>
                      <w:rFonts w:hint="eastAsia"/>
                      <w:color w:val="auto"/>
                      <w:kern w:val="0"/>
                      <w:szCs w:val="21"/>
                      <w:lang w:val="en-US" w:eastAsia="zh-CN"/>
                    </w:rPr>
                    <w:t>1</w:t>
                  </w:r>
                  <w:r>
                    <w:rPr>
                      <w:rFonts w:hint="eastAsia"/>
                      <w:color w:val="auto"/>
                      <w:kern w:val="0"/>
                      <w:szCs w:val="21"/>
                    </w:rPr>
                    <w:t>台</w:t>
                  </w:r>
                </w:p>
              </w:tc>
              <w:tc>
                <w:tcPr>
                  <w:tcW w:w="2011" w:type="dxa"/>
                  <w:vAlign w:val="center"/>
                </w:tcPr>
                <w:p>
                  <w:pPr>
                    <w:jc w:val="center"/>
                    <w:rPr>
                      <w:color w:val="000000" w:themeColor="text1"/>
                      <w:szCs w:val="21"/>
                      <w14:textFill>
                        <w14:solidFill>
                          <w14:schemeClr w14:val="tx1"/>
                        </w14:solidFill>
                      </w14:textFill>
                    </w:rPr>
                  </w:pPr>
                  <w:r>
                    <w:rPr>
                      <w:rFonts w:hint="eastAsia"/>
                      <w:color w:val="auto"/>
                      <w:szCs w:val="21"/>
                      <w:lang w:eastAsia="zh-CN"/>
                    </w:rPr>
                    <w:t>自动裱纸机</w:t>
                  </w:r>
                </w:p>
              </w:tc>
              <w:tc>
                <w:tcPr>
                  <w:tcW w:w="1523" w:type="dxa"/>
                  <w:vAlign w:val="center"/>
                </w:tcPr>
                <w:p>
                  <w:pPr>
                    <w:spacing w:line="240" w:lineRule="exact"/>
                    <w:jc w:val="center"/>
                    <w:rPr>
                      <w:color w:val="000000" w:themeColor="text1"/>
                      <w:szCs w:val="21"/>
                      <w14:textFill>
                        <w14:solidFill>
                          <w14:schemeClr w14:val="tx1"/>
                        </w14:solidFill>
                      </w14:textFill>
                    </w:rPr>
                  </w:pPr>
                  <w:r>
                    <w:rPr>
                      <w:rFonts w:hint="eastAsia"/>
                      <w:color w:val="auto"/>
                      <w:kern w:val="0"/>
                      <w:szCs w:val="21"/>
                      <w:lang w:val="en-US" w:eastAsia="zh-CN"/>
                    </w:rPr>
                    <w:t>FM-1100</w:t>
                  </w:r>
                </w:p>
              </w:tc>
              <w:tc>
                <w:tcPr>
                  <w:tcW w:w="693" w:type="dxa"/>
                  <w:vAlign w:val="center"/>
                </w:tcPr>
                <w:p>
                  <w:pPr>
                    <w:spacing w:line="240" w:lineRule="exact"/>
                    <w:jc w:val="center"/>
                    <w:rPr>
                      <w:rFonts w:hint="eastAsia" w:eastAsia="宋体"/>
                      <w:color w:val="000000" w:themeColor="text1"/>
                      <w:szCs w:val="21"/>
                      <w:lang w:eastAsia="zh-CN"/>
                      <w14:textFill>
                        <w14:solidFill>
                          <w14:schemeClr w14:val="tx1"/>
                        </w14:solidFill>
                      </w14:textFill>
                    </w:rPr>
                  </w:pPr>
                  <w:r>
                    <w:rPr>
                      <w:rFonts w:hint="eastAsia"/>
                      <w:color w:val="auto"/>
                      <w:kern w:val="0"/>
                      <w:szCs w:val="21"/>
                      <w:lang w:val="en-US" w:eastAsia="zh-CN"/>
                    </w:rPr>
                    <w:t>1</w:t>
                  </w:r>
                  <w:r>
                    <w:rPr>
                      <w:rFonts w:hint="eastAsia"/>
                      <w:color w:val="auto"/>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8</w:t>
                  </w:r>
                </w:p>
              </w:tc>
              <w:tc>
                <w:tcPr>
                  <w:tcW w:w="1729" w:type="dxa"/>
                  <w:vAlign w:val="center"/>
                </w:tcPr>
                <w:p>
                  <w:pPr>
                    <w:jc w:val="center"/>
                    <w:rPr>
                      <w:rFonts w:hint="eastAsia" w:eastAsia="宋体"/>
                      <w:color w:val="auto"/>
                      <w:kern w:val="0"/>
                      <w:sz w:val="18"/>
                      <w:szCs w:val="18"/>
                      <w:lang w:eastAsia="zh-CN"/>
                    </w:rPr>
                  </w:pPr>
                  <w:r>
                    <w:rPr>
                      <w:rFonts w:hint="eastAsia"/>
                      <w:color w:val="auto"/>
                      <w:szCs w:val="21"/>
                      <w:lang w:eastAsia="zh-CN"/>
                    </w:rPr>
                    <w:t>自动糊盒机</w:t>
                  </w:r>
                </w:p>
              </w:tc>
              <w:tc>
                <w:tcPr>
                  <w:tcW w:w="1825" w:type="dxa"/>
                  <w:vAlign w:val="center"/>
                </w:tcPr>
                <w:p>
                  <w:pPr>
                    <w:spacing w:line="240" w:lineRule="exact"/>
                    <w:jc w:val="center"/>
                    <w:rPr>
                      <w:rFonts w:hint="default"/>
                      <w:color w:val="auto"/>
                      <w:kern w:val="0"/>
                      <w:szCs w:val="21"/>
                      <w:lang w:val="en-US" w:eastAsia="zh-CN"/>
                    </w:rPr>
                  </w:pPr>
                  <w:r>
                    <w:rPr>
                      <w:rFonts w:hint="eastAsia"/>
                      <w:color w:val="auto"/>
                      <w:kern w:val="0"/>
                      <w:szCs w:val="21"/>
                      <w:lang w:val="en-US" w:eastAsia="zh-CN"/>
                    </w:rPr>
                    <w:t>LT-130</w:t>
                  </w:r>
                </w:p>
              </w:tc>
              <w:tc>
                <w:tcPr>
                  <w:tcW w:w="833" w:type="dxa"/>
                  <w:vAlign w:val="center"/>
                </w:tcPr>
                <w:p>
                  <w:pPr>
                    <w:spacing w:line="240" w:lineRule="exact"/>
                    <w:jc w:val="center"/>
                    <w:rPr>
                      <w:rFonts w:hint="eastAsia"/>
                      <w:color w:val="auto"/>
                      <w:kern w:val="0"/>
                      <w:sz w:val="18"/>
                      <w:szCs w:val="18"/>
                    </w:rPr>
                  </w:pPr>
                  <w:r>
                    <w:rPr>
                      <w:rFonts w:hint="eastAsia"/>
                      <w:color w:val="auto"/>
                      <w:kern w:val="0"/>
                      <w:szCs w:val="21"/>
                    </w:rPr>
                    <w:t>1台</w:t>
                  </w:r>
                </w:p>
              </w:tc>
              <w:tc>
                <w:tcPr>
                  <w:tcW w:w="2011" w:type="dxa"/>
                  <w:vAlign w:val="center"/>
                </w:tcPr>
                <w:p>
                  <w:pPr>
                    <w:jc w:val="center"/>
                    <w:rPr>
                      <w:color w:val="000000" w:themeColor="text1"/>
                      <w:szCs w:val="21"/>
                      <w14:textFill>
                        <w14:solidFill>
                          <w14:schemeClr w14:val="tx1"/>
                        </w14:solidFill>
                      </w14:textFill>
                    </w:rPr>
                  </w:pPr>
                  <w:r>
                    <w:rPr>
                      <w:rFonts w:hint="eastAsia"/>
                      <w:color w:val="auto"/>
                      <w:szCs w:val="21"/>
                      <w:lang w:eastAsia="zh-CN"/>
                    </w:rPr>
                    <w:t>自动糊盒机</w:t>
                  </w:r>
                </w:p>
              </w:tc>
              <w:tc>
                <w:tcPr>
                  <w:tcW w:w="1523" w:type="dxa"/>
                  <w:vAlign w:val="center"/>
                </w:tcPr>
                <w:p>
                  <w:pPr>
                    <w:spacing w:line="240" w:lineRule="exact"/>
                    <w:jc w:val="center"/>
                    <w:rPr>
                      <w:color w:val="000000" w:themeColor="text1"/>
                      <w:szCs w:val="21"/>
                      <w14:textFill>
                        <w14:solidFill>
                          <w14:schemeClr w14:val="tx1"/>
                        </w14:solidFill>
                      </w14:textFill>
                    </w:rPr>
                  </w:pPr>
                  <w:r>
                    <w:rPr>
                      <w:rFonts w:hint="eastAsia"/>
                      <w:color w:val="auto"/>
                      <w:kern w:val="0"/>
                      <w:szCs w:val="21"/>
                      <w:lang w:val="en-US" w:eastAsia="zh-CN"/>
                    </w:rPr>
                    <w:t>LT-130</w:t>
                  </w:r>
                </w:p>
              </w:tc>
              <w:tc>
                <w:tcPr>
                  <w:tcW w:w="693" w:type="dxa"/>
                  <w:vAlign w:val="center"/>
                </w:tcPr>
                <w:p>
                  <w:pPr>
                    <w:spacing w:line="240" w:lineRule="exact"/>
                    <w:jc w:val="center"/>
                    <w:rPr>
                      <w:rFonts w:hint="eastAsia" w:eastAsia="宋体"/>
                      <w:color w:val="000000" w:themeColor="text1"/>
                      <w:szCs w:val="21"/>
                      <w:lang w:val="en-US" w:eastAsia="zh-CN"/>
                      <w14:textFill>
                        <w14:solidFill>
                          <w14:schemeClr w14:val="tx1"/>
                        </w14:solidFill>
                      </w14:textFill>
                    </w:rPr>
                  </w:pPr>
                  <w:r>
                    <w:rPr>
                      <w:rFonts w:hint="eastAsia"/>
                      <w:color w:val="auto"/>
                      <w:kern w:val="0"/>
                      <w:szCs w:val="21"/>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9</w:t>
                  </w:r>
                </w:p>
              </w:tc>
              <w:tc>
                <w:tcPr>
                  <w:tcW w:w="1729" w:type="dxa"/>
                  <w:vAlign w:val="center"/>
                </w:tcPr>
                <w:p>
                  <w:pPr>
                    <w:jc w:val="center"/>
                    <w:rPr>
                      <w:rFonts w:hint="eastAsia" w:eastAsia="宋体"/>
                      <w:color w:val="auto"/>
                      <w:kern w:val="0"/>
                      <w:sz w:val="18"/>
                      <w:szCs w:val="18"/>
                      <w:lang w:eastAsia="zh-CN"/>
                    </w:rPr>
                  </w:pPr>
                  <w:r>
                    <w:rPr>
                      <w:rFonts w:hint="eastAsia"/>
                      <w:color w:val="auto"/>
                      <w:szCs w:val="21"/>
                      <w:lang w:eastAsia="zh-CN"/>
                    </w:rPr>
                    <w:t>无胶覆膜机</w:t>
                  </w:r>
                </w:p>
              </w:tc>
              <w:tc>
                <w:tcPr>
                  <w:tcW w:w="1825" w:type="dxa"/>
                  <w:vAlign w:val="center"/>
                </w:tcPr>
                <w:p>
                  <w:pPr>
                    <w:spacing w:line="240" w:lineRule="exact"/>
                    <w:jc w:val="center"/>
                    <w:rPr>
                      <w:rFonts w:hint="default"/>
                      <w:color w:val="auto"/>
                      <w:kern w:val="0"/>
                      <w:szCs w:val="21"/>
                      <w:lang w:val="en-US" w:eastAsia="zh-CN"/>
                    </w:rPr>
                  </w:pPr>
                  <w:r>
                    <w:rPr>
                      <w:rFonts w:hint="eastAsia"/>
                      <w:color w:val="auto"/>
                      <w:kern w:val="0"/>
                      <w:szCs w:val="21"/>
                      <w:lang w:val="en-US" w:eastAsia="zh-CN"/>
                    </w:rPr>
                    <w:t>ES-780PC</w:t>
                  </w:r>
                </w:p>
              </w:tc>
              <w:tc>
                <w:tcPr>
                  <w:tcW w:w="833" w:type="dxa"/>
                  <w:vAlign w:val="center"/>
                </w:tcPr>
                <w:p>
                  <w:pPr>
                    <w:spacing w:line="240" w:lineRule="exact"/>
                    <w:jc w:val="center"/>
                    <w:rPr>
                      <w:rFonts w:hint="eastAsia"/>
                      <w:color w:val="auto"/>
                      <w:kern w:val="0"/>
                      <w:sz w:val="18"/>
                      <w:szCs w:val="18"/>
                    </w:rPr>
                  </w:pPr>
                  <w:r>
                    <w:rPr>
                      <w:rFonts w:hint="eastAsia"/>
                      <w:color w:val="auto"/>
                      <w:kern w:val="0"/>
                      <w:szCs w:val="21"/>
                      <w:lang w:val="en-US" w:eastAsia="zh-CN"/>
                    </w:rPr>
                    <w:t>2</w:t>
                  </w:r>
                  <w:r>
                    <w:rPr>
                      <w:rFonts w:hint="eastAsia"/>
                      <w:color w:val="auto"/>
                      <w:kern w:val="0"/>
                      <w:szCs w:val="21"/>
                    </w:rPr>
                    <w:t>台</w:t>
                  </w:r>
                </w:p>
              </w:tc>
              <w:tc>
                <w:tcPr>
                  <w:tcW w:w="2011" w:type="dxa"/>
                  <w:vAlign w:val="center"/>
                </w:tcPr>
                <w:p>
                  <w:pPr>
                    <w:jc w:val="center"/>
                    <w:rPr>
                      <w:color w:val="000000" w:themeColor="text1"/>
                      <w:szCs w:val="21"/>
                      <w14:textFill>
                        <w14:solidFill>
                          <w14:schemeClr w14:val="tx1"/>
                        </w14:solidFill>
                      </w14:textFill>
                    </w:rPr>
                  </w:pPr>
                  <w:r>
                    <w:rPr>
                      <w:rFonts w:hint="eastAsia"/>
                      <w:color w:val="auto"/>
                      <w:szCs w:val="21"/>
                      <w:lang w:eastAsia="zh-CN"/>
                    </w:rPr>
                    <w:t>无胶覆膜机</w:t>
                  </w:r>
                </w:p>
              </w:tc>
              <w:tc>
                <w:tcPr>
                  <w:tcW w:w="1523" w:type="dxa"/>
                  <w:vAlign w:val="center"/>
                </w:tcPr>
                <w:p>
                  <w:pPr>
                    <w:spacing w:line="240" w:lineRule="exact"/>
                    <w:jc w:val="center"/>
                    <w:rPr>
                      <w:color w:val="000000" w:themeColor="text1"/>
                      <w:szCs w:val="21"/>
                      <w14:textFill>
                        <w14:solidFill>
                          <w14:schemeClr w14:val="tx1"/>
                        </w14:solidFill>
                      </w14:textFill>
                    </w:rPr>
                  </w:pPr>
                  <w:r>
                    <w:rPr>
                      <w:rFonts w:hint="eastAsia"/>
                      <w:color w:val="auto"/>
                      <w:kern w:val="0"/>
                      <w:szCs w:val="21"/>
                      <w:lang w:val="en-US" w:eastAsia="zh-CN"/>
                    </w:rPr>
                    <w:t>ES-780PC</w:t>
                  </w:r>
                </w:p>
              </w:tc>
              <w:tc>
                <w:tcPr>
                  <w:tcW w:w="693" w:type="dxa"/>
                  <w:vAlign w:val="center"/>
                </w:tcPr>
                <w:p>
                  <w:pPr>
                    <w:spacing w:line="240" w:lineRule="exact"/>
                    <w:jc w:val="center"/>
                    <w:rPr>
                      <w:rFonts w:hint="eastAsia" w:eastAsia="宋体"/>
                      <w:color w:val="000000" w:themeColor="text1"/>
                      <w:szCs w:val="21"/>
                      <w:lang w:val="en-US" w:eastAsia="zh-CN"/>
                      <w14:textFill>
                        <w14:solidFill>
                          <w14:schemeClr w14:val="tx1"/>
                        </w14:solidFill>
                      </w14:textFill>
                    </w:rPr>
                  </w:pPr>
                  <w:r>
                    <w:rPr>
                      <w:rFonts w:hint="eastAsia"/>
                      <w:color w:val="auto"/>
                      <w:kern w:val="0"/>
                      <w:szCs w:val="21"/>
                      <w:lang w:val="en-US" w:eastAsia="zh-CN"/>
                    </w:rPr>
                    <w:t>0</w:t>
                  </w:r>
                  <w:r>
                    <w:rPr>
                      <w:rFonts w:hint="eastAsia"/>
                      <w:color w:val="auto"/>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10</w:t>
                  </w:r>
                </w:p>
              </w:tc>
              <w:tc>
                <w:tcPr>
                  <w:tcW w:w="1729" w:type="dxa"/>
                  <w:vAlign w:val="center"/>
                </w:tcPr>
                <w:p>
                  <w:pPr>
                    <w:jc w:val="center"/>
                    <w:rPr>
                      <w:rFonts w:hint="eastAsia" w:eastAsia="宋体"/>
                      <w:color w:val="auto"/>
                      <w:kern w:val="0"/>
                      <w:sz w:val="18"/>
                      <w:szCs w:val="18"/>
                      <w:lang w:eastAsia="zh-CN"/>
                    </w:rPr>
                  </w:pPr>
                  <w:r>
                    <w:rPr>
                      <w:rFonts w:hint="eastAsia"/>
                      <w:color w:val="auto"/>
                      <w:szCs w:val="21"/>
                      <w:lang w:eastAsia="zh-CN"/>
                    </w:rPr>
                    <w:t>切纸机</w:t>
                  </w:r>
                </w:p>
              </w:tc>
              <w:tc>
                <w:tcPr>
                  <w:tcW w:w="1825" w:type="dxa"/>
                  <w:vAlign w:val="center"/>
                </w:tcPr>
                <w:p>
                  <w:pPr>
                    <w:spacing w:line="240" w:lineRule="exact"/>
                    <w:jc w:val="center"/>
                    <w:rPr>
                      <w:rFonts w:hint="default"/>
                      <w:color w:val="auto"/>
                      <w:kern w:val="0"/>
                      <w:szCs w:val="21"/>
                      <w:lang w:val="en-US" w:eastAsia="zh-CN"/>
                    </w:rPr>
                  </w:pPr>
                  <w:r>
                    <w:rPr>
                      <w:rFonts w:hint="eastAsia"/>
                      <w:color w:val="auto"/>
                      <w:kern w:val="0"/>
                      <w:szCs w:val="21"/>
                      <w:lang w:val="en-US" w:eastAsia="zh-CN"/>
                    </w:rPr>
                    <w:t>1200</w:t>
                  </w:r>
                </w:p>
              </w:tc>
              <w:tc>
                <w:tcPr>
                  <w:tcW w:w="833" w:type="dxa"/>
                  <w:vAlign w:val="center"/>
                </w:tcPr>
                <w:p>
                  <w:pPr>
                    <w:spacing w:line="240" w:lineRule="exact"/>
                    <w:jc w:val="center"/>
                    <w:rPr>
                      <w:rFonts w:hint="eastAsia"/>
                      <w:color w:val="auto"/>
                      <w:kern w:val="0"/>
                      <w:sz w:val="18"/>
                      <w:szCs w:val="18"/>
                    </w:rPr>
                  </w:pPr>
                  <w:r>
                    <w:rPr>
                      <w:rFonts w:hint="eastAsia"/>
                      <w:color w:val="auto"/>
                      <w:kern w:val="0"/>
                      <w:szCs w:val="21"/>
                      <w:lang w:val="en-US" w:eastAsia="zh-CN"/>
                    </w:rPr>
                    <w:t>4</w:t>
                  </w:r>
                  <w:r>
                    <w:rPr>
                      <w:rFonts w:hint="eastAsia"/>
                      <w:color w:val="auto"/>
                      <w:kern w:val="0"/>
                      <w:szCs w:val="21"/>
                    </w:rPr>
                    <w:t>台</w:t>
                  </w:r>
                </w:p>
              </w:tc>
              <w:tc>
                <w:tcPr>
                  <w:tcW w:w="2011" w:type="dxa"/>
                  <w:vAlign w:val="center"/>
                </w:tcPr>
                <w:p>
                  <w:pPr>
                    <w:jc w:val="center"/>
                    <w:rPr>
                      <w:color w:val="000000" w:themeColor="text1"/>
                      <w:szCs w:val="21"/>
                      <w14:textFill>
                        <w14:solidFill>
                          <w14:schemeClr w14:val="tx1"/>
                        </w14:solidFill>
                      </w14:textFill>
                    </w:rPr>
                  </w:pPr>
                  <w:r>
                    <w:rPr>
                      <w:rFonts w:hint="eastAsia"/>
                      <w:color w:val="auto"/>
                      <w:szCs w:val="21"/>
                      <w:lang w:eastAsia="zh-CN"/>
                    </w:rPr>
                    <w:t>切纸机</w:t>
                  </w:r>
                </w:p>
              </w:tc>
              <w:tc>
                <w:tcPr>
                  <w:tcW w:w="1523" w:type="dxa"/>
                  <w:vAlign w:val="center"/>
                </w:tcPr>
                <w:p>
                  <w:pPr>
                    <w:spacing w:line="240" w:lineRule="exact"/>
                    <w:jc w:val="center"/>
                    <w:rPr>
                      <w:color w:val="000000" w:themeColor="text1"/>
                      <w:szCs w:val="21"/>
                      <w14:textFill>
                        <w14:solidFill>
                          <w14:schemeClr w14:val="tx1"/>
                        </w14:solidFill>
                      </w14:textFill>
                    </w:rPr>
                  </w:pPr>
                  <w:r>
                    <w:rPr>
                      <w:rFonts w:hint="eastAsia"/>
                      <w:color w:val="auto"/>
                      <w:kern w:val="0"/>
                      <w:szCs w:val="21"/>
                      <w:lang w:val="en-US" w:eastAsia="zh-CN"/>
                    </w:rPr>
                    <w:t>1200</w:t>
                  </w:r>
                </w:p>
              </w:tc>
              <w:tc>
                <w:tcPr>
                  <w:tcW w:w="693" w:type="dxa"/>
                  <w:vAlign w:val="center"/>
                </w:tcPr>
                <w:p>
                  <w:pPr>
                    <w:spacing w:line="240" w:lineRule="exact"/>
                    <w:jc w:val="center"/>
                    <w:rPr>
                      <w:rFonts w:hint="eastAsia" w:eastAsia="宋体"/>
                      <w:color w:val="000000" w:themeColor="text1"/>
                      <w:szCs w:val="21"/>
                      <w:lang w:val="en-US" w:eastAsia="zh-CN"/>
                      <w14:textFill>
                        <w14:solidFill>
                          <w14:schemeClr w14:val="tx1"/>
                        </w14:solidFill>
                      </w14:textFill>
                    </w:rPr>
                  </w:pPr>
                  <w:r>
                    <w:rPr>
                      <w:rFonts w:hint="eastAsia"/>
                      <w:color w:val="auto"/>
                      <w:kern w:val="0"/>
                      <w:szCs w:val="21"/>
                      <w:lang w:val="en-US" w:eastAsia="zh-CN"/>
                    </w:rPr>
                    <w:t>4</w:t>
                  </w:r>
                  <w:r>
                    <w:rPr>
                      <w:rFonts w:hint="eastAsia"/>
                      <w:color w:val="auto"/>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color w:val="auto"/>
                      <w:kern w:val="0"/>
                      <w:sz w:val="18"/>
                      <w:szCs w:val="18"/>
                      <w:lang w:val="en-US" w:eastAsia="zh-CN"/>
                    </w:rPr>
                    <w:t>11</w:t>
                  </w:r>
                </w:p>
              </w:tc>
              <w:tc>
                <w:tcPr>
                  <w:tcW w:w="1729" w:type="dxa"/>
                  <w:vAlign w:val="center"/>
                </w:tcPr>
                <w:p>
                  <w:pPr>
                    <w:jc w:val="center"/>
                    <w:rPr>
                      <w:rFonts w:hint="eastAsia"/>
                      <w:color w:val="auto"/>
                      <w:szCs w:val="21"/>
                      <w:lang w:eastAsia="zh-CN"/>
                    </w:rPr>
                  </w:pPr>
                  <w:r>
                    <w:rPr>
                      <w:rFonts w:hint="eastAsia"/>
                      <w:color w:val="auto"/>
                      <w:szCs w:val="21"/>
                      <w:lang w:eastAsia="zh-CN"/>
                    </w:rPr>
                    <w:t>切纸机</w:t>
                  </w:r>
                </w:p>
              </w:tc>
              <w:tc>
                <w:tcPr>
                  <w:tcW w:w="1825" w:type="dxa"/>
                  <w:vAlign w:val="center"/>
                </w:tcPr>
                <w:p>
                  <w:pPr>
                    <w:spacing w:line="240" w:lineRule="exact"/>
                    <w:jc w:val="center"/>
                    <w:rPr>
                      <w:rFonts w:hint="default"/>
                      <w:color w:val="auto"/>
                      <w:kern w:val="0"/>
                      <w:szCs w:val="21"/>
                      <w:lang w:val="en-US" w:eastAsia="zh-CN"/>
                    </w:rPr>
                  </w:pPr>
                  <w:r>
                    <w:rPr>
                      <w:rFonts w:hint="eastAsia"/>
                      <w:color w:val="auto"/>
                      <w:kern w:val="0"/>
                      <w:szCs w:val="21"/>
                      <w:lang w:val="en-US" w:eastAsia="zh-CN"/>
                    </w:rPr>
                    <w:t>QZB-1370S</w:t>
                  </w:r>
                </w:p>
              </w:tc>
              <w:tc>
                <w:tcPr>
                  <w:tcW w:w="833" w:type="dxa"/>
                  <w:vAlign w:val="center"/>
                </w:tcPr>
                <w:p>
                  <w:pPr>
                    <w:spacing w:line="240" w:lineRule="exact"/>
                    <w:jc w:val="center"/>
                    <w:rPr>
                      <w:rFonts w:hint="eastAsia"/>
                      <w:color w:val="auto"/>
                      <w:kern w:val="0"/>
                      <w:szCs w:val="21"/>
                    </w:rPr>
                  </w:pPr>
                  <w:r>
                    <w:rPr>
                      <w:rFonts w:hint="eastAsia"/>
                      <w:color w:val="auto"/>
                      <w:kern w:val="0"/>
                      <w:szCs w:val="21"/>
                      <w:lang w:val="en-US" w:eastAsia="zh-CN"/>
                    </w:rPr>
                    <w:t>1</w:t>
                  </w:r>
                  <w:r>
                    <w:rPr>
                      <w:rFonts w:hint="eastAsia"/>
                      <w:color w:val="auto"/>
                      <w:kern w:val="0"/>
                      <w:szCs w:val="21"/>
                    </w:rPr>
                    <w:t>台</w:t>
                  </w:r>
                </w:p>
              </w:tc>
              <w:tc>
                <w:tcPr>
                  <w:tcW w:w="2011" w:type="dxa"/>
                  <w:vAlign w:val="center"/>
                </w:tcPr>
                <w:p>
                  <w:pPr>
                    <w:jc w:val="center"/>
                    <w:rPr>
                      <w:rFonts w:hint="eastAsia"/>
                      <w:color w:val="auto"/>
                      <w:szCs w:val="21"/>
                    </w:rPr>
                  </w:pPr>
                  <w:r>
                    <w:rPr>
                      <w:rFonts w:hint="eastAsia"/>
                      <w:color w:val="auto"/>
                      <w:szCs w:val="21"/>
                      <w:lang w:eastAsia="zh-CN"/>
                    </w:rPr>
                    <w:t>切纸机</w:t>
                  </w:r>
                </w:p>
              </w:tc>
              <w:tc>
                <w:tcPr>
                  <w:tcW w:w="1523" w:type="dxa"/>
                  <w:vAlign w:val="center"/>
                </w:tcPr>
                <w:p>
                  <w:pPr>
                    <w:spacing w:line="240" w:lineRule="exact"/>
                    <w:jc w:val="center"/>
                    <w:rPr>
                      <w:rFonts w:hint="eastAsia"/>
                      <w:color w:val="auto"/>
                      <w:kern w:val="0"/>
                      <w:szCs w:val="21"/>
                    </w:rPr>
                  </w:pPr>
                  <w:r>
                    <w:rPr>
                      <w:rFonts w:hint="eastAsia"/>
                      <w:color w:val="auto"/>
                      <w:kern w:val="0"/>
                      <w:szCs w:val="21"/>
                      <w:lang w:val="en-US" w:eastAsia="zh-CN"/>
                    </w:rPr>
                    <w:t>QZB-1370S</w:t>
                  </w:r>
                </w:p>
              </w:tc>
              <w:tc>
                <w:tcPr>
                  <w:tcW w:w="693" w:type="dxa"/>
                  <w:vAlign w:val="center"/>
                </w:tcPr>
                <w:p>
                  <w:pPr>
                    <w:spacing w:line="240" w:lineRule="exact"/>
                    <w:jc w:val="center"/>
                    <w:rPr>
                      <w:rFonts w:hint="eastAsia"/>
                      <w:color w:val="000000"/>
                      <w:szCs w:val="21"/>
                    </w:rPr>
                  </w:pPr>
                  <w:r>
                    <w:rPr>
                      <w:rFonts w:hint="eastAsia"/>
                      <w:color w:val="auto"/>
                      <w:kern w:val="0"/>
                      <w:szCs w:val="21"/>
                      <w:lang w:val="en-US" w:eastAsia="zh-CN"/>
                    </w:rPr>
                    <w:t>1</w:t>
                  </w:r>
                  <w:r>
                    <w:rPr>
                      <w:rFonts w:hint="eastAsia"/>
                      <w:color w:val="auto"/>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12</w:t>
                  </w:r>
                </w:p>
              </w:tc>
              <w:tc>
                <w:tcPr>
                  <w:tcW w:w="1729" w:type="dxa"/>
                  <w:vAlign w:val="center"/>
                </w:tcPr>
                <w:p>
                  <w:pPr>
                    <w:jc w:val="center"/>
                    <w:rPr>
                      <w:rFonts w:hint="eastAsia" w:eastAsia="宋体"/>
                      <w:color w:val="auto"/>
                      <w:kern w:val="0"/>
                      <w:sz w:val="18"/>
                      <w:szCs w:val="18"/>
                      <w:lang w:eastAsia="zh-CN"/>
                    </w:rPr>
                  </w:pPr>
                  <w:r>
                    <w:rPr>
                      <w:rFonts w:hint="eastAsia"/>
                      <w:color w:val="auto"/>
                      <w:szCs w:val="21"/>
                      <w:lang w:eastAsia="zh-CN"/>
                    </w:rPr>
                    <w:t>自动覆膜机</w:t>
                  </w:r>
                </w:p>
              </w:tc>
              <w:tc>
                <w:tcPr>
                  <w:tcW w:w="1825" w:type="dxa"/>
                  <w:vAlign w:val="center"/>
                </w:tcPr>
                <w:p>
                  <w:pPr>
                    <w:spacing w:line="240" w:lineRule="exact"/>
                    <w:jc w:val="center"/>
                    <w:rPr>
                      <w:rFonts w:hint="default"/>
                      <w:color w:val="auto"/>
                      <w:kern w:val="0"/>
                      <w:szCs w:val="21"/>
                      <w:lang w:val="en-US" w:eastAsia="zh-CN"/>
                    </w:rPr>
                  </w:pPr>
                  <w:r>
                    <w:rPr>
                      <w:rFonts w:hint="eastAsia"/>
                      <w:color w:val="auto"/>
                      <w:kern w:val="0"/>
                      <w:szCs w:val="21"/>
                      <w:lang w:val="en-US" w:eastAsia="zh-CN"/>
                    </w:rPr>
                    <w:t>HZE-108S</w:t>
                  </w:r>
                </w:p>
              </w:tc>
              <w:tc>
                <w:tcPr>
                  <w:tcW w:w="833" w:type="dxa"/>
                  <w:vAlign w:val="center"/>
                </w:tcPr>
                <w:p>
                  <w:pPr>
                    <w:spacing w:line="240" w:lineRule="exact"/>
                    <w:jc w:val="center"/>
                    <w:rPr>
                      <w:rFonts w:hint="eastAsia"/>
                      <w:color w:val="auto"/>
                      <w:kern w:val="0"/>
                      <w:sz w:val="18"/>
                      <w:szCs w:val="18"/>
                    </w:rPr>
                  </w:pPr>
                  <w:r>
                    <w:rPr>
                      <w:rFonts w:hint="eastAsia"/>
                      <w:color w:val="auto"/>
                      <w:kern w:val="0"/>
                      <w:szCs w:val="21"/>
                      <w:lang w:val="en-US" w:eastAsia="zh-CN"/>
                    </w:rPr>
                    <w:t>1</w:t>
                  </w:r>
                  <w:r>
                    <w:rPr>
                      <w:rFonts w:hint="eastAsia"/>
                      <w:color w:val="auto"/>
                      <w:kern w:val="0"/>
                      <w:szCs w:val="21"/>
                    </w:rPr>
                    <w:t>台</w:t>
                  </w:r>
                </w:p>
              </w:tc>
              <w:tc>
                <w:tcPr>
                  <w:tcW w:w="2011" w:type="dxa"/>
                  <w:vAlign w:val="center"/>
                </w:tcPr>
                <w:p>
                  <w:pPr>
                    <w:jc w:val="center"/>
                    <w:rPr>
                      <w:color w:val="000000" w:themeColor="text1"/>
                      <w:szCs w:val="21"/>
                      <w14:textFill>
                        <w14:solidFill>
                          <w14:schemeClr w14:val="tx1"/>
                        </w14:solidFill>
                      </w14:textFill>
                    </w:rPr>
                  </w:pPr>
                  <w:r>
                    <w:rPr>
                      <w:rFonts w:hint="eastAsia"/>
                      <w:color w:val="auto"/>
                      <w:szCs w:val="21"/>
                      <w:lang w:eastAsia="zh-CN"/>
                    </w:rPr>
                    <w:t>自动覆膜机</w:t>
                  </w:r>
                </w:p>
              </w:tc>
              <w:tc>
                <w:tcPr>
                  <w:tcW w:w="1523" w:type="dxa"/>
                  <w:vAlign w:val="center"/>
                </w:tcPr>
                <w:p>
                  <w:pPr>
                    <w:spacing w:line="240" w:lineRule="exact"/>
                    <w:jc w:val="center"/>
                    <w:rPr>
                      <w:color w:val="000000" w:themeColor="text1"/>
                      <w:szCs w:val="21"/>
                      <w14:textFill>
                        <w14:solidFill>
                          <w14:schemeClr w14:val="tx1"/>
                        </w14:solidFill>
                      </w14:textFill>
                    </w:rPr>
                  </w:pPr>
                  <w:r>
                    <w:rPr>
                      <w:rFonts w:hint="eastAsia"/>
                      <w:color w:val="auto"/>
                      <w:kern w:val="0"/>
                      <w:szCs w:val="21"/>
                      <w:lang w:val="en-US" w:eastAsia="zh-CN"/>
                    </w:rPr>
                    <w:t>HZE-108S</w:t>
                  </w:r>
                </w:p>
              </w:tc>
              <w:tc>
                <w:tcPr>
                  <w:tcW w:w="693" w:type="dxa"/>
                  <w:vAlign w:val="center"/>
                </w:tcPr>
                <w:p>
                  <w:pPr>
                    <w:spacing w:line="240" w:lineRule="exact"/>
                    <w:jc w:val="center"/>
                    <w:rPr>
                      <w:rFonts w:hint="eastAsia" w:eastAsia="宋体"/>
                      <w:color w:val="000000" w:themeColor="text1"/>
                      <w:szCs w:val="21"/>
                      <w:lang w:eastAsia="zh-CN"/>
                      <w14:textFill>
                        <w14:solidFill>
                          <w14:schemeClr w14:val="tx1"/>
                        </w14:solidFill>
                      </w14:textFill>
                    </w:rPr>
                  </w:pPr>
                  <w:r>
                    <w:rPr>
                      <w:rFonts w:hint="eastAsia"/>
                      <w:color w:val="auto"/>
                      <w:kern w:val="0"/>
                      <w:szCs w:val="21"/>
                      <w:lang w:val="en-US" w:eastAsia="zh-CN"/>
                    </w:rPr>
                    <w:t>0</w:t>
                  </w:r>
                  <w:r>
                    <w:rPr>
                      <w:rFonts w:hint="eastAsia"/>
                      <w:color w:val="auto"/>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13</w:t>
                  </w:r>
                </w:p>
              </w:tc>
              <w:tc>
                <w:tcPr>
                  <w:tcW w:w="1729" w:type="dxa"/>
                  <w:vAlign w:val="center"/>
                </w:tcPr>
                <w:p>
                  <w:pPr>
                    <w:jc w:val="center"/>
                    <w:rPr>
                      <w:rFonts w:hint="eastAsia"/>
                      <w:color w:val="auto"/>
                      <w:szCs w:val="21"/>
                      <w:lang w:eastAsia="zh-CN"/>
                    </w:rPr>
                  </w:pPr>
                  <w:r>
                    <w:rPr>
                      <w:rFonts w:hint="eastAsia"/>
                      <w:color w:val="auto"/>
                      <w:szCs w:val="21"/>
                      <w:lang w:eastAsia="zh-CN"/>
                    </w:rPr>
                    <w:t>手摆模切机</w:t>
                  </w:r>
                </w:p>
              </w:tc>
              <w:tc>
                <w:tcPr>
                  <w:tcW w:w="1825" w:type="dxa"/>
                  <w:vAlign w:val="center"/>
                </w:tcPr>
                <w:p>
                  <w:pPr>
                    <w:spacing w:line="240" w:lineRule="exact"/>
                    <w:jc w:val="center"/>
                    <w:rPr>
                      <w:rFonts w:hint="default"/>
                      <w:color w:val="auto"/>
                      <w:kern w:val="0"/>
                      <w:szCs w:val="21"/>
                      <w:lang w:val="en-US" w:eastAsia="zh-CN"/>
                    </w:rPr>
                  </w:pPr>
                  <w:r>
                    <w:rPr>
                      <w:rFonts w:hint="eastAsia"/>
                      <w:color w:val="auto"/>
                      <w:kern w:val="0"/>
                      <w:szCs w:val="21"/>
                      <w:lang w:val="en-US" w:eastAsia="zh-CN"/>
                    </w:rPr>
                    <w:t>PYQ-1040</w:t>
                  </w:r>
                </w:p>
              </w:tc>
              <w:tc>
                <w:tcPr>
                  <w:tcW w:w="833" w:type="dxa"/>
                  <w:vAlign w:val="center"/>
                </w:tcPr>
                <w:p>
                  <w:pPr>
                    <w:spacing w:line="240" w:lineRule="exact"/>
                    <w:jc w:val="center"/>
                    <w:rPr>
                      <w:rFonts w:hint="eastAsia"/>
                      <w:color w:val="auto"/>
                      <w:kern w:val="0"/>
                      <w:sz w:val="18"/>
                      <w:szCs w:val="18"/>
                    </w:rPr>
                  </w:pPr>
                  <w:r>
                    <w:rPr>
                      <w:rFonts w:hint="eastAsia"/>
                      <w:color w:val="auto"/>
                      <w:kern w:val="0"/>
                      <w:szCs w:val="21"/>
                      <w:lang w:val="en-US" w:eastAsia="zh-CN"/>
                    </w:rPr>
                    <w:t>2</w:t>
                  </w:r>
                  <w:r>
                    <w:rPr>
                      <w:rFonts w:hint="eastAsia"/>
                      <w:color w:val="auto"/>
                      <w:kern w:val="0"/>
                      <w:szCs w:val="21"/>
                    </w:rPr>
                    <w:t>台</w:t>
                  </w:r>
                </w:p>
              </w:tc>
              <w:tc>
                <w:tcPr>
                  <w:tcW w:w="2011" w:type="dxa"/>
                  <w:vAlign w:val="center"/>
                </w:tcPr>
                <w:p>
                  <w:pPr>
                    <w:jc w:val="center"/>
                    <w:rPr>
                      <w:color w:val="000000" w:themeColor="text1"/>
                      <w:szCs w:val="21"/>
                      <w14:textFill>
                        <w14:solidFill>
                          <w14:schemeClr w14:val="tx1"/>
                        </w14:solidFill>
                      </w14:textFill>
                    </w:rPr>
                  </w:pPr>
                  <w:r>
                    <w:rPr>
                      <w:rFonts w:hint="eastAsia"/>
                      <w:color w:val="auto"/>
                      <w:szCs w:val="21"/>
                      <w:lang w:eastAsia="zh-CN"/>
                    </w:rPr>
                    <w:t>手摆模切机</w:t>
                  </w:r>
                </w:p>
              </w:tc>
              <w:tc>
                <w:tcPr>
                  <w:tcW w:w="1523" w:type="dxa"/>
                  <w:vAlign w:val="center"/>
                </w:tcPr>
                <w:p>
                  <w:pPr>
                    <w:spacing w:line="240" w:lineRule="exact"/>
                    <w:jc w:val="center"/>
                    <w:rPr>
                      <w:color w:val="000000" w:themeColor="text1"/>
                      <w:szCs w:val="21"/>
                      <w14:textFill>
                        <w14:solidFill>
                          <w14:schemeClr w14:val="tx1"/>
                        </w14:solidFill>
                      </w14:textFill>
                    </w:rPr>
                  </w:pPr>
                  <w:r>
                    <w:rPr>
                      <w:rFonts w:hint="eastAsia"/>
                      <w:color w:val="auto"/>
                      <w:kern w:val="0"/>
                      <w:szCs w:val="21"/>
                      <w:lang w:val="en-US" w:eastAsia="zh-CN"/>
                    </w:rPr>
                    <w:t>PYQ-1040</w:t>
                  </w:r>
                </w:p>
              </w:tc>
              <w:tc>
                <w:tcPr>
                  <w:tcW w:w="693" w:type="dxa"/>
                  <w:vAlign w:val="center"/>
                </w:tcPr>
                <w:p>
                  <w:pPr>
                    <w:spacing w:line="240" w:lineRule="exact"/>
                    <w:jc w:val="center"/>
                    <w:rPr>
                      <w:rFonts w:hint="eastAsia" w:eastAsia="宋体"/>
                      <w:color w:val="000000" w:themeColor="text1"/>
                      <w:szCs w:val="21"/>
                      <w:lang w:eastAsia="zh-CN"/>
                      <w14:textFill>
                        <w14:solidFill>
                          <w14:schemeClr w14:val="tx1"/>
                        </w14:solidFill>
                      </w14:textFill>
                    </w:rPr>
                  </w:pPr>
                  <w:r>
                    <w:rPr>
                      <w:rFonts w:hint="eastAsia"/>
                      <w:color w:val="auto"/>
                      <w:kern w:val="0"/>
                      <w:szCs w:val="21"/>
                      <w:lang w:val="en-US" w:eastAsia="zh-CN"/>
                    </w:rPr>
                    <w:t>2</w:t>
                  </w:r>
                  <w:r>
                    <w:rPr>
                      <w:rFonts w:hint="eastAsia"/>
                      <w:color w:val="auto"/>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color w:val="auto"/>
                      <w:kern w:val="0"/>
                      <w:sz w:val="18"/>
                      <w:szCs w:val="18"/>
                      <w:lang w:val="en-US" w:eastAsia="zh-CN"/>
                    </w:rPr>
                    <w:t>14</w:t>
                  </w:r>
                </w:p>
              </w:tc>
              <w:tc>
                <w:tcPr>
                  <w:tcW w:w="1729" w:type="dxa"/>
                  <w:vAlign w:val="center"/>
                </w:tcPr>
                <w:p>
                  <w:pPr>
                    <w:jc w:val="center"/>
                    <w:rPr>
                      <w:rFonts w:hint="eastAsia"/>
                      <w:color w:val="auto"/>
                      <w:kern w:val="0"/>
                      <w:sz w:val="18"/>
                      <w:szCs w:val="18"/>
                      <w:lang w:eastAsia="zh-CN"/>
                    </w:rPr>
                  </w:pPr>
                  <w:r>
                    <w:rPr>
                      <w:rFonts w:hint="eastAsia"/>
                      <w:color w:val="auto"/>
                      <w:szCs w:val="21"/>
                      <w:lang w:eastAsia="zh-CN"/>
                    </w:rPr>
                    <w:t>螺杆式气站</w:t>
                  </w:r>
                </w:p>
              </w:tc>
              <w:tc>
                <w:tcPr>
                  <w:tcW w:w="1825" w:type="dxa"/>
                  <w:vAlign w:val="center"/>
                </w:tcPr>
                <w:p>
                  <w:pPr>
                    <w:spacing w:line="240" w:lineRule="exact"/>
                    <w:jc w:val="center"/>
                    <w:rPr>
                      <w:rFonts w:hint="default"/>
                      <w:color w:val="auto"/>
                      <w:kern w:val="0"/>
                      <w:szCs w:val="21"/>
                      <w:lang w:val="en-US" w:eastAsia="zh-CN"/>
                    </w:rPr>
                  </w:pPr>
                  <w:r>
                    <w:rPr>
                      <w:rFonts w:hint="eastAsia"/>
                      <w:color w:val="auto"/>
                      <w:kern w:val="0"/>
                      <w:szCs w:val="21"/>
                      <w:lang w:val="en-US" w:eastAsia="zh-CN"/>
                    </w:rPr>
                    <w:t>DA-120A</w:t>
                  </w:r>
                </w:p>
              </w:tc>
              <w:tc>
                <w:tcPr>
                  <w:tcW w:w="833" w:type="dxa"/>
                  <w:vAlign w:val="center"/>
                </w:tcPr>
                <w:p>
                  <w:pPr>
                    <w:spacing w:line="240" w:lineRule="exact"/>
                    <w:jc w:val="center"/>
                    <w:rPr>
                      <w:rFonts w:hint="eastAsia"/>
                      <w:color w:val="auto"/>
                      <w:kern w:val="0"/>
                      <w:sz w:val="18"/>
                      <w:szCs w:val="18"/>
                    </w:rPr>
                  </w:pPr>
                  <w:r>
                    <w:rPr>
                      <w:rFonts w:hint="eastAsia"/>
                      <w:color w:val="auto"/>
                      <w:kern w:val="0"/>
                      <w:szCs w:val="21"/>
                      <w:lang w:val="en-US" w:eastAsia="zh-CN"/>
                    </w:rPr>
                    <w:t>1</w:t>
                  </w:r>
                  <w:r>
                    <w:rPr>
                      <w:rFonts w:hint="eastAsia"/>
                      <w:color w:val="auto"/>
                      <w:kern w:val="0"/>
                      <w:szCs w:val="21"/>
                    </w:rPr>
                    <w:t>台</w:t>
                  </w:r>
                </w:p>
              </w:tc>
              <w:tc>
                <w:tcPr>
                  <w:tcW w:w="2011" w:type="dxa"/>
                  <w:vAlign w:val="center"/>
                </w:tcPr>
                <w:p>
                  <w:pPr>
                    <w:jc w:val="center"/>
                    <w:rPr>
                      <w:color w:val="000000" w:themeColor="text1"/>
                      <w:szCs w:val="21"/>
                      <w14:textFill>
                        <w14:solidFill>
                          <w14:schemeClr w14:val="tx1"/>
                        </w14:solidFill>
                      </w14:textFill>
                    </w:rPr>
                  </w:pPr>
                  <w:r>
                    <w:rPr>
                      <w:rFonts w:hint="eastAsia"/>
                      <w:color w:val="auto"/>
                      <w:szCs w:val="21"/>
                      <w:lang w:eastAsia="zh-CN"/>
                    </w:rPr>
                    <w:t>螺杆式气站</w:t>
                  </w:r>
                </w:p>
              </w:tc>
              <w:tc>
                <w:tcPr>
                  <w:tcW w:w="1523" w:type="dxa"/>
                  <w:vAlign w:val="center"/>
                </w:tcPr>
                <w:p>
                  <w:pPr>
                    <w:spacing w:line="240" w:lineRule="exact"/>
                    <w:jc w:val="center"/>
                    <w:rPr>
                      <w:color w:val="000000" w:themeColor="text1"/>
                      <w:szCs w:val="21"/>
                      <w14:textFill>
                        <w14:solidFill>
                          <w14:schemeClr w14:val="tx1"/>
                        </w14:solidFill>
                      </w14:textFill>
                    </w:rPr>
                  </w:pPr>
                  <w:r>
                    <w:rPr>
                      <w:rFonts w:hint="eastAsia"/>
                      <w:color w:val="auto"/>
                      <w:kern w:val="0"/>
                      <w:szCs w:val="21"/>
                      <w:lang w:val="en-US" w:eastAsia="zh-CN"/>
                    </w:rPr>
                    <w:t>DA-120A</w:t>
                  </w:r>
                </w:p>
              </w:tc>
              <w:tc>
                <w:tcPr>
                  <w:tcW w:w="693" w:type="dxa"/>
                  <w:vAlign w:val="center"/>
                </w:tcPr>
                <w:p>
                  <w:pPr>
                    <w:spacing w:line="240" w:lineRule="exact"/>
                    <w:jc w:val="center"/>
                    <w:rPr>
                      <w:rFonts w:hint="eastAsia" w:eastAsia="宋体"/>
                      <w:color w:val="000000" w:themeColor="text1"/>
                      <w:szCs w:val="21"/>
                      <w:lang w:val="en-US" w:eastAsia="zh-CN"/>
                      <w14:textFill>
                        <w14:solidFill>
                          <w14:schemeClr w14:val="tx1"/>
                        </w14:solidFill>
                      </w14:textFill>
                    </w:rPr>
                  </w:pPr>
                  <w:r>
                    <w:rPr>
                      <w:rFonts w:hint="eastAsia"/>
                      <w:color w:val="auto"/>
                      <w:kern w:val="0"/>
                      <w:szCs w:val="21"/>
                      <w:lang w:val="en-US" w:eastAsia="zh-CN"/>
                    </w:rPr>
                    <w:t>1</w:t>
                  </w:r>
                  <w:r>
                    <w:rPr>
                      <w:rFonts w:hint="eastAsia"/>
                      <w:color w:val="auto"/>
                      <w:kern w:val="0"/>
                      <w:szCs w:val="21"/>
                    </w:rPr>
                    <w:t>台</w:t>
                  </w:r>
                </w:p>
              </w:tc>
            </w:tr>
          </w:tbl>
          <w:p>
            <w:pPr>
              <w:spacing w:before="156" w:beforeLines="50" w:line="360" w:lineRule="auto"/>
              <w:jc w:val="left"/>
              <w:rPr>
                <w:b/>
                <w:color w:val="auto"/>
                <w:sz w:val="28"/>
                <w:szCs w:val="28"/>
              </w:rPr>
            </w:pPr>
            <w:r>
              <w:rPr>
                <w:b/>
                <w:color w:val="auto"/>
                <w:sz w:val="28"/>
                <w:szCs w:val="28"/>
              </w:rPr>
              <w:t>2.3</w:t>
            </w:r>
            <w:r>
              <w:rPr>
                <w:rFonts w:hint="eastAsia"/>
                <w:b/>
                <w:color w:val="auto"/>
                <w:sz w:val="28"/>
                <w:szCs w:val="28"/>
                <w:lang w:val="en-US" w:eastAsia="zh-CN"/>
              </w:rPr>
              <w:t>15</w:t>
            </w:r>
            <w:r>
              <w:rPr>
                <w:rFonts w:hint="eastAsia"/>
                <w:b/>
                <w:color w:val="auto"/>
                <w:sz w:val="28"/>
                <w:szCs w:val="28"/>
                <w:lang w:eastAsia="zh-CN"/>
              </w:rPr>
              <w:t>原辅材料、</w:t>
            </w:r>
            <w:r>
              <w:rPr>
                <w:rFonts w:hint="eastAsia"/>
                <w:b/>
                <w:color w:val="auto"/>
                <w:sz w:val="28"/>
                <w:szCs w:val="28"/>
              </w:rPr>
              <w:t>能源</w:t>
            </w:r>
            <w:r>
              <w:rPr>
                <w:b/>
                <w:color w:val="auto"/>
                <w:sz w:val="28"/>
                <w:szCs w:val="28"/>
              </w:rPr>
              <w:t>消耗及水平衡</w:t>
            </w:r>
          </w:p>
          <w:p>
            <w:pPr>
              <w:pStyle w:val="12"/>
              <w:spacing w:after="0" w:line="360" w:lineRule="auto"/>
              <w:ind w:left="0" w:leftChars="0" w:firstLine="482"/>
              <w:rPr>
                <w:color w:val="auto"/>
                <w:sz w:val="24"/>
              </w:rPr>
            </w:pPr>
            <w:r>
              <w:rPr>
                <w:rFonts w:hint="eastAsia"/>
                <w:b/>
                <w:bCs/>
                <w:color w:val="auto"/>
                <w:sz w:val="24"/>
                <w:lang w:eastAsia="zh-CN"/>
              </w:rPr>
              <w:t>主要原辅材料及</w:t>
            </w:r>
            <w:r>
              <w:rPr>
                <w:rFonts w:hint="eastAsia"/>
                <w:b/>
                <w:bCs/>
                <w:color w:val="auto"/>
                <w:sz w:val="24"/>
              </w:rPr>
              <w:t>能源消耗</w:t>
            </w:r>
            <w:r>
              <w:rPr>
                <w:rFonts w:hint="eastAsia"/>
                <w:color w:val="auto"/>
                <w:sz w:val="24"/>
              </w:rPr>
              <w:t>：</w:t>
            </w:r>
          </w:p>
          <w:p>
            <w:pPr>
              <w:pStyle w:val="12"/>
              <w:spacing w:after="0" w:line="360" w:lineRule="auto"/>
              <w:ind w:left="0" w:leftChars="0" w:firstLine="480"/>
              <w:rPr>
                <w:color w:val="auto"/>
                <w:sz w:val="24"/>
              </w:rPr>
            </w:pPr>
            <w:r>
              <w:rPr>
                <w:rFonts w:hint="eastAsia"/>
                <w:color w:val="auto"/>
                <w:sz w:val="24"/>
              </w:rPr>
              <w:t>本项目</w:t>
            </w:r>
            <w:r>
              <w:rPr>
                <w:sz w:val="24"/>
              </w:rPr>
              <w:t>主要原辅材料</w:t>
            </w:r>
            <w:r>
              <w:rPr>
                <w:rFonts w:hint="eastAsia"/>
                <w:sz w:val="24"/>
              </w:rPr>
              <w:t>及能源</w:t>
            </w:r>
            <w:r>
              <w:rPr>
                <w:sz w:val="24"/>
              </w:rPr>
              <w:t>消耗</w:t>
            </w:r>
            <w:r>
              <w:rPr>
                <w:color w:val="auto"/>
                <w:sz w:val="24"/>
              </w:rPr>
              <w:t>，见表2-4。</w:t>
            </w:r>
          </w:p>
          <w:p>
            <w:pPr>
              <w:tabs>
                <w:tab w:val="center" w:pos="4765"/>
                <w:tab w:val="left" w:pos="6420"/>
              </w:tabs>
              <w:adjustRightInd w:val="0"/>
              <w:snapToGrid w:val="0"/>
              <w:spacing w:line="360" w:lineRule="auto"/>
              <w:jc w:val="center"/>
            </w:pPr>
            <w:r>
              <w:rPr>
                <w:b/>
                <w:color w:val="auto"/>
                <w:szCs w:val="21"/>
              </w:rPr>
              <w:t>表2-</w:t>
            </w:r>
            <w:r>
              <w:rPr>
                <w:rFonts w:hint="eastAsia"/>
                <w:b/>
                <w:color w:val="auto"/>
                <w:szCs w:val="21"/>
                <w:lang w:val="en-US" w:eastAsia="zh-CN"/>
              </w:rPr>
              <w:t>3</w:t>
            </w:r>
            <w:r>
              <w:rPr>
                <w:b/>
                <w:color w:val="auto"/>
                <w:szCs w:val="21"/>
              </w:rPr>
              <w:t xml:space="preserve">  </w:t>
            </w:r>
            <w:r>
              <w:rPr>
                <w:rFonts w:hint="eastAsia"/>
                <w:b/>
                <w:color w:val="auto"/>
                <w:szCs w:val="21"/>
                <w:lang w:eastAsia="zh-CN"/>
              </w:rPr>
              <w:t>主要原辅材料及</w:t>
            </w:r>
            <w:r>
              <w:rPr>
                <w:b/>
                <w:color w:val="auto"/>
                <w:szCs w:val="21"/>
              </w:rPr>
              <w:t>能源消耗一览表</w:t>
            </w:r>
          </w:p>
          <w:tbl>
            <w:tblPr>
              <w:tblStyle w:val="19"/>
              <w:tblW w:w="4879" w:type="pct"/>
              <w:jc w:val="center"/>
              <w:tblLayout w:type="fixed"/>
              <w:tblCellMar>
                <w:top w:w="0" w:type="dxa"/>
                <w:left w:w="108" w:type="dxa"/>
                <w:bottom w:w="0" w:type="dxa"/>
                <w:right w:w="108" w:type="dxa"/>
              </w:tblCellMar>
            </w:tblPr>
            <w:tblGrid>
              <w:gridCol w:w="653"/>
              <w:gridCol w:w="2987"/>
              <w:gridCol w:w="1988"/>
              <w:gridCol w:w="1904"/>
              <w:gridCol w:w="1663"/>
            </w:tblGrid>
            <w:tr>
              <w:tblPrEx>
                <w:tblCellMar>
                  <w:top w:w="0" w:type="dxa"/>
                  <w:left w:w="108" w:type="dxa"/>
                  <w:bottom w:w="0" w:type="dxa"/>
                  <w:right w:w="108" w:type="dxa"/>
                </w:tblCellMar>
              </w:tblPrEx>
              <w:trPr>
                <w:trHeight w:val="426"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hAnsi="宋体"/>
                      <w:szCs w:val="21"/>
                    </w:rPr>
                    <w:t>序号</w:t>
                  </w:r>
                </w:p>
              </w:tc>
              <w:tc>
                <w:tcPr>
                  <w:tcW w:w="1624"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hAnsi="宋体"/>
                      <w:szCs w:val="21"/>
                    </w:rPr>
                    <w:t>原辅料名称</w:t>
                  </w:r>
                </w:p>
              </w:tc>
              <w:tc>
                <w:tcPr>
                  <w:tcW w:w="1081" w:type="pct"/>
                  <w:tcBorders>
                    <w:top w:val="single" w:color="auto" w:sz="4" w:space="0"/>
                    <w:left w:val="nil"/>
                    <w:bottom w:val="single" w:color="auto" w:sz="4" w:space="0"/>
                    <w:right w:val="single" w:color="auto" w:sz="4" w:space="0"/>
                  </w:tcBorders>
                  <w:noWrap w:val="0"/>
                  <w:vAlign w:val="center"/>
                </w:tcPr>
                <w:p>
                  <w:pPr>
                    <w:jc w:val="center"/>
                    <w:rPr>
                      <w:rFonts w:hint="eastAsia" w:eastAsia="宋体"/>
                      <w:szCs w:val="21"/>
                      <w:lang w:eastAsia="zh-CN"/>
                    </w:rPr>
                  </w:pPr>
                  <w:r>
                    <w:rPr>
                      <w:rFonts w:hint="eastAsia" w:hAnsi="宋体"/>
                      <w:szCs w:val="21"/>
                      <w:lang w:eastAsia="zh-CN"/>
                    </w:rPr>
                    <w:t>单位</w:t>
                  </w:r>
                </w:p>
              </w:tc>
              <w:tc>
                <w:tcPr>
                  <w:tcW w:w="1035"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hAnsi="宋体"/>
                      <w:szCs w:val="21"/>
                      <w:lang w:eastAsia="zh-CN"/>
                    </w:rPr>
                    <w:t>环评</w:t>
                  </w:r>
                  <w:r>
                    <w:rPr>
                      <w:rFonts w:hint="eastAsia" w:hAnsi="宋体"/>
                      <w:szCs w:val="21"/>
                    </w:rPr>
                    <w:t>年消耗量</w:t>
                  </w:r>
                </w:p>
              </w:tc>
              <w:tc>
                <w:tcPr>
                  <w:tcW w:w="904"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rPr>
                  </w:pPr>
                  <w:r>
                    <w:rPr>
                      <w:rFonts w:hint="eastAsia" w:hAnsi="宋体"/>
                      <w:szCs w:val="21"/>
                      <w:lang w:eastAsia="zh-CN"/>
                    </w:rPr>
                    <w:t>实际</w:t>
                  </w:r>
                  <w:r>
                    <w:rPr>
                      <w:rFonts w:hint="eastAsia" w:hAnsi="宋体"/>
                      <w:szCs w:val="21"/>
                    </w:rPr>
                    <w:t>年消耗量</w:t>
                  </w:r>
                </w:p>
              </w:tc>
            </w:tr>
            <w:tr>
              <w:tblPrEx>
                <w:tblCellMar>
                  <w:top w:w="0" w:type="dxa"/>
                  <w:left w:w="108" w:type="dxa"/>
                  <w:bottom w:w="0" w:type="dxa"/>
                  <w:right w:w="108" w:type="dxa"/>
                </w:tblCellMar>
              </w:tblPrEx>
              <w:trPr>
                <w:trHeight w:val="426"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w:t>
                  </w:r>
                </w:p>
              </w:tc>
              <w:tc>
                <w:tcPr>
                  <w:tcW w:w="1624" w:type="pct"/>
                  <w:tcBorders>
                    <w:top w:val="single" w:color="auto" w:sz="4" w:space="0"/>
                    <w:left w:val="nil"/>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纸类</w:t>
                  </w:r>
                </w:p>
              </w:tc>
              <w:tc>
                <w:tcPr>
                  <w:tcW w:w="1081" w:type="pct"/>
                  <w:tcBorders>
                    <w:top w:val="single" w:color="auto" w:sz="4" w:space="0"/>
                    <w:left w:val="nil"/>
                    <w:bottom w:val="single" w:color="auto" w:sz="4" w:space="0"/>
                    <w:right w:val="single" w:color="auto" w:sz="4" w:space="0"/>
                  </w:tcBorders>
                  <w:noWrap w:val="0"/>
                  <w:vAlign w:val="center"/>
                </w:tcPr>
                <w:p>
                  <w:pPr>
                    <w:jc w:val="center"/>
                    <w:rPr>
                      <w:rFonts w:hint="default" w:eastAsia="宋体"/>
                      <w:szCs w:val="21"/>
                      <w:vertAlign w:val="baseline"/>
                      <w:lang w:val="en-US" w:eastAsia="zh-CN"/>
                    </w:rPr>
                  </w:pPr>
                  <w:r>
                    <w:rPr>
                      <w:rFonts w:hint="eastAsia"/>
                      <w:szCs w:val="21"/>
                      <w:lang w:val="en-US" w:eastAsia="zh-CN"/>
                    </w:rPr>
                    <w:t>t/a</w:t>
                  </w:r>
                </w:p>
              </w:tc>
              <w:tc>
                <w:tcPr>
                  <w:tcW w:w="1035"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lang w:val="en-US" w:eastAsia="zh-CN"/>
                    </w:rPr>
                    <w:t>2.5万</w:t>
                  </w:r>
                </w:p>
              </w:tc>
              <w:tc>
                <w:tcPr>
                  <w:tcW w:w="1663" w:type="dxa"/>
                  <w:tcBorders>
                    <w:top w:val="single" w:color="auto" w:sz="4" w:space="0"/>
                    <w:left w:val="nil"/>
                    <w:bottom w:val="single" w:color="auto" w:sz="4" w:space="0"/>
                    <w:right w:val="single" w:color="auto" w:sz="4" w:space="0"/>
                  </w:tcBorders>
                  <w:noWrap w:val="0"/>
                  <w:vAlign w:val="center"/>
                </w:tcPr>
                <w:p>
                  <w:pPr>
                    <w:jc w:val="center"/>
                    <w:rPr>
                      <w:rFonts w:hint="eastAsia" w:hAnsi="宋体"/>
                      <w:szCs w:val="21"/>
                    </w:rPr>
                  </w:pPr>
                  <w:r>
                    <w:rPr>
                      <w:rFonts w:hint="eastAsia"/>
                      <w:szCs w:val="21"/>
                      <w:lang w:val="en-US" w:eastAsia="zh-CN"/>
                    </w:rPr>
                    <w:t>2.5万</w:t>
                  </w:r>
                </w:p>
              </w:tc>
            </w:tr>
            <w:tr>
              <w:tblPrEx>
                <w:tblCellMar>
                  <w:top w:w="0" w:type="dxa"/>
                  <w:left w:w="108" w:type="dxa"/>
                  <w:bottom w:w="0" w:type="dxa"/>
                  <w:right w:w="108" w:type="dxa"/>
                </w:tblCellMar>
              </w:tblPrEx>
              <w:trPr>
                <w:trHeight w:val="342"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2</w:t>
                  </w:r>
                </w:p>
              </w:tc>
              <w:tc>
                <w:tcPr>
                  <w:tcW w:w="1624" w:type="pct"/>
                  <w:tcBorders>
                    <w:top w:val="single" w:color="auto" w:sz="4" w:space="0"/>
                    <w:left w:val="nil"/>
                    <w:right w:val="single" w:color="auto" w:sz="4" w:space="0"/>
                  </w:tcBorders>
                  <w:noWrap w:val="0"/>
                  <w:vAlign w:val="center"/>
                </w:tcPr>
                <w:p>
                  <w:pPr>
                    <w:jc w:val="center"/>
                    <w:rPr>
                      <w:rFonts w:hint="eastAsia" w:eastAsia="宋体"/>
                      <w:szCs w:val="21"/>
                      <w:lang w:eastAsia="zh-CN"/>
                    </w:rPr>
                  </w:pPr>
                  <w:r>
                    <w:rPr>
                      <w:rFonts w:hint="eastAsia"/>
                      <w:szCs w:val="21"/>
                      <w:lang w:eastAsia="zh-CN"/>
                    </w:rPr>
                    <w:t>包装材料、环保薄膜</w:t>
                  </w:r>
                </w:p>
              </w:tc>
              <w:tc>
                <w:tcPr>
                  <w:tcW w:w="1081" w:type="pct"/>
                  <w:tcBorders>
                    <w:top w:val="single" w:color="auto" w:sz="4" w:space="0"/>
                    <w:left w:val="nil"/>
                    <w:right w:val="single" w:color="auto" w:sz="4" w:space="0"/>
                  </w:tcBorders>
                  <w:noWrap w:val="0"/>
                  <w:vAlign w:val="center"/>
                </w:tcPr>
                <w:p>
                  <w:pPr>
                    <w:spacing w:line="240" w:lineRule="exact"/>
                    <w:jc w:val="center"/>
                    <w:rPr>
                      <w:rFonts w:hint="default" w:eastAsia="宋体"/>
                      <w:szCs w:val="21"/>
                      <w:lang w:val="en-US" w:eastAsia="zh-CN"/>
                    </w:rPr>
                  </w:pPr>
                  <w:r>
                    <w:rPr>
                      <w:rFonts w:hint="eastAsia"/>
                      <w:szCs w:val="21"/>
                      <w:lang w:val="en-US" w:eastAsia="zh-CN"/>
                    </w:rPr>
                    <w:t>t/a</w:t>
                  </w:r>
                </w:p>
              </w:tc>
              <w:tc>
                <w:tcPr>
                  <w:tcW w:w="1035" w:type="pct"/>
                  <w:tcBorders>
                    <w:top w:val="single" w:color="auto" w:sz="4" w:space="0"/>
                    <w:left w:val="nil"/>
                    <w:right w:val="single" w:color="auto" w:sz="4" w:space="0"/>
                  </w:tcBorders>
                  <w:noWrap w:val="0"/>
                  <w:vAlign w:val="center"/>
                </w:tcPr>
                <w:p>
                  <w:pPr>
                    <w:jc w:val="center"/>
                    <w:rPr>
                      <w:szCs w:val="21"/>
                    </w:rPr>
                  </w:pPr>
                  <w:r>
                    <w:rPr>
                      <w:rFonts w:hint="eastAsia"/>
                      <w:szCs w:val="21"/>
                      <w:lang w:val="en-US" w:eastAsia="zh-CN"/>
                    </w:rPr>
                    <w:t>0.4万</w:t>
                  </w:r>
                </w:p>
              </w:tc>
              <w:tc>
                <w:tcPr>
                  <w:tcW w:w="1663" w:type="dxa"/>
                  <w:tcBorders>
                    <w:top w:val="single" w:color="auto" w:sz="4" w:space="0"/>
                    <w:left w:val="nil"/>
                    <w:right w:val="single" w:color="auto" w:sz="4" w:space="0"/>
                  </w:tcBorders>
                  <w:noWrap w:val="0"/>
                  <w:vAlign w:val="center"/>
                </w:tcPr>
                <w:p>
                  <w:pPr>
                    <w:jc w:val="center"/>
                    <w:rPr>
                      <w:rFonts w:hAnsi="宋体"/>
                      <w:szCs w:val="21"/>
                    </w:rPr>
                  </w:pPr>
                  <w:r>
                    <w:rPr>
                      <w:rFonts w:hint="eastAsia"/>
                      <w:szCs w:val="21"/>
                      <w:lang w:val="en-US" w:eastAsia="zh-CN"/>
                    </w:rPr>
                    <w:t>0.1万</w:t>
                  </w:r>
                </w:p>
              </w:tc>
            </w:tr>
            <w:tr>
              <w:tblPrEx>
                <w:tblCellMar>
                  <w:top w:w="0" w:type="dxa"/>
                  <w:left w:w="108" w:type="dxa"/>
                  <w:bottom w:w="0" w:type="dxa"/>
                  <w:right w:w="108" w:type="dxa"/>
                </w:tblCellMar>
              </w:tblPrEx>
              <w:trPr>
                <w:trHeight w:val="342"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3</w:t>
                  </w:r>
                </w:p>
              </w:tc>
              <w:tc>
                <w:tcPr>
                  <w:tcW w:w="1624" w:type="pct"/>
                  <w:tcBorders>
                    <w:top w:val="single" w:color="auto" w:sz="4" w:space="0"/>
                    <w:left w:val="nil"/>
                    <w:right w:val="single" w:color="auto" w:sz="4" w:space="0"/>
                  </w:tcBorders>
                  <w:noWrap w:val="0"/>
                  <w:vAlign w:val="center"/>
                </w:tcPr>
                <w:p>
                  <w:pPr>
                    <w:jc w:val="center"/>
                    <w:rPr>
                      <w:rFonts w:hint="eastAsia" w:eastAsia="宋体"/>
                      <w:szCs w:val="21"/>
                      <w:lang w:eastAsia="zh-CN"/>
                    </w:rPr>
                  </w:pPr>
                  <w:r>
                    <w:rPr>
                      <w:rFonts w:hint="eastAsia"/>
                      <w:szCs w:val="21"/>
                      <w:lang w:eastAsia="zh-CN"/>
                    </w:rPr>
                    <w:t>环保油墨</w:t>
                  </w:r>
                </w:p>
              </w:tc>
              <w:tc>
                <w:tcPr>
                  <w:tcW w:w="1081" w:type="pct"/>
                  <w:tcBorders>
                    <w:top w:val="single" w:color="auto" w:sz="4" w:space="0"/>
                    <w:left w:val="nil"/>
                    <w:right w:val="single" w:color="auto" w:sz="4" w:space="0"/>
                  </w:tcBorders>
                  <w:noWrap w:val="0"/>
                  <w:vAlign w:val="center"/>
                </w:tcPr>
                <w:p>
                  <w:pPr>
                    <w:spacing w:line="240" w:lineRule="exact"/>
                    <w:jc w:val="center"/>
                    <w:rPr>
                      <w:szCs w:val="21"/>
                    </w:rPr>
                  </w:pPr>
                  <w:r>
                    <w:rPr>
                      <w:rFonts w:hint="eastAsia"/>
                      <w:szCs w:val="21"/>
                      <w:lang w:val="en-US" w:eastAsia="zh-CN"/>
                    </w:rPr>
                    <w:t>t/a</w:t>
                  </w:r>
                </w:p>
              </w:tc>
              <w:tc>
                <w:tcPr>
                  <w:tcW w:w="1035" w:type="pct"/>
                  <w:tcBorders>
                    <w:top w:val="single" w:color="auto" w:sz="4" w:space="0"/>
                    <w:left w:val="nil"/>
                    <w:right w:val="single" w:color="auto" w:sz="4" w:space="0"/>
                  </w:tcBorders>
                  <w:noWrap w:val="0"/>
                  <w:vAlign w:val="center"/>
                </w:tcPr>
                <w:p>
                  <w:pPr>
                    <w:jc w:val="center"/>
                    <w:rPr>
                      <w:szCs w:val="21"/>
                    </w:rPr>
                  </w:pPr>
                  <w:r>
                    <w:rPr>
                      <w:rFonts w:hint="eastAsia"/>
                      <w:szCs w:val="21"/>
                      <w:lang w:val="en-US" w:eastAsia="zh-CN"/>
                    </w:rPr>
                    <w:t>1.5</w:t>
                  </w:r>
                </w:p>
              </w:tc>
              <w:tc>
                <w:tcPr>
                  <w:tcW w:w="1663" w:type="dxa"/>
                  <w:tcBorders>
                    <w:top w:val="single" w:color="auto" w:sz="4" w:space="0"/>
                    <w:left w:val="nil"/>
                    <w:right w:val="single" w:color="auto" w:sz="4" w:space="0"/>
                  </w:tcBorders>
                  <w:noWrap w:val="0"/>
                  <w:vAlign w:val="center"/>
                </w:tcPr>
                <w:p>
                  <w:pPr>
                    <w:jc w:val="center"/>
                    <w:rPr>
                      <w:rFonts w:hAnsi="宋体"/>
                      <w:szCs w:val="21"/>
                    </w:rPr>
                  </w:pPr>
                  <w:r>
                    <w:rPr>
                      <w:rFonts w:hint="eastAsia"/>
                      <w:szCs w:val="21"/>
                      <w:lang w:val="en-US" w:eastAsia="zh-CN"/>
                    </w:rPr>
                    <w:t>1.5</w:t>
                  </w:r>
                </w:p>
              </w:tc>
            </w:tr>
            <w:tr>
              <w:tblPrEx>
                <w:tblCellMar>
                  <w:top w:w="0" w:type="dxa"/>
                  <w:left w:w="108" w:type="dxa"/>
                  <w:bottom w:w="0" w:type="dxa"/>
                  <w:right w:w="108" w:type="dxa"/>
                </w:tblCellMar>
              </w:tblPrEx>
              <w:trPr>
                <w:trHeight w:val="426"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4</w:t>
                  </w:r>
                </w:p>
              </w:tc>
              <w:tc>
                <w:tcPr>
                  <w:tcW w:w="1624" w:type="pct"/>
                  <w:tcBorders>
                    <w:top w:val="single" w:color="auto" w:sz="4" w:space="0"/>
                    <w:left w:val="nil"/>
                    <w:bottom w:val="single" w:color="auto" w:sz="4" w:space="0"/>
                    <w:right w:val="single" w:color="auto" w:sz="4" w:space="0"/>
                  </w:tcBorders>
                  <w:noWrap w:val="0"/>
                  <w:vAlign w:val="center"/>
                </w:tcPr>
                <w:p>
                  <w:pPr>
                    <w:tabs>
                      <w:tab w:val="left" w:pos="5385"/>
                    </w:tabs>
                    <w:spacing w:line="240" w:lineRule="exact"/>
                    <w:contextualSpacing/>
                    <w:jc w:val="center"/>
                    <w:rPr>
                      <w:rFonts w:hint="eastAsia" w:eastAsia="宋体"/>
                      <w:szCs w:val="21"/>
                      <w:lang w:eastAsia="zh-CN"/>
                    </w:rPr>
                  </w:pPr>
                  <w:r>
                    <w:rPr>
                      <w:rFonts w:hint="eastAsia"/>
                      <w:szCs w:val="21"/>
                      <w:lang w:eastAsia="zh-CN"/>
                    </w:rPr>
                    <w:t>水</w:t>
                  </w:r>
                </w:p>
              </w:tc>
              <w:tc>
                <w:tcPr>
                  <w:tcW w:w="1081" w:type="pct"/>
                  <w:tcBorders>
                    <w:top w:val="single" w:color="auto" w:sz="4" w:space="0"/>
                    <w:left w:val="nil"/>
                    <w:bottom w:val="single" w:color="auto" w:sz="4" w:space="0"/>
                    <w:right w:val="single" w:color="auto" w:sz="4" w:space="0"/>
                  </w:tcBorders>
                  <w:noWrap w:val="0"/>
                  <w:vAlign w:val="center"/>
                </w:tcPr>
                <w:p>
                  <w:pPr>
                    <w:spacing w:line="240" w:lineRule="exact"/>
                    <w:jc w:val="center"/>
                    <w:rPr>
                      <w:rFonts w:hint="default" w:eastAsia="宋体"/>
                      <w:szCs w:val="21"/>
                      <w:lang w:val="en-US" w:eastAsia="zh-CN"/>
                    </w:rPr>
                  </w:pPr>
                  <w:r>
                    <w:rPr>
                      <w:rFonts w:hint="eastAsia"/>
                      <w:szCs w:val="21"/>
                      <w:lang w:val="en-US" w:eastAsia="zh-CN"/>
                    </w:rPr>
                    <w:t>m</w:t>
                  </w:r>
                  <w:r>
                    <w:rPr>
                      <w:rFonts w:hint="eastAsia"/>
                      <w:szCs w:val="21"/>
                      <w:vertAlign w:val="superscript"/>
                      <w:lang w:val="en-US" w:eastAsia="zh-CN"/>
                    </w:rPr>
                    <w:t>3</w:t>
                  </w:r>
                  <w:r>
                    <w:rPr>
                      <w:rFonts w:hint="eastAsia"/>
                      <w:szCs w:val="21"/>
                      <w:lang w:val="en-US" w:eastAsia="zh-CN"/>
                    </w:rPr>
                    <w:t>/a</w:t>
                  </w:r>
                </w:p>
              </w:tc>
              <w:tc>
                <w:tcPr>
                  <w:tcW w:w="1035" w:type="pct"/>
                  <w:tcBorders>
                    <w:top w:val="single" w:color="auto" w:sz="4" w:space="0"/>
                    <w:left w:val="nil"/>
                    <w:bottom w:val="single" w:color="auto" w:sz="4" w:space="0"/>
                    <w:right w:val="single" w:color="auto" w:sz="4" w:space="0"/>
                  </w:tcBorders>
                  <w:noWrap w:val="0"/>
                  <w:vAlign w:val="center"/>
                </w:tcPr>
                <w:p>
                  <w:pPr>
                    <w:spacing w:line="240" w:lineRule="exact"/>
                    <w:jc w:val="center"/>
                    <w:rPr>
                      <w:szCs w:val="21"/>
                    </w:rPr>
                  </w:pPr>
                  <w:r>
                    <w:rPr>
                      <w:rFonts w:hint="eastAsia"/>
                      <w:szCs w:val="21"/>
                      <w:lang w:val="en-US" w:eastAsia="zh-CN"/>
                    </w:rPr>
                    <w:t>1.01万</w:t>
                  </w:r>
                </w:p>
              </w:tc>
              <w:tc>
                <w:tcPr>
                  <w:tcW w:w="1663" w:type="dxa"/>
                  <w:tcBorders>
                    <w:top w:val="single" w:color="auto" w:sz="4" w:space="0"/>
                    <w:left w:val="nil"/>
                    <w:bottom w:val="single" w:color="auto" w:sz="4" w:space="0"/>
                    <w:right w:val="single" w:color="auto" w:sz="4" w:space="0"/>
                  </w:tcBorders>
                  <w:noWrap w:val="0"/>
                  <w:vAlign w:val="center"/>
                </w:tcPr>
                <w:p>
                  <w:pPr>
                    <w:spacing w:line="240" w:lineRule="exact"/>
                    <w:jc w:val="center"/>
                    <w:rPr>
                      <w:rFonts w:hAnsi="宋体"/>
                      <w:szCs w:val="21"/>
                    </w:rPr>
                  </w:pPr>
                  <w:r>
                    <w:rPr>
                      <w:rFonts w:hint="eastAsia"/>
                      <w:szCs w:val="21"/>
                      <w:lang w:val="en-US" w:eastAsia="zh-CN"/>
                    </w:rPr>
                    <w:t>1.01万</w:t>
                  </w:r>
                </w:p>
              </w:tc>
            </w:tr>
            <w:tr>
              <w:tblPrEx>
                <w:tblCellMar>
                  <w:top w:w="0" w:type="dxa"/>
                  <w:left w:w="108" w:type="dxa"/>
                  <w:bottom w:w="0" w:type="dxa"/>
                  <w:right w:w="108" w:type="dxa"/>
                </w:tblCellMar>
              </w:tblPrEx>
              <w:trPr>
                <w:trHeight w:val="426"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5</w:t>
                  </w:r>
                </w:p>
              </w:tc>
              <w:tc>
                <w:tcPr>
                  <w:tcW w:w="1624" w:type="pct"/>
                  <w:tcBorders>
                    <w:top w:val="single" w:color="auto" w:sz="4" w:space="0"/>
                    <w:left w:val="nil"/>
                    <w:bottom w:val="single" w:color="auto" w:sz="4" w:space="0"/>
                    <w:right w:val="single" w:color="auto" w:sz="4" w:space="0"/>
                  </w:tcBorders>
                  <w:noWrap w:val="0"/>
                  <w:vAlign w:val="center"/>
                </w:tcPr>
                <w:p>
                  <w:pPr>
                    <w:tabs>
                      <w:tab w:val="left" w:pos="5385"/>
                    </w:tabs>
                    <w:spacing w:line="240" w:lineRule="exact"/>
                    <w:contextualSpacing/>
                    <w:jc w:val="center"/>
                    <w:rPr>
                      <w:rFonts w:hint="eastAsia" w:eastAsia="宋体"/>
                      <w:szCs w:val="21"/>
                      <w:lang w:val="en-US" w:eastAsia="zh-CN"/>
                    </w:rPr>
                  </w:pPr>
                  <w:r>
                    <w:rPr>
                      <w:rFonts w:hint="eastAsia"/>
                      <w:szCs w:val="21"/>
                      <w:lang w:val="en-US" w:eastAsia="zh-CN"/>
                    </w:rPr>
                    <w:t>电</w:t>
                  </w:r>
                </w:p>
              </w:tc>
              <w:tc>
                <w:tcPr>
                  <w:tcW w:w="1081" w:type="pct"/>
                  <w:tcBorders>
                    <w:top w:val="single" w:color="auto" w:sz="4" w:space="0"/>
                    <w:left w:val="nil"/>
                    <w:bottom w:val="single" w:color="auto" w:sz="4" w:space="0"/>
                    <w:right w:val="single" w:color="auto" w:sz="4" w:space="0"/>
                  </w:tcBorders>
                  <w:noWrap w:val="0"/>
                  <w:vAlign w:val="center"/>
                </w:tcPr>
                <w:p>
                  <w:pPr>
                    <w:spacing w:line="240" w:lineRule="exact"/>
                    <w:jc w:val="center"/>
                    <w:rPr>
                      <w:rFonts w:hint="default" w:eastAsia="宋体"/>
                      <w:szCs w:val="21"/>
                      <w:lang w:val="en-US" w:eastAsia="zh-CN"/>
                    </w:rPr>
                  </w:pPr>
                  <w:r>
                    <w:rPr>
                      <w:rFonts w:hint="eastAsia"/>
                      <w:szCs w:val="21"/>
                      <w:lang w:val="en-US" w:eastAsia="zh-CN"/>
                    </w:rPr>
                    <w:t>Kwh/a</w:t>
                  </w:r>
                </w:p>
              </w:tc>
              <w:tc>
                <w:tcPr>
                  <w:tcW w:w="1035" w:type="pct"/>
                  <w:tcBorders>
                    <w:top w:val="single" w:color="auto" w:sz="4" w:space="0"/>
                    <w:left w:val="nil"/>
                    <w:bottom w:val="single" w:color="auto" w:sz="4" w:space="0"/>
                    <w:right w:val="single" w:color="auto" w:sz="4" w:space="0"/>
                  </w:tcBorders>
                  <w:noWrap w:val="0"/>
                  <w:vAlign w:val="center"/>
                </w:tcPr>
                <w:p>
                  <w:pPr>
                    <w:tabs>
                      <w:tab w:val="left" w:pos="5385"/>
                    </w:tabs>
                    <w:spacing w:line="240" w:lineRule="exact"/>
                    <w:contextualSpacing/>
                    <w:jc w:val="center"/>
                    <w:rPr>
                      <w:rFonts w:ascii="Times New Roman" w:hAnsi="Times New Roman" w:eastAsia="宋体" w:cs="Times New Roman"/>
                      <w:kern w:val="2"/>
                      <w:sz w:val="21"/>
                      <w:szCs w:val="21"/>
                      <w:lang w:val="en-US" w:eastAsia="zh-CN" w:bidi="ar-SA"/>
                    </w:rPr>
                  </w:pPr>
                  <w:r>
                    <w:rPr>
                      <w:rFonts w:hint="eastAsia"/>
                      <w:szCs w:val="21"/>
                      <w:lang w:val="en-US" w:eastAsia="zh-CN"/>
                    </w:rPr>
                    <w:t>193.2</w:t>
                  </w:r>
                  <w:r>
                    <w:rPr>
                      <w:rFonts w:hint="eastAsia"/>
                      <w:szCs w:val="21"/>
                      <w:lang w:eastAsia="zh-CN"/>
                    </w:rPr>
                    <w:t>万</w:t>
                  </w:r>
                </w:p>
              </w:tc>
              <w:tc>
                <w:tcPr>
                  <w:tcW w:w="1663" w:type="dxa"/>
                  <w:tcBorders>
                    <w:top w:val="single" w:color="auto" w:sz="4" w:space="0"/>
                    <w:left w:val="nil"/>
                    <w:bottom w:val="single" w:color="auto" w:sz="4" w:space="0"/>
                    <w:right w:val="single" w:color="auto" w:sz="4" w:space="0"/>
                  </w:tcBorders>
                  <w:noWrap w:val="0"/>
                  <w:vAlign w:val="center"/>
                </w:tcPr>
                <w:p>
                  <w:pPr>
                    <w:tabs>
                      <w:tab w:val="left" w:pos="5385"/>
                    </w:tabs>
                    <w:spacing w:line="240" w:lineRule="exact"/>
                    <w:contextualSpacing/>
                    <w:jc w:val="center"/>
                    <w:rPr>
                      <w:rFonts w:ascii="Times New Roman" w:hAnsi="Times New Roman" w:eastAsia="宋体" w:cs="Times New Roman"/>
                      <w:kern w:val="2"/>
                      <w:sz w:val="21"/>
                      <w:szCs w:val="21"/>
                      <w:lang w:val="en-US" w:eastAsia="zh-CN" w:bidi="ar-SA"/>
                    </w:rPr>
                  </w:pPr>
                  <w:r>
                    <w:rPr>
                      <w:rFonts w:hint="eastAsia"/>
                      <w:szCs w:val="21"/>
                      <w:lang w:val="en-US" w:eastAsia="zh-CN"/>
                    </w:rPr>
                    <w:t>193.2</w:t>
                  </w:r>
                  <w:r>
                    <w:rPr>
                      <w:rFonts w:hint="eastAsia"/>
                      <w:szCs w:val="21"/>
                      <w:lang w:eastAsia="zh-CN"/>
                    </w:rPr>
                    <w:t>万</w:t>
                  </w:r>
                </w:p>
              </w:tc>
            </w:tr>
          </w:tbl>
          <w:p>
            <w:pPr>
              <w:pStyle w:val="12"/>
              <w:spacing w:before="156" w:beforeLines="50" w:after="0" w:line="360" w:lineRule="auto"/>
              <w:ind w:left="0" w:leftChars="0" w:firstLine="482" w:firstLineChars="200"/>
              <w:rPr>
                <w:color w:val="auto"/>
                <w:sz w:val="24"/>
              </w:rPr>
            </w:pPr>
            <w:r>
              <w:rPr>
                <w:rFonts w:hint="eastAsia"/>
                <w:b/>
                <w:bCs/>
                <w:color w:val="auto"/>
                <w:sz w:val="24"/>
              </w:rPr>
              <w:t>水平衡分析</w:t>
            </w:r>
            <w:r>
              <w:rPr>
                <w:rFonts w:hint="eastAsia"/>
                <w:color w:val="auto"/>
                <w:sz w:val="24"/>
              </w:rPr>
              <w:t>：</w:t>
            </w:r>
          </w:p>
          <w:p>
            <w:pPr>
              <w:adjustRightInd w:val="0"/>
              <w:spacing w:before="120" w:beforeLines="50" w:line="360" w:lineRule="auto"/>
              <w:ind w:firstLine="480" w:firstLineChars="200"/>
              <w:jc w:val="both"/>
              <w:rPr>
                <w:rFonts w:hint="eastAsia" w:eastAsia="宋体"/>
                <w:color w:val="auto"/>
                <w:sz w:val="24"/>
                <w:szCs w:val="24"/>
                <w:lang w:val="en-US" w:eastAsia="zh-CN"/>
              </w:rPr>
            </w:pPr>
            <w:r>
              <w:rPr>
                <w:rFonts w:ascii="宋体" w:hAnsi="宋体" w:eastAsia="宋体" w:cs="宋体"/>
                <w:sz w:val="24"/>
                <w:szCs w:val="24"/>
              </w:rPr>
              <w:t>本项目排水采用“雨污分流制”。屋面雨水采用有组织进行排放，屋面设置雨水斗收</w:t>
            </w:r>
            <w:r>
              <w:rPr>
                <w:rFonts w:ascii="宋体" w:hAnsi="宋体" w:eastAsia="宋体" w:cs="宋体"/>
                <w:sz w:val="24"/>
                <w:szCs w:val="24"/>
              </w:rPr>
              <w:br w:type="textWrapping"/>
            </w:r>
            <w:r>
              <w:rPr>
                <w:rFonts w:ascii="宋体" w:hAnsi="宋体" w:eastAsia="宋体" w:cs="宋体"/>
                <w:sz w:val="24"/>
                <w:szCs w:val="24"/>
              </w:rPr>
              <w:t>集雨水，用管道将其排至室外，与室外雨水管汇集统</w:t>
            </w:r>
            <w:r>
              <w:rPr>
                <w:rFonts w:hint="eastAsia" w:ascii="宋体" w:hAnsi="宋体" w:eastAsia="宋体" w:cs="宋体"/>
                <w:sz w:val="24"/>
                <w:szCs w:val="24"/>
                <w:lang w:eastAsia="zh-CN"/>
              </w:rPr>
              <w:t>一</w:t>
            </w:r>
            <w:r>
              <w:rPr>
                <w:rFonts w:ascii="宋体" w:hAnsi="宋体" w:eastAsia="宋体" w:cs="宋体"/>
                <w:sz w:val="24"/>
                <w:szCs w:val="24"/>
              </w:rPr>
              <w:t>排放至城市雨水管网。生活污水经化粪池处理后排入园区污水管网进入园区污水处理站处理达标后排放:污水管网由户前管、支管、干管组成，支管主要沿宅前路布置，管</w:t>
            </w:r>
            <w:r>
              <w:rPr>
                <w:rFonts w:hint="eastAsia" w:eastAsia="宋体"/>
                <w:color w:val="auto"/>
                <w:sz w:val="24"/>
                <w:szCs w:val="24"/>
                <w:lang w:val="en-US" w:eastAsia="zh-CN"/>
              </w:rPr>
              <w:t>径为400mm;干管沿组团路布置，管径为450m,坡度为0.15%，污水经干管收集后排入市污水管网。污水管道采用钢筋混凝土圆管。</w:t>
            </w:r>
          </w:p>
          <w:p>
            <w:pPr>
              <w:spacing w:line="360" w:lineRule="auto"/>
              <w:ind w:firstLine="89" w:firstLineChars="37"/>
              <w:jc w:val="center"/>
              <w:rPr>
                <w:rFonts w:hint="eastAsia"/>
                <w:b/>
                <w:sz w:val="24"/>
              </w:rPr>
            </w:pPr>
            <w:r>
              <w:rPr>
                <w:rFonts w:hint="eastAsia"/>
                <w:b/>
                <w:sz w:val="24"/>
              </w:rPr>
              <w:t>表</w:t>
            </w:r>
            <w:r>
              <w:rPr>
                <w:rFonts w:hint="eastAsia" w:hAnsi="宋体"/>
                <w:b/>
                <w:bCs/>
                <w:sz w:val="24"/>
                <w:lang w:val="en-US" w:eastAsia="zh-CN"/>
              </w:rPr>
              <w:t>2-4</w:t>
            </w:r>
            <w:r>
              <w:rPr>
                <w:b/>
                <w:sz w:val="24"/>
              </w:rPr>
              <w:t xml:space="preserve"> </w:t>
            </w:r>
            <w:r>
              <w:rPr>
                <w:rFonts w:hint="eastAsia"/>
                <w:b/>
                <w:sz w:val="24"/>
              </w:rPr>
              <w:t>项目新鲜水用量分析表</w:t>
            </w:r>
          </w:p>
          <w:tbl>
            <w:tblPr>
              <w:tblStyle w:val="19"/>
              <w:tblW w:w="90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5"/>
              <w:gridCol w:w="1315"/>
              <w:gridCol w:w="1061"/>
              <w:gridCol w:w="1130"/>
              <w:gridCol w:w="1196"/>
              <w:gridCol w:w="1130"/>
              <w:gridCol w:w="1524"/>
              <w:gridCol w:w="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91" w:hRule="atLeast"/>
                <w:jc w:val="center"/>
              </w:trPr>
              <w:tc>
                <w:tcPr>
                  <w:tcW w:w="1715" w:type="dxa"/>
                  <w:noWrap w:val="0"/>
                  <w:vAlign w:val="center"/>
                </w:tcPr>
                <w:p>
                  <w:pPr>
                    <w:spacing w:line="240" w:lineRule="exact"/>
                    <w:jc w:val="center"/>
                    <w:rPr>
                      <w:color w:val="auto"/>
                      <w:sz w:val="21"/>
                      <w:szCs w:val="21"/>
                    </w:rPr>
                  </w:pPr>
                  <w:r>
                    <w:rPr>
                      <w:rFonts w:hint="eastAsia" w:eastAsia="宋体"/>
                      <w:color w:val="auto"/>
                      <w:sz w:val="21"/>
                      <w:szCs w:val="21"/>
                    </w:rPr>
                    <w:t>来源</w:t>
                  </w:r>
                </w:p>
              </w:tc>
              <w:tc>
                <w:tcPr>
                  <w:tcW w:w="1315" w:type="dxa"/>
                  <w:noWrap w:val="0"/>
                  <w:vAlign w:val="center"/>
                </w:tcPr>
                <w:p>
                  <w:pPr>
                    <w:spacing w:line="240" w:lineRule="exact"/>
                    <w:jc w:val="center"/>
                    <w:rPr>
                      <w:rFonts w:hint="eastAsia" w:eastAsia="宋体"/>
                      <w:color w:val="auto"/>
                      <w:sz w:val="21"/>
                      <w:szCs w:val="21"/>
                    </w:rPr>
                  </w:pPr>
                  <w:r>
                    <w:rPr>
                      <w:rFonts w:hint="eastAsia" w:eastAsia="宋体"/>
                      <w:color w:val="auto"/>
                      <w:sz w:val="21"/>
                      <w:szCs w:val="21"/>
                    </w:rPr>
                    <w:t>用水标准</w:t>
                  </w:r>
                </w:p>
              </w:tc>
              <w:tc>
                <w:tcPr>
                  <w:tcW w:w="1061" w:type="dxa"/>
                  <w:noWrap w:val="0"/>
                  <w:vAlign w:val="center"/>
                </w:tcPr>
                <w:p>
                  <w:pPr>
                    <w:spacing w:line="240" w:lineRule="exact"/>
                    <w:jc w:val="center"/>
                    <w:rPr>
                      <w:rFonts w:hint="eastAsia" w:eastAsia="宋体"/>
                      <w:color w:val="auto"/>
                      <w:sz w:val="21"/>
                      <w:szCs w:val="21"/>
                      <w:lang w:val="en-US" w:eastAsia="zh-CN"/>
                    </w:rPr>
                  </w:pPr>
                  <w:r>
                    <w:rPr>
                      <w:rFonts w:hint="eastAsia"/>
                      <w:color w:val="auto"/>
                      <w:sz w:val="21"/>
                      <w:szCs w:val="21"/>
                      <w:lang w:val="en-US" w:eastAsia="zh-CN"/>
                    </w:rPr>
                    <w:t>数量</w:t>
                  </w:r>
                </w:p>
              </w:tc>
              <w:tc>
                <w:tcPr>
                  <w:tcW w:w="1130" w:type="dxa"/>
                  <w:noWrap w:val="0"/>
                  <w:vAlign w:val="center"/>
                </w:tcPr>
                <w:p>
                  <w:pPr>
                    <w:spacing w:line="240" w:lineRule="exact"/>
                    <w:jc w:val="center"/>
                    <w:rPr>
                      <w:rFonts w:hint="eastAsia" w:eastAsia="宋体"/>
                      <w:color w:val="auto"/>
                      <w:sz w:val="21"/>
                      <w:szCs w:val="21"/>
                      <w:lang w:eastAsia="zh-CN"/>
                    </w:rPr>
                  </w:pPr>
                  <w:r>
                    <w:rPr>
                      <w:rFonts w:hint="eastAsia"/>
                      <w:color w:val="auto"/>
                      <w:sz w:val="21"/>
                      <w:szCs w:val="21"/>
                      <w:lang w:eastAsia="zh-CN"/>
                    </w:rPr>
                    <w:t>日平均用水量（</w:t>
                  </w:r>
                  <w:r>
                    <w:rPr>
                      <w:rFonts w:hint="eastAsia"/>
                      <w:color w:val="auto"/>
                      <w:sz w:val="21"/>
                      <w:szCs w:val="21"/>
                      <w:lang w:val="en-US" w:eastAsia="zh-CN"/>
                    </w:rPr>
                    <w:t>m</w:t>
                  </w:r>
                  <w:r>
                    <w:rPr>
                      <w:rFonts w:hint="eastAsia"/>
                      <w:color w:val="auto"/>
                      <w:sz w:val="21"/>
                      <w:szCs w:val="21"/>
                      <w:vertAlign w:val="superscript"/>
                      <w:lang w:val="en-US" w:eastAsia="zh-CN"/>
                    </w:rPr>
                    <w:t>3</w:t>
                  </w:r>
                  <w:r>
                    <w:rPr>
                      <w:rFonts w:hint="eastAsia"/>
                      <w:color w:val="auto"/>
                      <w:sz w:val="21"/>
                      <w:szCs w:val="21"/>
                      <w:lang w:eastAsia="zh-CN"/>
                    </w:rPr>
                    <w:t>）</w:t>
                  </w:r>
                </w:p>
              </w:tc>
              <w:tc>
                <w:tcPr>
                  <w:tcW w:w="1196" w:type="dxa"/>
                  <w:noWrap w:val="0"/>
                  <w:vAlign w:val="center"/>
                </w:tcPr>
                <w:p>
                  <w:pPr>
                    <w:spacing w:line="240" w:lineRule="exact"/>
                    <w:jc w:val="center"/>
                    <w:rPr>
                      <w:rFonts w:hint="eastAsia" w:eastAsia="宋体"/>
                      <w:color w:val="auto"/>
                      <w:sz w:val="21"/>
                      <w:szCs w:val="21"/>
                      <w:lang w:eastAsia="zh-CN"/>
                    </w:rPr>
                  </w:pPr>
                  <w:r>
                    <w:rPr>
                      <w:rFonts w:hint="eastAsia"/>
                      <w:color w:val="auto"/>
                      <w:sz w:val="21"/>
                      <w:szCs w:val="21"/>
                      <w:lang w:eastAsia="zh-CN"/>
                    </w:rPr>
                    <w:t>排水系数</w:t>
                  </w:r>
                </w:p>
              </w:tc>
              <w:tc>
                <w:tcPr>
                  <w:tcW w:w="1130" w:type="dxa"/>
                  <w:noWrap w:val="0"/>
                  <w:vAlign w:val="center"/>
                </w:tcPr>
                <w:p>
                  <w:pPr>
                    <w:spacing w:line="240" w:lineRule="exact"/>
                    <w:jc w:val="center"/>
                    <w:rPr>
                      <w:rFonts w:hint="eastAsia" w:eastAsia="宋体"/>
                      <w:color w:val="auto"/>
                      <w:sz w:val="21"/>
                      <w:szCs w:val="21"/>
                      <w:lang w:eastAsia="zh-CN"/>
                    </w:rPr>
                  </w:pPr>
                  <w:r>
                    <w:rPr>
                      <w:rFonts w:hint="eastAsia"/>
                      <w:color w:val="auto"/>
                      <w:sz w:val="21"/>
                      <w:szCs w:val="21"/>
                      <w:lang w:eastAsia="zh-CN"/>
                    </w:rPr>
                    <w:t>日均损耗量（</w:t>
                  </w:r>
                  <w:r>
                    <w:rPr>
                      <w:rFonts w:hint="eastAsia"/>
                      <w:color w:val="auto"/>
                      <w:sz w:val="21"/>
                      <w:szCs w:val="21"/>
                      <w:lang w:val="en-US" w:eastAsia="zh-CN"/>
                    </w:rPr>
                    <w:t>m</w:t>
                  </w:r>
                  <w:r>
                    <w:rPr>
                      <w:rFonts w:hint="eastAsia"/>
                      <w:color w:val="auto"/>
                      <w:sz w:val="21"/>
                      <w:szCs w:val="21"/>
                      <w:vertAlign w:val="superscript"/>
                      <w:lang w:val="en-US" w:eastAsia="zh-CN"/>
                    </w:rPr>
                    <w:t>3</w:t>
                  </w:r>
                  <w:r>
                    <w:rPr>
                      <w:rFonts w:hint="eastAsia"/>
                      <w:color w:val="auto"/>
                      <w:sz w:val="21"/>
                      <w:szCs w:val="21"/>
                      <w:lang w:eastAsia="zh-CN"/>
                    </w:rPr>
                    <w:t>）</w:t>
                  </w:r>
                </w:p>
              </w:tc>
              <w:tc>
                <w:tcPr>
                  <w:tcW w:w="1524" w:type="dxa"/>
                  <w:noWrap w:val="0"/>
                  <w:vAlign w:val="center"/>
                </w:tcPr>
                <w:p>
                  <w:pPr>
                    <w:spacing w:line="240" w:lineRule="exact"/>
                    <w:jc w:val="center"/>
                    <w:rPr>
                      <w:rFonts w:hint="eastAsia" w:eastAsia="宋体"/>
                      <w:color w:val="auto"/>
                      <w:sz w:val="21"/>
                      <w:szCs w:val="21"/>
                      <w:lang w:eastAsia="zh-CN"/>
                    </w:rPr>
                  </w:pPr>
                  <w:r>
                    <w:rPr>
                      <w:rFonts w:hint="eastAsia"/>
                      <w:color w:val="auto"/>
                      <w:sz w:val="21"/>
                      <w:szCs w:val="21"/>
                      <w:lang w:eastAsia="zh-CN"/>
                    </w:rPr>
                    <w:t>日平均排水量（</w:t>
                  </w:r>
                  <w:r>
                    <w:rPr>
                      <w:rFonts w:hint="eastAsia"/>
                      <w:color w:val="auto"/>
                      <w:sz w:val="21"/>
                      <w:szCs w:val="21"/>
                      <w:lang w:val="en-US" w:eastAsia="zh-CN"/>
                    </w:rPr>
                    <w:t>m</w:t>
                  </w:r>
                  <w:r>
                    <w:rPr>
                      <w:rFonts w:hint="eastAsia"/>
                      <w:color w:val="auto"/>
                      <w:sz w:val="21"/>
                      <w:szCs w:val="21"/>
                      <w:vertAlign w:val="superscript"/>
                      <w:lang w:val="en-US" w:eastAsia="zh-CN"/>
                    </w:rPr>
                    <w:t>3</w:t>
                  </w:r>
                  <w:r>
                    <w:rPr>
                      <w:rFonts w:hint="eastAsia"/>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715" w:type="dxa"/>
                  <w:noWrap w:val="0"/>
                  <w:vAlign w:val="center"/>
                </w:tcPr>
                <w:p>
                  <w:pPr>
                    <w:spacing w:line="240" w:lineRule="exact"/>
                    <w:jc w:val="center"/>
                    <w:rPr>
                      <w:color w:val="auto"/>
                      <w:sz w:val="21"/>
                      <w:szCs w:val="21"/>
                    </w:rPr>
                  </w:pPr>
                  <w:r>
                    <w:rPr>
                      <w:rFonts w:hint="eastAsia" w:eastAsia="宋体"/>
                      <w:color w:val="auto"/>
                      <w:sz w:val="21"/>
                      <w:szCs w:val="21"/>
                    </w:rPr>
                    <w:t>职工生活用水</w:t>
                  </w:r>
                </w:p>
              </w:tc>
              <w:tc>
                <w:tcPr>
                  <w:tcW w:w="1315" w:type="dxa"/>
                  <w:noWrap w:val="0"/>
                  <w:vAlign w:val="center"/>
                </w:tcPr>
                <w:p>
                  <w:pPr>
                    <w:spacing w:line="240" w:lineRule="exact"/>
                    <w:jc w:val="center"/>
                    <w:rPr>
                      <w:rFonts w:hint="eastAsia" w:eastAsia="宋体"/>
                      <w:color w:val="auto"/>
                      <w:sz w:val="21"/>
                      <w:szCs w:val="21"/>
                    </w:rPr>
                  </w:pPr>
                  <w:r>
                    <w:rPr>
                      <w:rFonts w:hint="eastAsia"/>
                      <w:color w:val="auto"/>
                      <w:sz w:val="21"/>
                      <w:szCs w:val="21"/>
                      <w:lang w:val="en-US" w:eastAsia="zh-CN"/>
                    </w:rPr>
                    <w:t>1</w:t>
                  </w:r>
                  <w:r>
                    <w:rPr>
                      <w:rFonts w:hint="eastAsia" w:eastAsia="宋体"/>
                      <w:color w:val="auto"/>
                      <w:sz w:val="21"/>
                      <w:szCs w:val="21"/>
                    </w:rPr>
                    <w:t>50L/人·天</w:t>
                  </w:r>
                </w:p>
              </w:tc>
              <w:tc>
                <w:tcPr>
                  <w:tcW w:w="1061" w:type="dxa"/>
                  <w:noWrap w:val="0"/>
                  <w:vAlign w:val="center"/>
                </w:tcPr>
                <w:p>
                  <w:pPr>
                    <w:spacing w:line="240" w:lineRule="exact"/>
                    <w:jc w:val="center"/>
                    <w:rPr>
                      <w:rFonts w:hint="default" w:eastAsia="宋体"/>
                      <w:color w:val="auto"/>
                      <w:sz w:val="21"/>
                      <w:szCs w:val="21"/>
                      <w:lang w:val="en-US" w:eastAsia="zh-CN"/>
                    </w:rPr>
                  </w:pPr>
                  <w:r>
                    <w:rPr>
                      <w:rFonts w:hint="eastAsia"/>
                      <w:color w:val="auto"/>
                      <w:sz w:val="21"/>
                      <w:szCs w:val="21"/>
                      <w:lang w:val="en-US" w:eastAsia="zh-CN"/>
                    </w:rPr>
                    <w:t>200人</w:t>
                  </w:r>
                </w:p>
              </w:tc>
              <w:tc>
                <w:tcPr>
                  <w:tcW w:w="1130" w:type="dxa"/>
                  <w:noWrap w:val="0"/>
                  <w:vAlign w:val="center"/>
                </w:tcPr>
                <w:p>
                  <w:pPr>
                    <w:spacing w:line="240" w:lineRule="exact"/>
                    <w:jc w:val="center"/>
                    <w:rPr>
                      <w:rFonts w:hint="default" w:eastAsia="宋体"/>
                      <w:color w:val="auto"/>
                      <w:sz w:val="21"/>
                      <w:szCs w:val="21"/>
                      <w:lang w:val="en-US" w:eastAsia="zh-CN"/>
                    </w:rPr>
                  </w:pPr>
                  <w:r>
                    <w:rPr>
                      <w:rFonts w:hint="eastAsia"/>
                      <w:color w:val="auto"/>
                      <w:sz w:val="21"/>
                      <w:szCs w:val="21"/>
                      <w:lang w:val="en-US" w:eastAsia="zh-CN"/>
                    </w:rPr>
                    <w:t>30</w:t>
                  </w:r>
                </w:p>
              </w:tc>
              <w:tc>
                <w:tcPr>
                  <w:tcW w:w="1196" w:type="dxa"/>
                  <w:noWrap w:val="0"/>
                  <w:vAlign w:val="center"/>
                </w:tcPr>
                <w:p>
                  <w:pPr>
                    <w:spacing w:line="240" w:lineRule="exact"/>
                    <w:jc w:val="center"/>
                    <w:rPr>
                      <w:rFonts w:hint="default" w:eastAsia="宋体"/>
                      <w:color w:val="auto"/>
                      <w:sz w:val="21"/>
                      <w:szCs w:val="21"/>
                      <w:lang w:val="en-US" w:eastAsia="zh-CN"/>
                    </w:rPr>
                  </w:pPr>
                  <w:r>
                    <w:rPr>
                      <w:rFonts w:hint="eastAsia"/>
                      <w:color w:val="auto"/>
                      <w:sz w:val="21"/>
                      <w:szCs w:val="21"/>
                      <w:lang w:val="en-US" w:eastAsia="zh-CN"/>
                    </w:rPr>
                    <w:t>0.8</w:t>
                  </w:r>
                </w:p>
              </w:tc>
              <w:tc>
                <w:tcPr>
                  <w:tcW w:w="1130" w:type="dxa"/>
                  <w:noWrap w:val="0"/>
                  <w:vAlign w:val="center"/>
                </w:tcPr>
                <w:p>
                  <w:pPr>
                    <w:spacing w:line="240" w:lineRule="exact"/>
                    <w:jc w:val="center"/>
                    <w:rPr>
                      <w:rFonts w:hint="eastAsia" w:eastAsia="宋体"/>
                      <w:color w:val="auto"/>
                      <w:sz w:val="21"/>
                      <w:szCs w:val="21"/>
                      <w:lang w:val="en-US" w:eastAsia="zh-CN"/>
                    </w:rPr>
                  </w:pPr>
                  <w:r>
                    <w:rPr>
                      <w:rFonts w:hint="eastAsia"/>
                      <w:color w:val="auto"/>
                      <w:sz w:val="21"/>
                      <w:szCs w:val="21"/>
                      <w:lang w:val="en-US" w:eastAsia="zh-CN"/>
                    </w:rPr>
                    <w:t>6</w:t>
                  </w:r>
                </w:p>
              </w:tc>
              <w:tc>
                <w:tcPr>
                  <w:tcW w:w="1530" w:type="dxa"/>
                  <w:gridSpan w:val="2"/>
                  <w:noWrap w:val="0"/>
                  <w:vAlign w:val="center"/>
                </w:tcPr>
                <w:p>
                  <w:pPr>
                    <w:spacing w:line="240" w:lineRule="exact"/>
                    <w:jc w:val="center"/>
                    <w:rPr>
                      <w:rFonts w:hint="default" w:eastAsia="宋体"/>
                      <w:color w:val="auto"/>
                      <w:sz w:val="21"/>
                      <w:szCs w:val="21"/>
                      <w:lang w:val="en-US" w:eastAsia="zh-CN"/>
                    </w:rPr>
                  </w:pPr>
                  <w:r>
                    <w:rPr>
                      <w:rFonts w:hint="eastAsia"/>
                      <w:color w:val="auto"/>
                      <w:sz w:val="21"/>
                      <w:szCs w:val="21"/>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15" w:type="dxa"/>
                  <w:noWrap w:val="0"/>
                  <w:vAlign w:val="center"/>
                </w:tcPr>
                <w:p>
                  <w:pPr>
                    <w:spacing w:line="240" w:lineRule="exact"/>
                    <w:jc w:val="center"/>
                    <w:rPr>
                      <w:rFonts w:hint="eastAsia" w:eastAsia="宋体"/>
                      <w:color w:val="auto"/>
                      <w:sz w:val="21"/>
                      <w:szCs w:val="21"/>
                      <w:lang w:eastAsia="zh-CN"/>
                    </w:rPr>
                  </w:pPr>
                  <w:r>
                    <w:rPr>
                      <w:rFonts w:hint="eastAsia"/>
                      <w:color w:val="auto"/>
                      <w:sz w:val="21"/>
                      <w:szCs w:val="21"/>
                      <w:lang w:eastAsia="zh-CN"/>
                    </w:rPr>
                    <w:t>绿化用水</w:t>
                  </w:r>
                </w:p>
              </w:tc>
              <w:tc>
                <w:tcPr>
                  <w:tcW w:w="1315" w:type="dxa"/>
                  <w:noWrap w:val="0"/>
                  <w:vAlign w:val="center"/>
                </w:tcPr>
                <w:p>
                  <w:pPr>
                    <w:spacing w:line="240" w:lineRule="exact"/>
                    <w:jc w:val="center"/>
                    <w:rPr>
                      <w:rFonts w:hint="default"/>
                      <w:color w:val="auto"/>
                      <w:sz w:val="21"/>
                      <w:szCs w:val="21"/>
                      <w:lang w:val="en-US" w:eastAsia="zh-CN"/>
                    </w:rPr>
                  </w:pPr>
                  <w:r>
                    <w:rPr>
                      <w:rFonts w:hint="eastAsia"/>
                      <w:color w:val="auto"/>
                      <w:sz w:val="21"/>
                      <w:szCs w:val="21"/>
                      <w:lang w:val="en-US" w:eastAsia="zh-CN"/>
                    </w:rPr>
                    <w:t>1L/m</w:t>
                  </w:r>
                  <w:r>
                    <w:rPr>
                      <w:rFonts w:hint="eastAsia"/>
                      <w:color w:val="auto"/>
                      <w:sz w:val="21"/>
                      <w:szCs w:val="21"/>
                      <w:vertAlign w:val="superscript"/>
                      <w:lang w:val="en-US" w:eastAsia="zh-CN"/>
                    </w:rPr>
                    <w:t>2</w:t>
                  </w:r>
                  <w:r>
                    <w:rPr>
                      <w:rFonts w:hint="eastAsia"/>
                      <w:color w:val="auto"/>
                      <w:sz w:val="21"/>
                      <w:szCs w:val="21"/>
                      <w:lang w:val="en-US" w:eastAsia="zh-CN"/>
                    </w:rPr>
                    <w:t>·天</w:t>
                  </w:r>
                </w:p>
              </w:tc>
              <w:tc>
                <w:tcPr>
                  <w:tcW w:w="1061" w:type="dxa"/>
                  <w:noWrap w:val="0"/>
                  <w:vAlign w:val="center"/>
                </w:tcPr>
                <w:p>
                  <w:pPr>
                    <w:spacing w:line="240" w:lineRule="exact"/>
                    <w:jc w:val="center"/>
                    <w:rPr>
                      <w:rFonts w:hint="default"/>
                      <w:color w:val="auto"/>
                      <w:sz w:val="21"/>
                      <w:szCs w:val="21"/>
                      <w:lang w:val="en-US" w:eastAsia="zh-CN"/>
                    </w:rPr>
                  </w:pPr>
                  <w:r>
                    <w:rPr>
                      <w:rFonts w:hint="eastAsia"/>
                      <w:color w:val="auto"/>
                      <w:sz w:val="21"/>
                      <w:szCs w:val="21"/>
                      <w:lang w:val="en-US" w:eastAsia="zh-CN"/>
                    </w:rPr>
                    <w:t>3605m</w:t>
                  </w:r>
                  <w:r>
                    <w:rPr>
                      <w:rFonts w:hint="eastAsia"/>
                      <w:color w:val="auto"/>
                      <w:sz w:val="21"/>
                      <w:szCs w:val="21"/>
                      <w:vertAlign w:val="superscript"/>
                      <w:lang w:val="en-US" w:eastAsia="zh-CN"/>
                    </w:rPr>
                    <w:t>2</w:t>
                  </w:r>
                </w:p>
              </w:tc>
              <w:tc>
                <w:tcPr>
                  <w:tcW w:w="1130" w:type="dxa"/>
                  <w:noWrap w:val="0"/>
                  <w:vAlign w:val="center"/>
                </w:tcPr>
                <w:p>
                  <w:pPr>
                    <w:spacing w:line="240" w:lineRule="exact"/>
                    <w:jc w:val="center"/>
                    <w:rPr>
                      <w:rFonts w:hint="default"/>
                      <w:color w:val="auto"/>
                      <w:sz w:val="21"/>
                      <w:szCs w:val="21"/>
                      <w:lang w:val="en-US" w:eastAsia="zh-CN"/>
                    </w:rPr>
                  </w:pPr>
                  <w:r>
                    <w:rPr>
                      <w:rFonts w:hint="eastAsia"/>
                      <w:color w:val="auto"/>
                      <w:sz w:val="21"/>
                      <w:szCs w:val="21"/>
                      <w:lang w:val="en-US" w:eastAsia="zh-CN"/>
                    </w:rPr>
                    <w:t>3.6</w:t>
                  </w:r>
                </w:p>
              </w:tc>
              <w:tc>
                <w:tcPr>
                  <w:tcW w:w="1196" w:type="dxa"/>
                  <w:noWrap w:val="0"/>
                  <w:vAlign w:val="center"/>
                </w:tcPr>
                <w:p>
                  <w:pPr>
                    <w:spacing w:line="240" w:lineRule="exact"/>
                    <w:jc w:val="center"/>
                    <w:rPr>
                      <w:rFonts w:hint="default" w:eastAsia="宋体"/>
                      <w:color w:val="auto"/>
                      <w:sz w:val="24"/>
                      <w:szCs w:val="24"/>
                      <w:lang w:val="en-US" w:eastAsia="zh-CN"/>
                    </w:rPr>
                  </w:pPr>
                  <w:r>
                    <w:rPr>
                      <w:rFonts w:hint="eastAsia"/>
                      <w:color w:val="auto"/>
                      <w:sz w:val="24"/>
                      <w:szCs w:val="24"/>
                      <w:lang w:val="en-US" w:eastAsia="zh-CN"/>
                    </w:rPr>
                    <w:t>/</w:t>
                  </w:r>
                </w:p>
              </w:tc>
              <w:tc>
                <w:tcPr>
                  <w:tcW w:w="1130" w:type="dxa"/>
                  <w:noWrap w:val="0"/>
                  <w:vAlign w:val="center"/>
                </w:tcPr>
                <w:p>
                  <w:pPr>
                    <w:spacing w:line="240" w:lineRule="exact"/>
                    <w:jc w:val="center"/>
                    <w:rPr>
                      <w:rFonts w:hint="default" w:eastAsia="宋体"/>
                      <w:color w:val="auto"/>
                      <w:sz w:val="24"/>
                      <w:szCs w:val="24"/>
                      <w:lang w:val="en-US" w:eastAsia="zh-CN"/>
                    </w:rPr>
                  </w:pPr>
                  <w:r>
                    <w:rPr>
                      <w:rFonts w:hint="eastAsia"/>
                      <w:color w:val="auto"/>
                      <w:sz w:val="24"/>
                      <w:szCs w:val="24"/>
                      <w:lang w:val="en-US" w:eastAsia="zh-CN"/>
                    </w:rPr>
                    <w:t>3.6</w:t>
                  </w:r>
                </w:p>
              </w:tc>
              <w:tc>
                <w:tcPr>
                  <w:tcW w:w="1530" w:type="dxa"/>
                  <w:gridSpan w:val="2"/>
                  <w:noWrap w:val="0"/>
                  <w:vAlign w:val="center"/>
                </w:tcPr>
                <w:p>
                  <w:pPr>
                    <w:spacing w:line="240" w:lineRule="exact"/>
                    <w:jc w:val="center"/>
                    <w:rPr>
                      <w:rFonts w:hint="default" w:eastAsia="宋体"/>
                      <w:color w:val="auto"/>
                      <w:sz w:val="21"/>
                      <w:szCs w:val="21"/>
                      <w:lang w:val="en-US" w:eastAsia="zh-CN"/>
                    </w:rPr>
                  </w:pPr>
                  <w:r>
                    <w:rPr>
                      <w:rFonts w:hint="eastAsia"/>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715" w:type="dxa"/>
                  <w:noWrap w:val="0"/>
                  <w:vAlign w:val="center"/>
                </w:tcPr>
                <w:p>
                  <w:pPr>
                    <w:spacing w:line="240" w:lineRule="exact"/>
                    <w:jc w:val="center"/>
                    <w:rPr>
                      <w:color w:val="auto"/>
                      <w:sz w:val="21"/>
                      <w:szCs w:val="21"/>
                    </w:rPr>
                  </w:pPr>
                  <w:r>
                    <w:rPr>
                      <w:rFonts w:hint="eastAsia"/>
                      <w:color w:val="auto"/>
                      <w:sz w:val="21"/>
                      <w:szCs w:val="21"/>
                      <w:lang w:eastAsia="zh-CN"/>
                    </w:rPr>
                    <w:t>日水量</w:t>
                  </w:r>
                  <w:r>
                    <w:rPr>
                      <w:rFonts w:hint="eastAsia" w:eastAsia="宋体"/>
                      <w:color w:val="auto"/>
                      <w:sz w:val="21"/>
                      <w:szCs w:val="21"/>
                    </w:rPr>
                    <w:t>合计</w:t>
                  </w:r>
                </w:p>
              </w:tc>
              <w:tc>
                <w:tcPr>
                  <w:tcW w:w="1315" w:type="dxa"/>
                  <w:noWrap w:val="0"/>
                  <w:vAlign w:val="center"/>
                </w:tcPr>
                <w:p>
                  <w:pPr>
                    <w:spacing w:line="240" w:lineRule="exact"/>
                    <w:jc w:val="center"/>
                    <w:rPr>
                      <w:rFonts w:hint="eastAsia" w:eastAsia="宋体"/>
                      <w:color w:val="auto"/>
                      <w:sz w:val="21"/>
                      <w:szCs w:val="21"/>
                      <w:lang w:val="en-US" w:eastAsia="zh-CN"/>
                    </w:rPr>
                  </w:pPr>
                  <w:r>
                    <w:rPr>
                      <w:rFonts w:hint="eastAsia"/>
                      <w:color w:val="auto"/>
                      <w:sz w:val="21"/>
                      <w:szCs w:val="21"/>
                      <w:lang w:val="en-US" w:eastAsia="zh-CN"/>
                    </w:rPr>
                    <w:t>/</w:t>
                  </w:r>
                </w:p>
              </w:tc>
              <w:tc>
                <w:tcPr>
                  <w:tcW w:w="1061" w:type="dxa"/>
                  <w:noWrap w:val="0"/>
                  <w:vAlign w:val="center"/>
                </w:tcPr>
                <w:p>
                  <w:pPr>
                    <w:spacing w:line="240" w:lineRule="exact"/>
                    <w:jc w:val="center"/>
                    <w:rPr>
                      <w:rFonts w:hint="eastAsia" w:eastAsia="宋体"/>
                      <w:color w:val="auto"/>
                      <w:sz w:val="21"/>
                      <w:szCs w:val="21"/>
                    </w:rPr>
                  </w:pPr>
                  <w:r>
                    <w:rPr>
                      <w:rFonts w:hint="eastAsia"/>
                      <w:color w:val="auto"/>
                      <w:sz w:val="21"/>
                      <w:szCs w:val="21"/>
                      <w:lang w:val="en-US" w:eastAsia="zh-CN"/>
                    </w:rPr>
                    <w:t>/</w:t>
                  </w:r>
                </w:p>
              </w:tc>
              <w:tc>
                <w:tcPr>
                  <w:tcW w:w="1130" w:type="dxa"/>
                  <w:noWrap w:val="0"/>
                  <w:vAlign w:val="center"/>
                </w:tcPr>
                <w:p>
                  <w:pPr>
                    <w:spacing w:line="240" w:lineRule="exact"/>
                    <w:jc w:val="center"/>
                    <w:rPr>
                      <w:rFonts w:hint="default" w:eastAsia="宋体"/>
                      <w:color w:val="auto"/>
                      <w:sz w:val="21"/>
                      <w:szCs w:val="21"/>
                      <w:lang w:val="en-US" w:eastAsia="zh-CN"/>
                    </w:rPr>
                  </w:pPr>
                  <w:r>
                    <w:rPr>
                      <w:rFonts w:hint="eastAsia"/>
                      <w:color w:val="auto"/>
                      <w:sz w:val="21"/>
                      <w:szCs w:val="21"/>
                      <w:lang w:val="en-US" w:eastAsia="zh-CN"/>
                    </w:rPr>
                    <w:t>33.6</w:t>
                  </w:r>
                </w:p>
              </w:tc>
              <w:tc>
                <w:tcPr>
                  <w:tcW w:w="1196" w:type="dxa"/>
                  <w:noWrap w:val="0"/>
                  <w:vAlign w:val="center"/>
                </w:tcPr>
                <w:p>
                  <w:pPr>
                    <w:spacing w:line="240" w:lineRule="exact"/>
                    <w:jc w:val="center"/>
                    <w:rPr>
                      <w:rFonts w:hint="eastAsia" w:eastAsia="宋体"/>
                      <w:color w:val="auto"/>
                      <w:sz w:val="21"/>
                      <w:szCs w:val="21"/>
                      <w:lang w:val="en-US" w:eastAsia="zh-CN"/>
                    </w:rPr>
                  </w:pPr>
                  <w:r>
                    <w:rPr>
                      <w:rFonts w:hint="eastAsia"/>
                      <w:color w:val="auto"/>
                      <w:sz w:val="21"/>
                      <w:szCs w:val="21"/>
                      <w:lang w:val="en-US" w:eastAsia="zh-CN"/>
                    </w:rPr>
                    <w:t>/</w:t>
                  </w:r>
                </w:p>
              </w:tc>
              <w:tc>
                <w:tcPr>
                  <w:tcW w:w="1130" w:type="dxa"/>
                  <w:noWrap w:val="0"/>
                  <w:vAlign w:val="center"/>
                </w:tcPr>
                <w:p>
                  <w:pPr>
                    <w:spacing w:line="240" w:lineRule="exact"/>
                    <w:jc w:val="center"/>
                    <w:rPr>
                      <w:rFonts w:hint="default" w:eastAsia="宋体"/>
                      <w:color w:val="auto"/>
                      <w:sz w:val="21"/>
                      <w:szCs w:val="21"/>
                      <w:lang w:val="en-US" w:eastAsia="zh-CN"/>
                    </w:rPr>
                  </w:pPr>
                  <w:r>
                    <w:rPr>
                      <w:rFonts w:hint="eastAsia"/>
                      <w:color w:val="auto"/>
                      <w:sz w:val="21"/>
                      <w:szCs w:val="21"/>
                      <w:lang w:val="en-US" w:eastAsia="zh-CN"/>
                    </w:rPr>
                    <w:t>9.6</w:t>
                  </w:r>
                </w:p>
              </w:tc>
              <w:tc>
                <w:tcPr>
                  <w:tcW w:w="1530" w:type="dxa"/>
                  <w:gridSpan w:val="2"/>
                  <w:noWrap w:val="0"/>
                  <w:vAlign w:val="center"/>
                </w:tcPr>
                <w:p>
                  <w:pPr>
                    <w:spacing w:line="240" w:lineRule="exact"/>
                    <w:jc w:val="center"/>
                    <w:rPr>
                      <w:rFonts w:hint="default" w:eastAsia="宋体"/>
                      <w:color w:val="auto"/>
                      <w:sz w:val="21"/>
                      <w:szCs w:val="21"/>
                      <w:lang w:val="en-US" w:eastAsia="zh-CN"/>
                    </w:rPr>
                  </w:pPr>
                  <w:r>
                    <w:rPr>
                      <w:rFonts w:hint="eastAsia"/>
                      <w:color w:val="auto"/>
                      <w:sz w:val="21"/>
                      <w:szCs w:val="21"/>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715" w:type="dxa"/>
                  <w:noWrap w:val="0"/>
                  <w:vAlign w:val="center"/>
                </w:tcPr>
                <w:p>
                  <w:pPr>
                    <w:spacing w:line="240" w:lineRule="exact"/>
                    <w:jc w:val="center"/>
                    <w:rPr>
                      <w:rFonts w:hint="default" w:eastAsia="宋体"/>
                      <w:color w:val="auto"/>
                      <w:sz w:val="21"/>
                      <w:szCs w:val="21"/>
                      <w:lang w:val="en-US" w:eastAsia="zh-CN"/>
                    </w:rPr>
                  </w:pPr>
                  <w:r>
                    <w:rPr>
                      <w:rFonts w:hint="eastAsia"/>
                      <w:color w:val="auto"/>
                      <w:sz w:val="21"/>
                      <w:szCs w:val="21"/>
                      <w:lang w:eastAsia="zh-CN"/>
                    </w:rPr>
                    <w:t>年水量合计</w:t>
                  </w:r>
                  <w:r>
                    <w:rPr>
                      <w:rFonts w:hint="eastAsia"/>
                      <w:color w:val="auto"/>
                      <w:sz w:val="21"/>
                      <w:szCs w:val="21"/>
                      <w:lang w:val="en-US" w:eastAsia="zh-CN"/>
                    </w:rPr>
                    <w:t xml:space="preserve"> </w:t>
                  </w:r>
                </w:p>
              </w:tc>
              <w:tc>
                <w:tcPr>
                  <w:tcW w:w="1315" w:type="dxa"/>
                  <w:noWrap w:val="0"/>
                  <w:vAlign w:val="center"/>
                </w:tcPr>
                <w:p>
                  <w:pPr>
                    <w:spacing w:line="240" w:lineRule="exact"/>
                    <w:jc w:val="center"/>
                    <w:rPr>
                      <w:rFonts w:hint="eastAsia" w:eastAsia="宋体"/>
                      <w:color w:val="auto"/>
                      <w:sz w:val="21"/>
                      <w:szCs w:val="21"/>
                      <w:lang w:val="en-US" w:eastAsia="zh-CN"/>
                    </w:rPr>
                  </w:pPr>
                  <w:r>
                    <w:rPr>
                      <w:rFonts w:hint="eastAsia"/>
                      <w:color w:val="auto"/>
                      <w:sz w:val="21"/>
                      <w:szCs w:val="21"/>
                      <w:lang w:val="en-US" w:eastAsia="zh-CN"/>
                    </w:rPr>
                    <w:t>/</w:t>
                  </w:r>
                </w:p>
              </w:tc>
              <w:tc>
                <w:tcPr>
                  <w:tcW w:w="1061" w:type="dxa"/>
                  <w:noWrap w:val="0"/>
                  <w:vAlign w:val="center"/>
                </w:tcPr>
                <w:p>
                  <w:pPr>
                    <w:spacing w:line="240" w:lineRule="exact"/>
                    <w:jc w:val="center"/>
                    <w:rPr>
                      <w:rFonts w:hint="eastAsia" w:eastAsia="宋体"/>
                      <w:color w:val="auto"/>
                      <w:sz w:val="21"/>
                      <w:szCs w:val="21"/>
                    </w:rPr>
                  </w:pPr>
                  <w:r>
                    <w:rPr>
                      <w:rFonts w:hint="eastAsia"/>
                      <w:color w:val="auto"/>
                      <w:sz w:val="21"/>
                      <w:szCs w:val="21"/>
                      <w:lang w:val="en-US" w:eastAsia="zh-CN"/>
                    </w:rPr>
                    <w:t>/</w:t>
                  </w:r>
                </w:p>
              </w:tc>
              <w:tc>
                <w:tcPr>
                  <w:tcW w:w="1130" w:type="dxa"/>
                  <w:noWrap w:val="0"/>
                  <w:vAlign w:val="center"/>
                </w:tcPr>
                <w:p>
                  <w:pPr>
                    <w:spacing w:line="240" w:lineRule="exact"/>
                    <w:jc w:val="center"/>
                    <w:rPr>
                      <w:rFonts w:hint="default" w:eastAsia="宋体"/>
                      <w:color w:val="auto"/>
                      <w:sz w:val="21"/>
                      <w:szCs w:val="21"/>
                      <w:lang w:val="en-US" w:eastAsia="zh-CN"/>
                    </w:rPr>
                  </w:pPr>
                  <w:r>
                    <w:rPr>
                      <w:rFonts w:hint="eastAsia"/>
                      <w:color w:val="auto"/>
                      <w:sz w:val="21"/>
                      <w:szCs w:val="21"/>
                      <w:lang w:val="en-US" w:eastAsia="zh-CN"/>
                    </w:rPr>
                    <w:t>10080</w:t>
                  </w:r>
                </w:p>
              </w:tc>
              <w:tc>
                <w:tcPr>
                  <w:tcW w:w="1196" w:type="dxa"/>
                  <w:noWrap w:val="0"/>
                  <w:vAlign w:val="center"/>
                </w:tcPr>
                <w:p>
                  <w:pPr>
                    <w:spacing w:line="240" w:lineRule="exact"/>
                    <w:jc w:val="center"/>
                    <w:rPr>
                      <w:rFonts w:hint="eastAsia" w:eastAsia="宋体"/>
                      <w:color w:val="auto"/>
                      <w:sz w:val="21"/>
                      <w:szCs w:val="21"/>
                      <w:lang w:val="en-US" w:eastAsia="zh-CN"/>
                    </w:rPr>
                  </w:pPr>
                  <w:r>
                    <w:rPr>
                      <w:rFonts w:hint="eastAsia"/>
                      <w:color w:val="auto"/>
                      <w:sz w:val="21"/>
                      <w:szCs w:val="21"/>
                      <w:lang w:val="en-US" w:eastAsia="zh-CN"/>
                    </w:rPr>
                    <w:t>/</w:t>
                  </w:r>
                </w:p>
              </w:tc>
              <w:tc>
                <w:tcPr>
                  <w:tcW w:w="1130" w:type="dxa"/>
                  <w:noWrap w:val="0"/>
                  <w:vAlign w:val="center"/>
                </w:tcPr>
                <w:p>
                  <w:pPr>
                    <w:spacing w:line="240" w:lineRule="exact"/>
                    <w:jc w:val="center"/>
                    <w:rPr>
                      <w:rFonts w:hint="default" w:eastAsia="宋体"/>
                      <w:color w:val="auto"/>
                      <w:sz w:val="21"/>
                      <w:szCs w:val="21"/>
                      <w:lang w:val="en-US" w:eastAsia="zh-CN"/>
                    </w:rPr>
                  </w:pPr>
                  <w:r>
                    <w:rPr>
                      <w:rFonts w:hint="eastAsia"/>
                      <w:color w:val="auto"/>
                      <w:sz w:val="21"/>
                      <w:szCs w:val="21"/>
                      <w:lang w:val="en-US" w:eastAsia="zh-CN"/>
                    </w:rPr>
                    <w:t>2880</w:t>
                  </w:r>
                </w:p>
              </w:tc>
              <w:tc>
                <w:tcPr>
                  <w:tcW w:w="1530" w:type="dxa"/>
                  <w:gridSpan w:val="2"/>
                  <w:noWrap w:val="0"/>
                  <w:vAlign w:val="center"/>
                </w:tcPr>
                <w:p>
                  <w:pPr>
                    <w:spacing w:line="240" w:lineRule="exact"/>
                    <w:jc w:val="center"/>
                    <w:rPr>
                      <w:rFonts w:hint="default" w:eastAsia="宋体"/>
                      <w:color w:val="auto"/>
                      <w:sz w:val="21"/>
                      <w:szCs w:val="21"/>
                      <w:lang w:val="en-US" w:eastAsia="zh-CN"/>
                    </w:rPr>
                  </w:pPr>
                  <w:r>
                    <w:rPr>
                      <w:rFonts w:hint="eastAsia"/>
                      <w:color w:val="auto"/>
                      <w:sz w:val="21"/>
                      <w:szCs w:val="21"/>
                      <w:lang w:val="en-US" w:eastAsia="zh-CN"/>
                    </w:rPr>
                    <w:t>7200</w:t>
                  </w:r>
                </w:p>
              </w:tc>
            </w:tr>
          </w:tbl>
          <w:p>
            <w:pPr>
              <w:pStyle w:val="12"/>
              <w:spacing w:after="0" w:line="360" w:lineRule="auto"/>
              <w:ind w:left="0" w:leftChars="0" w:firstLine="480" w:firstLineChars="200"/>
              <w:rPr>
                <w:color w:val="auto"/>
                <w:sz w:val="24"/>
              </w:rPr>
            </w:pPr>
            <w:r>
              <w:rPr>
                <w:rFonts w:hint="eastAsia"/>
                <w:color w:val="auto"/>
                <w:sz w:val="24"/>
              </w:rPr>
              <w:t>项目水平衡图如图2-1：</w:t>
            </w:r>
          </w:p>
          <w:p>
            <w:pPr>
              <w:pStyle w:val="12"/>
              <w:spacing w:after="0" w:line="360" w:lineRule="auto"/>
              <w:ind w:left="0" w:leftChars="0" w:firstLine="0" w:firstLineChars="0"/>
              <w:jc w:val="center"/>
              <w:rPr>
                <w:color w:val="FF0000"/>
                <w:sz w:val="24"/>
              </w:rPr>
            </w:pPr>
            <w:r>
              <w:rPr>
                <w:color w:val="auto"/>
              </w:rPr>
              <mc:AlternateContent>
                <mc:Choice Requires="wpc">
                  <w:drawing>
                    <wp:anchor distT="0" distB="0" distL="114300" distR="114300" simplePos="0" relativeHeight="2197276672" behindDoc="0" locked="0" layoutInCell="1" allowOverlap="1">
                      <wp:simplePos x="0" y="0"/>
                      <wp:positionH relativeFrom="column">
                        <wp:posOffset>-20955</wp:posOffset>
                      </wp:positionH>
                      <wp:positionV relativeFrom="paragraph">
                        <wp:posOffset>8255</wp:posOffset>
                      </wp:positionV>
                      <wp:extent cx="7700010" cy="1619250"/>
                      <wp:effectExtent l="4445" t="0" r="0" b="0"/>
                      <wp:wrapNone/>
                      <wp:docPr id="143" name="画布 14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9" name="矩形 119"/>
                              <wps:cNvSpPr/>
                              <wps:spPr>
                                <a:xfrm>
                                  <a:off x="0" y="339725"/>
                                  <a:ext cx="611505" cy="28829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szCs w:val="21"/>
                                      </w:rPr>
                                    </w:pPr>
                                    <w:r>
                                      <w:rPr>
                                        <w:rFonts w:hint="eastAsia"/>
                                        <w:szCs w:val="21"/>
                                      </w:rPr>
                                      <w:t>新鲜水</w:t>
                                    </w:r>
                                  </w:p>
                                </w:txbxContent>
                              </wps:txbx>
                              <wps:bodyPr upright="1"/>
                            </wps:wsp>
                            <wps:wsp>
                              <wps:cNvPr id="121" name="直接箭头连接符 121"/>
                              <wps:cNvCnPr/>
                              <wps:spPr>
                                <a:xfrm flipV="1">
                                  <a:off x="513715" y="548005"/>
                                  <a:ext cx="652780" cy="2540"/>
                                </a:xfrm>
                                <a:prstGeom prst="straightConnector1">
                                  <a:avLst/>
                                </a:prstGeom>
                                <a:ln w="9525" cap="flat" cmpd="sng">
                                  <a:solidFill>
                                    <a:schemeClr val="tx1"/>
                                  </a:solidFill>
                                  <a:prstDash val="solid"/>
                                  <a:headEnd type="none" w="med" len="med"/>
                                  <a:tailEnd type="triangle" w="med" len="med"/>
                                </a:ln>
                              </wps:spPr>
                              <wps:bodyPr/>
                            </wps:wsp>
                            <wps:wsp>
                              <wps:cNvPr id="122" name="矩形 122"/>
                              <wps:cNvSpPr/>
                              <wps:spPr>
                                <a:xfrm>
                                  <a:off x="1166495" y="404495"/>
                                  <a:ext cx="756285" cy="2768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生活用水</w:t>
                                    </w:r>
                                  </w:p>
                                </w:txbxContent>
                              </wps:txbx>
                              <wps:bodyPr upright="1"/>
                            </wps:wsp>
                            <wps:wsp>
                              <wps:cNvPr id="124" name="直接箭头连接符 124"/>
                              <wps:cNvCnPr/>
                              <wps:spPr>
                                <a:xfrm>
                                  <a:off x="1922780" y="542925"/>
                                  <a:ext cx="431165" cy="1270"/>
                                </a:xfrm>
                                <a:prstGeom prst="straightConnector1">
                                  <a:avLst/>
                                </a:prstGeom>
                                <a:ln w="9525" cap="flat" cmpd="sng">
                                  <a:solidFill>
                                    <a:srgbClr val="000000"/>
                                  </a:solidFill>
                                  <a:prstDash val="solid"/>
                                  <a:headEnd type="none" w="med" len="med"/>
                                  <a:tailEnd type="triangle" w="med" len="med"/>
                                </a:ln>
                              </wps:spPr>
                              <wps:bodyPr/>
                            </wps:wsp>
                            <wps:wsp>
                              <wps:cNvPr id="125" name="矩形 125"/>
                              <wps:cNvSpPr/>
                              <wps:spPr>
                                <a:xfrm>
                                  <a:off x="2353945" y="404495"/>
                                  <a:ext cx="612775" cy="27686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化粪池</w:t>
                                    </w:r>
                                  </w:p>
                                </w:txbxContent>
                              </wps:txbx>
                              <wps:bodyPr upright="1"/>
                            </wps:wsp>
                            <wps:wsp>
                              <wps:cNvPr id="126" name="直接箭头连接符 126"/>
                              <wps:cNvCnPr/>
                              <wps:spPr>
                                <a:xfrm flipV="1">
                                  <a:off x="2966720" y="537210"/>
                                  <a:ext cx="678180" cy="5715"/>
                                </a:xfrm>
                                <a:prstGeom prst="straightConnector1">
                                  <a:avLst/>
                                </a:prstGeom>
                                <a:ln w="9525" cap="flat" cmpd="sng">
                                  <a:solidFill>
                                    <a:srgbClr val="000000"/>
                                  </a:solidFill>
                                  <a:prstDash val="solid"/>
                                  <a:headEnd type="none" w="med" len="med"/>
                                  <a:tailEnd type="triangle" w="med" len="med"/>
                                </a:ln>
                              </wps:spPr>
                              <wps:bodyPr/>
                            </wps:wsp>
                            <wps:wsp>
                              <wps:cNvPr id="127" name="矩形 127"/>
                              <wps:cNvSpPr/>
                              <wps:spPr>
                                <a:xfrm>
                                  <a:off x="3644900" y="393065"/>
                                  <a:ext cx="1018540" cy="28829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园区污水管网</w:t>
                                    </w:r>
                                  </w:p>
                                </w:txbxContent>
                              </wps:txbx>
                              <wps:bodyPr upright="1"/>
                            </wps:wsp>
                            <wps:wsp>
                              <wps:cNvPr id="130" name="文本框 130"/>
                              <wps:cNvSpPr txBox="1"/>
                              <wps:spPr>
                                <a:xfrm>
                                  <a:off x="1911350" y="291465"/>
                                  <a:ext cx="548005" cy="255905"/>
                                </a:xfrm>
                                <a:prstGeom prst="rect">
                                  <a:avLst/>
                                </a:prstGeom>
                                <a:noFill/>
                                <a:ln>
                                  <a:noFill/>
                                </a:ln>
                              </wps:spPr>
                              <wps:txbx>
                                <w:txbxContent>
                                  <w:p>
                                    <w:r>
                                      <w:rPr>
                                        <w:rFonts w:hint="eastAsia"/>
                                      </w:rPr>
                                      <w:t>24</w:t>
                                    </w:r>
                                  </w:p>
                                </w:txbxContent>
                              </wps:txbx>
                              <wps:bodyPr lIns="91403" tIns="45702" rIns="91403" bIns="45702" upright="1"/>
                            </wps:wsp>
                            <wps:wsp>
                              <wps:cNvPr id="131" name="文本框 131"/>
                              <wps:cNvSpPr txBox="1"/>
                              <wps:spPr>
                                <a:xfrm>
                                  <a:off x="3135630" y="311150"/>
                                  <a:ext cx="612775" cy="255905"/>
                                </a:xfrm>
                                <a:prstGeom prst="rect">
                                  <a:avLst/>
                                </a:prstGeom>
                                <a:noFill/>
                                <a:ln>
                                  <a:noFill/>
                                </a:ln>
                              </wps:spPr>
                              <wps:txbx>
                                <w:txbxContent>
                                  <w:p>
                                    <w:pPr>
                                      <w:rPr>
                                        <w:rFonts w:hint="eastAsia" w:eastAsia="宋体"/>
                                        <w:lang w:val="en-US" w:eastAsia="zh-CN"/>
                                      </w:rPr>
                                    </w:pPr>
                                    <w:r>
                                      <w:rPr>
                                        <w:rFonts w:hint="eastAsia"/>
                                      </w:rPr>
                                      <w:t>2</w:t>
                                    </w:r>
                                    <w:r>
                                      <w:rPr>
                                        <w:rFonts w:hint="eastAsia"/>
                                        <w:lang w:val="en-US" w:eastAsia="zh-CN"/>
                                      </w:rPr>
                                      <w:t>4</w:t>
                                    </w:r>
                                  </w:p>
                                </w:txbxContent>
                              </wps:txbx>
                              <wps:bodyPr lIns="91403" tIns="45702" rIns="91403" bIns="45702" upright="1"/>
                            </wps:wsp>
                            <wps:wsp>
                              <wps:cNvPr id="133" name="任意多边形 133"/>
                              <wps:cNvSpPr/>
                              <wps:spPr>
                                <a:xfrm>
                                  <a:off x="1547495" y="244475"/>
                                  <a:ext cx="375285" cy="160020"/>
                                </a:xfrm>
                                <a:custGeom>
                                  <a:avLst/>
                                  <a:gdLst/>
                                  <a:ahLst/>
                                  <a:cxnLst/>
                                  <a:pathLst>
                                    <a:path w="660" h="710">
                                      <a:moveTo>
                                        <a:pt x="0" y="710"/>
                                      </a:moveTo>
                                      <a:cubicBezTo>
                                        <a:pt x="18" y="661"/>
                                        <a:pt x="59" y="513"/>
                                        <a:pt x="110" y="415"/>
                                      </a:cubicBezTo>
                                      <a:cubicBezTo>
                                        <a:pt x="161" y="317"/>
                                        <a:pt x="267" y="114"/>
                                        <a:pt x="309" y="120"/>
                                      </a:cubicBezTo>
                                      <a:cubicBezTo>
                                        <a:pt x="351" y="126"/>
                                        <a:pt x="327" y="432"/>
                                        <a:pt x="360" y="450"/>
                                      </a:cubicBezTo>
                                      <a:cubicBezTo>
                                        <a:pt x="393" y="468"/>
                                        <a:pt x="455" y="300"/>
                                        <a:pt x="505" y="225"/>
                                      </a:cubicBezTo>
                                      <a:cubicBezTo>
                                        <a:pt x="555" y="150"/>
                                        <a:pt x="628" y="47"/>
                                        <a:pt x="660" y="0"/>
                                      </a:cubicBezTo>
                                    </a:path>
                                  </a:pathLst>
                                </a:custGeom>
                                <a:noFill/>
                                <a:ln w="9525" cap="flat" cmpd="sng">
                                  <a:solidFill>
                                    <a:srgbClr val="000000"/>
                                  </a:solidFill>
                                  <a:prstDash val="solid"/>
                                  <a:headEnd type="none" w="med" len="med"/>
                                  <a:tailEnd type="arrow" w="med" len="med"/>
                                </a:ln>
                              </wps:spPr>
                              <wps:bodyPr upright="1"/>
                            </wps:wsp>
                            <wps:wsp>
                              <wps:cNvPr id="134" name="文本框 134"/>
                              <wps:cNvSpPr txBox="1"/>
                              <wps:spPr>
                                <a:xfrm>
                                  <a:off x="1844040" y="104775"/>
                                  <a:ext cx="702945" cy="269240"/>
                                </a:xfrm>
                                <a:prstGeom prst="rect">
                                  <a:avLst/>
                                </a:prstGeom>
                                <a:solidFill>
                                  <a:srgbClr val="FFFFFF">
                                    <a:alpha val="0"/>
                                  </a:srgbClr>
                                </a:solidFill>
                                <a:ln>
                                  <a:noFill/>
                                </a:ln>
                              </wps:spPr>
                              <wps:txbx>
                                <w:txbxContent>
                                  <w:p>
                                    <w:pPr>
                                      <w:jc w:val="center"/>
                                    </w:pPr>
                                    <w:r>
                                      <w:rPr>
                                        <w:rFonts w:hint="eastAsia"/>
                                      </w:rPr>
                                      <w:t>损耗</w:t>
                                    </w:r>
                                    <w:r>
                                      <w:rPr>
                                        <w:rFonts w:hint="eastAsia"/>
                                        <w:szCs w:val="21"/>
                                      </w:rPr>
                                      <w:t>6</w:t>
                                    </w:r>
                                  </w:p>
                                </w:txbxContent>
                              </wps:txbx>
                              <wps:bodyPr lIns="0" tIns="0" rIns="0" bIns="45702" upright="1"/>
                            </wps:wsp>
                            <wps:wsp>
                              <wps:cNvPr id="135" name="文本框 135"/>
                              <wps:cNvSpPr txBox="1"/>
                              <wps:spPr>
                                <a:xfrm>
                                  <a:off x="431800" y="301625"/>
                                  <a:ext cx="542290" cy="273685"/>
                                </a:xfrm>
                                <a:prstGeom prst="rect">
                                  <a:avLst/>
                                </a:prstGeom>
                                <a:noFill/>
                                <a:ln>
                                  <a:noFill/>
                                </a:ln>
                              </wps:spPr>
                              <wps:txbx>
                                <w:txbxContent>
                                  <w:p>
                                    <w:pPr>
                                      <w:rPr>
                                        <w:rFonts w:hint="default" w:eastAsia="宋体"/>
                                        <w:lang w:val="en-US" w:eastAsia="zh-CN"/>
                                      </w:rPr>
                                    </w:pPr>
                                    <w:r>
                                      <w:rPr>
                                        <w:rFonts w:hint="eastAsia"/>
                                        <w:lang w:val="en-US" w:eastAsia="zh-CN"/>
                                      </w:rPr>
                                      <w:t>33.6</w:t>
                                    </w:r>
                                  </w:p>
                                </w:txbxContent>
                              </wps:txbx>
                              <wps:bodyPr lIns="91403" tIns="45702" rIns="91403" bIns="45702" upright="1"/>
                            </wps:wsp>
                            <wps:wsp>
                              <wps:cNvPr id="136" name="文本框 136"/>
                              <wps:cNvSpPr txBox="1"/>
                              <wps:spPr>
                                <a:xfrm>
                                  <a:off x="672465" y="930910"/>
                                  <a:ext cx="414020" cy="266700"/>
                                </a:xfrm>
                                <a:prstGeom prst="rect">
                                  <a:avLst/>
                                </a:prstGeom>
                                <a:noFill/>
                                <a:ln>
                                  <a:noFill/>
                                </a:ln>
                              </wps:spPr>
                              <wps:txbx>
                                <w:txbxContent>
                                  <w:p>
                                    <w:pPr>
                                      <w:rPr>
                                        <w:rFonts w:hint="default" w:eastAsia="宋体"/>
                                        <w:lang w:val="en-US" w:eastAsia="zh-CN"/>
                                      </w:rPr>
                                    </w:pPr>
                                    <w:r>
                                      <w:rPr>
                                        <w:rFonts w:hint="eastAsia"/>
                                        <w:lang w:val="en-US" w:eastAsia="zh-CN"/>
                                      </w:rPr>
                                      <w:t>3.6</w:t>
                                    </w:r>
                                  </w:p>
                                </w:txbxContent>
                              </wps:txbx>
                              <wps:bodyPr lIns="91403" tIns="45702" rIns="91403" bIns="45702" upright="1"/>
                            </wps:wsp>
                            <wps:wsp>
                              <wps:cNvPr id="137" name="直接连接符 137"/>
                              <wps:cNvCnPr/>
                              <wps:spPr>
                                <a:xfrm>
                                  <a:off x="727710" y="1203325"/>
                                  <a:ext cx="320040" cy="9525"/>
                                </a:xfrm>
                                <a:prstGeom prst="line">
                                  <a:avLst/>
                                </a:prstGeom>
                                <a:ln w="9525" cap="flat" cmpd="sng">
                                  <a:solidFill>
                                    <a:srgbClr val="000000"/>
                                  </a:solidFill>
                                  <a:prstDash val="solid"/>
                                  <a:headEnd type="none" w="med" len="med"/>
                                  <a:tailEnd type="arrow" w="med" len="med"/>
                                </a:ln>
                              </wps:spPr>
                              <wps:bodyPr upright="1"/>
                            </wps:wsp>
                            <wps:wsp>
                              <wps:cNvPr id="138" name="矩形 138"/>
                              <wps:cNvSpPr/>
                              <wps:spPr>
                                <a:xfrm>
                                  <a:off x="1036955" y="1057910"/>
                                  <a:ext cx="749300" cy="3308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lang w:eastAsia="zh-CN"/>
                                      </w:rPr>
                                      <w:t>绿化</w:t>
                                    </w:r>
                                    <w:r>
                                      <w:rPr>
                                        <w:rFonts w:hint="eastAsia"/>
                                      </w:rPr>
                                      <w:t>用水</w:t>
                                    </w:r>
                                  </w:p>
                                </w:txbxContent>
                              </wps:txbx>
                              <wps:bodyPr upright="1"/>
                            </wps:wsp>
                            <wps:wsp>
                              <wps:cNvPr id="139" name="文本框 139"/>
                              <wps:cNvSpPr txBox="1"/>
                              <wps:spPr>
                                <a:xfrm>
                                  <a:off x="1365250" y="782320"/>
                                  <a:ext cx="698500" cy="254000"/>
                                </a:xfrm>
                                <a:prstGeom prst="rect">
                                  <a:avLst/>
                                </a:prstGeom>
                                <a:solidFill>
                                  <a:srgbClr val="FFFFFF">
                                    <a:alpha val="0"/>
                                  </a:srgbClr>
                                </a:solidFill>
                                <a:ln>
                                  <a:noFill/>
                                </a:ln>
                              </wps:spPr>
                              <wps:txbx>
                                <w:txbxContent>
                                  <w:p>
                                    <w:pPr>
                                      <w:jc w:val="center"/>
                                      <w:rPr>
                                        <w:rFonts w:hint="default" w:eastAsia="宋体"/>
                                        <w:lang w:val="en-US" w:eastAsia="zh-CN"/>
                                      </w:rPr>
                                    </w:pPr>
                                    <w:r>
                                      <w:rPr>
                                        <w:rFonts w:hint="eastAsia"/>
                                      </w:rPr>
                                      <w:t>损耗</w:t>
                                    </w:r>
                                    <w:r>
                                      <w:rPr>
                                        <w:rFonts w:hint="eastAsia"/>
                                        <w:lang w:val="en-US" w:eastAsia="zh-CN"/>
                                      </w:rPr>
                                      <w:t>3.6</w:t>
                                    </w:r>
                                  </w:p>
                                </w:txbxContent>
                              </wps:txbx>
                              <wps:bodyPr lIns="0" tIns="0" rIns="0" bIns="45702" upright="1"/>
                            </wps:wsp>
                            <wps:wsp>
                              <wps:cNvPr id="140" name="任意多边形 140"/>
                              <wps:cNvSpPr/>
                              <wps:spPr>
                                <a:xfrm>
                                  <a:off x="1079500" y="920750"/>
                                  <a:ext cx="368300" cy="152400"/>
                                </a:xfrm>
                                <a:custGeom>
                                  <a:avLst/>
                                  <a:gdLst/>
                                  <a:ahLst/>
                                  <a:cxnLst/>
                                  <a:pathLst>
                                    <a:path w="660" h="710">
                                      <a:moveTo>
                                        <a:pt x="0" y="710"/>
                                      </a:moveTo>
                                      <a:cubicBezTo>
                                        <a:pt x="18" y="661"/>
                                        <a:pt x="59" y="513"/>
                                        <a:pt x="110" y="415"/>
                                      </a:cubicBezTo>
                                      <a:cubicBezTo>
                                        <a:pt x="161" y="317"/>
                                        <a:pt x="267" y="114"/>
                                        <a:pt x="309" y="120"/>
                                      </a:cubicBezTo>
                                      <a:cubicBezTo>
                                        <a:pt x="351" y="126"/>
                                        <a:pt x="327" y="432"/>
                                        <a:pt x="360" y="450"/>
                                      </a:cubicBezTo>
                                      <a:cubicBezTo>
                                        <a:pt x="393" y="468"/>
                                        <a:pt x="455" y="300"/>
                                        <a:pt x="505" y="225"/>
                                      </a:cubicBezTo>
                                      <a:cubicBezTo>
                                        <a:pt x="555" y="150"/>
                                        <a:pt x="628" y="47"/>
                                        <a:pt x="660" y="0"/>
                                      </a:cubicBezTo>
                                    </a:path>
                                  </a:pathLst>
                                </a:custGeom>
                                <a:noFill/>
                                <a:ln w="9525" cap="flat" cmpd="sng">
                                  <a:solidFill>
                                    <a:srgbClr val="000000"/>
                                  </a:solidFill>
                                  <a:prstDash val="solid"/>
                                  <a:headEnd type="none" w="med" len="med"/>
                                  <a:tailEnd type="arrow" w="med" len="med"/>
                                </a:ln>
                              </wps:spPr>
                              <wps:bodyPr upright="1"/>
                            </wps:wsp>
                            <wps:wsp>
                              <wps:cNvPr id="141" name="直接连接符 141"/>
                              <wps:cNvCnPr/>
                              <wps:spPr>
                                <a:xfrm>
                                  <a:off x="1801495" y="1198245"/>
                                  <a:ext cx="434975" cy="5080"/>
                                </a:xfrm>
                                <a:prstGeom prst="line">
                                  <a:avLst/>
                                </a:prstGeom>
                                <a:ln w="9525" cap="flat" cmpd="sng">
                                  <a:solidFill>
                                    <a:srgbClr val="000000"/>
                                  </a:solidFill>
                                  <a:prstDash val="solid"/>
                                  <a:headEnd type="none" w="med" len="med"/>
                                  <a:tailEnd type="arrow" w="med" len="med"/>
                                </a:ln>
                              </wps:spPr>
                              <wps:bodyPr upright="1"/>
                            </wps:wsp>
                            <wps:wsp>
                              <wps:cNvPr id="21" name="直接连接符 21"/>
                              <wps:cNvCnPr/>
                              <wps:spPr>
                                <a:xfrm flipV="1">
                                  <a:off x="732790" y="549910"/>
                                  <a:ext cx="0" cy="6432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c:wpc>
                        </a:graphicData>
                      </a:graphic>
                    </wp:anchor>
                  </w:drawing>
                </mc:Choice>
                <mc:Fallback>
                  <w:pict>
                    <v:group id="_x0000_s1026" o:spid="_x0000_s1026" o:spt="203" style="position:absolute;left:0pt;margin-left:-1.65pt;margin-top:0.65pt;height:127.5pt;width:606.3pt;z-index:-2097690624;mso-width-relative:page;mso-height-relative:page;" coordsize="7700010,1619250" editas="canvas" o:gfxdata="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">
                      <o:lock v:ext="edit" aspectratio="f"/>
                      <v:shape id="_x0000_s1026" o:spid="_x0000_s1026" style="position:absolute;left:0;top:0;height:1619250;width:7700010;" filled="f" stroked="f" coordsize="21600,21600" o:gfxdata="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&#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">
                        <v:fill on="f" focussize="0,0"/>
                        <v:stroke on="f"/>
                        <v:imagedata o:title=""/>
                        <o:lock v:ext="edit" aspectratio="t"/>
                      </v:shape>
                      <v:rect id="_x0000_s1026" o:spid="_x0000_s1026" o:spt="1" style="position:absolute;left:0;top:339725;height:288290;width:611505;" fillcolor="#FFFFFF" filled="t" stroked="t" coordsize="21600,21600" o:gfxdata="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QJmT9YAAAAJAQAADwAAAAAAAAABACAAAAAiAAAAZHJz&#10;L2Rvd25yZXYueG1sUEsBAhQAFAAAAAgAh07iQKQzAqUGAgAAMQQAAA4AAAAAAAAAAQAgAAAAJQEA&#10;AGRycy9lMm9Eb2MueG1sUEsFBgAAAAAGAAYAWQEAAJ0FAAAAAA==&#10;">
                        <v:fill on="t" focussize="0,0"/>
                        <v:stroke color="#FFFFFF" joinstyle="miter"/>
                        <v:imagedata o:title=""/>
                        <o:lock v:ext="edit" aspectratio="f"/>
                        <v:textbox>
                          <w:txbxContent>
                            <w:p>
                              <w:pPr>
                                <w:rPr>
                                  <w:szCs w:val="21"/>
                                </w:rPr>
                              </w:pPr>
                              <w:r>
                                <w:rPr>
                                  <w:rFonts w:hint="eastAsia"/>
                                  <w:szCs w:val="21"/>
                                </w:rPr>
                                <w:t>新鲜水</w:t>
                              </w:r>
                            </w:p>
                          </w:txbxContent>
                        </v:textbox>
                      </v:rect>
                      <v:shape id="_x0000_s1026" o:spid="_x0000_s1026" o:spt="32" type="#_x0000_t32" style="position:absolute;left:513715;top:548005;flip:y;height:2540;width:652780;" filled="f" stroked="t" coordsize="21600,21600" o:gfxdata="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A74ED3YAAAA&#10;CQEAAA8AAAAAAAAAAQAgAAAAIgAAAGRycy9kb3ducmV2LnhtbFBLAQIUABQAAAAIAIdO4kCrHaKu&#10;HQIAAAoEAAAOAAAAAAAAAAEAIAAAACcBAABkcnMvZTJvRG9jLnhtbFBLBQYAAAAABgAGAFkBAAC2&#10;BQAAAAA=&#10;">
                        <v:fill on="f" focussize="0,0"/>
                        <v:stroke color="#000000 [3213]" joinstyle="round" endarrow="block"/>
                        <v:imagedata o:title=""/>
                        <o:lock v:ext="edit" aspectratio="f"/>
                      </v:shape>
                      <v:rect id="_x0000_s1026" o:spid="_x0000_s1026" o:spt="1" style="position:absolute;left:1166495;top:404495;height:276860;width:756285;" fillcolor="#FFFFFF" filled="t" stroked="t" coordsize="21600,21600" o:gfxdata="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ziDFT1wAAAAkBAAAPAAAAAAAAAAEAIAAA&#10;ACIAAABkcnMvZG93bnJldi54bWxQSwECFAAUAAAACACHTuJAy4JKoQ0CAAA3BAAADgAAAAAAAAAB&#10;ACAAAAAmAQAAZHJzL2Uyb0RvYy54bWxQSwUGAAAAAAYABgBZAQAApQUAAAAA&#10;">
                        <v:fill on="t" focussize="0,0"/>
                        <v:stroke color="#000000" joinstyle="miter"/>
                        <v:imagedata o:title=""/>
                        <o:lock v:ext="edit" aspectratio="f"/>
                        <v:textbox>
                          <w:txbxContent>
                            <w:p>
                              <w:pPr>
                                <w:jc w:val="center"/>
                              </w:pPr>
                              <w:r>
                                <w:rPr>
                                  <w:rFonts w:hint="eastAsia"/>
                                </w:rPr>
                                <w:t>生活用水</w:t>
                              </w:r>
                            </w:p>
                          </w:txbxContent>
                        </v:textbox>
                      </v:rect>
                      <v:shape id="_x0000_s1026" o:spid="_x0000_s1026" o:spt="32" type="#_x0000_t32" style="position:absolute;left:1922780;top:542925;height:1270;width:431165;" filled="f" stroked="t" coordsize="21600,21600" o:gfxdata="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qs9LT2QAAAAkBAAAP&#10;AAAAAAAAAAEAIAAAACIAAABkcnMvZG93bnJldi54bWxQSwECFAAUAAAACACHTuJAin0wkRcCAAAB&#10;BAAADgAAAAAAAAABACAAAAAoAQAAZHJzL2Uyb0RvYy54bWxQSwUGAAAAAAYABgBZAQAAsQUAAAAA&#10;">
                        <v:fill on="f" focussize="0,0"/>
                        <v:stroke color="#000000" joinstyle="round" endarrow="block"/>
                        <v:imagedata o:title=""/>
                        <o:lock v:ext="edit" aspectratio="f"/>
                      </v:shape>
                      <v:rect id="_x0000_s1026" o:spid="_x0000_s1026" o:spt="1" style="position:absolute;left:2353945;top:404495;height:276860;width:612775;" fillcolor="#FFFFFF" filled="t" stroked="t" coordsize="21600,21600" o:gfxdata="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84gxU9cAAAAJAQAADwAAAAAAAAAB&#10;ACAAAAAiAAAAZHJzL2Rvd25yZXYueG1sUEsBAhQAFAAAAAgAh07iQIp+zWYRAgAANwQAAA4AAAAA&#10;AAAAAQAgAAAAJgEAAGRycy9lMm9Eb2MueG1sUEsFBgAAAAAGAAYAWQEAAKkFAAAAAA==&#10;">
                        <v:fill on="t" focussize="0,0"/>
                        <v:stroke color="#000000" joinstyle="miter"/>
                        <v:imagedata o:title=""/>
                        <o:lock v:ext="edit" aspectratio="f"/>
                        <v:textbox>
                          <w:txbxContent>
                            <w:p>
                              <w:r>
                                <w:rPr>
                                  <w:rFonts w:hint="eastAsia"/>
                                </w:rPr>
                                <w:t>化粪池</w:t>
                              </w:r>
                            </w:p>
                          </w:txbxContent>
                        </v:textbox>
                      </v:rect>
                      <v:shape id="_x0000_s1026" o:spid="_x0000_s1026" o:spt="32" type="#_x0000_t32" style="position:absolute;left:2966720;top:537210;flip:y;height:5715;width:678180;" filled="f" stroked="t" coordsize="21600,21600" o:gfxdata="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74ED3YAAAACQEA&#10;AA8AAAAAAAAAAQAgAAAAIgAAAGRycy9kb3ducmV2LnhtbFBLAQIUABQAAAAIAIdO4kDTYDfXGgIA&#10;AAsEAAAOAAAAAAAAAAEAIAAAACcBAABkcnMvZTJvRG9jLnhtbFBLBQYAAAAABgAGAFkBAACzBQAA&#10;AAA=&#10;">
                        <v:fill on="f" focussize="0,0"/>
                        <v:stroke color="#000000" joinstyle="round" endarrow="block"/>
                        <v:imagedata o:title=""/>
                        <o:lock v:ext="edit" aspectratio="f"/>
                      </v:shape>
                      <v:rect id="_x0000_s1026" o:spid="_x0000_s1026" o:spt="1" style="position:absolute;left:3644900;top:393065;height:288290;width:1018540;" fillcolor="#FFFFFF" filled="t" stroked="t" coordsize="21600,21600" o:gfxdata="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OIMVPXAAAACQEAAA8AAAAAAAAA&#10;AQAgAAAAIgAAAGRycy9kb3ducmV2LnhtbFBLAQIUABQAAAAIAIdO4kDYKdzEEgIAADgEAAAOAAAA&#10;AAAAAAEAIAAAACYBAABkcnMvZTJvRG9jLnhtbFBLBQYAAAAABgAGAFkBAACqBQAAAAA=&#10;">
                        <v:fill on="t" focussize="0,0"/>
                        <v:stroke color="#000000" joinstyle="miter"/>
                        <v:imagedata o:title=""/>
                        <o:lock v:ext="edit" aspectratio="f"/>
                        <v:textbox>
                          <w:txbxContent>
                            <w:p>
                              <w:pPr>
                                <w:rPr>
                                  <w:rFonts w:hint="eastAsia" w:eastAsia="宋体"/>
                                  <w:lang w:eastAsia="zh-CN"/>
                                </w:rPr>
                              </w:pPr>
                              <w:r>
                                <w:rPr>
                                  <w:rFonts w:hint="eastAsia"/>
                                  <w:lang w:eastAsia="zh-CN"/>
                                </w:rPr>
                                <w:t>园区污水管网</w:t>
                              </w:r>
                            </w:p>
                          </w:txbxContent>
                        </v:textbox>
                      </v:rect>
                      <v:shape id="_x0000_s1026" o:spid="_x0000_s1026" o:spt="202" type="#_x0000_t202" style="position:absolute;left:1911350;top:291465;height:255905;width:548005;" filled="f" stroked="f" coordsize="21600,21600" o:gfxdata="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&#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AGFDk/WAAAACQEAAA8AAAAAAAAAAQAgAAAAIgAAAGRy&#10;cy9kb3ducmV2LnhtbFBLAQIUABQAAAAIAIdO4kApHUhkzgEAAJADAAAOAAAAAAAAAAEAIAAAACUB&#10;AABkcnMvZTJvRG9jLnhtbFBLBQYAAAAABgAGAFkBAABlBQAAAAA=&#10;">
                        <v:fill on="f" focussize="0,0"/>
                        <v:stroke on="f"/>
                        <v:imagedata o:title=""/>
                        <o:lock v:ext="edit" aspectratio="f"/>
                        <v:textbox inset="0.0999595363079615in,1.2695mm,0.0999595363079615in,1.2695mm">
                          <w:txbxContent>
                            <w:p>
                              <w:r>
                                <w:rPr>
                                  <w:rFonts w:hint="eastAsia"/>
                                </w:rPr>
                                <w:t>24</w:t>
                              </w:r>
                            </w:p>
                          </w:txbxContent>
                        </v:textbox>
                      </v:shape>
                      <v:shape id="_x0000_s1026" o:spid="_x0000_s1026" o:spt="202" type="#_x0000_t202" style="position:absolute;left:3135630;top:311150;height:255905;width:612775;" filled="f" stroked="f" coordsize="21600,21600" o:gfxdata="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AGFDk/WAAAACQEAAA8AAAAAAAAAAQAgAAAAIgAAAGRy&#10;cy9kb3ducmV2LnhtbFBLAQIUABQAAAAIAIdO4kDCHLiIzgEAAJADAAAOAAAAAAAAAAEAIAAAACUB&#10;AABkcnMvZTJvRG9jLnhtbFBLBQYAAAAABgAGAFkBAABlBQAAAAA=&#10;">
                        <v:fill on="f" focussize="0,0"/>
                        <v:stroke on="f"/>
                        <v:imagedata o:title=""/>
                        <o:lock v:ext="edit" aspectratio="f"/>
                        <v:textbox inset="0.0999595363079615in,1.2695mm,0.0999595363079615in,1.2695mm">
                          <w:txbxContent>
                            <w:p>
                              <w:pPr>
                                <w:rPr>
                                  <w:rFonts w:hint="eastAsia" w:eastAsia="宋体"/>
                                  <w:lang w:val="en-US" w:eastAsia="zh-CN"/>
                                </w:rPr>
                              </w:pPr>
                              <w:r>
                                <w:rPr>
                                  <w:rFonts w:hint="eastAsia"/>
                                </w:rPr>
                                <w:t>2</w:t>
                              </w:r>
                              <w:r>
                                <w:rPr>
                                  <w:rFonts w:hint="eastAsia"/>
                                  <w:lang w:val="en-US" w:eastAsia="zh-CN"/>
                                </w:rPr>
                                <w:t>4</w:t>
                              </w:r>
                            </w:p>
                          </w:txbxContent>
                        </v:textbox>
                      </v:shape>
                      <v:shape id="_x0000_s1026" o:spid="_x0000_s1026" o:spt="100" style="position:absolute;left:1547495;top:244475;height:160020;width:375285;" filled="f" stroked="t" coordsize="660,710" o:gfxdata="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" path="m0,710c18,661,59,513,110,415c161,317,267,114,309,120c351,126,327,432,360,450c393,468,455,300,505,225c555,150,628,47,660,0e">
                        <v:fill on="f" focussize="0,0"/>
                        <v:stroke color="#000000" joinstyle="round" endarrow="open"/>
                        <v:imagedata o:title=""/>
                        <o:lock v:ext="edit" aspectratio="f"/>
                      </v:shape>
                      <v:shape id="_x0000_s1026" o:spid="_x0000_s1026" o:spt="202" type="#_x0000_t202" style="position:absolute;left:1844040;top:104775;height:269240;width:702945;" fillcolor="#FFFFFF" filled="t" stroked="f" coordsize="21600,21600" o:gfxdata="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Ml5&#10;0LjZAAAACQEAAA8AAAAAAAAAAQAgAAAAIgAAAGRycy9kb3ducmV2LnhtbFBLAQIUABQAAAAIAIdO&#10;4kDeNvfP6QEAAMoDAAAOAAAAAAAAAAEAIAAAACgBAABkcnMvZTJvRG9jLnhtbFBLBQYAAAAABgAG&#10;AFkBAACDBQAAAAA=&#10;">
                        <v:fill on="t" opacity="0f" focussize="0,0"/>
                        <v:stroke on="f"/>
                        <v:imagedata o:title=""/>
                        <o:lock v:ext="edit" aspectratio="f"/>
                        <v:textbox inset="0mm,0mm,0mm,1.2695mm">
                          <w:txbxContent>
                            <w:p>
                              <w:pPr>
                                <w:jc w:val="center"/>
                              </w:pPr>
                              <w:r>
                                <w:rPr>
                                  <w:rFonts w:hint="eastAsia"/>
                                </w:rPr>
                                <w:t>损耗</w:t>
                              </w:r>
                              <w:r>
                                <w:rPr>
                                  <w:rFonts w:hint="eastAsia"/>
                                  <w:szCs w:val="21"/>
                                </w:rPr>
                                <w:t>6</w:t>
                              </w:r>
                            </w:p>
                          </w:txbxContent>
                        </v:textbox>
                      </v:shape>
                      <v:shape id="_x0000_s1026" o:spid="_x0000_s1026" o:spt="202" type="#_x0000_t202" style="position:absolute;left:431800;top:301625;height:273685;width:542290;" filled="f" stroked="f" coordsize="21600,21600" o:gfxdata="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AGFDk/WAAAACQEAAA8AAAAAAAAAAQAgAAAAIgAA&#10;AGRycy9kb3ducmV2LnhtbFBLAQIUABQAAAAIAIdO4kBVOABI0QEAAI8DAAAOAAAAAAAAAAEAIAAA&#10;ACUBAABkcnMvZTJvRG9jLnhtbFBLBQYAAAAABgAGAFkBAABoBQAAAAA=&#10;">
                        <v:fill on="f" focussize="0,0"/>
                        <v:stroke on="f"/>
                        <v:imagedata o:title=""/>
                        <o:lock v:ext="edit" aspectratio="f"/>
                        <v:textbox inset="0.0999595363079615in,1.2695mm,0.0999595363079615in,1.2695mm">
                          <w:txbxContent>
                            <w:p>
                              <w:pPr>
                                <w:rPr>
                                  <w:rFonts w:hint="default" w:eastAsia="宋体"/>
                                  <w:lang w:val="en-US" w:eastAsia="zh-CN"/>
                                </w:rPr>
                              </w:pPr>
                              <w:r>
                                <w:rPr>
                                  <w:rFonts w:hint="eastAsia"/>
                                  <w:lang w:val="en-US" w:eastAsia="zh-CN"/>
                                </w:rPr>
                                <w:t>33.6</w:t>
                              </w:r>
                            </w:p>
                          </w:txbxContent>
                        </v:textbox>
                      </v:shape>
                      <v:shape id="_x0000_s1026" o:spid="_x0000_s1026" o:spt="202" type="#_x0000_t202" style="position:absolute;left:672465;top:930910;height:266700;width:414020;" filled="f" stroked="f" coordsize="21600,21600" o:gfxdata="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AYUOT9YAAAAJAQAADwAAAAAAAAABACAAAAAiAAAA&#10;ZHJzL2Rvd25yZXYueG1sUEsBAhQAFAAAAAgAh07iQOR8kPfQAQAAjwMAAA4AAAAAAAAAAQAgAAAA&#10;JQEAAGRycy9lMm9Eb2MueG1sUEsFBgAAAAAGAAYAWQEAAGcFAAAAAA==&#10;">
                        <v:fill on="f" focussize="0,0"/>
                        <v:stroke on="f"/>
                        <v:imagedata o:title=""/>
                        <o:lock v:ext="edit" aspectratio="f"/>
                        <v:textbox inset="0.0999595363079615in,1.2695mm,0.0999595363079615in,1.2695mm">
                          <w:txbxContent>
                            <w:p>
                              <w:pPr>
                                <w:rPr>
                                  <w:rFonts w:hint="default" w:eastAsia="宋体"/>
                                  <w:lang w:val="en-US" w:eastAsia="zh-CN"/>
                                </w:rPr>
                              </w:pPr>
                              <w:r>
                                <w:rPr>
                                  <w:rFonts w:hint="eastAsia"/>
                                  <w:lang w:val="en-US" w:eastAsia="zh-CN"/>
                                </w:rPr>
                                <w:t>3.6</w:t>
                              </w:r>
                            </w:p>
                          </w:txbxContent>
                        </v:textbox>
                      </v:shape>
                      <v:line id="_x0000_s1026" o:spid="_x0000_s1026" o:spt="20" style="position:absolute;left:727710;top:1203325;height:9525;width:320040;" filled="f" stroked="t" coordsize="21600,21600" o:gfxdata="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pzNkfZAAAACQEAAA8AAAAAAAAAAQAgAAAAIgAA&#10;AGRycy9kb3ducmV2LnhtbFBLAQIUABQAAAAIAIdO4kDwhdpyBwIAAPYDAAAOAAAAAAAAAAEAIAAA&#10;ACgBAABkcnMvZTJvRG9jLnhtbFBLBQYAAAAABgAGAFkBAAChBQAAAAA=&#10;">
                        <v:fill on="f" focussize="0,0"/>
                        <v:stroke color="#000000" joinstyle="round" endarrow="open"/>
                        <v:imagedata o:title=""/>
                        <o:lock v:ext="edit" aspectratio="f"/>
                      </v:line>
                      <v:rect id="_x0000_s1026" o:spid="_x0000_s1026" o:spt="1" style="position:absolute;left:1036955;top:1057910;height:330835;width:749300;" fillcolor="#FFFFFF" filled="t" stroked="t" coordsize="21600,21600" o:gfxdata="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OIMVPXAAAACQEAAA8AAAAAAAAAAQAgAAAA&#10;IgAAAGRycy9kb3ducmV2LnhtbFBLAQIUABQAAAAIAIdO4kATu42BDAIAADgEAAAOAAAAAAAAAAEA&#10;IAAAACYBAABkcnMvZTJvRG9jLnhtbFBLBQYAAAAABgAGAFkBAACkBQAAAAA=&#10;">
                        <v:fill on="t" focussize="0,0"/>
                        <v:stroke color="#000000" joinstyle="miter"/>
                        <v:imagedata o:title=""/>
                        <o:lock v:ext="edit" aspectratio="f"/>
                        <v:textbox>
                          <w:txbxContent>
                            <w:p>
                              <w:pPr>
                                <w:jc w:val="center"/>
                              </w:pPr>
                              <w:r>
                                <w:rPr>
                                  <w:rFonts w:hint="eastAsia"/>
                                  <w:lang w:eastAsia="zh-CN"/>
                                </w:rPr>
                                <w:t>绿化</w:t>
                              </w:r>
                              <w:r>
                                <w:rPr>
                                  <w:rFonts w:hint="eastAsia"/>
                                </w:rPr>
                                <w:t>用水</w:t>
                              </w:r>
                            </w:p>
                          </w:txbxContent>
                        </v:textbox>
                      </v:rect>
                      <v:shape id="_x0000_s1026" o:spid="_x0000_s1026" o:spt="202" type="#_x0000_t202" style="position:absolute;left:1365250;top:782320;height:254000;width:698500;" fillcolor="#FFFFFF" filled="t" stroked="f" coordsize="21600,21600" o:gfxdata="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Ml5&#10;0LjZAAAACQEAAA8AAAAAAAAAAQAgAAAAIgAAAGRycy9kb3ducmV2LnhtbFBLAQIUABQAAAAIAIdO&#10;4kAezrgf6QEAAMoDAAAOAAAAAAAAAAEAIAAAACgBAABkcnMvZTJvRG9jLnhtbFBLBQYAAAAABgAG&#10;AFkBAACDBQAAAAA=&#10;">
                        <v:fill on="t" opacity="0f" focussize="0,0"/>
                        <v:stroke on="f"/>
                        <v:imagedata o:title=""/>
                        <o:lock v:ext="edit" aspectratio="f"/>
                        <v:textbox inset="0mm,0mm,0mm,1.2695mm">
                          <w:txbxContent>
                            <w:p>
                              <w:pPr>
                                <w:jc w:val="center"/>
                                <w:rPr>
                                  <w:rFonts w:hint="default" w:eastAsia="宋体"/>
                                  <w:lang w:val="en-US" w:eastAsia="zh-CN"/>
                                </w:rPr>
                              </w:pPr>
                              <w:r>
                                <w:rPr>
                                  <w:rFonts w:hint="eastAsia"/>
                                </w:rPr>
                                <w:t>损耗</w:t>
                              </w:r>
                              <w:r>
                                <w:rPr>
                                  <w:rFonts w:hint="eastAsia"/>
                                  <w:lang w:val="en-US" w:eastAsia="zh-CN"/>
                                </w:rPr>
                                <w:t>3.6</w:t>
                              </w:r>
                            </w:p>
                          </w:txbxContent>
                        </v:textbox>
                      </v:shape>
                      <v:shape id="_x0000_s1026" o:spid="_x0000_s1026" o:spt="100" style="position:absolute;left:1079500;top:920750;height:152400;width:368300;" filled="f" stroked="t" coordsize="660,710" o:gfxdata="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CQITv81QAAAAkBAAAPAAAAAAAAAAEAIAAAACIAAABkcnMvZG93bnJldi54bWxQSwECFAAUAAAA&#10;CACHTuJAznEejdUCAABdBgAADgAAAAAAAAABACAAAAAkAQAAZHJzL2Uyb0RvYy54bWxQSwUGAAAA&#10;AAYABgBZAQAAawYAAAAA&#10;" path="m0,710c18,661,59,513,110,415c161,317,267,114,309,120c351,126,327,432,360,450c393,468,455,300,505,225c555,150,628,47,660,0e">
                        <v:fill on="f" focussize="0,0"/>
                        <v:stroke color="#000000" joinstyle="round" endarrow="open"/>
                        <v:imagedata o:title=""/>
                        <o:lock v:ext="edit" aspectratio="f"/>
                      </v:shape>
                      <v:line id="_x0000_s1026" o:spid="_x0000_s1026" o:spt="20" style="position:absolute;left:1801495;top:1198245;height:5080;width:434975;" filled="f" stroked="t" coordsize="21600,21600" o:gfxdata="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qnM2R9kAAAAJAQAADwAAAAAAAAABACAA&#10;AAAiAAAAZHJzL2Rvd25yZXYueG1sUEsBAhQAFAAAAAgAh07iQNhjEjEMAgAA9wMAAA4AAAAAAAAA&#10;AQAgAAAAKAEAAGRycy9lMm9Eb2MueG1sUEsFBgAAAAAGAAYAWQEAAKYFAAAAAA==&#10;">
                        <v:fill on="f" focussize="0,0"/>
                        <v:stroke color="#000000" joinstyle="round" endarrow="open"/>
                        <v:imagedata o:title=""/>
                        <o:lock v:ext="edit" aspectratio="f"/>
                      </v:line>
                      <v:line id="_x0000_s1026" o:spid="_x0000_s1026" o:spt="20" style="position:absolute;left:732790;top:549910;flip:y;height:643255;width:0;" filled="f" stroked="t" coordsize="21600,21600" o:gfxdata="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cXPBBdcAAAAJAQAADwAAAAAAAAABACAAAAAiAAAAZHJzL2Rvd25yZXYueG1sUEsB&#10;AhQAFAAAAAgAh07iQK0hkxH2AQAAxgMAAA4AAAAAAAAAAQAgAAAAJgEAAGRycy9lMm9Eb2MueG1s&#10;UEsFBgAAAAAGAAYAWQEAAI4FAAAAAA==&#10;">
                        <v:fill on="f" focussize="0,0"/>
                        <v:stroke weight="0.5pt" color="#000000 [3213]" miterlimit="8" joinstyle="miter"/>
                        <v:imagedata o:title=""/>
                        <o:lock v:ext="edit" aspectratio="f"/>
                      </v:line>
                    </v:group>
                  </w:pict>
                </mc:Fallback>
              </mc:AlternateContent>
            </w:r>
          </w:p>
          <w:p>
            <w:pPr>
              <w:tabs>
                <w:tab w:val="center" w:pos="4765"/>
                <w:tab w:val="left" w:pos="6420"/>
              </w:tabs>
              <w:adjustRightInd w:val="0"/>
              <w:snapToGrid w:val="0"/>
              <w:spacing w:before="156" w:beforeLines="50" w:line="360" w:lineRule="auto"/>
              <w:jc w:val="center"/>
              <w:rPr>
                <w:rFonts w:hint="eastAsia"/>
                <w:b/>
                <w:color w:val="auto"/>
                <w:szCs w:val="21"/>
              </w:rPr>
            </w:pPr>
          </w:p>
          <w:p>
            <w:pPr>
              <w:tabs>
                <w:tab w:val="center" w:pos="4765"/>
                <w:tab w:val="left" w:pos="6420"/>
              </w:tabs>
              <w:adjustRightInd w:val="0"/>
              <w:snapToGrid w:val="0"/>
              <w:spacing w:before="156" w:beforeLines="50" w:line="360" w:lineRule="auto"/>
              <w:jc w:val="center"/>
              <w:rPr>
                <w:rFonts w:hint="eastAsia"/>
                <w:b/>
                <w:color w:val="auto"/>
                <w:szCs w:val="21"/>
              </w:rPr>
            </w:pPr>
            <w:r>
              <mc:AlternateContent>
                <mc:Choice Requires="wps">
                  <w:drawing>
                    <wp:anchor distT="0" distB="0" distL="114300" distR="114300" simplePos="0" relativeHeight="2197278720" behindDoc="0" locked="0" layoutInCell="1" allowOverlap="1">
                      <wp:simplePos x="0" y="0"/>
                      <wp:positionH relativeFrom="column">
                        <wp:posOffset>2611755</wp:posOffset>
                      </wp:positionH>
                      <wp:positionV relativeFrom="paragraph">
                        <wp:posOffset>71120</wp:posOffset>
                      </wp:positionV>
                      <wp:extent cx="2540" cy="375285"/>
                      <wp:effectExtent l="46990" t="0" r="64770" b="5715"/>
                      <wp:wrapNone/>
                      <wp:docPr id="14" name="直接连接符 14"/>
                      <wp:cNvGraphicFramePr/>
                      <a:graphic xmlns:a="http://schemas.openxmlformats.org/drawingml/2006/main">
                        <a:graphicData uri="http://schemas.microsoft.com/office/word/2010/wordprocessingShape">
                          <wps:wsp>
                            <wps:cNvCnPr/>
                            <wps:spPr>
                              <a:xfrm flipV="1">
                                <a:off x="0" y="0"/>
                                <a:ext cx="2540" cy="37528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205.65pt;margin-top:5.6pt;height:29.55pt;width:0.2pt;z-index:-2097688576;mso-width-relative:page;mso-height-relative:page;" filled="f" stroked="t" coordsize="21600,21600" o:gfxdata="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gTi8LXAAAACQEAAA8AAAAAAAAAAQAgAAAAIgAAAGRycy9k&#10;b3ducmV2LnhtbFBLAQIUABQAAAAIAIdO4kC9ofiDAwIAAPMDAAAOAAAAAAAAAAEAIAAAACYBAABk&#10;cnMvZTJvRG9jLnhtbFBLBQYAAAAABgAGAFkBAACbBQAAAAA=&#10;">
                      <v:fill on="f" focussize="0,0"/>
                      <v:stroke color="#000000" joinstyle="round" endarrow="open"/>
                      <v:imagedata o:title=""/>
                      <o:lock v:ext="edit" aspectratio="f"/>
                    </v:line>
                  </w:pict>
                </mc:Fallback>
              </mc:AlternateContent>
            </w:r>
          </w:p>
          <w:p>
            <w:pPr>
              <w:tabs>
                <w:tab w:val="center" w:pos="4765"/>
                <w:tab w:val="left" w:pos="6420"/>
              </w:tabs>
              <w:adjustRightInd w:val="0"/>
              <w:snapToGrid w:val="0"/>
              <w:spacing w:before="156" w:beforeLines="50" w:line="360" w:lineRule="auto"/>
              <w:jc w:val="center"/>
              <w:rPr>
                <w:rFonts w:hint="eastAsia"/>
                <w:b/>
                <w:color w:val="auto"/>
                <w:szCs w:val="21"/>
              </w:rPr>
            </w:pPr>
            <w:r>
              <mc:AlternateContent>
                <mc:Choice Requires="wps">
                  <w:drawing>
                    <wp:anchor distT="0" distB="0" distL="114300" distR="114300" simplePos="0" relativeHeight="2197277696" behindDoc="0" locked="0" layoutInCell="1" allowOverlap="1">
                      <wp:simplePos x="0" y="0"/>
                      <wp:positionH relativeFrom="column">
                        <wp:posOffset>2272030</wp:posOffset>
                      </wp:positionH>
                      <wp:positionV relativeFrom="paragraph">
                        <wp:posOffset>87630</wp:posOffset>
                      </wp:positionV>
                      <wp:extent cx="612775" cy="276860"/>
                      <wp:effectExtent l="0" t="0" r="15875" b="8890"/>
                      <wp:wrapNone/>
                      <wp:docPr id="13" name="矩形 13"/>
                      <wp:cNvGraphicFramePr/>
                      <a:graphic xmlns:a="http://schemas.openxmlformats.org/drawingml/2006/main">
                        <a:graphicData uri="http://schemas.microsoft.com/office/word/2010/wordprocessingShape">
                          <wps:wsp>
                            <wps:cNvSpPr/>
                            <wps:spPr>
                              <a:xfrm>
                                <a:off x="0" y="0"/>
                                <a:ext cx="612775" cy="276860"/>
                              </a:xfrm>
                              <a:prstGeom prst="rect">
                                <a:avLst/>
                              </a:prstGeom>
                              <a:solidFill>
                                <a:srgbClr val="FFFFFF"/>
                              </a:solidFill>
                              <a:ln w="9525" cap="flat" cmpd="sng">
                                <a:noFill/>
                                <a:prstDash val="solid"/>
                                <a:miter/>
                                <a:headEnd type="none" w="med" len="med"/>
                                <a:tailEnd type="none" w="med" len="med"/>
                              </a:ln>
                            </wps:spPr>
                            <wps:txbx>
                              <w:txbxContent>
                                <w:p>
                                  <w:pPr>
                                    <w:rPr>
                                      <w:rFonts w:hint="eastAsia" w:eastAsia="宋体"/>
                                      <w:lang w:eastAsia="zh-CN"/>
                                    </w:rPr>
                                  </w:pPr>
                                  <w:r>
                                    <w:rPr>
                                      <w:rFonts w:hint="eastAsia"/>
                                      <w:lang w:eastAsia="zh-CN"/>
                                    </w:rPr>
                                    <w:t>零排放</w:t>
                                  </w:r>
                                </w:p>
                              </w:txbxContent>
                            </wps:txbx>
                            <wps:bodyPr upright="1"/>
                          </wps:wsp>
                        </a:graphicData>
                      </a:graphic>
                    </wp:anchor>
                  </w:drawing>
                </mc:Choice>
                <mc:Fallback>
                  <w:pict>
                    <v:rect id="_x0000_s1026" o:spid="_x0000_s1026" o:spt="1" style="position:absolute;left:0pt;margin-left:178.9pt;margin-top:6.9pt;height:21.8pt;width:48.25pt;z-index:-2097689600;mso-width-relative:page;mso-height-relative:page;" fillcolor="#FFFFFF" filled="t" stroked="f" coordsize="21600,21600" o:gfxdata="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cp94/XAAAACQEAAA8AAAAAAAAAAQAgAAAAIgAAAGRycy9kb3ducmV2&#10;LnhtbFBLAQIUABQAAAAIAIdO4kDZs96f/QEAAAEEAAAOAAAAAAAAAAEAIAAAACYBAABkcnMvZTJv&#10;RG9jLnhtbFBLBQYAAAAABgAGAFkBAACVBQAAAAA=&#10;">
                      <v:fill on="t" focussize="0,0"/>
                      <v:stroke on="f" joinstyle="miter"/>
                      <v:imagedata o:title=""/>
                      <o:lock v:ext="edit" aspectratio="f"/>
                      <v:textbox>
                        <w:txbxContent>
                          <w:p>
                            <w:pPr>
                              <w:rPr>
                                <w:rFonts w:hint="eastAsia" w:eastAsia="宋体"/>
                                <w:lang w:eastAsia="zh-CN"/>
                              </w:rPr>
                            </w:pPr>
                            <w:r>
                              <w:rPr>
                                <w:rFonts w:hint="eastAsia"/>
                                <w:lang w:eastAsia="zh-CN"/>
                              </w:rPr>
                              <w:t>零排放</w:t>
                            </w:r>
                          </w:p>
                        </w:txbxContent>
                      </v:textbox>
                    </v:rect>
                  </w:pict>
                </mc:Fallback>
              </mc:AlternateContent>
            </w:r>
          </w:p>
          <w:p>
            <w:pPr>
              <w:tabs>
                <w:tab w:val="center" w:pos="4765"/>
                <w:tab w:val="left" w:pos="6420"/>
              </w:tabs>
              <w:adjustRightInd w:val="0"/>
              <w:snapToGrid w:val="0"/>
              <w:spacing w:before="156" w:beforeLines="50" w:line="360" w:lineRule="auto"/>
              <w:jc w:val="both"/>
              <w:rPr>
                <w:rFonts w:hint="eastAsia"/>
                <w:b/>
                <w:color w:val="auto"/>
                <w:szCs w:val="21"/>
              </w:rPr>
            </w:pPr>
          </w:p>
          <w:p>
            <w:pPr>
              <w:tabs>
                <w:tab w:val="center" w:pos="4765"/>
                <w:tab w:val="left" w:pos="6420"/>
              </w:tabs>
              <w:adjustRightInd w:val="0"/>
              <w:snapToGrid w:val="0"/>
              <w:spacing w:before="156" w:beforeLines="50" w:line="360" w:lineRule="auto"/>
              <w:jc w:val="center"/>
              <w:rPr>
                <w:bCs/>
                <w:color w:val="auto"/>
                <w:szCs w:val="21"/>
              </w:rPr>
            </w:pPr>
            <w:r>
              <w:rPr>
                <w:rFonts w:hint="eastAsia"/>
                <w:b/>
                <w:color w:val="auto"/>
                <w:szCs w:val="21"/>
              </w:rPr>
              <w:t>图</w:t>
            </w:r>
            <w:r>
              <w:rPr>
                <w:b/>
                <w:color w:val="auto"/>
                <w:szCs w:val="21"/>
              </w:rPr>
              <w:t>2-</w:t>
            </w:r>
            <w:r>
              <w:rPr>
                <w:rFonts w:hint="eastAsia"/>
                <w:b/>
                <w:color w:val="auto"/>
                <w:szCs w:val="21"/>
              </w:rPr>
              <w:t xml:space="preserve">1 </w:t>
            </w:r>
            <w:r>
              <w:rPr>
                <w:b/>
                <w:color w:val="auto"/>
                <w:szCs w:val="21"/>
              </w:rPr>
              <w:t xml:space="preserve"> </w:t>
            </w:r>
            <w:r>
              <w:rPr>
                <w:rFonts w:hint="eastAsia"/>
                <w:b/>
                <w:color w:val="auto"/>
                <w:szCs w:val="21"/>
              </w:rPr>
              <w:t xml:space="preserve">项目水平衡图    </w:t>
            </w:r>
            <w:r>
              <w:rPr>
                <w:bCs/>
                <w:color w:val="auto"/>
                <w:szCs w:val="21"/>
              </w:rPr>
              <w:t>单位：m</w:t>
            </w:r>
            <w:r>
              <w:rPr>
                <w:bCs/>
                <w:color w:val="auto"/>
                <w:szCs w:val="21"/>
                <w:vertAlign w:val="superscript"/>
              </w:rPr>
              <w:t>3</w:t>
            </w:r>
            <w:r>
              <w:rPr>
                <w:bCs/>
                <w:color w:val="auto"/>
                <w:szCs w:val="21"/>
              </w:rPr>
              <w:t>/d</w:t>
            </w:r>
          </w:p>
          <w:p>
            <w:pPr>
              <w:tabs>
                <w:tab w:val="center" w:pos="4765"/>
                <w:tab w:val="left" w:pos="6420"/>
              </w:tabs>
              <w:adjustRightInd w:val="0"/>
              <w:snapToGrid w:val="0"/>
              <w:spacing w:before="156" w:beforeLines="50" w:line="360" w:lineRule="auto"/>
              <w:jc w:val="left"/>
              <w:rPr>
                <w:b/>
                <w:bCs/>
                <w:color w:val="auto"/>
                <w:sz w:val="28"/>
                <w:szCs w:val="28"/>
              </w:rPr>
            </w:pPr>
            <w:r>
              <w:rPr>
                <w:b/>
                <w:bCs/>
                <w:color w:val="auto"/>
                <w:sz w:val="28"/>
                <w:szCs w:val="28"/>
              </w:rPr>
              <w:t>2.4主要工艺流程及产污环节</w:t>
            </w:r>
          </w:p>
          <w:p>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项目营运期的工艺流程与环评时设计的工艺流程</w:t>
            </w:r>
            <w:r>
              <w:rPr>
                <w:rFonts w:hint="eastAsia"/>
                <w:color w:val="auto"/>
                <w:sz w:val="24"/>
                <w:lang w:eastAsia="zh-CN"/>
              </w:rPr>
              <w:t>有一点不同</w:t>
            </w:r>
            <w:r>
              <w:rPr>
                <w:rFonts w:hint="eastAsia"/>
                <w:color w:val="auto"/>
                <w:sz w:val="24"/>
              </w:rPr>
              <w:t>，</w:t>
            </w:r>
            <w:r>
              <w:rPr>
                <w:rFonts w:hint="eastAsia"/>
                <w:color w:val="000000" w:themeColor="text1"/>
                <w:sz w:val="24"/>
                <w14:textFill>
                  <w14:solidFill>
                    <w14:schemeClr w14:val="tx1"/>
                  </w14:solidFill>
                </w14:textFill>
              </w:rPr>
              <w:t>工艺流程及产污节点图：</w:t>
            </w:r>
          </w:p>
          <w:p>
            <w:pPr>
              <w:spacing w:line="360" w:lineRule="auto"/>
              <w:rPr>
                <w:rFonts w:ascii="Times New Roman" w:hAnsi="宋体" w:eastAsia="宋体" w:cs="Times New Roman"/>
                <w:b/>
                <w:sz w:val="24"/>
              </w:rPr>
            </w:pPr>
            <w:r>
              <w:rPr>
                <w:rFonts w:hint="eastAsia" w:hAnsi="宋体" w:cs="Times New Roman"/>
                <w:b/>
                <w:sz w:val="24"/>
                <w:lang w:eastAsia="zh-CN"/>
              </w:rPr>
              <w:t>环评酒盒</w:t>
            </w:r>
            <w:r>
              <w:rPr>
                <w:rFonts w:ascii="Times New Roman" w:hAnsi="宋体" w:eastAsia="宋体" w:cs="Times New Roman"/>
                <w:b/>
                <w:sz w:val="24"/>
              </w:rPr>
              <w:t>工艺流程：</w:t>
            </w:r>
          </w:p>
          <w:p>
            <w:pPr>
              <w:pStyle w:val="12"/>
            </w:pPr>
          </w:p>
          <w:p>
            <w:pPr>
              <w:numPr>
                <w:ilvl w:val="0"/>
                <w:numId w:val="0"/>
              </w:numPr>
              <w:jc w:val="center"/>
              <w:rPr>
                <w:b/>
                <w:bCs/>
                <w:color w:val="auto"/>
                <w:lang w:val="zh-CN"/>
              </w:rPr>
            </w:pPr>
            <w:r>
              <mc:AlternateContent>
                <mc:Choice Requires="wps">
                  <w:drawing>
                    <wp:anchor distT="0" distB="0" distL="114300" distR="114300" simplePos="0" relativeHeight="2197279744" behindDoc="0" locked="0" layoutInCell="1" allowOverlap="1">
                      <wp:simplePos x="0" y="0"/>
                      <wp:positionH relativeFrom="column">
                        <wp:posOffset>3636010</wp:posOffset>
                      </wp:positionH>
                      <wp:positionV relativeFrom="paragraph">
                        <wp:posOffset>342265</wp:posOffset>
                      </wp:positionV>
                      <wp:extent cx="6350" cy="212090"/>
                      <wp:effectExtent l="45085" t="0" r="62865" b="16510"/>
                      <wp:wrapNone/>
                      <wp:docPr id="80" name="直接箭头连接符 12"/>
                      <wp:cNvGraphicFramePr/>
                      <a:graphic xmlns:a="http://schemas.openxmlformats.org/drawingml/2006/main">
                        <a:graphicData uri="http://schemas.microsoft.com/office/word/2010/wordprocessingShape">
                          <wps:wsp>
                            <wps:cNvCnPr/>
                            <wps:spPr>
                              <a:xfrm>
                                <a:off x="0" y="0"/>
                                <a:ext cx="6350" cy="212090"/>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12" o:spid="_x0000_s1026" o:spt="32" type="#_x0000_t32" style="position:absolute;left:0pt;margin-left:286.3pt;margin-top:26.95pt;height:16.7pt;width:0.5pt;z-index:-2097687552;mso-width-relative:page;mso-height-relative:page;" filled="f" stroked="t" coordsize="21600,21600" o:gfxdata="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GqI5P9YAAAAJAQAADwAAAAAAAAABACAAAAAiAAAAZHJzL2Rv&#10;d25yZXYueG1sUEsBAhQAFAAAAAgAh07iQKCknqUDAgAA5AMAAA4AAAAAAAAAAQAgAAAAJQEAAGRy&#10;cy9lMm9Eb2MueG1sUEsFBgAAAAAGAAYAWQEAAJoFAAAAAA==&#10;">
                      <v:fill on="f" focussize="0,0"/>
                      <v:stroke weight="0.5pt" color="#000000 [3213]" miterlimit="8" joinstyle="miter" dashstyle="3 1" endarrow="open"/>
                      <v:imagedata o:title=""/>
                      <o:lock v:ext="edit" aspectratio="f"/>
                    </v:shape>
                  </w:pict>
                </mc:Fallback>
              </mc:AlternateContent>
            </w:r>
            <w:r>
              <mc:AlternateContent>
                <mc:Choice Requires="wps">
                  <w:drawing>
                    <wp:anchor distT="0" distB="0" distL="114300" distR="114300" simplePos="0" relativeHeight="1793564672" behindDoc="0" locked="0" layoutInCell="1" allowOverlap="1">
                      <wp:simplePos x="0" y="0"/>
                      <wp:positionH relativeFrom="column">
                        <wp:posOffset>885190</wp:posOffset>
                      </wp:positionH>
                      <wp:positionV relativeFrom="paragraph">
                        <wp:posOffset>1127760</wp:posOffset>
                      </wp:positionV>
                      <wp:extent cx="450215" cy="284480"/>
                      <wp:effectExtent l="0" t="0" r="6985" b="1270"/>
                      <wp:wrapNone/>
                      <wp:docPr id="92" name="矩形 166"/>
                      <wp:cNvGraphicFramePr/>
                      <a:graphic xmlns:a="http://schemas.openxmlformats.org/drawingml/2006/main">
                        <a:graphicData uri="http://schemas.microsoft.com/office/word/2010/wordprocessingShape">
                          <wps:wsp>
                            <wps:cNvSpPr/>
                            <wps:spPr>
                              <a:xfrm flipV="1">
                                <a:off x="0" y="0"/>
                                <a:ext cx="450215" cy="284480"/>
                              </a:xfrm>
                              <a:prstGeom prst="rect">
                                <a:avLst/>
                              </a:prstGeom>
                              <a:solidFill>
                                <a:srgbClr val="FFFFFF"/>
                              </a:solidFill>
                              <a:ln>
                                <a:noFill/>
                              </a:ln>
                            </wps:spPr>
                            <wps:txbx>
                              <w:txbxContent>
                                <w:p>
                                  <w:pPr>
                                    <w:jc w:val="center"/>
                                    <w:rPr>
                                      <w:rFonts w:hint="eastAsia" w:eastAsia="宋体"/>
                                      <w:lang w:eastAsia="zh-CN"/>
                                    </w:rPr>
                                  </w:pPr>
                                  <w:r>
                                    <w:rPr>
                                      <w:rFonts w:hint="eastAsia"/>
                                      <w:lang w:eastAsia="zh-CN"/>
                                    </w:rPr>
                                    <w:t>噪音</w:t>
                                  </w:r>
                                </w:p>
                              </w:txbxContent>
                            </wps:txbx>
                            <wps:bodyPr lIns="18000" tIns="45720" rIns="18000" bIns="45720" upright="1"/>
                          </wps:wsp>
                        </a:graphicData>
                      </a:graphic>
                    </wp:anchor>
                  </w:drawing>
                </mc:Choice>
                <mc:Fallback>
                  <w:pict>
                    <v:rect id="矩形 166" o:spid="_x0000_s1026" o:spt="1" style="position:absolute;left:0pt;flip:y;margin-left:69.7pt;margin-top:88.8pt;height:22.4pt;width:35.45pt;z-index:1793564672;mso-width-relative:page;mso-height-relative:page;" fillcolor="#FFFFFF" filled="t" stroked="f" coordsize="21600,21600" o:gfxdata="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Dj/gjZAAAACwEAAA8AAAAAAAAA&#10;AQAgAAAAIgAAAGRycy9kb3ducmV2LnhtbFBLAQIUABQAAAAIAIdO4kDsHpoO1wEAAKoDAAAOAAAA&#10;AAAAAAEAIAAAACgBAABkcnMvZTJvRG9jLnhtbFBLBQYAAAAABgAGAFkBAABxBQAAAAA=&#10;">
                      <v:fill on="t" focussize="0,0"/>
                      <v:stroke on="f"/>
                      <v:imagedata o:title=""/>
                      <o:lock v:ext="edit" aspectratio="f"/>
                      <v:textbox inset="0.5mm,1.27mm,0.5mm,1.27mm">
                        <w:txbxContent>
                          <w:p>
                            <w:pPr>
                              <w:jc w:val="center"/>
                              <w:rPr>
                                <w:rFonts w:hint="eastAsia" w:eastAsia="宋体"/>
                                <w:lang w:eastAsia="zh-CN"/>
                              </w:rPr>
                            </w:pPr>
                            <w:r>
                              <w:rPr>
                                <w:rFonts w:hint="eastAsia"/>
                                <w:lang w:eastAsia="zh-CN"/>
                              </w:rPr>
                              <w:t>噪音</w:t>
                            </w:r>
                          </w:p>
                        </w:txbxContent>
                      </v:textbox>
                    </v:rect>
                  </w:pict>
                </mc:Fallback>
              </mc:AlternateContent>
            </w:r>
            <w:r>
              <mc:AlternateContent>
                <mc:Choice Requires="wps">
                  <w:drawing>
                    <wp:anchor distT="0" distB="0" distL="114300" distR="114300" simplePos="0" relativeHeight="2197281792" behindDoc="0" locked="0" layoutInCell="1" allowOverlap="1">
                      <wp:simplePos x="0" y="0"/>
                      <wp:positionH relativeFrom="column">
                        <wp:posOffset>4131310</wp:posOffset>
                      </wp:positionH>
                      <wp:positionV relativeFrom="paragraph">
                        <wp:posOffset>1569720</wp:posOffset>
                      </wp:positionV>
                      <wp:extent cx="346075" cy="5715"/>
                      <wp:effectExtent l="0" t="36830" r="15875" b="33655"/>
                      <wp:wrapNone/>
                      <wp:docPr id="82" name="直接连接符 150"/>
                      <wp:cNvGraphicFramePr/>
                      <a:graphic xmlns:a="http://schemas.openxmlformats.org/drawingml/2006/main">
                        <a:graphicData uri="http://schemas.microsoft.com/office/word/2010/wordprocessingShape">
                          <wps:wsp>
                            <wps:cNvCnPr/>
                            <wps:spPr>
                              <a:xfrm flipH="1" flipV="1">
                                <a:off x="0" y="0"/>
                                <a:ext cx="346075" cy="571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接连接符 150" o:spid="_x0000_s1026" o:spt="20" style="position:absolute;left:0pt;flip:x y;margin-left:325.3pt;margin-top:123.6pt;height:0.45pt;width:27.25pt;z-index:-2097685504;mso-width-relative:page;mso-height-relative:page;" filled="f" stroked="t" coordsize="21600,21600" o:gfxdata="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xZTnNoAAAALAQAADwAAAAAAAAABACAA&#10;AAAiAAAAZHJzL2Rvd25yZXYueG1sUEsBAhQAFAAAAAgAh07iQG6aLC0LAgAAAQQAAA4AAAAAAAAA&#10;AQAgAAAAKQEAAGRycy9lMm9Eb2MueG1sUEsFBgAAAAAGAAYAWQEAAKYFAAAAAA==&#10;">
                      <v:fill on="f" focussize="0,0"/>
                      <v:stroke color="#000000" joinstyle="round" endarrow="block"/>
                      <v:imagedata o:title=""/>
                      <o:lock v:ext="edit" aspectratio="f"/>
                    </v:line>
                  </w:pict>
                </mc:Fallback>
              </mc:AlternateContent>
            </w:r>
            <w:r>
              <mc:AlternateContent>
                <mc:Choice Requires="wps">
                  <w:drawing>
                    <wp:anchor distT="0" distB="0" distL="114300" distR="114300" simplePos="0" relativeHeight="913171456" behindDoc="0" locked="0" layoutInCell="1" allowOverlap="1">
                      <wp:simplePos x="0" y="0"/>
                      <wp:positionH relativeFrom="column">
                        <wp:posOffset>3691255</wp:posOffset>
                      </wp:positionH>
                      <wp:positionV relativeFrom="paragraph">
                        <wp:posOffset>1304290</wp:posOffset>
                      </wp:positionV>
                      <wp:extent cx="246380" cy="128270"/>
                      <wp:effectExtent l="0" t="48260" r="1270" b="13970"/>
                      <wp:wrapNone/>
                      <wp:docPr id="97" name="曲线连接符 97"/>
                      <wp:cNvGraphicFramePr/>
                      <a:graphic xmlns:a="http://schemas.openxmlformats.org/drawingml/2006/main">
                        <a:graphicData uri="http://schemas.microsoft.com/office/word/2010/wordprocessingShape">
                          <wps:wsp>
                            <wps:cNvCnPr/>
                            <wps:spPr>
                              <a:xfrm flipV="1">
                                <a:off x="0" y="0"/>
                                <a:ext cx="246380" cy="128270"/>
                              </a:xfrm>
                              <a:prstGeom prst="curvedConnector3">
                                <a:avLst>
                                  <a:gd name="adj1" fmla="val 19845"/>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flip:y;margin-left:290.65pt;margin-top:102.7pt;height:10.1pt;width:19.4pt;z-index:913171456;mso-width-relative:page;mso-height-relative:page;" filled="f" stroked="t" coordsize="21600,21600" o:gfxdata="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GWdfAbaAAAACwEAAA8AAAAAAAAAAQAgAAAAIgAAAGRycy9kb3ducmV2LnhtbFBLAQIUABQAAAAI&#10;AIdO4kAZMu8TJAIAABMEAAAOAAAAAAAAAAEAIAAAACkBAABkcnMvZTJvRG9jLnhtbFBLBQYAAAAA&#10;BgAGAFkBAAC/BQAAAAA=&#10;" adj="4287">
                      <v:fill on="f" focussize="0,0"/>
                      <v:stroke weight="0.5pt" color="#000000 [3213]" miterlimit="8" joinstyle="miter" endarrow="open"/>
                      <v:imagedata o:title=""/>
                      <o:lock v:ext="edit" aspectratio="f"/>
                    </v:shape>
                  </w:pict>
                </mc:Fallback>
              </mc:AlternateContent>
            </w:r>
            <w:r>
              <mc:AlternateContent>
                <mc:Choice Requires="wps">
                  <w:drawing>
                    <wp:anchor distT="0" distB="0" distL="114300" distR="114300" simplePos="0" relativeHeight="32777216" behindDoc="0" locked="0" layoutInCell="1" allowOverlap="1">
                      <wp:simplePos x="0" y="0"/>
                      <wp:positionH relativeFrom="column">
                        <wp:posOffset>3921125</wp:posOffset>
                      </wp:positionH>
                      <wp:positionV relativeFrom="paragraph">
                        <wp:posOffset>1125220</wp:posOffset>
                      </wp:positionV>
                      <wp:extent cx="706120" cy="284480"/>
                      <wp:effectExtent l="0" t="0" r="17780" b="1270"/>
                      <wp:wrapNone/>
                      <wp:docPr id="98" name="矩形 166"/>
                      <wp:cNvGraphicFramePr/>
                      <a:graphic xmlns:a="http://schemas.openxmlformats.org/drawingml/2006/main">
                        <a:graphicData uri="http://schemas.microsoft.com/office/word/2010/wordprocessingShape">
                          <wps:wsp>
                            <wps:cNvSpPr/>
                            <wps:spPr>
                              <a:xfrm flipV="1">
                                <a:off x="0" y="0"/>
                                <a:ext cx="706120" cy="284480"/>
                              </a:xfrm>
                              <a:prstGeom prst="rect">
                                <a:avLst/>
                              </a:prstGeom>
                              <a:solidFill>
                                <a:srgbClr val="FFFFFF"/>
                              </a:solidFill>
                              <a:ln>
                                <a:noFill/>
                              </a:ln>
                            </wps:spPr>
                            <wps:txbx>
                              <w:txbxContent>
                                <w:p>
                                  <w:pPr>
                                    <w:jc w:val="center"/>
                                    <w:rPr>
                                      <w:rFonts w:hint="eastAsia" w:eastAsia="宋体"/>
                                      <w:lang w:eastAsia="zh-CN"/>
                                    </w:rPr>
                                  </w:pPr>
                                  <w:r>
                                    <w:rPr>
                                      <w:rFonts w:hint="eastAsia"/>
                                      <w:lang w:eastAsia="zh-CN"/>
                                    </w:rPr>
                                    <w:t>固废、噪音</w:t>
                                  </w:r>
                                </w:p>
                              </w:txbxContent>
                            </wps:txbx>
                            <wps:bodyPr lIns="18000" tIns="45720" rIns="18000" bIns="45720" upright="1"/>
                          </wps:wsp>
                        </a:graphicData>
                      </a:graphic>
                    </wp:anchor>
                  </w:drawing>
                </mc:Choice>
                <mc:Fallback>
                  <w:pict>
                    <v:rect id="矩形 166" o:spid="_x0000_s1026" o:spt="1" style="position:absolute;left:0pt;flip:y;margin-left:308.75pt;margin-top:88.6pt;height:22.4pt;width:55.6pt;z-index:32777216;mso-width-relative:page;mso-height-relative:page;" fillcolor="#FFFFFF" filled="t" stroked="f" coordsize="21600,21600" o:gfxdata="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KMOmhnZAAAACwEAAA8AAAAAAAAA&#10;AQAgAAAAIgAAAGRycy9kb3ducmV2LnhtbFBLAQIUABQAAAAIAIdO4kAjvyxM1wEAAKoDAAAOAAAA&#10;AAAAAAEAIAAAACgBAABkcnMvZTJvRG9jLnhtbFBLBQYAAAAABgAGAFkBAABxBQAAAAA=&#10;">
                      <v:fill on="t" focussize="0,0"/>
                      <v:stroke on="f"/>
                      <v:imagedata o:title=""/>
                      <o:lock v:ext="edit" aspectratio="f"/>
                      <v:textbox inset="0.5mm,1.27mm,0.5mm,1.27mm">
                        <w:txbxContent>
                          <w:p>
                            <w:pPr>
                              <w:jc w:val="center"/>
                              <w:rPr>
                                <w:rFonts w:hint="eastAsia" w:eastAsia="宋体"/>
                                <w:lang w:eastAsia="zh-CN"/>
                              </w:rPr>
                            </w:pPr>
                            <w:r>
                              <w:rPr>
                                <w:rFonts w:hint="eastAsia"/>
                                <w:lang w:eastAsia="zh-CN"/>
                              </w:rPr>
                              <w:t>固废、噪音</w:t>
                            </w:r>
                          </w:p>
                        </w:txbxContent>
                      </v:textbox>
                    </v:rect>
                  </w:pict>
                </mc:Fallback>
              </mc:AlternateContent>
            </w:r>
            <w:r>
              <mc:AlternateContent>
                <mc:Choice Requires="wps">
                  <w:drawing>
                    <wp:anchor distT="0" distB="0" distL="114300" distR="114300" simplePos="0" relativeHeight="4142906368" behindDoc="0" locked="0" layoutInCell="1" allowOverlap="1">
                      <wp:simplePos x="0" y="0"/>
                      <wp:positionH relativeFrom="column">
                        <wp:posOffset>3042285</wp:posOffset>
                      </wp:positionH>
                      <wp:positionV relativeFrom="paragraph">
                        <wp:posOffset>1569720</wp:posOffset>
                      </wp:positionV>
                      <wp:extent cx="607695" cy="3175"/>
                      <wp:effectExtent l="0" t="35560" r="1905" b="37465"/>
                      <wp:wrapNone/>
                      <wp:docPr id="83" name="直接连接符 150"/>
                      <wp:cNvGraphicFramePr/>
                      <a:graphic xmlns:a="http://schemas.openxmlformats.org/drawingml/2006/main">
                        <a:graphicData uri="http://schemas.microsoft.com/office/word/2010/wordprocessingShape">
                          <wps:wsp>
                            <wps:cNvCnPr/>
                            <wps:spPr>
                              <a:xfrm flipH="1">
                                <a:off x="0" y="0"/>
                                <a:ext cx="607695" cy="317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接连接符 150" o:spid="_x0000_s1026" o:spt="20" style="position:absolute;left:0pt;flip:x;margin-left:239.55pt;margin-top:123.6pt;height:0.25pt;width:47.85pt;z-index:-152060928;mso-width-relative:page;mso-height-relative:page;" filled="f" stroked="t" coordsize="21600,21600" o:gfxdata="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h+fmE2gAAAAsBAAAPAAAAAAAAAAEAIAAAACIA&#10;AABkcnMvZG93bnJldi54bWxQSwECFAAUAAAACACHTuJACWLZrwcCAAD3AwAADgAAAAAAAAABACAA&#10;AAApAQAAZHJzL2Uyb0RvYy54bWxQSwUGAAAAAAYABgBZAQAAogUAAAAA&#10;">
                      <v:fill on="f" focussize="0,0"/>
                      <v:stroke color="#000000" joinstyle="round" endarrow="block"/>
                      <v:imagedata o:title=""/>
                      <o:lock v:ext="edit" aspectratio="f"/>
                    </v:line>
                  </w:pict>
                </mc:Fallback>
              </mc:AlternateContent>
            </w:r>
            <w:r>
              <mc:AlternateContent>
                <mc:Choice Requires="wps">
                  <w:drawing>
                    <wp:anchor distT="0" distB="0" distL="114300" distR="114300" simplePos="0" relativeHeight="3666230272" behindDoc="0" locked="0" layoutInCell="1" allowOverlap="1">
                      <wp:simplePos x="0" y="0"/>
                      <wp:positionH relativeFrom="column">
                        <wp:posOffset>2987675</wp:posOffset>
                      </wp:positionH>
                      <wp:positionV relativeFrom="paragraph">
                        <wp:posOffset>1155065</wp:posOffset>
                      </wp:positionV>
                      <wp:extent cx="706120" cy="284480"/>
                      <wp:effectExtent l="0" t="0" r="17780" b="1270"/>
                      <wp:wrapNone/>
                      <wp:docPr id="96" name="矩形 166"/>
                      <wp:cNvGraphicFramePr/>
                      <a:graphic xmlns:a="http://schemas.openxmlformats.org/drawingml/2006/main">
                        <a:graphicData uri="http://schemas.microsoft.com/office/word/2010/wordprocessingShape">
                          <wps:wsp>
                            <wps:cNvSpPr/>
                            <wps:spPr>
                              <a:xfrm flipV="1">
                                <a:off x="0" y="0"/>
                                <a:ext cx="706120" cy="284480"/>
                              </a:xfrm>
                              <a:prstGeom prst="rect">
                                <a:avLst/>
                              </a:prstGeom>
                              <a:solidFill>
                                <a:srgbClr val="FFFFFF"/>
                              </a:solidFill>
                              <a:ln>
                                <a:noFill/>
                              </a:ln>
                            </wps:spPr>
                            <wps:txbx>
                              <w:txbxContent>
                                <w:p>
                                  <w:pPr>
                                    <w:jc w:val="center"/>
                                    <w:rPr>
                                      <w:rFonts w:hint="eastAsia" w:eastAsia="宋体"/>
                                      <w:lang w:eastAsia="zh-CN"/>
                                    </w:rPr>
                                  </w:pPr>
                                  <w:r>
                                    <w:rPr>
                                      <w:rFonts w:hint="eastAsia"/>
                                      <w:lang w:eastAsia="zh-CN"/>
                                    </w:rPr>
                                    <w:t>废气、噪音</w:t>
                                  </w:r>
                                </w:p>
                              </w:txbxContent>
                            </wps:txbx>
                            <wps:bodyPr lIns="18000" tIns="45720" rIns="18000" bIns="45720" upright="1"/>
                          </wps:wsp>
                        </a:graphicData>
                      </a:graphic>
                    </wp:anchor>
                  </w:drawing>
                </mc:Choice>
                <mc:Fallback>
                  <w:pict>
                    <v:rect id="矩形 166" o:spid="_x0000_s1026" o:spt="1" style="position:absolute;left:0pt;flip:y;margin-left:235.25pt;margin-top:90.95pt;height:22.4pt;width:55.6pt;z-index:-628737024;mso-width-relative:page;mso-height-relative:page;" fillcolor="#FFFFFF" filled="t" stroked="f" coordsize="21600,21600" o:gfxdata="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BSOkzbZAAAACwEAAA8AAAAAAAAA&#10;AQAgAAAAIgAAAGRycy9kb3ducmV2LnhtbFBLAQIUABQAAAAIAIdO4kCRgalE1wEAAKoDAAAOAAAA&#10;AAAAAAEAIAAAACgBAABkcnMvZTJvRG9jLnhtbFBLBQYAAAAABgAGAFkBAABxBQAAAAA=&#10;">
                      <v:fill on="t" focussize="0,0"/>
                      <v:stroke on="f"/>
                      <v:imagedata o:title=""/>
                      <o:lock v:ext="edit" aspectratio="f"/>
                      <v:textbox inset="0.5mm,1.27mm,0.5mm,1.27mm">
                        <w:txbxContent>
                          <w:p>
                            <w:pPr>
                              <w:jc w:val="center"/>
                              <w:rPr>
                                <w:rFonts w:hint="eastAsia" w:eastAsia="宋体"/>
                                <w:lang w:eastAsia="zh-CN"/>
                              </w:rPr>
                            </w:pPr>
                            <w:r>
                              <w:rPr>
                                <w:rFonts w:hint="eastAsia"/>
                                <w:lang w:eastAsia="zh-CN"/>
                              </w:rPr>
                              <w:t>废气、噪音</w:t>
                            </w:r>
                          </w:p>
                        </w:txbxContent>
                      </v:textbox>
                    </v:rect>
                  </w:pict>
                </mc:Fallback>
              </mc:AlternateContent>
            </w:r>
            <w:r>
              <mc:AlternateContent>
                <mc:Choice Requires="wps">
                  <w:drawing>
                    <wp:anchor distT="0" distB="0" distL="114300" distR="114300" simplePos="0" relativeHeight="582414336" behindDoc="0" locked="0" layoutInCell="1" allowOverlap="1">
                      <wp:simplePos x="0" y="0"/>
                      <wp:positionH relativeFrom="column">
                        <wp:posOffset>2789555</wp:posOffset>
                      </wp:positionH>
                      <wp:positionV relativeFrom="paragraph">
                        <wp:posOffset>1334135</wp:posOffset>
                      </wp:positionV>
                      <wp:extent cx="246380" cy="128270"/>
                      <wp:effectExtent l="0" t="48260" r="1270" b="13970"/>
                      <wp:wrapNone/>
                      <wp:docPr id="95" name="曲线连接符 95"/>
                      <wp:cNvGraphicFramePr/>
                      <a:graphic xmlns:a="http://schemas.openxmlformats.org/drawingml/2006/main">
                        <a:graphicData uri="http://schemas.microsoft.com/office/word/2010/wordprocessingShape">
                          <wps:wsp>
                            <wps:cNvCnPr/>
                            <wps:spPr>
                              <a:xfrm flipV="1">
                                <a:off x="0" y="0"/>
                                <a:ext cx="246380" cy="128270"/>
                              </a:xfrm>
                              <a:prstGeom prst="curvedConnector3">
                                <a:avLst>
                                  <a:gd name="adj1" fmla="val 19845"/>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flip:y;margin-left:219.65pt;margin-top:105.05pt;height:10.1pt;width:19.4pt;z-index:582414336;mso-width-relative:page;mso-height-relative:page;" filled="f" stroked="t" coordsize="21600,21600" o:gfxdata="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pf&#10;GobYAAAACwEAAA8AAAAAAAAAAQAgAAAAIgAAAGRycy9kb3ducmV2LnhtbFBLAQIUABQAAAAIAIdO&#10;4kA5C4zDIwIAABMEAAAOAAAAAAAAAAEAIAAAACcBAABkcnMvZTJvRG9jLnhtbFBLBQYAAAAABgAG&#10;AFkBAAC8BQAAAAA=&#10;" adj="4287">
                      <v:fill on="f" focussize="0,0"/>
                      <v:stroke weight="0.5pt" color="#000000 [3213]" miterlimit="8" joinstyle="miter" endarrow="open"/>
                      <v:imagedata o:title=""/>
                      <o:lock v:ext="edit" aspectratio="f"/>
                    </v:shape>
                  </w:pict>
                </mc:Fallback>
              </mc:AlternateContent>
            </w:r>
            <w:r>
              <mc:AlternateContent>
                <mc:Choice Requires="wps">
                  <w:drawing>
                    <wp:anchor distT="0" distB="0" distL="114300" distR="114300" simplePos="0" relativeHeight="1793563648" behindDoc="0" locked="0" layoutInCell="1" allowOverlap="1">
                      <wp:simplePos x="0" y="0"/>
                      <wp:positionH relativeFrom="column">
                        <wp:posOffset>2415540</wp:posOffset>
                      </wp:positionH>
                      <wp:positionV relativeFrom="paragraph">
                        <wp:posOffset>942340</wp:posOffset>
                      </wp:positionV>
                      <wp:extent cx="695960" cy="304800"/>
                      <wp:effectExtent l="0" t="0" r="8890" b="0"/>
                      <wp:wrapNone/>
                      <wp:docPr id="90" name="矩形 166"/>
                      <wp:cNvGraphicFramePr/>
                      <a:graphic xmlns:a="http://schemas.openxmlformats.org/drawingml/2006/main">
                        <a:graphicData uri="http://schemas.microsoft.com/office/word/2010/wordprocessingShape">
                          <wps:wsp>
                            <wps:cNvSpPr/>
                            <wps:spPr>
                              <a:xfrm>
                                <a:off x="0" y="0"/>
                                <a:ext cx="695960" cy="304800"/>
                              </a:xfrm>
                              <a:prstGeom prst="rect">
                                <a:avLst/>
                              </a:prstGeom>
                              <a:solidFill>
                                <a:srgbClr val="FFFFFF"/>
                              </a:solidFill>
                              <a:ln>
                                <a:noFill/>
                              </a:ln>
                            </wps:spPr>
                            <wps:txbx>
                              <w:txbxContent>
                                <w:p>
                                  <w:pPr>
                                    <w:jc w:val="center"/>
                                    <w:rPr>
                                      <w:rFonts w:hint="eastAsia" w:eastAsia="宋体"/>
                                      <w:lang w:eastAsia="zh-CN"/>
                                    </w:rPr>
                                  </w:pPr>
                                  <w:r>
                                    <w:rPr>
                                      <w:rFonts w:hint="eastAsia"/>
                                      <w:lang w:eastAsia="zh-CN"/>
                                    </w:rPr>
                                    <w:t>水性油墨</w:t>
                                  </w:r>
                                </w:p>
                              </w:txbxContent>
                            </wps:txbx>
                            <wps:bodyPr lIns="18000" tIns="45720" rIns="18000" bIns="45720" upright="1"/>
                          </wps:wsp>
                        </a:graphicData>
                      </a:graphic>
                    </wp:anchor>
                  </w:drawing>
                </mc:Choice>
                <mc:Fallback>
                  <w:pict>
                    <v:rect id="矩形 166" o:spid="_x0000_s1026" o:spt="1" style="position:absolute;left:0pt;margin-left:190.2pt;margin-top:74.2pt;height:24pt;width:54.8pt;z-index:1793563648;mso-width-relative:page;mso-height-relative:page;" fillcolor="#FFFFFF" filled="t" stroked="f" coordsize="21600,21600" o:gfxdata="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2H9aWdkAAAALAQAADwAAAAAAAAABACAAAAAi&#10;AAAAZHJzL2Rvd25yZXYueG1sUEsBAhQAFAAAAAgAh07iQFSDgVXQAQAAoAMAAA4AAAAAAAAAAQAg&#10;AAAAKAEAAGRycy9lMm9Eb2MueG1sUEsFBgAAAAAGAAYAWQEAAGoFAAAAAA==&#10;">
                      <v:fill on="t" focussize="0,0"/>
                      <v:stroke on="f"/>
                      <v:imagedata o:title=""/>
                      <o:lock v:ext="edit" aspectratio="f"/>
                      <v:textbox inset="0.5mm,1.27mm,0.5mm,1.27mm">
                        <w:txbxContent>
                          <w:p>
                            <w:pPr>
                              <w:jc w:val="center"/>
                              <w:rPr>
                                <w:rFonts w:hint="eastAsia" w:eastAsia="宋体"/>
                                <w:lang w:eastAsia="zh-CN"/>
                              </w:rPr>
                            </w:pPr>
                            <w:r>
                              <w:rPr>
                                <w:rFonts w:hint="eastAsia"/>
                                <w:lang w:eastAsia="zh-CN"/>
                              </w:rPr>
                              <w:t>水性油墨</w:t>
                            </w:r>
                          </w:p>
                        </w:txbxContent>
                      </v:textbox>
                    </v:rect>
                  </w:pict>
                </mc:Fallback>
              </mc:AlternateContent>
            </w:r>
            <w:r>
              <mc:AlternateContent>
                <mc:Choice Requires="wps">
                  <w:drawing>
                    <wp:anchor distT="0" distB="0" distL="114300" distR="114300" simplePos="0" relativeHeight="1793562624" behindDoc="0" locked="0" layoutInCell="1" allowOverlap="1">
                      <wp:simplePos x="0" y="0"/>
                      <wp:positionH relativeFrom="column">
                        <wp:posOffset>2707640</wp:posOffset>
                      </wp:positionH>
                      <wp:positionV relativeFrom="paragraph">
                        <wp:posOffset>1265555</wp:posOffset>
                      </wp:positionV>
                      <wp:extent cx="6350" cy="212090"/>
                      <wp:effectExtent l="45085" t="0" r="62865" b="16510"/>
                      <wp:wrapNone/>
                      <wp:docPr id="89" name="直接箭头连接符 12"/>
                      <wp:cNvGraphicFramePr/>
                      <a:graphic xmlns:a="http://schemas.openxmlformats.org/drawingml/2006/main">
                        <a:graphicData uri="http://schemas.microsoft.com/office/word/2010/wordprocessingShape">
                          <wps:wsp>
                            <wps:cNvCnPr/>
                            <wps:spPr>
                              <a:xfrm>
                                <a:off x="0" y="0"/>
                                <a:ext cx="6350" cy="212090"/>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12" o:spid="_x0000_s1026" o:spt="32" type="#_x0000_t32" style="position:absolute;left:0pt;margin-left:213.2pt;margin-top:99.65pt;height:16.7pt;width:0.5pt;z-index:1793562624;mso-width-relative:page;mso-height-relative:page;" filled="f" stroked="t" coordsize="21600,21600" o:gfxdata="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olgMc1wAAAAsBAAAPAAAAAAAAAAEAIAAAACIAAABkcnMv&#10;ZG93bnJldi54bWxQSwECFAAUAAAACACHTuJAzELG9wQCAADkAwAADgAAAAAAAAABACAAAAAmAQAA&#10;ZHJzL2Uyb0RvYy54bWxQSwUGAAAAAAYABgBZAQAAnAUAAAAA&#10;">
                      <v:fill on="f" focussize="0,0"/>
                      <v:stroke weight="0.5pt" color="#000000 [3213]" miterlimit="8" joinstyle="miter" dashstyle="3 1" endarrow="open"/>
                      <v:imagedata o:title=""/>
                      <o:lock v:ext="edit" aspectratio="f"/>
                    </v:shape>
                  </w:pict>
                </mc:Fallback>
              </mc:AlternateContent>
            </w:r>
            <w:r>
              <mc:AlternateContent>
                <mc:Choice Requires="wps">
                  <w:drawing>
                    <wp:anchor distT="0" distB="0" distL="114300" distR="114300" simplePos="0" relativeHeight="4142907392" behindDoc="0" locked="0" layoutInCell="1" allowOverlap="1">
                      <wp:simplePos x="0" y="0"/>
                      <wp:positionH relativeFrom="column">
                        <wp:posOffset>2553335</wp:posOffset>
                      </wp:positionH>
                      <wp:positionV relativeFrom="paragraph">
                        <wp:posOffset>1460500</wp:posOffset>
                      </wp:positionV>
                      <wp:extent cx="480060" cy="274955"/>
                      <wp:effectExtent l="4445" t="4445" r="10795" b="6350"/>
                      <wp:wrapNone/>
                      <wp:docPr id="84" name="矩形 154"/>
                      <wp:cNvGraphicFramePr/>
                      <a:graphic xmlns:a="http://schemas.openxmlformats.org/drawingml/2006/main">
                        <a:graphicData uri="http://schemas.microsoft.com/office/word/2010/wordprocessingShape">
                          <wps:wsp>
                            <wps:cNvSpPr/>
                            <wps:spPr>
                              <a:xfrm>
                                <a:off x="0" y="0"/>
                                <a:ext cx="480060" cy="274955"/>
                              </a:xfrm>
                              <a:prstGeom prst="rect">
                                <a:avLst/>
                              </a:prstGeom>
                              <a:noFill/>
                              <a:ln>
                                <a:solidFill>
                                  <a:schemeClr val="tx1"/>
                                </a:solidFill>
                              </a:ln>
                            </wps:spPr>
                            <wps:txbx>
                              <w:txbxContent>
                                <w:p>
                                  <w:pPr>
                                    <w:jc w:val="center"/>
                                    <w:rPr>
                                      <w:rFonts w:hint="eastAsia" w:eastAsia="宋体"/>
                                      <w:lang w:eastAsia="zh-CN"/>
                                    </w:rPr>
                                  </w:pPr>
                                  <w:r>
                                    <w:rPr>
                                      <w:rFonts w:hint="eastAsia"/>
                                      <w:lang w:eastAsia="zh-CN"/>
                                    </w:rPr>
                                    <w:t>印刷</w:t>
                                  </w:r>
                                </w:p>
                                <w:p/>
                              </w:txbxContent>
                            </wps:txbx>
                            <wps:bodyPr upright="1"/>
                          </wps:wsp>
                        </a:graphicData>
                      </a:graphic>
                    </wp:anchor>
                  </w:drawing>
                </mc:Choice>
                <mc:Fallback>
                  <w:pict>
                    <v:rect id="矩形 154" o:spid="_x0000_s1026" o:spt="1" style="position:absolute;left:0pt;margin-left:201.05pt;margin-top:115pt;height:21.65pt;width:37.8pt;z-index:-152059904;mso-width-relative:page;mso-height-relative:page;" filled="f" stroked="t" coordsize="21600,21600" o:gfxdata="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IM5dUdgAAAALAQAADwAAAAAAAAABACAAAAAiAAAAZHJzL2Rvd25yZXYueG1sUEsBAhQA&#10;FAAAAAgAh07iQN0o7925AQAAbAMAAA4AAAAAAAAAAQAgAAAAJwEAAGRycy9lMm9Eb2MueG1sUEsF&#10;BgAAAAAGAAYAWQEAAFIFAAAAAA==&#10;">
                      <v:fill on="f" focussize="0,0"/>
                      <v:stroke color="#000000 [3213]" joinstyle="round"/>
                      <v:imagedata o:title=""/>
                      <o:lock v:ext="edit" aspectratio="f"/>
                      <v:textbox>
                        <w:txbxContent>
                          <w:p>
                            <w:pPr>
                              <w:jc w:val="center"/>
                              <w:rPr>
                                <w:rFonts w:hint="eastAsia" w:eastAsia="宋体"/>
                                <w:lang w:eastAsia="zh-CN"/>
                              </w:rPr>
                            </w:pPr>
                            <w:r>
                              <w:rPr>
                                <w:rFonts w:hint="eastAsia"/>
                                <w:lang w:eastAsia="zh-CN"/>
                              </w:rPr>
                              <w:t>印刷</w:t>
                            </w:r>
                          </w:p>
                          <w:p/>
                        </w:txbxContent>
                      </v:textbox>
                    </v:rect>
                  </w:pict>
                </mc:Fallback>
              </mc:AlternateContent>
            </w:r>
            <w:r>
              <mc:AlternateContent>
                <mc:Choice Requires="wps">
                  <w:drawing>
                    <wp:anchor distT="0" distB="0" distL="114300" distR="114300" simplePos="0" relativeHeight="3739189248" behindDoc="0" locked="0" layoutInCell="1" allowOverlap="1">
                      <wp:simplePos x="0" y="0"/>
                      <wp:positionH relativeFrom="column">
                        <wp:posOffset>2209800</wp:posOffset>
                      </wp:positionH>
                      <wp:positionV relativeFrom="paragraph">
                        <wp:posOffset>1576070</wp:posOffset>
                      </wp:positionV>
                      <wp:extent cx="346075" cy="5715"/>
                      <wp:effectExtent l="0" t="36830" r="15875" b="33655"/>
                      <wp:wrapNone/>
                      <wp:docPr id="85" name="直接连接符 150"/>
                      <wp:cNvGraphicFramePr/>
                      <a:graphic xmlns:a="http://schemas.openxmlformats.org/drawingml/2006/main">
                        <a:graphicData uri="http://schemas.microsoft.com/office/word/2010/wordprocessingShape">
                          <wps:wsp>
                            <wps:cNvCnPr/>
                            <wps:spPr>
                              <a:xfrm flipH="1" flipV="1">
                                <a:off x="0" y="0"/>
                                <a:ext cx="346075" cy="571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接连接符 150" o:spid="_x0000_s1026" o:spt="20" style="position:absolute;left:0pt;flip:x y;margin-left:174pt;margin-top:124.1pt;height:0.45pt;width:27.25pt;z-index:-555778048;mso-width-relative:page;mso-height-relative:page;" filled="f" stroked="t" coordsize="21600,21600" o:gfxdata="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uJNge9oAAAALAQAADwAAAAAAAAABACAA&#10;AAAiAAAAZHJzL2Rvd25yZXYueG1sUEsBAhQAFAAAAAgAh07iQHtagVoLAgAAAQQAAA4AAAAAAAAA&#10;AQAgAAAAKQEAAGRycy9lMm9Eb2MueG1sUEsFBgAAAAAGAAYAWQEAAKYFAAAAAA==&#10;">
                      <v:fill on="f" focussize="0,0"/>
                      <v:stroke color="#000000" joinstyle="round" endarrow="block"/>
                      <v:imagedata o:title=""/>
                      <o:lock v:ext="edit" aspectratio="f"/>
                    </v:line>
                  </w:pict>
                </mc:Fallback>
              </mc:AlternateContent>
            </w:r>
            <w:r>
              <mc:AlternateContent>
                <mc:Choice Requires="wps">
                  <w:drawing>
                    <wp:anchor distT="0" distB="0" distL="114300" distR="114300" simplePos="0" relativeHeight="3335473152" behindDoc="0" locked="0" layoutInCell="1" allowOverlap="1">
                      <wp:simplePos x="0" y="0"/>
                      <wp:positionH relativeFrom="column">
                        <wp:posOffset>1743075</wp:posOffset>
                      </wp:positionH>
                      <wp:positionV relativeFrom="paragraph">
                        <wp:posOffset>1119505</wp:posOffset>
                      </wp:positionV>
                      <wp:extent cx="706120" cy="284480"/>
                      <wp:effectExtent l="0" t="0" r="17780" b="1270"/>
                      <wp:wrapNone/>
                      <wp:docPr id="94" name="矩形 166"/>
                      <wp:cNvGraphicFramePr/>
                      <a:graphic xmlns:a="http://schemas.openxmlformats.org/drawingml/2006/main">
                        <a:graphicData uri="http://schemas.microsoft.com/office/word/2010/wordprocessingShape">
                          <wps:wsp>
                            <wps:cNvSpPr/>
                            <wps:spPr>
                              <a:xfrm flipV="1">
                                <a:off x="0" y="0"/>
                                <a:ext cx="706120" cy="284480"/>
                              </a:xfrm>
                              <a:prstGeom prst="rect">
                                <a:avLst/>
                              </a:prstGeom>
                              <a:solidFill>
                                <a:srgbClr val="FFFFFF"/>
                              </a:solidFill>
                              <a:ln>
                                <a:noFill/>
                              </a:ln>
                            </wps:spPr>
                            <wps:txbx>
                              <w:txbxContent>
                                <w:p>
                                  <w:pPr>
                                    <w:jc w:val="center"/>
                                    <w:rPr>
                                      <w:rFonts w:hint="eastAsia" w:eastAsia="宋体"/>
                                      <w:lang w:eastAsia="zh-CN"/>
                                    </w:rPr>
                                  </w:pPr>
                                  <w:r>
                                    <w:rPr>
                                      <w:rFonts w:hint="eastAsia"/>
                                      <w:lang w:eastAsia="zh-CN"/>
                                    </w:rPr>
                                    <w:t>固废、噪音</w:t>
                                  </w:r>
                                </w:p>
                              </w:txbxContent>
                            </wps:txbx>
                            <wps:bodyPr lIns="18000" tIns="45720" rIns="18000" bIns="45720" upright="1"/>
                          </wps:wsp>
                        </a:graphicData>
                      </a:graphic>
                    </wp:anchor>
                  </w:drawing>
                </mc:Choice>
                <mc:Fallback>
                  <w:pict>
                    <v:rect id="矩形 166" o:spid="_x0000_s1026" o:spt="1" style="position:absolute;left:0pt;flip:y;margin-left:137.25pt;margin-top:88.15pt;height:22.4pt;width:55.6pt;z-index:-959494144;mso-width-relative:page;mso-height-relative:page;" fillcolor="#FFFFFF" filled="t" stroked="f" coordsize="21600,21600" o:gfxdata="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Cbt6OvZAAAACwEAAA8AAAAAAAAA&#10;AQAgAAAAIgAAAGRycy9kb3ducmV2LnhtbFBLAQIUABQAAAAIAIdO4kBai8OI1wEAAKoDAAAOAAAA&#10;AAAAAAEAIAAAACgBAABkcnMvZTJvRG9jLnhtbFBLBQYAAAAABgAGAFkBAABxBQAAAAA=&#10;">
                      <v:fill on="t" focussize="0,0"/>
                      <v:stroke on="f"/>
                      <v:imagedata o:title=""/>
                      <o:lock v:ext="edit" aspectratio="f"/>
                      <v:textbox inset="0.5mm,1.27mm,0.5mm,1.27mm">
                        <w:txbxContent>
                          <w:p>
                            <w:pPr>
                              <w:jc w:val="center"/>
                              <w:rPr>
                                <w:rFonts w:hint="eastAsia" w:eastAsia="宋体"/>
                                <w:lang w:eastAsia="zh-CN"/>
                              </w:rPr>
                            </w:pPr>
                            <w:r>
                              <w:rPr>
                                <w:rFonts w:hint="eastAsia"/>
                                <w:lang w:eastAsia="zh-CN"/>
                              </w:rPr>
                              <w:t>固废、噪音</w:t>
                            </w:r>
                          </w:p>
                        </w:txbxContent>
                      </v:textbox>
                    </v:rect>
                  </w:pict>
                </mc:Fallback>
              </mc:AlternateContent>
            </w:r>
            <w:r>
              <mc:AlternateContent>
                <mc:Choice Requires="wps">
                  <w:drawing>
                    <wp:anchor distT="0" distB="0" distL="114300" distR="114300" simplePos="0" relativeHeight="1793565696" behindDoc="0" locked="0" layoutInCell="1" allowOverlap="1">
                      <wp:simplePos x="0" y="0"/>
                      <wp:positionH relativeFrom="column">
                        <wp:posOffset>1501775</wp:posOffset>
                      </wp:positionH>
                      <wp:positionV relativeFrom="paragraph">
                        <wp:posOffset>1330960</wp:posOffset>
                      </wp:positionV>
                      <wp:extent cx="246380" cy="128270"/>
                      <wp:effectExtent l="0" t="46990" r="1270" b="15240"/>
                      <wp:wrapNone/>
                      <wp:docPr id="93" name="曲线连接符 93"/>
                      <wp:cNvGraphicFramePr/>
                      <a:graphic xmlns:a="http://schemas.openxmlformats.org/drawingml/2006/main">
                        <a:graphicData uri="http://schemas.microsoft.com/office/word/2010/wordprocessingShape">
                          <wps:wsp>
                            <wps:cNvCnPr/>
                            <wps:spPr>
                              <a:xfrm flipV="1">
                                <a:off x="0" y="0"/>
                                <a:ext cx="246380" cy="128270"/>
                              </a:xfrm>
                              <a:prstGeom prst="curvedConnector3">
                                <a:avLst>
                                  <a:gd name="adj1" fmla="val 50258"/>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flip:y;margin-left:118.25pt;margin-top:104.8pt;height:10.1pt;width:19.4pt;z-index:1793565696;mso-width-relative:page;mso-height-relative:page;" filled="f" stroked="t" coordsize="21600,21600" o:gfxdata="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qEsLh9oAAAALAQAADwAAAAAAAAABACAAAAAiAAAAZHJzL2Rvd25yZXYueG1sUEsBAhQAFAAAAAgA&#10;h07iQGyhQegjAgAAEwQAAA4AAAAAAAAAAQAgAAAAKQEAAGRycy9lMm9Eb2MueG1sUEsFBgAAAAAG&#10;AAYAWQEAAL4FAAAAAA==&#10;" adj="10856">
                      <v:fill on="f" focussize="0,0"/>
                      <v:stroke weight="0.5pt" color="#000000 [3213]" miterlimit="8" joinstyle="miter" endarrow="open"/>
                      <v:imagedata o:title=""/>
                      <o:lock v:ext="edit" aspectratio="f"/>
                    </v:shape>
                  </w:pict>
                </mc:Fallback>
              </mc:AlternateContent>
            </w:r>
            <w:r>
              <mc:AlternateContent>
                <mc:Choice Requires="wps">
                  <w:drawing>
                    <wp:anchor distT="0" distB="0" distL="114300" distR="114300" simplePos="0" relativeHeight="3739190272" behindDoc="0" locked="0" layoutInCell="1" allowOverlap="1">
                      <wp:simplePos x="0" y="0"/>
                      <wp:positionH relativeFrom="column">
                        <wp:posOffset>1464310</wp:posOffset>
                      </wp:positionH>
                      <wp:positionV relativeFrom="paragraph">
                        <wp:posOffset>1452245</wp:posOffset>
                      </wp:positionV>
                      <wp:extent cx="747395" cy="274955"/>
                      <wp:effectExtent l="4445" t="4445" r="10160" b="6350"/>
                      <wp:wrapNone/>
                      <wp:docPr id="86" name="矩形 154"/>
                      <wp:cNvGraphicFramePr/>
                      <a:graphic xmlns:a="http://schemas.openxmlformats.org/drawingml/2006/main">
                        <a:graphicData uri="http://schemas.microsoft.com/office/word/2010/wordprocessingShape">
                          <wps:wsp>
                            <wps:cNvSpPr/>
                            <wps:spPr>
                              <a:xfrm>
                                <a:off x="0" y="0"/>
                                <a:ext cx="747395" cy="274955"/>
                              </a:xfrm>
                              <a:prstGeom prst="rect">
                                <a:avLst/>
                              </a:prstGeom>
                              <a:noFill/>
                              <a:ln>
                                <a:solidFill>
                                  <a:schemeClr val="tx1"/>
                                </a:solidFill>
                              </a:ln>
                            </wps:spPr>
                            <wps:txbx>
                              <w:txbxContent>
                                <w:p>
                                  <w:pPr>
                                    <w:jc w:val="center"/>
                                    <w:rPr>
                                      <w:rFonts w:hint="eastAsia" w:eastAsia="宋体"/>
                                      <w:lang w:eastAsia="zh-CN"/>
                                    </w:rPr>
                                  </w:pPr>
                                  <w:r>
                                    <w:rPr>
                                      <w:rFonts w:hint="eastAsia"/>
                                      <w:lang w:eastAsia="zh-CN"/>
                                    </w:rPr>
                                    <w:t>切角开槽</w:t>
                                  </w:r>
                                </w:p>
                                <w:p/>
                              </w:txbxContent>
                            </wps:txbx>
                            <wps:bodyPr upright="1"/>
                          </wps:wsp>
                        </a:graphicData>
                      </a:graphic>
                    </wp:anchor>
                  </w:drawing>
                </mc:Choice>
                <mc:Fallback>
                  <w:pict>
                    <v:rect id="矩形 154" o:spid="_x0000_s1026" o:spt="1" style="position:absolute;left:0pt;margin-left:115.3pt;margin-top:114.35pt;height:21.65pt;width:58.85pt;z-index:-555777024;mso-width-relative:page;mso-height-relative:page;" filled="f" stroked="t" coordsize="21600,21600" o:gfxdata="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lWXSydkAAAALAQAADwAAAAAAAAABACAAAAAiAAAAZHJzL2Rvd25yZXYueG1sUEsB&#10;AhQAFAAAAAgAh07iQJttWSO7AQAAbAMAAA4AAAAAAAAAAQAgAAAAKAEAAGRycy9lMm9Eb2MueG1s&#10;UEsFBgAAAAAGAAYAWQEAAFUFAAAAAA==&#10;">
                      <v:fill on="f" focussize="0,0"/>
                      <v:stroke color="#000000 [3213]" joinstyle="round"/>
                      <v:imagedata o:title=""/>
                      <o:lock v:ext="edit" aspectratio="f"/>
                      <v:textbox>
                        <w:txbxContent>
                          <w:p>
                            <w:pPr>
                              <w:jc w:val="center"/>
                              <w:rPr>
                                <w:rFonts w:hint="eastAsia" w:eastAsia="宋体"/>
                                <w:lang w:eastAsia="zh-CN"/>
                              </w:rPr>
                            </w:pPr>
                            <w:r>
                              <w:rPr>
                                <w:rFonts w:hint="eastAsia"/>
                                <w:lang w:eastAsia="zh-CN"/>
                              </w:rPr>
                              <w:t>切角开槽</w:t>
                            </w:r>
                          </w:p>
                          <w:p/>
                        </w:txbxContent>
                      </v:textbox>
                    </v:rect>
                  </w:pict>
                </mc:Fallback>
              </mc:AlternateContent>
            </w:r>
            <w:r>
              <mc:AlternateContent>
                <mc:Choice Requires="wps">
                  <w:drawing>
                    <wp:anchor distT="0" distB="0" distL="114300" distR="114300" simplePos="0" relativeHeight="3335472128" behindDoc="0" locked="0" layoutInCell="1" allowOverlap="1">
                      <wp:simplePos x="0" y="0"/>
                      <wp:positionH relativeFrom="column">
                        <wp:posOffset>1152525</wp:posOffset>
                      </wp:positionH>
                      <wp:positionV relativeFrom="paragraph">
                        <wp:posOffset>1590040</wp:posOffset>
                      </wp:positionV>
                      <wp:extent cx="311785" cy="0"/>
                      <wp:effectExtent l="0" t="38100" r="12065" b="38100"/>
                      <wp:wrapNone/>
                      <wp:docPr id="87" name="直接连接符 150"/>
                      <wp:cNvGraphicFramePr/>
                      <a:graphic xmlns:a="http://schemas.openxmlformats.org/drawingml/2006/main">
                        <a:graphicData uri="http://schemas.microsoft.com/office/word/2010/wordprocessingShape">
                          <wps:wsp>
                            <wps:cNvCnPr>
                              <a:stCxn id="86" idx="1"/>
                            </wps:cNvCnPr>
                            <wps:spPr>
                              <a:xfrm flipH="1">
                                <a:off x="0" y="0"/>
                                <a:ext cx="311785"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接连接符 150" o:spid="_x0000_s1026" o:spt="20" style="position:absolute;left:0pt;flip:x;margin-left:90.75pt;margin-top:125.2pt;height:0pt;width:24.55pt;z-index:-959495168;mso-width-relative:page;mso-height-relative:page;" filled="f" stroked="t" coordsize="21600,21600" o:gfxdata="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uAFaz2AAAAAsBAAAPAAAAAAAA&#10;AAEAIAAAACIAAABkcnMvZG93bnJldi54bWxQSwECFAAUAAAACACHTuJAbNelWhICAAAbBAAADgAA&#10;AAAAAAABACAAAAAnAQAAZHJzL2Uyb0RvYy54bWxQSwUGAAAAAAYABgBZAQAAqwUAAAAA&#10;">
                      <v:fill on="f" focussize="0,0"/>
                      <v:stroke color="#000000" joinstyle="round" endarrow="block"/>
                      <v:imagedata o:title=""/>
                      <o:lock v:ext="edit" aspectratio="f"/>
                    </v:line>
                  </w:pict>
                </mc:Fallback>
              </mc:AlternateContent>
            </w:r>
            <w:r>
              <mc:AlternateContent>
                <mc:Choice Requires="wps">
                  <w:drawing>
                    <wp:anchor distT="0" distB="0" distL="114300" distR="114300" simplePos="0" relativeHeight="3335473152" behindDoc="0" locked="0" layoutInCell="1" allowOverlap="1">
                      <wp:simplePos x="0" y="0"/>
                      <wp:positionH relativeFrom="column">
                        <wp:posOffset>407035</wp:posOffset>
                      </wp:positionH>
                      <wp:positionV relativeFrom="paragraph">
                        <wp:posOffset>1444625</wp:posOffset>
                      </wp:positionV>
                      <wp:extent cx="747395" cy="274955"/>
                      <wp:effectExtent l="4445" t="4445" r="10160" b="6350"/>
                      <wp:wrapNone/>
                      <wp:docPr id="88" name="矩形 154"/>
                      <wp:cNvGraphicFramePr/>
                      <a:graphic xmlns:a="http://schemas.openxmlformats.org/drawingml/2006/main">
                        <a:graphicData uri="http://schemas.microsoft.com/office/word/2010/wordprocessingShape">
                          <wps:wsp>
                            <wps:cNvSpPr/>
                            <wps:spPr>
                              <a:xfrm>
                                <a:off x="0" y="0"/>
                                <a:ext cx="747395" cy="274955"/>
                              </a:xfrm>
                              <a:prstGeom prst="rect">
                                <a:avLst/>
                              </a:prstGeom>
                              <a:noFill/>
                              <a:ln>
                                <a:solidFill>
                                  <a:schemeClr val="tx1"/>
                                </a:solidFill>
                              </a:ln>
                            </wps:spPr>
                            <wps:txbx>
                              <w:txbxContent>
                                <w:p>
                                  <w:pPr>
                                    <w:jc w:val="center"/>
                                    <w:rPr>
                                      <w:rFonts w:hint="eastAsia" w:eastAsia="宋体"/>
                                      <w:lang w:eastAsia="zh-CN"/>
                                    </w:rPr>
                                  </w:pPr>
                                  <w:r>
                                    <w:rPr>
                                      <w:rFonts w:hint="eastAsia"/>
                                      <w:lang w:eastAsia="zh-CN"/>
                                    </w:rPr>
                                    <w:t>钉、粘箱</w:t>
                                  </w:r>
                                </w:p>
                                <w:p/>
                              </w:txbxContent>
                            </wps:txbx>
                            <wps:bodyPr upright="1"/>
                          </wps:wsp>
                        </a:graphicData>
                      </a:graphic>
                    </wp:anchor>
                  </w:drawing>
                </mc:Choice>
                <mc:Fallback>
                  <w:pict>
                    <v:rect id="矩形 154" o:spid="_x0000_s1026" o:spt="1" style="position:absolute;left:0pt;margin-left:32.05pt;margin-top:113.75pt;height:21.65pt;width:58.85pt;z-index:-959494144;mso-width-relative:page;mso-height-relative:page;" filled="f" stroked="t" coordsize="21600,21600" o:gfxdata="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kkJdt2AAAAAoBAAAPAAAAAAAAAAEAIAAAACIAAABkcnMvZG93bnJldi54bWxQSwEC&#10;FAAUAAAACACHTuJAYzNNLrsBAABsAwAADgAAAAAAAAABACAAAAAnAQAAZHJzL2Uyb0RvYy54bWxQ&#10;SwUGAAAAAAYABgBZAQAAVAUAAAAA&#10;">
                      <v:fill on="f" focussize="0,0"/>
                      <v:stroke color="#000000 [3213]" joinstyle="round"/>
                      <v:imagedata o:title=""/>
                      <o:lock v:ext="edit" aspectratio="f"/>
                      <v:textbox>
                        <w:txbxContent>
                          <w:p>
                            <w:pPr>
                              <w:jc w:val="center"/>
                              <w:rPr>
                                <w:rFonts w:hint="eastAsia" w:eastAsia="宋体"/>
                                <w:lang w:eastAsia="zh-CN"/>
                              </w:rPr>
                            </w:pPr>
                            <w:r>
                              <w:rPr>
                                <w:rFonts w:hint="eastAsia"/>
                                <w:lang w:eastAsia="zh-CN"/>
                              </w:rPr>
                              <w:t>钉、粘箱</w:t>
                            </w:r>
                          </w:p>
                          <w:p/>
                        </w:txbxContent>
                      </v:textbox>
                    </v:rect>
                  </w:pict>
                </mc:Fallback>
              </mc:AlternateContent>
            </w:r>
            <w:r>
              <mc:AlternateContent>
                <mc:Choice Requires="wps">
                  <w:drawing>
                    <wp:anchor distT="0" distB="0" distL="114300" distR="114300" simplePos="0" relativeHeight="2197280768" behindDoc="0" locked="0" layoutInCell="1" allowOverlap="1">
                      <wp:simplePos x="0" y="0"/>
                      <wp:positionH relativeFrom="column">
                        <wp:posOffset>3324860</wp:posOffset>
                      </wp:positionH>
                      <wp:positionV relativeFrom="paragraph">
                        <wp:posOffset>74930</wp:posOffset>
                      </wp:positionV>
                      <wp:extent cx="664210" cy="304800"/>
                      <wp:effectExtent l="0" t="0" r="2540" b="0"/>
                      <wp:wrapNone/>
                      <wp:docPr id="81" name="矩形 166"/>
                      <wp:cNvGraphicFramePr/>
                      <a:graphic xmlns:a="http://schemas.openxmlformats.org/drawingml/2006/main">
                        <a:graphicData uri="http://schemas.microsoft.com/office/word/2010/wordprocessingShape">
                          <wps:wsp>
                            <wps:cNvSpPr/>
                            <wps:spPr>
                              <a:xfrm>
                                <a:off x="0" y="0"/>
                                <a:ext cx="664210" cy="304800"/>
                              </a:xfrm>
                              <a:prstGeom prst="rect">
                                <a:avLst/>
                              </a:prstGeom>
                              <a:solidFill>
                                <a:srgbClr val="FFFFFF"/>
                              </a:solidFill>
                              <a:ln>
                                <a:noFill/>
                              </a:ln>
                            </wps:spPr>
                            <wps:txbx>
                              <w:txbxContent>
                                <w:p>
                                  <w:pPr>
                                    <w:jc w:val="center"/>
                                    <w:rPr>
                                      <w:rFonts w:hint="eastAsia" w:eastAsia="宋体"/>
                                      <w:lang w:eastAsia="zh-CN"/>
                                    </w:rPr>
                                  </w:pPr>
                                  <w:r>
                                    <w:rPr>
                                      <w:rFonts w:hint="eastAsia"/>
                                      <w:lang w:eastAsia="zh-CN"/>
                                    </w:rPr>
                                    <w:t>粘合剂</w:t>
                                  </w:r>
                                </w:p>
                              </w:txbxContent>
                            </wps:txbx>
                            <wps:bodyPr lIns="18000" tIns="45720" rIns="18000" bIns="45720" upright="1"/>
                          </wps:wsp>
                        </a:graphicData>
                      </a:graphic>
                    </wp:anchor>
                  </w:drawing>
                </mc:Choice>
                <mc:Fallback>
                  <w:pict>
                    <v:rect id="矩形 166" o:spid="_x0000_s1026" o:spt="1" style="position:absolute;left:0pt;margin-left:261.8pt;margin-top:5.9pt;height:24pt;width:52.3pt;z-index:-2097686528;mso-width-relative:page;mso-height-relative:page;" fillcolor="#FFFFFF" filled="t" stroked="f" coordsize="21600,21600" o:gfxdata="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PFZ5mTXAAAACQEAAA8AAAAAAAAAAQAgAAAAIgAA&#10;AGRycy9kb3ducmV2LnhtbFBLAQIUABQAAAAIAIdO4kDW3TwF0AEAAKADAAAOAAAAAAAAAAEAIAAA&#10;ACYBAABkcnMvZTJvRG9jLnhtbFBLBQYAAAAABgAGAFkBAABoBQAAAAA=&#10;">
                      <v:fill on="t" focussize="0,0"/>
                      <v:stroke on="f"/>
                      <v:imagedata o:title=""/>
                      <o:lock v:ext="edit" aspectratio="f"/>
                      <v:textbox inset="0.5mm,1.27mm,0.5mm,1.27mm">
                        <w:txbxContent>
                          <w:p>
                            <w:pPr>
                              <w:jc w:val="center"/>
                              <w:rPr>
                                <w:rFonts w:hint="eastAsia" w:eastAsia="宋体"/>
                                <w:lang w:eastAsia="zh-CN"/>
                              </w:rPr>
                            </w:pPr>
                            <w:r>
                              <w:rPr>
                                <w:rFonts w:hint="eastAsia"/>
                                <w:lang w:eastAsia="zh-CN"/>
                              </w:rPr>
                              <w:t>粘合剂</w:t>
                            </w:r>
                          </w:p>
                        </w:txbxContent>
                      </v:textbox>
                    </v:rect>
                  </w:pict>
                </mc:Fallback>
              </mc:AlternateContent>
            </w:r>
            <w:r>
              <w:rPr>
                <w:color w:val="auto"/>
              </w:rPr>
              <mc:AlternateContent>
                <mc:Choice Requires="wpc">
                  <w:drawing>
                    <wp:inline distT="0" distB="0" distL="114300" distR="114300">
                      <wp:extent cx="5897245" cy="1952625"/>
                      <wp:effectExtent l="0" t="0" r="0" b="0"/>
                      <wp:docPr id="167" name="画布 16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5" name="矩形 144"/>
                              <wps:cNvSpPr/>
                              <wps:spPr>
                                <a:xfrm>
                                  <a:off x="1005840" y="513080"/>
                                  <a:ext cx="720090" cy="3067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卷筒原纸</w:t>
                                    </w:r>
                                  </w:p>
                                </w:txbxContent>
                              </wps:txbx>
                              <wps:bodyPr lIns="18000" tIns="45720" rIns="18000" bIns="45720" upright="1"/>
                            </wps:wsp>
                            <wps:wsp>
                              <wps:cNvPr id="16" name="矩形 145"/>
                              <wps:cNvSpPr/>
                              <wps:spPr>
                                <a:xfrm>
                                  <a:off x="4450715" y="502285"/>
                                  <a:ext cx="70993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烘干</w:t>
                                    </w:r>
                                  </w:p>
                                </w:txbxContent>
                              </wps:txbx>
                              <wps:bodyPr upright="1"/>
                            </wps:wsp>
                            <wps:wsp>
                              <wps:cNvPr id="17" name="矩形 146"/>
                              <wps:cNvSpPr/>
                              <wps:spPr>
                                <a:xfrm>
                                  <a:off x="3249295" y="523240"/>
                                  <a:ext cx="79629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eastAsia" w:eastAsia="宋体"/>
                                        <w:lang w:eastAsia="zh-CN"/>
                                      </w:rPr>
                                    </w:pPr>
                                    <w:r>
                                      <w:rPr>
                                        <w:rFonts w:hint="eastAsia"/>
                                        <w:lang w:eastAsia="zh-CN"/>
                                      </w:rPr>
                                      <w:t>双面复合</w:t>
                                    </w:r>
                                  </w:p>
                                </w:txbxContent>
                              </wps:txbx>
                              <wps:bodyPr upright="1"/>
                            </wps:wsp>
                            <wps:wsp>
                              <wps:cNvPr id="18" name="矩形 147"/>
                              <wps:cNvSpPr/>
                              <wps:spPr>
                                <a:xfrm>
                                  <a:off x="4432935" y="1390650"/>
                                  <a:ext cx="767715" cy="3086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分纸压线</w:t>
                                    </w:r>
                                  </w:p>
                                </w:txbxContent>
                              </wps:txbx>
                              <wps:bodyPr upright="1"/>
                            </wps:wsp>
                            <wps:wsp>
                              <wps:cNvPr id="22" name="直接连接符 148"/>
                              <wps:cNvCnPr/>
                              <wps:spPr>
                                <a:xfrm>
                                  <a:off x="2783205" y="676275"/>
                                  <a:ext cx="477520" cy="6985"/>
                                </a:xfrm>
                                <a:prstGeom prst="line">
                                  <a:avLst/>
                                </a:prstGeom>
                                <a:ln w="9525" cap="flat" cmpd="sng">
                                  <a:solidFill>
                                    <a:srgbClr val="000000"/>
                                  </a:solidFill>
                                  <a:prstDash val="solid"/>
                                  <a:headEnd type="none" w="med" len="med"/>
                                  <a:tailEnd type="triangle" w="med" len="med"/>
                                </a:ln>
                              </wps:spPr>
                              <wps:bodyPr upright="1"/>
                            </wps:wsp>
                            <wps:wsp>
                              <wps:cNvPr id="24" name="直接连接符 150"/>
                              <wps:cNvCnPr/>
                              <wps:spPr>
                                <a:xfrm>
                                  <a:off x="4046220" y="654685"/>
                                  <a:ext cx="417195" cy="0"/>
                                </a:xfrm>
                                <a:prstGeom prst="line">
                                  <a:avLst/>
                                </a:prstGeom>
                                <a:ln w="9525" cap="flat" cmpd="sng">
                                  <a:solidFill>
                                    <a:srgbClr val="000000"/>
                                  </a:solidFill>
                                  <a:prstDash val="solid"/>
                                  <a:headEnd type="none" w="med" len="med"/>
                                  <a:tailEnd type="triangle" w="med" len="med"/>
                                </a:ln>
                              </wps:spPr>
                              <wps:bodyPr upright="1"/>
                            </wps:wsp>
                            <wps:wsp>
                              <wps:cNvPr id="27" name="矩形 154"/>
                              <wps:cNvSpPr/>
                              <wps:spPr>
                                <a:xfrm>
                                  <a:off x="3620135" y="1406525"/>
                                  <a:ext cx="480060" cy="274955"/>
                                </a:xfrm>
                                <a:prstGeom prst="rect">
                                  <a:avLst/>
                                </a:prstGeom>
                                <a:noFill/>
                                <a:ln>
                                  <a:solidFill>
                                    <a:schemeClr val="tx1"/>
                                  </a:solidFill>
                                </a:ln>
                              </wps:spPr>
                              <wps:txbx>
                                <w:txbxContent>
                                  <w:p>
                                    <w:pPr>
                                      <w:jc w:val="center"/>
                                      <w:rPr>
                                        <w:rFonts w:hint="eastAsia" w:eastAsia="宋体"/>
                                        <w:lang w:eastAsia="zh-CN"/>
                                      </w:rPr>
                                    </w:pPr>
                                    <w:r>
                                      <w:rPr>
                                        <w:rFonts w:hint="eastAsia"/>
                                        <w:lang w:eastAsia="zh-CN"/>
                                      </w:rPr>
                                      <w:t>断切</w:t>
                                    </w:r>
                                  </w:p>
                                  <w:p/>
                                </w:txbxContent>
                              </wps:txbx>
                              <wps:bodyPr upright="1"/>
                            </wps:wsp>
                            <wps:wsp>
                              <wps:cNvPr id="28" name="直接连接符 155"/>
                              <wps:cNvCnPr>
                                <a:endCxn id="18" idx="0"/>
                              </wps:cNvCnPr>
                              <wps:spPr>
                                <a:xfrm>
                                  <a:off x="4810760" y="793115"/>
                                  <a:ext cx="6350" cy="597535"/>
                                </a:xfrm>
                                <a:prstGeom prst="line">
                                  <a:avLst/>
                                </a:prstGeom>
                                <a:ln w="9525" cap="flat" cmpd="sng">
                                  <a:solidFill>
                                    <a:srgbClr val="000000"/>
                                  </a:solidFill>
                                  <a:prstDash val="solid"/>
                                  <a:headEnd type="none" w="med" len="med"/>
                                  <a:tailEnd type="triangle" w="med" len="med"/>
                                </a:ln>
                              </wps:spPr>
                              <wps:bodyPr upright="1"/>
                            </wps:wsp>
                            <wps:wsp>
                              <wps:cNvPr id="76" name="矩形 161"/>
                              <wps:cNvSpPr/>
                              <wps:spPr>
                                <a:xfrm flipV="1">
                                  <a:off x="1981835" y="540385"/>
                                  <a:ext cx="793115" cy="2863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lang w:val="en-US" w:eastAsia="zh-CN"/>
                                      </w:rPr>
                                      <w:t>单面复合</w:t>
                                    </w:r>
                                  </w:p>
                                </w:txbxContent>
                              </wps:txbx>
                              <wps:bodyPr lIns="18000" tIns="45720" rIns="18000" bIns="45720" upright="1"/>
                            </wps:wsp>
                            <wps:wsp>
                              <wps:cNvPr id="77" name="直接连接符 162"/>
                              <wps:cNvCnPr/>
                              <wps:spPr>
                                <a:xfrm flipV="1">
                                  <a:off x="1727200" y="689610"/>
                                  <a:ext cx="260985" cy="635"/>
                                </a:xfrm>
                                <a:prstGeom prst="line">
                                  <a:avLst/>
                                </a:prstGeom>
                                <a:ln w="9525" cap="flat" cmpd="sng">
                                  <a:solidFill>
                                    <a:srgbClr val="000000"/>
                                  </a:solidFill>
                                  <a:prstDash val="solid"/>
                                  <a:headEnd type="none" w="med" len="med"/>
                                  <a:tailEnd type="triangle" w="med" len="med"/>
                                </a:ln>
                              </wps:spPr>
                              <wps:bodyPr upright="1"/>
                            </wps:wsp>
                            <wps:wsp>
                              <wps:cNvPr id="78" name="矩形 166"/>
                              <wps:cNvSpPr/>
                              <wps:spPr>
                                <a:xfrm>
                                  <a:off x="2047875" y="42545"/>
                                  <a:ext cx="664210" cy="304800"/>
                                </a:xfrm>
                                <a:prstGeom prst="rect">
                                  <a:avLst/>
                                </a:prstGeom>
                                <a:solidFill>
                                  <a:srgbClr val="FFFFFF"/>
                                </a:solidFill>
                                <a:ln>
                                  <a:noFill/>
                                </a:ln>
                              </wps:spPr>
                              <wps:txbx>
                                <w:txbxContent>
                                  <w:p>
                                    <w:pPr>
                                      <w:jc w:val="center"/>
                                      <w:rPr>
                                        <w:rFonts w:hint="eastAsia" w:eastAsia="宋体"/>
                                        <w:lang w:eastAsia="zh-CN"/>
                                      </w:rPr>
                                    </w:pPr>
                                    <w:r>
                                      <w:rPr>
                                        <w:rFonts w:hint="eastAsia"/>
                                        <w:lang w:eastAsia="zh-CN"/>
                                      </w:rPr>
                                      <w:t>粘合剂</w:t>
                                    </w:r>
                                  </w:p>
                                </w:txbxContent>
                              </wps:txbx>
                              <wps:bodyPr lIns="18000" tIns="45720" rIns="18000" bIns="45720" upright="1"/>
                            </wps:wsp>
                            <wps:wsp>
                              <wps:cNvPr id="79" name="直接箭头连接符 12"/>
                              <wps:cNvCnPr/>
                              <wps:spPr>
                                <a:xfrm>
                                  <a:off x="2371090" y="321310"/>
                                  <a:ext cx="6350" cy="212090"/>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91" name="曲线连接符 91"/>
                              <wps:cNvCnPr/>
                              <wps:spPr>
                                <a:xfrm flipV="1">
                                  <a:off x="588645" y="1288415"/>
                                  <a:ext cx="246380" cy="128270"/>
                                </a:xfrm>
                                <a:prstGeom prst="curvedConnector3">
                                  <a:avLst>
                                    <a:gd name="adj1" fmla="val 50258"/>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_x0000_s1026" o:spid="_x0000_s1026" o:spt="203" style="height:153.75pt;width:464.35pt;" coordsize="5897245,1952625" editas="canvas" o:gfxdata="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">
                      <o:lock v:ext="edit" aspectratio="f"/>
                      <v:shape id="_x0000_s1026" o:spid="_x0000_s1026" style="position:absolute;left:0;top:0;height:1952625;width:5897245;" filled="f" stroked="f" coordsize="21600,21600" o:gfxdata="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">
                        <v:fill on="f" focussize="0,0"/>
                        <v:stroke on="f"/>
                        <v:imagedata o:title=""/>
                        <o:lock v:ext="edit" aspectratio="t"/>
                      </v:shape>
                      <v:rect id="矩形 144" o:spid="_x0000_s1026" o:spt="1" style="position:absolute;left:1005840;top:513080;height:306705;width:720090;" fillcolor="#FFFFFF" filled="t" stroked="t" coordsize="21600,21600" o:gfxdata="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I/y/uTU&#10;AAAABQEAAA8AAAAAAAAAAQAgAAAAIgAAAGRycy9kb3ducmV2LnhtbFBLAQIUABQAAAAIAIdO4kD8&#10;dNCyJAIAAGoEAAAOAAAAAAAAAAEAIAAAACMBAABkcnMvZTJvRG9jLnhtbFBLBQYAAAAABgAGAFkB&#10;AAC5BQAAAAA=&#10;">
                        <v:fill on="t" focussize="0,0"/>
                        <v:stroke color="#000000" joinstyle="miter"/>
                        <v:imagedata o:title=""/>
                        <o:lock v:ext="edit" aspectratio="f"/>
                        <v:textbox inset="0.5mm,1.27mm,0.5mm,1.27mm">
                          <w:txbxContent>
                            <w:p>
                              <w:pPr>
                                <w:jc w:val="center"/>
                                <w:rPr>
                                  <w:rFonts w:hint="eastAsia" w:eastAsia="宋体"/>
                                  <w:lang w:eastAsia="zh-CN"/>
                                </w:rPr>
                              </w:pPr>
                              <w:r>
                                <w:rPr>
                                  <w:rFonts w:hint="eastAsia"/>
                                  <w:lang w:eastAsia="zh-CN"/>
                                </w:rPr>
                                <w:t>卷筒原纸</w:t>
                              </w:r>
                            </w:p>
                          </w:txbxContent>
                        </v:textbox>
                      </v:rect>
                      <v:rect id="矩形 145" o:spid="_x0000_s1026" o:spt="1" style="position:absolute;left:4450715;top:502285;height:297180;width:709930;" fillcolor="#FFFFFF" filled="t" stroked="t" coordsize="21600,21600" o:gfxdata="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iWKzgdUAAAAFAQAADwAAAAAAAAAB&#10;ACAAAAAiAAAAZHJzL2Rvd25yZXYueG1sUEsBAhQAFAAAAAgAh07iQOm7/H0TAgAANgQAAA4AAAAA&#10;AAAAAQAgAAAAJAEAAGRycy9lMm9Eb2MueG1sUEsFBgAAAAAGAAYAWQEAAKkFA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烘干</w:t>
                              </w:r>
                            </w:p>
                          </w:txbxContent>
                        </v:textbox>
                      </v:rect>
                      <v:rect id="矩形 146" o:spid="_x0000_s1026" o:spt="1" style="position:absolute;left:3249295;top:523240;height:297180;width:796290;" fillcolor="#FFFFFF" filled="t" stroked="t" coordsize="21600,21600" o:gfxdata="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iWKzgdUAAAAFAQAADwAAAAAAAAABACAA&#10;AAAiAAAAZHJzL2Rvd25yZXYueG1sUEsBAhQAFAAAAAgAh07iQFNEKi4QAgAANgQAAA4AAAAAAAAA&#10;AQAgAAAAJAEAAGRycy9lMm9Eb2MueG1sUEsFBgAAAAAGAAYAWQEAAKYFAAAAAA==&#10;">
                        <v:fill on="t" focussize="0,0"/>
                        <v:stroke color="#000000" joinstyle="miter"/>
                        <v:imagedata o:title=""/>
                        <o:lock v:ext="edit" aspectratio="f"/>
                        <v:textbox>
                          <w:txbxContent>
                            <w:p>
                              <w:pPr>
                                <w:jc w:val="both"/>
                                <w:rPr>
                                  <w:rFonts w:hint="eastAsia" w:eastAsia="宋体"/>
                                  <w:lang w:eastAsia="zh-CN"/>
                                </w:rPr>
                              </w:pPr>
                              <w:r>
                                <w:rPr>
                                  <w:rFonts w:hint="eastAsia"/>
                                  <w:lang w:eastAsia="zh-CN"/>
                                </w:rPr>
                                <w:t>双面复合</w:t>
                              </w:r>
                            </w:p>
                          </w:txbxContent>
                        </v:textbox>
                      </v:rect>
                      <v:rect id="矩形 147" o:spid="_x0000_s1026" o:spt="1" style="position:absolute;left:4432935;top:1390650;height:308610;width:767715;" fillcolor="#FFFFFF" filled="t" stroked="t" coordsize="21600,21600" o:gfxdata="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iWKzgdUAAAAFAQAADwAAAAAAAAABACAA&#10;AAAiAAAAZHJzL2Rvd25yZXYueG1sUEsBAhQAFAAAAAgAh07iQIeT8NgQAgAANwQAAA4AAAAAAAAA&#10;AQAgAAAAJAEAAGRycy9lMm9Eb2MueG1sUEsFBgAAAAAGAAYAWQEAAKYFA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分纸压线</w:t>
                              </w:r>
                            </w:p>
                          </w:txbxContent>
                        </v:textbox>
                      </v:rect>
                      <v:line id="直接连接符 148" o:spid="_x0000_s1026" o:spt="20" style="position:absolute;left:2783205;top:676275;height:6985;width:477520;" filled="f" stroked="t" coordsize="21600,21600" o:gfxdata="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FyNEvYAAAABQEAAA8AAAAAAAAAAQAg&#10;AAAAIgAAAGRycy9kb3ducmV2LnhtbFBLAQIUABQAAAAIAIdO4kBAIWD/DgIAAPgDAAAOAAAAAAAA&#10;AAEAIAAAACcBAABkcnMvZTJvRG9jLnhtbFBLBQYAAAAABgAGAFkBAACnBQAAAAA=&#10;">
                        <v:fill on="f" focussize="0,0"/>
                        <v:stroke color="#000000" joinstyle="round" endarrow="block"/>
                        <v:imagedata o:title=""/>
                        <o:lock v:ext="edit" aspectratio="f"/>
                      </v:line>
                      <v:line id="直接连接符 150" o:spid="_x0000_s1026" o:spt="20" style="position:absolute;left:4046220;top:654685;height:0;width:417195;" filled="f" stroked="t" coordsize="21600,21600" o:gfxdata="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BcjRL2AAAAAUBAAAPAAAAAAAAAAEAIAAAACIA&#10;AABkcnMvZG93bnJldi54bWxQSwECFAAUAAAACACHTuJAD3tQngkCAAD1AwAADgAAAAAAAAABACAA&#10;AAAnAQAAZHJzL2Uyb0RvYy54bWxQSwUGAAAAAAYABgBZAQAAogUAAAAA&#10;">
                        <v:fill on="f" focussize="0,0"/>
                        <v:stroke color="#000000" joinstyle="round" endarrow="block"/>
                        <v:imagedata o:title=""/>
                        <o:lock v:ext="edit" aspectratio="f"/>
                      </v:line>
                      <v:rect id="矩形 154" o:spid="_x0000_s1026" o:spt="1" style="position:absolute;left:3620135;top:1406525;height:274955;width:480060;" filled="f" stroked="t" coordsize="21600,21600" o:gfxdata="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QcDon1QAAAAUBAAAPAAAAAAAAAAEAIAAAACIAAABkcnMvZG93bnJl&#10;di54bWxQSwECFAAUAAAACACHTuJAvHeYRscBAAB4AwAADgAAAAAAAAABACAAAAAkAQAAZHJzL2Uy&#10;b0RvYy54bWxQSwUGAAAAAAYABgBZAQAAXQUAAAAA&#10;">
                        <v:fill on="f" focussize="0,0"/>
                        <v:stroke color="#000000 [3213]" joinstyle="round"/>
                        <v:imagedata o:title=""/>
                        <o:lock v:ext="edit" aspectratio="f"/>
                        <v:textbox>
                          <w:txbxContent>
                            <w:p>
                              <w:pPr>
                                <w:jc w:val="center"/>
                                <w:rPr>
                                  <w:rFonts w:hint="eastAsia" w:eastAsia="宋体"/>
                                  <w:lang w:eastAsia="zh-CN"/>
                                </w:rPr>
                              </w:pPr>
                              <w:r>
                                <w:rPr>
                                  <w:rFonts w:hint="eastAsia"/>
                                  <w:lang w:eastAsia="zh-CN"/>
                                </w:rPr>
                                <w:t>断切</w:t>
                              </w:r>
                            </w:p>
                            <w:p/>
                          </w:txbxContent>
                        </v:textbox>
                      </v:rect>
                      <v:line id="直接连接符 155" o:spid="_x0000_s1026" o:spt="20" style="position:absolute;left:4810760;top:793115;height:597535;width:6350;" filled="f" stroked="t" coordsize="21600,21600" o:gfxdata="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BcjRL2AAA&#10;AAUBAAAPAAAAAAAAAAEAIAAAACIAAABkcnMvZG93bnJldi54bWxQSwECFAAUAAAACACHTuJATQD/&#10;IB4CAAAgBAAADgAAAAAAAAABACAAAAAnAQAAZHJzL2Uyb0RvYy54bWxQSwUGAAAAAAYABgBZAQAA&#10;twUAAAAA&#10;">
                        <v:fill on="f" focussize="0,0"/>
                        <v:stroke color="#000000" joinstyle="round" endarrow="block"/>
                        <v:imagedata o:title=""/>
                        <o:lock v:ext="edit" aspectratio="f"/>
                      </v:line>
                      <v:rect id="矩形 161" o:spid="_x0000_s1026" o:spt="1" style="position:absolute;left:1981835;top:540385;flip:y;height:286385;width:793115;" fillcolor="#FFFFFF" filled="t" stroked="t" coordsize="21600,21600" o:gfxdata="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L7UDXAAAABQEAAA8AAAAAAAAAAQAgAAAAIgAAAGRycy9kb3ducmV2LnhtbFBLAQIU&#10;ABQAAAAIAIdO4kD5slCiLQIAAHQEAAAOAAAAAAAAAAEAIAAAACYBAABkcnMvZTJvRG9jLnhtbFBL&#10;BQYAAAAABgAGAFkBAADFBQAAAAA=&#10;">
                        <v:fill on="t" focussize="0,0"/>
                        <v:stroke color="#000000" joinstyle="miter"/>
                        <v:imagedata o:title=""/>
                        <o:lock v:ext="edit" aspectratio="f"/>
                        <v:textbox inset="0.5mm,1.27mm,0.5mm,1.27mm">
                          <w:txbxContent>
                            <w:p>
                              <w:pPr>
                                <w:jc w:val="center"/>
                                <w:rPr>
                                  <w:rFonts w:hint="eastAsia" w:eastAsia="宋体"/>
                                  <w:lang w:val="en-US" w:eastAsia="zh-CN"/>
                                </w:rPr>
                              </w:pPr>
                              <w:r>
                                <w:rPr>
                                  <w:rFonts w:hint="eastAsia"/>
                                  <w:lang w:val="en-US" w:eastAsia="zh-CN"/>
                                </w:rPr>
                                <w:t>单面复合</w:t>
                              </w:r>
                            </w:p>
                          </w:txbxContent>
                        </v:textbox>
                      </v:rect>
                      <v:line id="直接连接符 162" o:spid="_x0000_s1026" o:spt="20" style="position:absolute;left:1727200;top:689610;flip:y;height:635;width:260985;" filled="f" stroked="t" coordsize="21600,21600" o:gfxdata="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RqhGNcAAAAFAQAADwAAAAAAAAAB&#10;ACAAAAAiAAAAZHJzL2Rvd25yZXYueG1sUEsBAhQAFAAAAAgAh07iQI+s+awRAgAAAQQAAA4AAAAA&#10;AAAAAQAgAAAAJgEAAGRycy9lMm9Eb2MueG1sUEsFBgAAAAAGAAYAWQEAAKkFAAAAAA==&#10;">
                        <v:fill on="f" focussize="0,0"/>
                        <v:stroke color="#000000" joinstyle="round" endarrow="block"/>
                        <v:imagedata o:title=""/>
                        <o:lock v:ext="edit" aspectratio="f"/>
                      </v:line>
                      <v:rect id="矩形 166" o:spid="_x0000_s1026" o:spt="1" style="position:absolute;left:2047875;top:42545;height:304800;width:664210;" fillcolor="#FFFFFF" filled="t" stroked="f" coordsize="21600,21600" o:gfxdata="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BSnj9tYAAAAFAQAADwAAAAAA&#10;AAABACAAAAAiAAAAZHJzL2Rvd25yZXYueG1sUEsBAhQAFAAAAAgAh07iQJ3xDdDcAQAAqgMAAA4A&#10;AAAAAAAAAQAgAAAAJQEAAGRycy9lMm9Eb2MueG1sUEsFBgAAAAAGAAYAWQEAAHMFAAAAAA==&#10;">
                        <v:fill on="t" focussize="0,0"/>
                        <v:stroke on="f"/>
                        <v:imagedata o:title=""/>
                        <o:lock v:ext="edit" aspectratio="f"/>
                        <v:textbox inset="0.5mm,1.27mm,0.5mm,1.27mm">
                          <w:txbxContent>
                            <w:p>
                              <w:pPr>
                                <w:jc w:val="center"/>
                                <w:rPr>
                                  <w:rFonts w:hint="eastAsia" w:eastAsia="宋体"/>
                                  <w:lang w:eastAsia="zh-CN"/>
                                </w:rPr>
                              </w:pPr>
                              <w:r>
                                <w:rPr>
                                  <w:rFonts w:hint="eastAsia"/>
                                  <w:lang w:eastAsia="zh-CN"/>
                                </w:rPr>
                                <w:t>粘合剂</w:t>
                              </w:r>
                            </w:p>
                          </w:txbxContent>
                        </v:textbox>
                      </v:rect>
                      <v:shape id="直接箭头连接符 12" o:spid="_x0000_s1026" o:spt="32" type="#_x0000_t32" style="position:absolute;left:2371090;top:321310;height:212090;width:6350;" filled="f" stroked="t" coordsize="21600,21600" o:gfxdata="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AnrY8fTAAAABQEAAA8AAAAAAAAAAQAgAAAA&#10;IgAAAGRycy9kb3ducmV2LnhtbFBLAQIUABQAAAAIAIdO4kDchjv2EAIAAO8DAAAOAAAAAAAAAAEA&#10;IAAAACIBAABkcnMvZTJvRG9jLnhtbFBLBQYAAAAABgAGAFkBAACkBQAAAAA=&#10;">
                        <v:fill on="f" focussize="0,0"/>
                        <v:stroke weight="0.5pt" color="#000000 [3213]" miterlimit="8" joinstyle="miter" dashstyle="3 1" endarrow="open"/>
                        <v:imagedata o:title=""/>
                        <o:lock v:ext="edit" aspectratio="f"/>
                      </v:shape>
                      <v:shape id="_x0000_s1026" o:spid="_x0000_s1026" o:spt="38" type="#_x0000_t38" style="position:absolute;left:588645;top:1288415;flip:y;height:128270;width:246380;" filled="f" stroked="t" coordsize="21600,21600" o:gfxdata="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Rcyi21gAAAAUBAAAPAAAAAAAAAAEAIAAAACIAAABkcnMvZG93bnJldi54bWxQSwECFAAU&#10;AAAACACHTuJAIxVCNCwCAAAeBAAADgAAAAAAAAABACAAAAAlAQAAZHJzL2Uyb0RvYy54bWxQSwUG&#10;AAAAAAYABgBZAQAAwwUAAAAA&#10;" adj="10856">
                        <v:fill on="f" focussize="0,0"/>
                        <v:stroke weight="0.5pt" color="#000000 [3213]" miterlimit="8" joinstyle="miter" endarrow="open"/>
                        <v:imagedata o:title=""/>
                        <o:lock v:ext="edit" aspectratio="f"/>
                      </v:shape>
                      <w10:wrap type="none"/>
                      <w10:anchorlock/>
                    </v:group>
                  </w:pict>
                </mc:Fallback>
              </mc:AlternateContent>
            </w:r>
            <w:r>
              <w:rPr>
                <w:b/>
                <w:bCs/>
                <w:color w:val="auto"/>
              </w:rPr>
              <w:t>图2</w:t>
            </w:r>
            <w:r>
              <w:rPr>
                <w:rFonts w:hint="eastAsia"/>
                <w:b/>
                <w:bCs/>
                <w:color w:val="auto"/>
              </w:rPr>
              <w:t>-2</w:t>
            </w:r>
            <w:r>
              <w:rPr>
                <w:b/>
                <w:bCs/>
                <w:color w:val="auto"/>
              </w:rPr>
              <w:t xml:space="preserve"> </w:t>
            </w:r>
            <w:r>
              <w:rPr>
                <w:rFonts w:hint="eastAsia"/>
                <w:b/>
                <w:bCs/>
                <w:color w:val="auto"/>
              </w:rPr>
              <w:t xml:space="preserve"> </w:t>
            </w:r>
            <w:r>
              <w:rPr>
                <w:rFonts w:hint="eastAsia"/>
                <w:b/>
                <w:bCs/>
                <w:color w:val="auto"/>
                <w:lang w:eastAsia="zh-CN"/>
              </w:rPr>
              <w:t>酒盒生产</w:t>
            </w:r>
            <w:r>
              <w:rPr>
                <w:b/>
                <w:bCs/>
                <w:color w:val="auto"/>
              </w:rPr>
              <w:t>工艺流程及产污点节图</w:t>
            </w:r>
          </w:p>
          <w:p>
            <w:pPr>
              <w:pStyle w:val="12"/>
              <w:tabs>
                <w:tab w:val="left" w:pos="7757"/>
              </w:tabs>
              <w:spacing w:after="0" w:line="360" w:lineRule="auto"/>
              <w:ind w:left="0" w:leftChars="0" w:firstLine="480"/>
              <w:rPr>
                <w:rFonts w:hint="eastAsia"/>
                <w:color w:val="auto"/>
                <w:sz w:val="24"/>
              </w:rPr>
            </w:pPr>
            <w:r>
              <w:rPr>
                <w:rFonts w:hint="eastAsia"/>
                <w:color w:val="auto"/>
                <w:sz w:val="24"/>
              </w:rPr>
              <w:t>生产工艺流程简述：</w:t>
            </w:r>
          </w:p>
          <w:p>
            <w:pPr>
              <w:pStyle w:val="12"/>
              <w:tabs>
                <w:tab w:val="left" w:pos="7757"/>
              </w:tabs>
              <w:spacing w:after="0" w:line="360" w:lineRule="auto"/>
              <w:ind w:left="0" w:leftChars="0" w:firstLine="480" w:firstLineChars="200"/>
              <w:rPr>
                <w:rFonts w:ascii="宋体" w:hAnsi="宋体" w:eastAsia="宋体" w:cs="宋体"/>
                <w:sz w:val="24"/>
                <w:szCs w:val="24"/>
              </w:rPr>
            </w:pPr>
            <w:r>
              <w:rPr>
                <w:rFonts w:ascii="宋体" w:hAnsi="宋体" w:eastAsia="宋体" w:cs="宋体"/>
                <w:sz w:val="24"/>
                <w:szCs w:val="24"/>
              </w:rPr>
              <w:t>酒盒生产过程是由原纸经印刷、开槽、压痕、折叠、钉合或粘合而成(纸板是由瓦楞芯纸经加热、加压、起楞后，按不同要求分别与不同白卡粘合，然后按要求分切成不同尺寸、规格而成)。生产中的粘合胶，主要成分是玉米淀粉和水。印刷中使用水性</w:t>
            </w:r>
            <w:r>
              <w:rPr>
                <w:rFonts w:hint="eastAsia" w:ascii="宋体" w:hAnsi="宋体" w:eastAsia="宋体" w:cs="宋体"/>
                <w:sz w:val="24"/>
                <w:szCs w:val="24"/>
                <w:lang w:eastAsia="zh-CN"/>
              </w:rPr>
              <w:t>油墨</w:t>
            </w:r>
            <w:r>
              <w:rPr>
                <w:rFonts w:ascii="宋体" w:hAnsi="宋体" w:eastAsia="宋体" w:cs="宋体"/>
                <w:sz w:val="24"/>
                <w:szCs w:val="24"/>
              </w:rPr>
              <w:t>，水性油墨由水性高分子乳液、颜料、表面活性剂、水及其他添加剂组成，区别于溶剂型油墨，最大的特点在于所用的溶解载体。溶剂型油墨的溶解载体是有机溶剂，如甲苯、乙酸乙酯、乙醇等,而水性油墨的溶解载体是水和少量的醇(</w:t>
            </w:r>
            <w:r>
              <w:rPr>
                <w:rFonts w:hint="eastAsia" w:ascii="宋体" w:hAnsi="宋体" w:eastAsia="宋体" w:cs="宋体"/>
                <w:sz w:val="24"/>
                <w:szCs w:val="24"/>
                <w:lang w:val="en-US" w:eastAsia="zh-CN"/>
              </w:rPr>
              <w:t>约3%~5%)。</w:t>
            </w:r>
          </w:p>
          <w:p>
            <w:pPr>
              <w:spacing w:line="360" w:lineRule="auto"/>
              <w:ind w:firstLine="482" w:firstLineChars="200"/>
              <w:rPr>
                <w:rFonts w:ascii="Times New Roman" w:hAnsi="宋体" w:eastAsia="宋体" w:cs="Times New Roman"/>
                <w:b/>
                <w:sz w:val="24"/>
              </w:rPr>
            </w:pPr>
            <w:r>
              <w:rPr>
                <w:rFonts w:hint="eastAsia" w:hAnsi="宋体" w:cs="Times New Roman"/>
                <w:b/>
                <w:sz w:val="24"/>
                <w:lang w:eastAsia="zh-CN"/>
              </w:rPr>
              <w:t>实际酒盒</w:t>
            </w:r>
            <w:r>
              <w:rPr>
                <w:rFonts w:ascii="Times New Roman" w:hAnsi="宋体" w:eastAsia="宋体" w:cs="Times New Roman"/>
                <w:b/>
                <w:sz w:val="24"/>
              </w:rPr>
              <w:t>工艺流程：</w:t>
            </w:r>
          </w:p>
          <w:p>
            <w:pPr>
              <w:adjustRightInd w:val="0"/>
              <w:spacing w:before="120" w:beforeLines="50" w:line="360" w:lineRule="auto"/>
              <w:ind w:firstLine="420" w:firstLineChars="200"/>
              <w:jc w:val="both"/>
              <w:rPr>
                <w:rFonts w:hint="eastAsia" w:eastAsia="宋体"/>
                <w:color w:val="auto"/>
                <w:sz w:val="24"/>
                <w:szCs w:val="24"/>
              </w:rPr>
            </w:pPr>
            <w:r>
              <mc:AlternateContent>
                <mc:Choice Requires="wps">
                  <w:drawing>
                    <wp:anchor distT="0" distB="0" distL="114300" distR="114300" simplePos="0" relativeHeight="3851058176" behindDoc="0" locked="0" layoutInCell="1" allowOverlap="1">
                      <wp:simplePos x="0" y="0"/>
                      <wp:positionH relativeFrom="column">
                        <wp:posOffset>1394460</wp:posOffset>
                      </wp:positionH>
                      <wp:positionV relativeFrom="paragraph">
                        <wp:posOffset>1398270</wp:posOffset>
                      </wp:positionV>
                      <wp:extent cx="246380" cy="128270"/>
                      <wp:effectExtent l="0" t="48260" r="1270" b="13970"/>
                      <wp:wrapNone/>
                      <wp:docPr id="114" name="曲线连接符 91"/>
                      <wp:cNvGraphicFramePr/>
                      <a:graphic xmlns:a="http://schemas.openxmlformats.org/drawingml/2006/main">
                        <a:graphicData uri="http://schemas.microsoft.com/office/word/2010/wordprocessingShape">
                          <wps:wsp>
                            <wps:cNvCnPr/>
                            <wps:spPr>
                              <a:xfrm flipV="1">
                                <a:off x="0" y="0"/>
                                <a:ext cx="246380" cy="128270"/>
                              </a:xfrm>
                              <a:prstGeom prst="curvedConnector3">
                                <a:avLst>
                                  <a:gd name="adj1" fmla="val 23969"/>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曲线连接符 91" o:spid="_x0000_s1026" o:spt="38" type="#_x0000_t38" style="position:absolute;left:0pt;flip:y;margin-left:109.8pt;margin-top:110.1pt;height:10.1pt;width:19.4pt;z-index:-443909120;mso-width-relative:page;mso-height-relative:page;" filled="f" stroked="t" coordsize="21600,21600" o:gfxdata="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n&#10;tJFV2AAAAAsBAAAPAAAAAAAAAAEAIAAAACIAAABkcnMvZG93bnJldi54bWxQSwECFAAUAAAACACH&#10;TuJAmzlvciQCAAAUBAAADgAAAAAAAAABACAAAAAnAQAAZHJzL2Uyb0RvYy54bWxQSwUGAAAAAAYA&#10;BgBZAQAAvQUAAAAA&#10;" adj="5177">
                      <v:fill on="f" focussize="0,0"/>
                      <v:stroke weight="0.5pt" color="#000000 [3213]" miterlimit="8" joinstyle="miter" endarrow="open"/>
                      <v:imagedata o:title=""/>
                      <o:lock v:ext="edit" aspectratio="f"/>
                    </v:shape>
                  </w:pict>
                </mc:Fallback>
              </mc:AlternateContent>
            </w:r>
            <w:r>
              <mc:AlternateContent>
                <mc:Choice Requires="wps">
                  <w:drawing>
                    <wp:anchor distT="0" distB="0" distL="114300" distR="114300" simplePos="0" relativeHeight="2309149696" behindDoc="0" locked="0" layoutInCell="1" allowOverlap="1">
                      <wp:simplePos x="0" y="0"/>
                      <wp:positionH relativeFrom="column">
                        <wp:posOffset>684530</wp:posOffset>
                      </wp:positionH>
                      <wp:positionV relativeFrom="paragraph">
                        <wp:posOffset>1217930</wp:posOffset>
                      </wp:positionV>
                      <wp:extent cx="450215" cy="284480"/>
                      <wp:effectExtent l="0" t="0" r="6985" b="1270"/>
                      <wp:wrapNone/>
                      <wp:docPr id="112" name="矩形 166"/>
                      <wp:cNvGraphicFramePr/>
                      <a:graphic xmlns:a="http://schemas.openxmlformats.org/drawingml/2006/main">
                        <a:graphicData uri="http://schemas.microsoft.com/office/word/2010/wordprocessingShape">
                          <wps:wsp>
                            <wps:cNvSpPr/>
                            <wps:spPr>
                              <a:xfrm flipV="1">
                                <a:off x="0" y="0"/>
                                <a:ext cx="450215" cy="284480"/>
                              </a:xfrm>
                              <a:prstGeom prst="rect">
                                <a:avLst/>
                              </a:prstGeom>
                              <a:solidFill>
                                <a:srgbClr val="FFFFFF"/>
                              </a:solidFill>
                              <a:ln>
                                <a:noFill/>
                              </a:ln>
                            </wps:spPr>
                            <wps:txbx>
                              <w:txbxContent>
                                <w:p>
                                  <w:pPr>
                                    <w:jc w:val="center"/>
                                    <w:rPr>
                                      <w:rFonts w:hint="eastAsia" w:eastAsia="宋体"/>
                                      <w:lang w:eastAsia="zh-CN"/>
                                    </w:rPr>
                                  </w:pPr>
                                  <w:r>
                                    <w:rPr>
                                      <w:rFonts w:hint="eastAsia"/>
                                      <w:lang w:eastAsia="zh-CN"/>
                                    </w:rPr>
                                    <w:t>噪音</w:t>
                                  </w:r>
                                </w:p>
                              </w:txbxContent>
                            </wps:txbx>
                            <wps:bodyPr lIns="18000" tIns="45720" rIns="18000" bIns="45720" upright="1"/>
                          </wps:wsp>
                        </a:graphicData>
                      </a:graphic>
                    </wp:anchor>
                  </w:drawing>
                </mc:Choice>
                <mc:Fallback>
                  <w:pict>
                    <v:rect id="矩形 166" o:spid="_x0000_s1026" o:spt="1" style="position:absolute;left:0pt;flip:y;margin-left:53.9pt;margin-top:95.9pt;height:22.4pt;width:35.45pt;z-index:-1985817600;mso-width-relative:page;mso-height-relative:page;" fillcolor="#FFFFFF" filled="t" stroked="f" coordsize="21600,21600" o:gfxdata="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6ZNSctgAAAALAQAADwAAAAAAAAAB&#10;ACAAAAAiAAAAZHJzL2Rvd25yZXYueG1sUEsBAhQAFAAAAAgAh07iQDWLO7bXAQAAqwMAAA4AAAAA&#10;AAAAAQAgAAAAJwEAAGRycy9lMm9Eb2MueG1sUEsFBgAAAAAGAAYAWQEAAHAFAAAAAA==&#10;">
                      <v:fill on="t" focussize="0,0"/>
                      <v:stroke on="f"/>
                      <v:imagedata o:title=""/>
                      <o:lock v:ext="edit" aspectratio="f"/>
                      <v:textbox inset="0.5mm,1.27mm,0.5mm,1.27mm">
                        <w:txbxContent>
                          <w:p>
                            <w:pPr>
                              <w:jc w:val="center"/>
                              <w:rPr>
                                <w:rFonts w:hint="eastAsia" w:eastAsia="宋体"/>
                                <w:lang w:eastAsia="zh-CN"/>
                              </w:rPr>
                            </w:pPr>
                            <w:r>
                              <w:rPr>
                                <w:rFonts w:hint="eastAsia"/>
                                <w:lang w:eastAsia="zh-CN"/>
                              </w:rPr>
                              <w:t>噪音</w:t>
                            </w:r>
                          </w:p>
                        </w:txbxContent>
                      </v:textbox>
                    </v:rect>
                  </w:pict>
                </mc:Fallback>
              </mc:AlternateContent>
            </w:r>
            <w:r>
              <mc:AlternateContent>
                <mc:Choice Requires="wps">
                  <w:drawing>
                    <wp:anchor distT="0" distB="0" distL="114300" distR="114300" simplePos="0" relativeHeight="3851057152" behindDoc="0" locked="0" layoutInCell="1" allowOverlap="1">
                      <wp:simplePos x="0" y="0"/>
                      <wp:positionH relativeFrom="column">
                        <wp:posOffset>1636395</wp:posOffset>
                      </wp:positionH>
                      <wp:positionV relativeFrom="paragraph">
                        <wp:posOffset>1132840</wp:posOffset>
                      </wp:positionV>
                      <wp:extent cx="696595" cy="284480"/>
                      <wp:effectExtent l="0" t="0" r="8255" b="1270"/>
                      <wp:wrapNone/>
                      <wp:docPr id="113" name="矩形 166"/>
                      <wp:cNvGraphicFramePr/>
                      <a:graphic xmlns:a="http://schemas.openxmlformats.org/drawingml/2006/main">
                        <a:graphicData uri="http://schemas.microsoft.com/office/word/2010/wordprocessingShape">
                          <wps:wsp>
                            <wps:cNvSpPr/>
                            <wps:spPr>
                              <a:xfrm flipV="1">
                                <a:off x="0" y="0"/>
                                <a:ext cx="696595" cy="284480"/>
                              </a:xfrm>
                              <a:prstGeom prst="rect">
                                <a:avLst/>
                              </a:prstGeom>
                              <a:solidFill>
                                <a:srgbClr val="FFFFFF"/>
                              </a:solidFill>
                              <a:ln>
                                <a:noFill/>
                              </a:ln>
                            </wps:spPr>
                            <wps:txbx>
                              <w:txbxContent>
                                <w:p>
                                  <w:pPr>
                                    <w:jc w:val="center"/>
                                    <w:rPr>
                                      <w:rFonts w:hint="eastAsia" w:eastAsia="宋体"/>
                                      <w:lang w:eastAsia="zh-CN"/>
                                    </w:rPr>
                                  </w:pPr>
                                  <w:r>
                                    <w:rPr>
                                      <w:rFonts w:hint="eastAsia"/>
                                      <w:lang w:eastAsia="zh-CN"/>
                                    </w:rPr>
                                    <w:t>废气、噪音</w:t>
                                  </w:r>
                                </w:p>
                              </w:txbxContent>
                            </wps:txbx>
                            <wps:bodyPr lIns="18000" tIns="45720" rIns="18000" bIns="45720" upright="1"/>
                          </wps:wsp>
                        </a:graphicData>
                      </a:graphic>
                    </wp:anchor>
                  </w:drawing>
                </mc:Choice>
                <mc:Fallback>
                  <w:pict>
                    <v:rect id="矩形 166" o:spid="_x0000_s1026" o:spt="1" style="position:absolute;left:0pt;flip:y;margin-left:128.85pt;margin-top:89.2pt;height:22.4pt;width:54.85pt;z-index:-443910144;mso-width-relative:page;mso-height-relative:page;" fillcolor="#FFFFFF" filled="t" stroked="f" coordsize="21600,21600" o:gfxdata="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rnG3Q2AAAAAsBAAAPAAAAAAAA&#10;AAEAIAAAACIAAABkcnMvZG93bnJldi54bWxQSwECFAAUAAAACACHTuJAupmWt9kBAACrAwAADgAA&#10;AAAAAAABACAAAAAnAQAAZHJzL2Uyb0RvYy54bWxQSwUGAAAAAAYABgBZAQAAcgUAAAAA&#10;">
                      <v:fill on="t" focussize="0,0"/>
                      <v:stroke on="f"/>
                      <v:imagedata o:title=""/>
                      <o:lock v:ext="edit" aspectratio="f"/>
                      <v:textbox inset="0.5mm,1.27mm,0.5mm,1.27mm">
                        <w:txbxContent>
                          <w:p>
                            <w:pPr>
                              <w:jc w:val="center"/>
                              <w:rPr>
                                <w:rFonts w:hint="eastAsia" w:eastAsia="宋体"/>
                                <w:lang w:eastAsia="zh-CN"/>
                              </w:rPr>
                            </w:pPr>
                            <w:r>
                              <w:rPr>
                                <w:rFonts w:hint="eastAsia"/>
                                <w:lang w:eastAsia="zh-CN"/>
                              </w:rPr>
                              <w:t>废气、噪音</w:t>
                            </w:r>
                          </w:p>
                        </w:txbxContent>
                      </v:textbox>
                    </v:rect>
                  </w:pict>
                </mc:Fallback>
              </mc:AlternateContent>
            </w:r>
            <w:r>
              <mc:AlternateContent>
                <mc:Choice Requires="wps">
                  <w:drawing>
                    <wp:anchor distT="0" distB="0" distL="114300" distR="114300" simplePos="0" relativeHeight="3851058176" behindDoc="0" locked="0" layoutInCell="1" allowOverlap="1">
                      <wp:simplePos x="0" y="0"/>
                      <wp:positionH relativeFrom="column">
                        <wp:posOffset>291465</wp:posOffset>
                      </wp:positionH>
                      <wp:positionV relativeFrom="paragraph">
                        <wp:posOffset>1524000</wp:posOffset>
                      </wp:positionV>
                      <wp:extent cx="747395" cy="274955"/>
                      <wp:effectExtent l="4445" t="4445" r="10160" b="6350"/>
                      <wp:wrapNone/>
                      <wp:docPr id="109" name="矩形 154"/>
                      <wp:cNvGraphicFramePr/>
                      <a:graphic xmlns:a="http://schemas.openxmlformats.org/drawingml/2006/main">
                        <a:graphicData uri="http://schemas.microsoft.com/office/word/2010/wordprocessingShape">
                          <wps:wsp>
                            <wps:cNvSpPr/>
                            <wps:spPr>
                              <a:xfrm>
                                <a:off x="0" y="0"/>
                                <a:ext cx="747395" cy="274955"/>
                              </a:xfrm>
                              <a:prstGeom prst="rect">
                                <a:avLst/>
                              </a:prstGeom>
                              <a:noFill/>
                              <a:ln>
                                <a:solidFill>
                                  <a:schemeClr val="tx1"/>
                                </a:solidFill>
                              </a:ln>
                            </wps:spPr>
                            <wps:txbx>
                              <w:txbxContent>
                                <w:p>
                                  <w:pPr>
                                    <w:jc w:val="center"/>
                                    <w:rPr>
                                      <w:rFonts w:hint="eastAsia" w:eastAsia="宋体"/>
                                      <w:lang w:eastAsia="zh-CN"/>
                                    </w:rPr>
                                  </w:pPr>
                                  <w:r>
                                    <w:rPr>
                                      <w:rFonts w:hint="eastAsia"/>
                                      <w:lang w:eastAsia="zh-CN"/>
                                    </w:rPr>
                                    <w:t>钉、粘箱</w:t>
                                  </w:r>
                                </w:p>
                                <w:p/>
                              </w:txbxContent>
                            </wps:txbx>
                            <wps:bodyPr upright="1"/>
                          </wps:wsp>
                        </a:graphicData>
                      </a:graphic>
                    </wp:anchor>
                  </w:drawing>
                </mc:Choice>
                <mc:Fallback>
                  <w:pict>
                    <v:rect id="矩形 154" o:spid="_x0000_s1026" o:spt="1" style="position:absolute;left:0pt;margin-left:22.95pt;margin-top:120pt;height:21.65pt;width:58.85pt;z-index:-443909120;mso-width-relative:page;mso-height-relative:page;" filled="f" stroked="t" coordsize="21600,21600" o:gfxdata="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PSPyF2AAAAAoBAAAPAAAAAAAAAAEAIAAAACIAAABkcnMvZG93bnJldi54bWxQSwEC&#10;FAAUAAAACACHTuJANo22u7sBAABtAwAADgAAAAAAAAABACAAAAAnAQAAZHJzL2Uyb0RvYy54bWxQ&#10;SwUGAAAAAAYABgBZAQAAVAUAAAAA&#10;">
                      <v:fill on="f" focussize="0,0"/>
                      <v:stroke color="#000000 [3213]" joinstyle="round"/>
                      <v:imagedata o:title=""/>
                      <o:lock v:ext="edit" aspectratio="f"/>
                      <v:textbox>
                        <w:txbxContent>
                          <w:p>
                            <w:pPr>
                              <w:jc w:val="center"/>
                              <w:rPr>
                                <w:rFonts w:hint="eastAsia" w:eastAsia="宋体"/>
                                <w:lang w:eastAsia="zh-CN"/>
                              </w:rPr>
                            </w:pPr>
                            <w:r>
                              <w:rPr>
                                <w:rFonts w:hint="eastAsia"/>
                                <w:lang w:eastAsia="zh-CN"/>
                              </w:rPr>
                              <w:t>钉、粘箱</w:t>
                            </w:r>
                          </w:p>
                          <w:p/>
                        </w:txbxContent>
                      </v:textbox>
                    </v:rect>
                  </w:pict>
                </mc:Fallback>
              </mc:AlternateContent>
            </w:r>
            <w:r>
              <mc:AlternateContent>
                <mc:Choice Requires="wps">
                  <w:drawing>
                    <wp:anchor distT="0" distB="0" distL="114300" distR="114300" simplePos="0" relativeHeight="3851057152" behindDoc="0" locked="0" layoutInCell="1" allowOverlap="1">
                      <wp:simplePos x="0" y="0"/>
                      <wp:positionH relativeFrom="column">
                        <wp:posOffset>1026795</wp:posOffset>
                      </wp:positionH>
                      <wp:positionV relativeFrom="paragraph">
                        <wp:posOffset>1680845</wp:posOffset>
                      </wp:positionV>
                      <wp:extent cx="311785" cy="0"/>
                      <wp:effectExtent l="0" t="38100" r="12065" b="38100"/>
                      <wp:wrapNone/>
                      <wp:docPr id="111" name="直接连接符 150"/>
                      <wp:cNvGraphicFramePr/>
                      <a:graphic xmlns:a="http://schemas.openxmlformats.org/drawingml/2006/main">
                        <a:graphicData uri="http://schemas.microsoft.com/office/word/2010/wordprocessingShape">
                          <wps:wsp>
                            <wps:cNvCnPr/>
                            <wps:spPr>
                              <a:xfrm flipH="1">
                                <a:off x="0" y="0"/>
                                <a:ext cx="311785"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接连接符 150" o:spid="_x0000_s1026" o:spt="20" style="position:absolute;left:0pt;flip:x;margin-left:80.85pt;margin-top:132.35pt;height:0pt;width:24.55pt;z-index:-443910144;mso-width-relative:page;mso-height-relative:page;" filled="f" stroked="t" coordsize="21600,21600" o:gfxdata="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ULKLD2AAAAAsBAAAPAAAAAAAAAAEAIAAAACIAAABkcnMv&#10;ZG93bnJldi54bWxQSwECFAAUAAAACACHTuJAYSNV9wMCAAD1AwAADgAAAAAAAAABACAAAAAnAQAA&#10;ZHJzL2Uyb0RvYy54bWxQSwUGAAAAAAYABgBZAQAAnAUAAAAA&#10;">
                      <v:fill on="f" focussize="0,0"/>
                      <v:stroke color="#000000" joinstyle="round" endarrow="block"/>
                      <v:imagedata o:title=""/>
                      <o:lock v:ext="edit" aspectratio="f"/>
                    </v:line>
                  </w:pict>
                </mc:Fallback>
              </mc:AlternateContent>
            </w:r>
            <w:r>
              <mc:AlternateContent>
                <mc:Choice Requires="wps">
                  <w:drawing>
                    <wp:anchor distT="0" distB="0" distL="114300" distR="114300" simplePos="0" relativeHeight="3851058176" behindDoc="0" locked="0" layoutInCell="1" allowOverlap="1">
                      <wp:simplePos x="0" y="0"/>
                      <wp:positionH relativeFrom="column">
                        <wp:posOffset>1353185</wp:posOffset>
                      </wp:positionH>
                      <wp:positionV relativeFrom="paragraph">
                        <wp:posOffset>1537335</wp:posOffset>
                      </wp:positionV>
                      <wp:extent cx="480060" cy="274955"/>
                      <wp:effectExtent l="4445" t="4445" r="10795" b="6350"/>
                      <wp:wrapNone/>
                      <wp:docPr id="110" name="矩形 154"/>
                      <wp:cNvGraphicFramePr/>
                      <a:graphic xmlns:a="http://schemas.openxmlformats.org/drawingml/2006/main">
                        <a:graphicData uri="http://schemas.microsoft.com/office/word/2010/wordprocessingShape">
                          <wps:wsp>
                            <wps:cNvSpPr/>
                            <wps:spPr>
                              <a:xfrm>
                                <a:off x="0" y="0"/>
                                <a:ext cx="480060" cy="274955"/>
                              </a:xfrm>
                              <a:prstGeom prst="rect">
                                <a:avLst/>
                              </a:prstGeom>
                              <a:noFill/>
                              <a:ln>
                                <a:solidFill>
                                  <a:schemeClr val="tx1"/>
                                </a:solidFill>
                              </a:ln>
                            </wps:spPr>
                            <wps:txbx>
                              <w:txbxContent>
                                <w:p>
                                  <w:pPr>
                                    <w:jc w:val="center"/>
                                    <w:rPr>
                                      <w:rFonts w:hint="eastAsia" w:eastAsia="宋体"/>
                                      <w:lang w:eastAsia="zh-CN"/>
                                    </w:rPr>
                                  </w:pPr>
                                  <w:r>
                                    <w:rPr>
                                      <w:rFonts w:hint="eastAsia"/>
                                      <w:lang w:eastAsia="zh-CN"/>
                                    </w:rPr>
                                    <w:t>成型</w:t>
                                  </w:r>
                                </w:p>
                                <w:p/>
                              </w:txbxContent>
                            </wps:txbx>
                            <wps:bodyPr upright="1"/>
                          </wps:wsp>
                        </a:graphicData>
                      </a:graphic>
                    </wp:anchor>
                  </w:drawing>
                </mc:Choice>
                <mc:Fallback>
                  <w:pict>
                    <v:rect id="矩形 154" o:spid="_x0000_s1026" o:spt="1" style="position:absolute;left:0pt;margin-left:106.55pt;margin-top:121.05pt;height:21.65pt;width:37.8pt;z-index:-443909120;mso-width-relative:page;mso-height-relative:page;" filled="f" stroked="t" coordsize="21600,21600" o:gfxdata="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FiU+X1wAAAAsBAAAPAAAAAAAAAAEAIAAAACIAAABkcnMvZG93bnJldi54bWxQSwECFAAU&#10;AAAACACHTuJAmS+VnbkBAABtAwAADgAAAAAAAAABACAAAAAmAQAAZHJzL2Uyb0RvYy54bWxQSwUG&#10;AAAAAAYABgBZAQAAUQUAAAAA&#10;">
                      <v:fill on="f" focussize="0,0"/>
                      <v:stroke color="#000000 [3213]" joinstyle="round"/>
                      <v:imagedata o:title=""/>
                      <o:lock v:ext="edit" aspectratio="f"/>
                      <v:textbox>
                        <w:txbxContent>
                          <w:p>
                            <w:pPr>
                              <w:jc w:val="center"/>
                              <w:rPr>
                                <w:rFonts w:hint="eastAsia" w:eastAsia="宋体"/>
                                <w:lang w:eastAsia="zh-CN"/>
                              </w:rPr>
                            </w:pPr>
                            <w:r>
                              <w:rPr>
                                <w:rFonts w:hint="eastAsia"/>
                                <w:lang w:eastAsia="zh-CN"/>
                              </w:rPr>
                              <w:t>成型</w:t>
                            </w:r>
                          </w:p>
                          <w:p/>
                        </w:txbxContent>
                      </v:textbox>
                    </v:rect>
                  </w:pict>
                </mc:Fallback>
              </mc:AlternateContent>
            </w:r>
            <w:r>
              <mc:AlternateContent>
                <mc:Choice Requires="wps">
                  <w:drawing>
                    <wp:anchor distT="0" distB="0" distL="114300" distR="114300" simplePos="0" relativeHeight="3851057152" behindDoc="0" locked="0" layoutInCell="1" allowOverlap="1">
                      <wp:simplePos x="0" y="0"/>
                      <wp:positionH relativeFrom="column">
                        <wp:posOffset>1829435</wp:posOffset>
                      </wp:positionH>
                      <wp:positionV relativeFrom="paragraph">
                        <wp:posOffset>1669415</wp:posOffset>
                      </wp:positionV>
                      <wp:extent cx="311785" cy="0"/>
                      <wp:effectExtent l="0" t="38100" r="12065" b="38100"/>
                      <wp:wrapNone/>
                      <wp:docPr id="108" name="直接连接符 150"/>
                      <wp:cNvGraphicFramePr/>
                      <a:graphic xmlns:a="http://schemas.openxmlformats.org/drawingml/2006/main">
                        <a:graphicData uri="http://schemas.microsoft.com/office/word/2010/wordprocessingShape">
                          <wps:wsp>
                            <wps:cNvCnPr/>
                            <wps:spPr>
                              <a:xfrm flipH="1">
                                <a:off x="0" y="0"/>
                                <a:ext cx="311785"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接连接符 150" o:spid="_x0000_s1026" o:spt="20" style="position:absolute;left:0pt;flip:x;margin-left:144.05pt;margin-top:131.45pt;height:0pt;width:24.55pt;z-index:-443910144;mso-width-relative:page;mso-height-relative:page;" filled="f" stroked="t" coordsize="21600,21600" o:gfxdata="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&#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A/mBTaAAAACwEAAA8AAAAAAAAAAQAgAAAAIgAAAGRy&#10;cy9kb3ducmV2LnhtbFBLAQIUABQAAAAIAIdO4kBiJZVIAwIAAPUDAAAOAAAAAAAAAAEAIAAAACkB&#10;AABkcnMvZTJvRG9jLnhtbFBLBQYAAAAABgAGAFkBAACeBQAAAAA=&#10;">
                      <v:fill on="f" focussize="0,0"/>
                      <v:stroke color="#000000" joinstyle="round" endarrow="block"/>
                      <v:imagedata o:title=""/>
                      <o:lock v:ext="edit" aspectratio="f"/>
                    </v:line>
                  </w:pict>
                </mc:Fallback>
              </mc:AlternateContent>
            </w:r>
            <w:r>
              <mc:AlternateContent>
                <mc:Choice Requires="wps">
                  <w:drawing>
                    <wp:anchor distT="0" distB="0" distL="114300" distR="114300" simplePos="0" relativeHeight="767242240" behindDoc="0" locked="0" layoutInCell="1" allowOverlap="1">
                      <wp:simplePos x="0" y="0"/>
                      <wp:positionH relativeFrom="column">
                        <wp:posOffset>2178685</wp:posOffset>
                      </wp:positionH>
                      <wp:positionV relativeFrom="paragraph">
                        <wp:posOffset>1400175</wp:posOffset>
                      </wp:positionV>
                      <wp:extent cx="246380" cy="128270"/>
                      <wp:effectExtent l="0" t="46990" r="1270" b="15240"/>
                      <wp:wrapNone/>
                      <wp:docPr id="106" name="曲线连接符 106"/>
                      <wp:cNvGraphicFramePr/>
                      <a:graphic xmlns:a="http://schemas.openxmlformats.org/drawingml/2006/main">
                        <a:graphicData uri="http://schemas.microsoft.com/office/word/2010/wordprocessingShape">
                          <wps:wsp>
                            <wps:cNvCnPr/>
                            <wps:spPr>
                              <a:xfrm flipV="1">
                                <a:off x="0" y="0"/>
                                <a:ext cx="246380" cy="128270"/>
                              </a:xfrm>
                              <a:prstGeom prst="curvedConnector3">
                                <a:avLst>
                                  <a:gd name="adj1" fmla="val 50258"/>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flip:y;margin-left:171.55pt;margin-top:110.25pt;height:10.1pt;width:19.4pt;z-index:767242240;mso-width-relative:page;mso-height-relative:page;" filled="f" stroked="t" coordsize="21600,21600" o:gfxdata="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Q9Rg4doAAAALAQAADwAAAAAAAAABACAAAAAiAAAAZHJzL2Rvd25yZXYueG1sUEsBAhQAFAAAAAgA&#10;h07iQOtARYQjAgAAFQQAAA4AAAAAAAAAAQAgAAAAKQEAAGRycy9lMm9Eb2MueG1sUEsFBgAAAAAG&#10;AAYAWQEAAL4FAAAAAA==&#10;" adj="10856">
                      <v:fill on="f" focussize="0,0"/>
                      <v:stroke weight="0.5pt" color="#000000 [3213]" miterlimit="8" joinstyle="miter" endarrow="open"/>
                      <v:imagedata o:title=""/>
                      <o:lock v:ext="edit" aspectratio="f"/>
                    </v:shape>
                  </w:pict>
                </mc:Fallback>
              </mc:AlternateContent>
            </w:r>
            <w:r>
              <mc:AlternateContent>
                <mc:Choice Requires="wps">
                  <w:drawing>
                    <wp:anchor distT="0" distB="0" distL="114300" distR="114300" simplePos="0" relativeHeight="3851058176" behindDoc="0" locked="0" layoutInCell="1" allowOverlap="1">
                      <wp:simplePos x="0" y="0"/>
                      <wp:positionH relativeFrom="column">
                        <wp:posOffset>2461895</wp:posOffset>
                      </wp:positionH>
                      <wp:positionV relativeFrom="paragraph">
                        <wp:posOffset>1198880</wp:posOffset>
                      </wp:positionV>
                      <wp:extent cx="706120" cy="284480"/>
                      <wp:effectExtent l="0" t="0" r="17780" b="1270"/>
                      <wp:wrapNone/>
                      <wp:docPr id="107" name="矩形 166"/>
                      <wp:cNvGraphicFramePr/>
                      <a:graphic xmlns:a="http://schemas.openxmlformats.org/drawingml/2006/main">
                        <a:graphicData uri="http://schemas.microsoft.com/office/word/2010/wordprocessingShape">
                          <wps:wsp>
                            <wps:cNvSpPr/>
                            <wps:spPr>
                              <a:xfrm flipV="1">
                                <a:off x="0" y="0"/>
                                <a:ext cx="706120" cy="284480"/>
                              </a:xfrm>
                              <a:prstGeom prst="rect">
                                <a:avLst/>
                              </a:prstGeom>
                              <a:solidFill>
                                <a:srgbClr val="FFFFFF"/>
                              </a:solidFill>
                              <a:ln>
                                <a:noFill/>
                              </a:ln>
                            </wps:spPr>
                            <wps:txbx>
                              <w:txbxContent>
                                <w:p>
                                  <w:pPr>
                                    <w:jc w:val="center"/>
                                    <w:rPr>
                                      <w:rFonts w:hint="eastAsia" w:eastAsia="宋体"/>
                                      <w:lang w:eastAsia="zh-CN"/>
                                    </w:rPr>
                                  </w:pPr>
                                  <w:r>
                                    <w:rPr>
                                      <w:rFonts w:hint="eastAsia"/>
                                      <w:lang w:eastAsia="zh-CN"/>
                                    </w:rPr>
                                    <w:t>固废、噪音</w:t>
                                  </w:r>
                                </w:p>
                              </w:txbxContent>
                            </wps:txbx>
                            <wps:bodyPr lIns="18000" tIns="45720" rIns="18000" bIns="45720" upright="1"/>
                          </wps:wsp>
                        </a:graphicData>
                      </a:graphic>
                    </wp:anchor>
                  </w:drawing>
                </mc:Choice>
                <mc:Fallback>
                  <w:pict>
                    <v:rect id="矩形 166" o:spid="_x0000_s1026" o:spt="1" style="position:absolute;left:0pt;flip:y;margin-left:193.85pt;margin-top:94.4pt;height:22.4pt;width:55.6pt;z-index:-443909120;mso-width-relative:page;mso-height-relative:page;" fillcolor="#FFFFFF" filled="t" stroked="f" coordsize="21600,21600" o:gfxdata="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E2ae77ZAAAACwEAAA8AAAAAAAAA&#10;AQAgAAAAIgAAAGRycy9kb3ducmV2LnhtbFBLAQIUABQAAAAIAIdO4kCUqrhx1wEAAKsDAAAOAAAA&#10;AAAAAAEAIAAAACgBAABkcnMvZTJvRG9jLnhtbFBLBQYAAAAABgAGAFkBAABxBQAAAAA=&#10;">
                      <v:fill on="t" focussize="0,0"/>
                      <v:stroke on="f"/>
                      <v:imagedata o:title=""/>
                      <o:lock v:ext="edit" aspectratio="f"/>
                      <v:textbox inset="0.5mm,1.27mm,0.5mm,1.27mm">
                        <w:txbxContent>
                          <w:p>
                            <w:pPr>
                              <w:jc w:val="center"/>
                              <w:rPr>
                                <w:rFonts w:hint="eastAsia" w:eastAsia="宋体"/>
                                <w:lang w:eastAsia="zh-CN"/>
                              </w:rPr>
                            </w:pPr>
                            <w:r>
                              <w:rPr>
                                <w:rFonts w:hint="eastAsia"/>
                                <w:lang w:eastAsia="zh-CN"/>
                              </w:rPr>
                              <w:t>固废、噪音</w:t>
                            </w:r>
                          </w:p>
                        </w:txbxContent>
                      </v:textbox>
                    </v:rect>
                  </w:pict>
                </mc:Fallback>
              </mc:AlternateContent>
            </w:r>
            <w:r>
              <mc:AlternateContent>
                <mc:Choice Requires="wps">
                  <w:drawing>
                    <wp:anchor distT="0" distB="0" distL="114300" distR="114300" simplePos="0" relativeHeight="2712866816" behindDoc="0" locked="0" layoutInCell="1" allowOverlap="1">
                      <wp:simplePos x="0" y="0"/>
                      <wp:positionH relativeFrom="column">
                        <wp:posOffset>2141220</wp:posOffset>
                      </wp:positionH>
                      <wp:positionV relativeFrom="paragraph">
                        <wp:posOffset>1532890</wp:posOffset>
                      </wp:positionV>
                      <wp:extent cx="747395" cy="274955"/>
                      <wp:effectExtent l="4445" t="4445" r="10160" b="6350"/>
                      <wp:wrapNone/>
                      <wp:docPr id="75" name="矩形 154"/>
                      <wp:cNvGraphicFramePr/>
                      <a:graphic xmlns:a="http://schemas.openxmlformats.org/drawingml/2006/main">
                        <a:graphicData uri="http://schemas.microsoft.com/office/word/2010/wordprocessingShape">
                          <wps:wsp>
                            <wps:cNvSpPr/>
                            <wps:spPr>
                              <a:xfrm>
                                <a:off x="0" y="0"/>
                                <a:ext cx="747395" cy="274955"/>
                              </a:xfrm>
                              <a:prstGeom prst="rect">
                                <a:avLst/>
                              </a:prstGeom>
                              <a:noFill/>
                              <a:ln>
                                <a:solidFill>
                                  <a:schemeClr val="tx1"/>
                                </a:solidFill>
                              </a:ln>
                            </wps:spPr>
                            <wps:txbx>
                              <w:txbxContent>
                                <w:p>
                                  <w:pPr>
                                    <w:jc w:val="center"/>
                                    <w:rPr>
                                      <w:rFonts w:hint="eastAsia" w:eastAsia="宋体"/>
                                      <w:lang w:eastAsia="zh-CN"/>
                                    </w:rPr>
                                  </w:pPr>
                                  <w:r>
                                    <w:rPr>
                                      <w:rFonts w:hint="eastAsia"/>
                                      <w:lang w:eastAsia="zh-CN"/>
                                    </w:rPr>
                                    <w:t>切角开槽</w:t>
                                  </w:r>
                                </w:p>
                                <w:p/>
                              </w:txbxContent>
                            </wps:txbx>
                            <wps:bodyPr upright="1"/>
                          </wps:wsp>
                        </a:graphicData>
                      </a:graphic>
                    </wp:anchor>
                  </w:drawing>
                </mc:Choice>
                <mc:Fallback>
                  <w:pict>
                    <v:rect id="矩形 154" o:spid="_x0000_s1026" o:spt="1" style="position:absolute;left:0pt;margin-left:168.6pt;margin-top:120.7pt;height:21.65pt;width:58.85pt;z-index:-1582100480;mso-width-relative:page;mso-height-relative:page;" filled="f" stroked="t" coordsize="21600,21600" o:gfxdata="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fEal2toAAAALAQAADwAAAAAAAAABACAAAAAiAAAAZHJzL2Rvd25yZXYueG1sUEsB&#10;AhQAFAAAAAgAh07iQCJBYUK6AQAAbAMAAA4AAAAAAAAAAQAgAAAAKQEAAGRycy9lMm9Eb2MueG1s&#10;UEsFBgAAAAAGAAYAWQEAAFUFAAAAAA==&#10;">
                      <v:fill on="f" focussize="0,0"/>
                      <v:stroke color="#000000 [3213]" joinstyle="round"/>
                      <v:imagedata o:title=""/>
                      <o:lock v:ext="edit" aspectratio="f"/>
                      <v:textbox>
                        <w:txbxContent>
                          <w:p>
                            <w:pPr>
                              <w:jc w:val="center"/>
                              <w:rPr>
                                <w:rFonts w:hint="eastAsia" w:eastAsia="宋体"/>
                                <w:lang w:eastAsia="zh-CN"/>
                              </w:rPr>
                            </w:pPr>
                            <w:r>
                              <w:rPr>
                                <w:rFonts w:hint="eastAsia"/>
                                <w:lang w:eastAsia="zh-CN"/>
                              </w:rPr>
                              <w:t>切角开槽</w:t>
                            </w:r>
                          </w:p>
                          <w:p/>
                        </w:txbxContent>
                      </v:textbox>
                    </v:rect>
                  </w:pict>
                </mc:Fallback>
              </mc:AlternateContent>
            </w:r>
            <w:r>
              <mc:AlternateContent>
                <mc:Choice Requires="wps">
                  <w:drawing>
                    <wp:anchor distT="0" distB="0" distL="114300" distR="114300" simplePos="0" relativeHeight="2712865792" behindDoc="0" locked="0" layoutInCell="1" allowOverlap="1">
                      <wp:simplePos x="0" y="0"/>
                      <wp:positionH relativeFrom="column">
                        <wp:posOffset>2886075</wp:posOffset>
                      </wp:positionH>
                      <wp:positionV relativeFrom="paragraph">
                        <wp:posOffset>1666240</wp:posOffset>
                      </wp:positionV>
                      <wp:extent cx="346075" cy="5715"/>
                      <wp:effectExtent l="0" t="36830" r="15875" b="33655"/>
                      <wp:wrapNone/>
                      <wp:docPr id="74" name="直接连接符 150"/>
                      <wp:cNvGraphicFramePr/>
                      <a:graphic xmlns:a="http://schemas.openxmlformats.org/drawingml/2006/main">
                        <a:graphicData uri="http://schemas.microsoft.com/office/word/2010/wordprocessingShape">
                          <wps:wsp>
                            <wps:cNvCnPr/>
                            <wps:spPr>
                              <a:xfrm flipH="1" flipV="1">
                                <a:off x="0" y="0"/>
                                <a:ext cx="346075" cy="571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接连接符 150" o:spid="_x0000_s1026" o:spt="20" style="position:absolute;left:0pt;flip:x y;margin-left:227.25pt;margin-top:131.2pt;height:0.45pt;width:27.25pt;z-index:-1582101504;mso-width-relative:page;mso-height-relative:page;" filled="f" stroked="t" coordsize="21600,21600" o:gfxdata="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O7d/H9oAAAALAQAADwAAAAAAAAABACAA&#10;AAAiAAAAZHJzL2Rvd25yZXYueG1sUEsBAhQAFAAAAAgAh07iQOQnqcELAgAAAQQAAA4AAAAAAAAA&#10;AQAgAAAAKQEAAGRycy9lMm9Eb2MueG1sUEsFBgAAAAAGAAYAWQEAAKYFAAAAAA==&#10;">
                      <v:fill on="f" focussize="0,0"/>
                      <v:stroke color="#000000" joinstyle="round" endarrow="block"/>
                      <v:imagedata o:title=""/>
                      <o:lock v:ext="edit" aspectratio="f"/>
                    </v:line>
                  </w:pict>
                </mc:Fallback>
              </mc:AlternateContent>
            </w:r>
            <w:r>
              <mc:AlternateContent>
                <mc:Choice Requires="wps">
                  <w:drawing>
                    <wp:anchor distT="0" distB="0" distL="114300" distR="114300" simplePos="0" relativeHeight="1793560576" behindDoc="0" locked="0" layoutInCell="1" allowOverlap="1">
                      <wp:simplePos x="0" y="0"/>
                      <wp:positionH relativeFrom="column">
                        <wp:posOffset>3938270</wp:posOffset>
                      </wp:positionH>
                      <wp:positionV relativeFrom="paragraph">
                        <wp:posOffset>400685</wp:posOffset>
                      </wp:positionV>
                      <wp:extent cx="6350" cy="212090"/>
                      <wp:effectExtent l="45085" t="0" r="62865" b="16510"/>
                      <wp:wrapNone/>
                      <wp:docPr id="64" name="直接箭头连接符 12"/>
                      <wp:cNvGraphicFramePr/>
                      <a:graphic xmlns:a="http://schemas.openxmlformats.org/drawingml/2006/main">
                        <a:graphicData uri="http://schemas.microsoft.com/office/word/2010/wordprocessingShape">
                          <wps:wsp>
                            <wps:cNvCnPr/>
                            <wps:spPr>
                              <a:xfrm>
                                <a:off x="0" y="0"/>
                                <a:ext cx="6350" cy="212090"/>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12" o:spid="_x0000_s1026" o:spt="32" type="#_x0000_t32" style="position:absolute;left:0pt;margin-left:310.1pt;margin-top:31.55pt;height:16.7pt;width:0.5pt;z-index:1793560576;mso-width-relative:page;mso-height-relative:page;" filled="f" stroked="t" coordsize="21600,21600" o:gfxdata="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q9hqj1AAAAAkBAAAPAAAAAAAAAAEAIAAAACIAAABkcnMvZG93&#10;bnJldi54bWxQSwECFAAUAAAACACHTuJAbYBRtAQCAADkAwAADgAAAAAAAAABACAAAAAjAQAAZHJz&#10;L2Uyb0RvYy54bWxQSwUGAAAAAAYABgBZAQAAmQUAAAAA&#10;">
                      <v:fill on="f" focussize="0,0"/>
                      <v:stroke weight="0.5pt" color="#000000 [3213]" miterlimit="8" joinstyle="miter" dashstyle="3 1" endarrow="open"/>
                      <v:imagedata o:title=""/>
                      <o:lock v:ext="edit" aspectratio="f"/>
                    </v:shape>
                  </w:pict>
                </mc:Fallback>
              </mc:AlternateContent>
            </w:r>
            <w:r>
              <mc:AlternateContent>
                <mc:Choice Requires="wps">
                  <w:drawing>
                    <wp:anchor distT="0" distB="0" distL="114300" distR="114300" simplePos="0" relativeHeight="3520301056" behindDoc="0" locked="0" layoutInCell="1" allowOverlap="1">
                      <wp:simplePos x="0" y="0"/>
                      <wp:positionH relativeFrom="column">
                        <wp:posOffset>3027680</wp:posOffset>
                      </wp:positionH>
                      <wp:positionV relativeFrom="paragraph">
                        <wp:posOffset>925830</wp:posOffset>
                      </wp:positionV>
                      <wp:extent cx="663575" cy="283210"/>
                      <wp:effectExtent l="0" t="0" r="3175" b="2540"/>
                      <wp:wrapNone/>
                      <wp:docPr id="73" name="矩形 166"/>
                      <wp:cNvGraphicFramePr/>
                      <a:graphic xmlns:a="http://schemas.openxmlformats.org/drawingml/2006/main">
                        <a:graphicData uri="http://schemas.microsoft.com/office/word/2010/wordprocessingShape">
                          <wps:wsp>
                            <wps:cNvSpPr/>
                            <wps:spPr>
                              <a:xfrm>
                                <a:off x="0" y="0"/>
                                <a:ext cx="663575" cy="283210"/>
                              </a:xfrm>
                              <a:prstGeom prst="rect">
                                <a:avLst/>
                              </a:prstGeom>
                              <a:solidFill>
                                <a:srgbClr val="FFFFFF"/>
                              </a:solidFill>
                              <a:ln>
                                <a:noFill/>
                              </a:ln>
                            </wps:spPr>
                            <wps:txbx>
                              <w:txbxContent>
                                <w:p>
                                  <w:pPr>
                                    <w:jc w:val="center"/>
                                    <w:rPr>
                                      <w:rFonts w:hint="eastAsia" w:eastAsia="宋体"/>
                                      <w:lang w:eastAsia="zh-CN"/>
                                    </w:rPr>
                                  </w:pPr>
                                  <w:r>
                                    <w:rPr>
                                      <w:rFonts w:hint="eastAsia"/>
                                      <w:lang w:eastAsia="zh-CN"/>
                                    </w:rPr>
                                    <w:t>水性油墨</w:t>
                                  </w:r>
                                </w:p>
                              </w:txbxContent>
                            </wps:txbx>
                            <wps:bodyPr lIns="18000" tIns="45720" rIns="18000" bIns="45720" upright="1"/>
                          </wps:wsp>
                        </a:graphicData>
                      </a:graphic>
                    </wp:anchor>
                  </w:drawing>
                </mc:Choice>
                <mc:Fallback>
                  <w:pict>
                    <v:rect id="矩形 166" o:spid="_x0000_s1026" o:spt="1" style="position:absolute;left:0pt;margin-left:238.4pt;margin-top:72.9pt;height:22.3pt;width:52.25pt;z-index:-774666240;mso-width-relative:page;mso-height-relative:page;" fillcolor="#FFFFFF" filled="t" stroked="f" coordsize="21600,21600" o:gfxdata="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BvlJQB2gAAAAsBAAAPAAAAAAAAAAEAIAAA&#10;ACIAAABkcnMvZG93bnJldi54bWxQSwECFAAUAAAACACHTuJAGk3t99EBAACgAwAADgAAAAAAAAAB&#10;ACAAAAApAQAAZHJzL2Uyb0RvYy54bWxQSwUGAAAAAAYABgBZAQAAbAUAAAAA&#10;">
                      <v:fill on="t" focussize="0,0"/>
                      <v:stroke on="f"/>
                      <v:imagedata o:title=""/>
                      <o:lock v:ext="edit" aspectratio="f"/>
                      <v:textbox inset="0.5mm,1.27mm,0.5mm,1.27mm">
                        <w:txbxContent>
                          <w:p>
                            <w:pPr>
                              <w:jc w:val="center"/>
                              <w:rPr>
                                <w:rFonts w:hint="eastAsia" w:eastAsia="宋体"/>
                                <w:lang w:eastAsia="zh-CN"/>
                              </w:rPr>
                            </w:pPr>
                            <w:r>
                              <w:rPr>
                                <w:rFonts w:hint="eastAsia"/>
                                <w:lang w:eastAsia="zh-CN"/>
                              </w:rPr>
                              <w:t>水性油墨</w:t>
                            </w:r>
                          </w:p>
                        </w:txbxContent>
                      </v:textbox>
                    </v:rect>
                  </w:pict>
                </mc:Fallback>
              </mc:AlternateContent>
            </w:r>
            <w:r>
              <mc:AlternateContent>
                <mc:Choice Requires="wps">
                  <w:drawing>
                    <wp:anchor distT="0" distB="0" distL="114300" distR="114300" simplePos="0" relativeHeight="1978394624" behindDoc="0" locked="0" layoutInCell="1" allowOverlap="1">
                      <wp:simplePos x="0" y="0"/>
                      <wp:positionH relativeFrom="column">
                        <wp:posOffset>3310255</wp:posOffset>
                      </wp:positionH>
                      <wp:positionV relativeFrom="paragraph">
                        <wp:posOffset>1334135</wp:posOffset>
                      </wp:positionV>
                      <wp:extent cx="6350" cy="212090"/>
                      <wp:effectExtent l="45085" t="0" r="62865" b="16510"/>
                      <wp:wrapNone/>
                      <wp:docPr id="72" name="直接箭头连接符 12"/>
                      <wp:cNvGraphicFramePr/>
                      <a:graphic xmlns:a="http://schemas.openxmlformats.org/drawingml/2006/main">
                        <a:graphicData uri="http://schemas.microsoft.com/office/word/2010/wordprocessingShape">
                          <wps:wsp>
                            <wps:cNvCnPr/>
                            <wps:spPr>
                              <a:xfrm>
                                <a:off x="0" y="0"/>
                                <a:ext cx="6350" cy="212090"/>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12" o:spid="_x0000_s1026" o:spt="32" type="#_x0000_t32" style="position:absolute;left:0pt;margin-left:260.65pt;margin-top:105.05pt;height:16.7pt;width:0.5pt;z-index:1978394624;mso-width-relative:page;mso-height-relative:page;" filled="f" stroked="t" coordsize="21600,21600" o:gfxdata="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mY5GfVAAAACwEAAA8AAAAAAAAAAQAgAAAAIgAAAGRycy9k&#10;b3ducmV2LnhtbFBLAQIUABQAAAAIAIdO4kAc6sp0BQIAAOQDAAAOAAAAAAAAAAEAIAAAACQBAABk&#10;cnMvZTJvRG9jLnhtbFBLBQYAAAAABgAGAFkBAACbBQAAAAA=&#10;">
                      <v:fill on="f" focussize="0,0"/>
                      <v:stroke weight="0.5pt" color="#000000 [3213]" miterlimit="8" joinstyle="miter" dashstyle="3 1" endarrow="open"/>
                      <v:imagedata o:title=""/>
                      <o:lock v:ext="edit" aspectratio="f"/>
                    </v:shape>
                  </w:pict>
                </mc:Fallback>
              </mc:AlternateContent>
            </w:r>
            <w:r>
              <mc:AlternateContent>
                <mc:Choice Requires="wps">
                  <w:drawing>
                    <wp:anchor distT="0" distB="0" distL="114300" distR="114300" simplePos="0" relativeHeight="436489216" behindDoc="0" locked="0" layoutInCell="1" allowOverlap="1">
                      <wp:simplePos x="0" y="0"/>
                      <wp:positionH relativeFrom="column">
                        <wp:posOffset>3328035</wp:posOffset>
                      </wp:positionH>
                      <wp:positionV relativeFrom="paragraph">
                        <wp:posOffset>1382395</wp:posOffset>
                      </wp:positionV>
                      <wp:extent cx="246380" cy="128270"/>
                      <wp:effectExtent l="635" t="48260" r="635" b="13970"/>
                      <wp:wrapNone/>
                      <wp:docPr id="70" name="曲线连接符 70"/>
                      <wp:cNvGraphicFramePr/>
                      <a:graphic xmlns:a="http://schemas.openxmlformats.org/drawingml/2006/main">
                        <a:graphicData uri="http://schemas.microsoft.com/office/word/2010/wordprocessingShape">
                          <wps:wsp>
                            <wps:cNvCnPr/>
                            <wps:spPr>
                              <a:xfrm flipV="1">
                                <a:off x="0" y="0"/>
                                <a:ext cx="246380" cy="128270"/>
                              </a:xfrm>
                              <a:prstGeom prst="curvedConnector3">
                                <a:avLst>
                                  <a:gd name="adj1" fmla="val 11082"/>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flip:y;margin-left:262.05pt;margin-top:108.85pt;height:10.1pt;width:19.4pt;z-index:436489216;mso-width-relative:page;mso-height-relative:page;" filled="f" stroked="t" coordsize="21600,21600" o:gfxdata="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Buh&#10;/7naAAAACwEAAA8AAAAAAAAAAQAgAAAAIgAAAGRycy9kb3ducmV2LnhtbFBLAQIUABQAAAAIAIdO&#10;4kCmOk+yIQIAABMEAAAOAAAAAAAAAAEAIAAAACkBAABkcnMvZTJvRG9jLnhtbFBLBQYAAAAABgAG&#10;AFkBAAC8BQAAAAA=&#10;" adj="2394">
                      <v:fill on="f" focussize="0,0"/>
                      <v:stroke weight="0.5pt" color="#000000 [3213]" miterlimit="8" joinstyle="miter" endarrow="open"/>
                      <v:imagedata o:title=""/>
                      <o:lock v:ext="edit" aspectratio="f"/>
                    </v:shape>
                  </w:pict>
                </mc:Fallback>
              </mc:AlternateContent>
            </w:r>
            <w:r>
              <mc:AlternateContent>
                <mc:Choice Requires="wps">
                  <w:drawing>
                    <wp:anchor distT="0" distB="0" distL="114300" distR="114300" simplePos="0" relativeHeight="3851062272" behindDoc="0" locked="0" layoutInCell="1" allowOverlap="1">
                      <wp:simplePos x="0" y="0"/>
                      <wp:positionH relativeFrom="column">
                        <wp:posOffset>3503930</wp:posOffset>
                      </wp:positionH>
                      <wp:positionV relativeFrom="paragraph">
                        <wp:posOffset>1170940</wp:posOffset>
                      </wp:positionV>
                      <wp:extent cx="716915" cy="284480"/>
                      <wp:effectExtent l="0" t="0" r="6985" b="1270"/>
                      <wp:wrapNone/>
                      <wp:docPr id="71" name="矩形 166"/>
                      <wp:cNvGraphicFramePr/>
                      <a:graphic xmlns:a="http://schemas.openxmlformats.org/drawingml/2006/main">
                        <a:graphicData uri="http://schemas.microsoft.com/office/word/2010/wordprocessingShape">
                          <wps:wsp>
                            <wps:cNvSpPr/>
                            <wps:spPr>
                              <a:xfrm flipV="1">
                                <a:off x="0" y="0"/>
                                <a:ext cx="716915" cy="284480"/>
                              </a:xfrm>
                              <a:prstGeom prst="rect">
                                <a:avLst/>
                              </a:prstGeom>
                              <a:solidFill>
                                <a:srgbClr val="FFFFFF"/>
                              </a:solidFill>
                              <a:ln>
                                <a:noFill/>
                              </a:ln>
                            </wps:spPr>
                            <wps:txbx>
                              <w:txbxContent>
                                <w:p>
                                  <w:pPr>
                                    <w:jc w:val="center"/>
                                    <w:rPr>
                                      <w:rFonts w:hint="eastAsia" w:eastAsia="宋体"/>
                                      <w:lang w:eastAsia="zh-CN"/>
                                    </w:rPr>
                                  </w:pPr>
                                  <w:r>
                                    <w:rPr>
                                      <w:rFonts w:hint="eastAsia"/>
                                      <w:lang w:eastAsia="zh-CN"/>
                                    </w:rPr>
                                    <w:t>废气、噪音</w:t>
                                  </w:r>
                                </w:p>
                              </w:txbxContent>
                            </wps:txbx>
                            <wps:bodyPr lIns="18000" tIns="45720" rIns="18000" bIns="45720" upright="1"/>
                          </wps:wsp>
                        </a:graphicData>
                      </a:graphic>
                    </wp:anchor>
                  </w:drawing>
                </mc:Choice>
                <mc:Fallback>
                  <w:pict>
                    <v:rect id="矩形 166" o:spid="_x0000_s1026" o:spt="1" style="position:absolute;left:0pt;flip:y;margin-left:275.9pt;margin-top:92.2pt;height:22.4pt;width:56.45pt;z-index:-443905024;mso-width-relative:page;mso-height-relative:page;" fillcolor="#FFFFFF" filled="t" stroked="f" coordsize="21600,21600" o:gfxdata="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Fl7yI2QAAAAsBAAAPAAAAAAAA&#10;AAEAIAAAACIAAABkcnMvZG93bnJldi54bWxQSwECFAAUAAAACACHTuJAW1obRNgBAACqAwAADgAA&#10;AAAAAAABACAAAAAoAQAAZHJzL2Uyb0RvYy54bWxQSwUGAAAAAAYABgBZAQAAcgUAAAAA&#10;">
                      <v:fill on="t" focussize="0,0"/>
                      <v:stroke on="f"/>
                      <v:imagedata o:title=""/>
                      <o:lock v:ext="edit" aspectratio="f"/>
                      <v:textbox inset="0.5mm,1.27mm,0.5mm,1.27mm">
                        <w:txbxContent>
                          <w:p>
                            <w:pPr>
                              <w:jc w:val="center"/>
                              <w:rPr>
                                <w:rFonts w:hint="eastAsia" w:eastAsia="宋体"/>
                                <w:lang w:eastAsia="zh-CN"/>
                              </w:rPr>
                            </w:pPr>
                            <w:r>
                              <w:rPr>
                                <w:rFonts w:hint="eastAsia"/>
                                <w:lang w:eastAsia="zh-CN"/>
                              </w:rPr>
                              <w:t>废气、噪音</w:t>
                            </w:r>
                          </w:p>
                        </w:txbxContent>
                      </v:textbox>
                    </v:rect>
                  </w:pict>
                </mc:Fallback>
              </mc:AlternateContent>
            </w:r>
            <w:r>
              <mc:AlternateContent>
                <mc:Choice Requires="wps">
                  <w:drawing>
                    <wp:anchor distT="0" distB="0" distL="114300" distR="114300" simplePos="0" relativeHeight="3996982272" behindDoc="0" locked="0" layoutInCell="1" allowOverlap="1">
                      <wp:simplePos x="0" y="0"/>
                      <wp:positionH relativeFrom="column">
                        <wp:posOffset>3241040</wp:posOffset>
                      </wp:positionH>
                      <wp:positionV relativeFrom="paragraph">
                        <wp:posOffset>1530350</wp:posOffset>
                      </wp:positionV>
                      <wp:extent cx="480060" cy="285115"/>
                      <wp:effectExtent l="5080" t="4445" r="10160" b="15240"/>
                      <wp:wrapNone/>
                      <wp:docPr id="69" name="矩形 154"/>
                      <wp:cNvGraphicFramePr/>
                      <a:graphic xmlns:a="http://schemas.openxmlformats.org/drawingml/2006/main">
                        <a:graphicData uri="http://schemas.microsoft.com/office/word/2010/wordprocessingShape">
                          <wps:wsp>
                            <wps:cNvSpPr/>
                            <wps:spPr>
                              <a:xfrm>
                                <a:off x="0" y="0"/>
                                <a:ext cx="480060" cy="285115"/>
                              </a:xfrm>
                              <a:prstGeom prst="rect">
                                <a:avLst/>
                              </a:prstGeom>
                              <a:noFill/>
                              <a:ln>
                                <a:solidFill>
                                  <a:schemeClr val="tx1"/>
                                </a:solidFill>
                              </a:ln>
                            </wps:spPr>
                            <wps:txbx>
                              <w:txbxContent>
                                <w:p>
                                  <w:pPr>
                                    <w:jc w:val="center"/>
                                    <w:rPr>
                                      <w:rFonts w:hint="eastAsia" w:eastAsia="宋体"/>
                                      <w:lang w:eastAsia="zh-CN"/>
                                    </w:rPr>
                                  </w:pPr>
                                  <w:r>
                                    <w:rPr>
                                      <w:rFonts w:hint="eastAsia"/>
                                      <w:lang w:eastAsia="zh-CN"/>
                                    </w:rPr>
                                    <w:t>印刷</w:t>
                                  </w:r>
                                </w:p>
                                <w:p/>
                              </w:txbxContent>
                            </wps:txbx>
                            <wps:bodyPr upright="1"/>
                          </wps:wsp>
                        </a:graphicData>
                      </a:graphic>
                    </wp:anchor>
                  </w:drawing>
                </mc:Choice>
                <mc:Fallback>
                  <w:pict>
                    <v:rect id="矩形 154" o:spid="_x0000_s1026" o:spt="1" style="position:absolute;left:0pt;margin-left:255.2pt;margin-top:120.5pt;height:22.45pt;width:37.8pt;z-index:-297985024;mso-width-relative:page;mso-height-relative:page;" filled="f" stroked="t" coordsize="21600,21600" o:gfxdata="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FddAITZAAAACwEAAA8AAAAAAAAAAQAgAAAAIgAAAGRycy9kb3ducmV2LnhtbFBLAQIU&#10;ABQAAAAIAIdO4kDv5S1luQEAAGwDAAAOAAAAAAAAAAEAIAAAACgBAABkcnMvZTJvRG9jLnhtbFBL&#10;BQYAAAAABgAGAFkBAABTBQAAAAA=&#10;">
                      <v:fill on="f" focussize="0,0"/>
                      <v:stroke color="#000000 [3213]" joinstyle="round"/>
                      <v:imagedata o:title=""/>
                      <o:lock v:ext="edit" aspectratio="f"/>
                      <v:textbox>
                        <w:txbxContent>
                          <w:p>
                            <w:pPr>
                              <w:jc w:val="center"/>
                              <w:rPr>
                                <w:rFonts w:hint="eastAsia" w:eastAsia="宋体"/>
                                <w:lang w:eastAsia="zh-CN"/>
                              </w:rPr>
                            </w:pPr>
                            <w:r>
                              <w:rPr>
                                <w:rFonts w:hint="eastAsia"/>
                                <w:lang w:eastAsia="zh-CN"/>
                              </w:rPr>
                              <w:t>印刷</w:t>
                            </w:r>
                          </w:p>
                          <w:p/>
                        </w:txbxContent>
                      </v:textbox>
                    </v:rect>
                  </w:pict>
                </mc:Fallback>
              </mc:AlternateContent>
            </w:r>
            <w:r>
              <mc:AlternateContent>
                <mc:Choice Requires="wps">
                  <w:drawing>
                    <wp:anchor distT="0" distB="0" distL="114300" distR="114300" simplePos="0" relativeHeight="3996981248" behindDoc="0" locked="0" layoutInCell="1" allowOverlap="1">
                      <wp:simplePos x="0" y="0"/>
                      <wp:positionH relativeFrom="column">
                        <wp:posOffset>3729990</wp:posOffset>
                      </wp:positionH>
                      <wp:positionV relativeFrom="paragraph">
                        <wp:posOffset>1671320</wp:posOffset>
                      </wp:positionV>
                      <wp:extent cx="307340" cy="635"/>
                      <wp:effectExtent l="0" t="37465" r="16510" b="38100"/>
                      <wp:wrapNone/>
                      <wp:docPr id="68" name="直接连接符 150"/>
                      <wp:cNvGraphicFramePr/>
                      <a:graphic xmlns:a="http://schemas.openxmlformats.org/drawingml/2006/main">
                        <a:graphicData uri="http://schemas.microsoft.com/office/word/2010/wordprocessingShape">
                          <wps:wsp>
                            <wps:cNvCnPr/>
                            <wps:spPr>
                              <a:xfrm flipH="1">
                                <a:off x="0" y="0"/>
                                <a:ext cx="30734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接连接符 150" o:spid="_x0000_s1026" o:spt="20" style="position:absolute;left:0pt;flip:x;margin-left:293.7pt;margin-top:131.6pt;height:0.05pt;width:24.2pt;z-index:-297986048;mso-width-relative:page;mso-height-relative:page;" filled="f" stroked="t" coordsize="21600,21600" o:gfxdata="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EyNaD2wAAAAsBAAAPAAAAAAAAAAEAIAAAACIA&#10;AABkcnMvZG93bnJldi54bWxQSwECFAAUAAAACACHTuJAcGOh/QYCAAD2AwAADgAAAAAAAAABACAA&#10;AAAqAQAAZHJzL2Uyb0RvYy54bWxQSwUGAAAAAAYABgBZAQAAogUAAAAA&#10;">
                      <v:fill on="f" focussize="0,0"/>
                      <v:stroke color="#000000" joinstyle="round" endarrow="block"/>
                      <v:imagedata o:title=""/>
                      <o:lock v:ext="edit" aspectratio="f"/>
                    </v:line>
                  </w:pict>
                </mc:Fallback>
              </mc:AlternateContent>
            </w:r>
            <w:r>
              <mc:AlternateContent>
                <mc:Choice Requires="wps">
                  <w:drawing>
                    <wp:anchor distT="0" distB="0" distL="114300" distR="114300" simplePos="0" relativeHeight="105732096" behindDoc="0" locked="0" layoutInCell="1" allowOverlap="1">
                      <wp:simplePos x="0" y="0"/>
                      <wp:positionH relativeFrom="column">
                        <wp:posOffset>4111625</wp:posOffset>
                      </wp:positionH>
                      <wp:positionV relativeFrom="paragraph">
                        <wp:posOffset>1405255</wp:posOffset>
                      </wp:positionV>
                      <wp:extent cx="246380" cy="128270"/>
                      <wp:effectExtent l="0" t="48260" r="1270" b="13970"/>
                      <wp:wrapNone/>
                      <wp:docPr id="66" name="曲线连接符 66"/>
                      <wp:cNvGraphicFramePr/>
                      <a:graphic xmlns:a="http://schemas.openxmlformats.org/drawingml/2006/main">
                        <a:graphicData uri="http://schemas.microsoft.com/office/word/2010/wordprocessingShape">
                          <wps:wsp>
                            <wps:cNvCnPr/>
                            <wps:spPr>
                              <a:xfrm flipV="1">
                                <a:off x="0" y="0"/>
                                <a:ext cx="246380" cy="128270"/>
                              </a:xfrm>
                              <a:prstGeom prst="curvedConnector3">
                                <a:avLst>
                                  <a:gd name="adj1" fmla="val 19845"/>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flip:y;margin-left:323.75pt;margin-top:110.65pt;height:10.1pt;width:19.4pt;z-index:105732096;mso-width-relative:page;mso-height-relative:page;" filled="f" stroked="t" coordsize="21600,21600" o:gfxdata="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2&#10;QtTA2QAAAAsBAAAPAAAAAAAAAAEAIAAAACIAAABkcnMvZG93bnJldi54bWxQSwECFAAUAAAACACH&#10;TuJAhseCKSMCAAATBAAADgAAAAAAAAABACAAAAAoAQAAZHJzL2Uyb0RvYy54bWxQSwUGAAAAAAYA&#10;BgBZAQAAvQUAAAAA&#10;" adj="4287">
                      <v:fill on="f" focussize="0,0"/>
                      <v:stroke weight="0.5pt" color="#000000 [3213]" miterlimit="8" joinstyle="miter" endarrow="open"/>
                      <v:imagedata o:title=""/>
                      <o:lock v:ext="edit" aspectratio="f"/>
                    </v:shape>
                  </w:pict>
                </mc:Fallback>
              </mc:AlternateContent>
            </w:r>
            <w:r>
              <mc:AlternateContent>
                <mc:Choice Requires="wps">
                  <w:drawing>
                    <wp:anchor distT="0" distB="0" distL="114300" distR="114300" simplePos="0" relativeHeight="4181819392" behindDoc="0" locked="0" layoutInCell="1" allowOverlap="1">
                      <wp:simplePos x="0" y="0"/>
                      <wp:positionH relativeFrom="column">
                        <wp:posOffset>4351655</wp:posOffset>
                      </wp:positionH>
                      <wp:positionV relativeFrom="paragraph">
                        <wp:posOffset>1173480</wp:posOffset>
                      </wp:positionV>
                      <wp:extent cx="706120" cy="284480"/>
                      <wp:effectExtent l="0" t="0" r="17780" b="1270"/>
                      <wp:wrapNone/>
                      <wp:docPr id="67" name="矩形 166"/>
                      <wp:cNvGraphicFramePr/>
                      <a:graphic xmlns:a="http://schemas.openxmlformats.org/drawingml/2006/main">
                        <a:graphicData uri="http://schemas.microsoft.com/office/word/2010/wordprocessingShape">
                          <wps:wsp>
                            <wps:cNvSpPr/>
                            <wps:spPr>
                              <a:xfrm flipV="1">
                                <a:off x="0" y="0"/>
                                <a:ext cx="706120" cy="284480"/>
                              </a:xfrm>
                              <a:prstGeom prst="rect">
                                <a:avLst/>
                              </a:prstGeom>
                              <a:solidFill>
                                <a:srgbClr val="FFFFFF"/>
                              </a:solidFill>
                              <a:ln>
                                <a:noFill/>
                              </a:ln>
                            </wps:spPr>
                            <wps:txbx>
                              <w:txbxContent>
                                <w:p>
                                  <w:pPr>
                                    <w:jc w:val="center"/>
                                    <w:rPr>
                                      <w:rFonts w:hint="eastAsia" w:eastAsia="宋体"/>
                                      <w:lang w:eastAsia="zh-CN"/>
                                    </w:rPr>
                                  </w:pPr>
                                  <w:r>
                                    <w:rPr>
                                      <w:rFonts w:hint="eastAsia"/>
                                      <w:lang w:eastAsia="zh-CN"/>
                                    </w:rPr>
                                    <w:t>固废、噪音</w:t>
                                  </w:r>
                                </w:p>
                              </w:txbxContent>
                            </wps:txbx>
                            <wps:bodyPr lIns="18000" tIns="45720" rIns="18000" bIns="45720" upright="1"/>
                          </wps:wsp>
                        </a:graphicData>
                      </a:graphic>
                    </wp:anchor>
                  </w:drawing>
                </mc:Choice>
                <mc:Fallback>
                  <w:pict>
                    <v:rect id="矩形 166" o:spid="_x0000_s1026" o:spt="1" style="position:absolute;left:0pt;flip:y;margin-left:342.65pt;margin-top:92.4pt;height:22.4pt;width:55.6pt;z-index:-113147904;mso-width-relative:page;mso-height-relative:page;" fillcolor="#FFFFFF" filled="t" stroked="f" coordsize="21600,21600" o:gfxdata="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aYaU2gAAAAsBAAAPAAAAAAAA&#10;AAEAIAAAACIAAABkcnMvZG93bnJldi54bWxQSwECFAAUAAAACACHTuJA02h+7NcBAACqAwAADgAA&#10;AAAAAAABACAAAAApAQAAZHJzL2Uyb0RvYy54bWxQSwUGAAAAAAYABgBZAQAAcgUAAAAA&#10;">
                      <v:fill on="t" focussize="0,0"/>
                      <v:stroke on="f"/>
                      <v:imagedata o:title=""/>
                      <o:lock v:ext="edit" aspectratio="f"/>
                      <v:textbox inset="0.5mm,1.27mm,0.5mm,1.27mm">
                        <w:txbxContent>
                          <w:p>
                            <w:pPr>
                              <w:jc w:val="center"/>
                              <w:rPr>
                                <w:rFonts w:hint="eastAsia" w:eastAsia="宋体"/>
                                <w:lang w:eastAsia="zh-CN"/>
                              </w:rPr>
                            </w:pPr>
                            <w:r>
                              <w:rPr>
                                <w:rFonts w:hint="eastAsia"/>
                                <w:lang w:eastAsia="zh-CN"/>
                              </w:rPr>
                              <w:t>固废、噪音</w:t>
                            </w:r>
                          </w:p>
                        </w:txbxContent>
                      </v:textbox>
                    </v:rect>
                  </w:pict>
                </mc:Fallback>
              </mc:AlternateContent>
            </w:r>
            <w:r>
              <mc:AlternateContent>
                <mc:Choice Requires="wps">
                  <w:drawing>
                    <wp:anchor distT="0" distB="0" distL="114300" distR="114300" simplePos="0" relativeHeight="3739185152" behindDoc="0" locked="0" layoutInCell="1" allowOverlap="1">
                      <wp:simplePos x="0" y="0"/>
                      <wp:positionH relativeFrom="column">
                        <wp:posOffset>4507865</wp:posOffset>
                      </wp:positionH>
                      <wp:positionV relativeFrom="paragraph">
                        <wp:posOffset>1659890</wp:posOffset>
                      </wp:positionV>
                      <wp:extent cx="346075" cy="5715"/>
                      <wp:effectExtent l="0" t="36830" r="15875" b="33655"/>
                      <wp:wrapNone/>
                      <wp:docPr id="65" name="直接连接符 150"/>
                      <wp:cNvGraphicFramePr/>
                      <a:graphic xmlns:a="http://schemas.openxmlformats.org/drawingml/2006/main">
                        <a:graphicData uri="http://schemas.microsoft.com/office/word/2010/wordprocessingShape">
                          <wps:wsp>
                            <wps:cNvCnPr/>
                            <wps:spPr>
                              <a:xfrm flipH="1" flipV="1">
                                <a:off x="0" y="0"/>
                                <a:ext cx="346075" cy="571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接连接符 150" o:spid="_x0000_s1026" o:spt="20" style="position:absolute;left:0pt;flip:x y;margin-left:354.95pt;margin-top:130.7pt;height:0.45pt;width:27.25pt;z-index:-555782144;mso-width-relative:page;mso-height-relative:page;" filled="f" stroked="t" coordsize="21600,21600" o:gfxdata="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56zzjZAAAACwEAAA8AAAAAAAAAAQAgAAAA&#10;IgAAAGRycy9kb3ducmV2LnhtbFBLAQIUABQAAAAIAIdO4kAtyNWBCgIAAAEEAAAOAAAAAAAAAAEA&#10;IAAAACgBAABkcnMvZTJvRG9jLnhtbFBLBQYAAAAABgAGAFkBAACkBQAAAAA=&#10;">
                      <v:fill on="f" focussize="0,0"/>
                      <v:stroke color="#000000" joinstyle="round" endarrow="block"/>
                      <v:imagedata o:title=""/>
                      <o:lock v:ext="edit" aspectratio="f"/>
                    </v:line>
                  </w:pict>
                </mc:Fallback>
              </mc:AlternateContent>
            </w:r>
            <w:r>
              <mc:AlternateContent>
                <mc:Choice Requires="wps">
                  <w:drawing>
                    <wp:anchor distT="0" distB="0" distL="114300" distR="114300" simplePos="0" relativeHeight="4142905344" behindDoc="0" locked="0" layoutInCell="1" allowOverlap="1">
                      <wp:simplePos x="0" y="0"/>
                      <wp:positionH relativeFrom="column">
                        <wp:posOffset>3605530</wp:posOffset>
                      </wp:positionH>
                      <wp:positionV relativeFrom="paragraph">
                        <wp:posOffset>100965</wp:posOffset>
                      </wp:positionV>
                      <wp:extent cx="664210" cy="304800"/>
                      <wp:effectExtent l="0" t="0" r="2540" b="0"/>
                      <wp:wrapNone/>
                      <wp:docPr id="63" name="矩形 166"/>
                      <wp:cNvGraphicFramePr/>
                      <a:graphic xmlns:a="http://schemas.openxmlformats.org/drawingml/2006/main">
                        <a:graphicData uri="http://schemas.microsoft.com/office/word/2010/wordprocessingShape">
                          <wps:wsp>
                            <wps:cNvSpPr/>
                            <wps:spPr>
                              <a:xfrm>
                                <a:off x="0" y="0"/>
                                <a:ext cx="664210" cy="304800"/>
                              </a:xfrm>
                              <a:prstGeom prst="rect">
                                <a:avLst/>
                              </a:prstGeom>
                              <a:solidFill>
                                <a:srgbClr val="FFFFFF"/>
                              </a:solidFill>
                              <a:ln>
                                <a:noFill/>
                              </a:ln>
                            </wps:spPr>
                            <wps:txbx>
                              <w:txbxContent>
                                <w:p>
                                  <w:pPr>
                                    <w:jc w:val="center"/>
                                    <w:rPr>
                                      <w:rFonts w:hint="eastAsia" w:eastAsia="宋体"/>
                                      <w:lang w:eastAsia="zh-CN"/>
                                    </w:rPr>
                                  </w:pPr>
                                  <w:r>
                                    <w:rPr>
                                      <w:rFonts w:hint="eastAsia"/>
                                      <w:lang w:eastAsia="zh-CN"/>
                                    </w:rPr>
                                    <w:t>粘合剂</w:t>
                                  </w:r>
                                </w:p>
                              </w:txbxContent>
                            </wps:txbx>
                            <wps:bodyPr lIns="18000" tIns="45720" rIns="18000" bIns="45720" upright="1"/>
                          </wps:wsp>
                        </a:graphicData>
                      </a:graphic>
                    </wp:anchor>
                  </w:drawing>
                </mc:Choice>
                <mc:Fallback>
                  <w:pict>
                    <v:rect id="矩形 166" o:spid="_x0000_s1026" o:spt="1" style="position:absolute;left:0pt;margin-left:283.9pt;margin-top:7.95pt;height:24pt;width:52.3pt;z-index:-152061952;mso-width-relative:page;mso-height-relative:page;" fillcolor="#FFFFFF" filled="t" stroked="f" coordsize="21600,21600" o:gfxdata="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BdGoRT2QAAAAkBAAAPAAAAAAAAAAEAIAAAACIA&#10;AABkcnMvZG93bnJldi54bWxQSwECFAAUAAAACACHTuJAGzJrls8BAACgAwAADgAAAAAAAAABACAA&#10;AAAoAQAAZHJzL2Uyb0RvYy54bWxQSwUGAAAAAAYABgBZAQAAaQUAAAAA&#10;">
                      <v:fill on="t" focussize="0,0"/>
                      <v:stroke on="f"/>
                      <v:imagedata o:title=""/>
                      <o:lock v:ext="edit" aspectratio="f"/>
                      <v:textbox inset="0.5mm,1.27mm,0.5mm,1.27mm">
                        <w:txbxContent>
                          <w:p>
                            <w:pPr>
                              <w:jc w:val="center"/>
                              <w:rPr>
                                <w:rFonts w:hint="eastAsia" w:eastAsia="宋体"/>
                                <w:lang w:eastAsia="zh-CN"/>
                              </w:rPr>
                            </w:pPr>
                            <w:r>
                              <w:rPr>
                                <w:rFonts w:hint="eastAsia"/>
                                <w:lang w:eastAsia="zh-CN"/>
                              </w:rPr>
                              <w:t>粘合剂</w:t>
                            </w:r>
                          </w:p>
                        </w:txbxContent>
                      </v:textbox>
                    </v:rect>
                  </w:pict>
                </mc:Fallback>
              </mc:AlternateContent>
            </w:r>
            <w:r>
              <w:rPr>
                <w:color w:val="auto"/>
              </w:rPr>
              <mc:AlternateContent>
                <mc:Choice Requires="wpc">
                  <w:drawing>
                    <wp:inline distT="0" distB="0" distL="114300" distR="114300">
                      <wp:extent cx="5897245" cy="1952625"/>
                      <wp:effectExtent l="0" t="0" r="0" b="0"/>
                      <wp:docPr id="7" name="画布 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 name="矩形 144"/>
                              <wps:cNvSpPr/>
                              <wps:spPr>
                                <a:xfrm>
                                  <a:off x="1005840" y="513080"/>
                                  <a:ext cx="720090" cy="3067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卷筒原纸</w:t>
                                    </w:r>
                                  </w:p>
                                </w:txbxContent>
                              </wps:txbx>
                              <wps:bodyPr lIns="18000" tIns="45720" rIns="18000" bIns="45720" upright="1"/>
                            </wps:wsp>
                            <wps:wsp>
                              <wps:cNvPr id="23" name="矩形 145"/>
                              <wps:cNvSpPr/>
                              <wps:spPr>
                                <a:xfrm>
                                  <a:off x="4450715" y="502285"/>
                                  <a:ext cx="91313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烘干</w:t>
                                    </w:r>
                                  </w:p>
                                </w:txbxContent>
                              </wps:txbx>
                              <wps:bodyPr upright="1"/>
                            </wps:wsp>
                            <wps:wsp>
                              <wps:cNvPr id="25" name="矩形 146"/>
                              <wps:cNvSpPr/>
                              <wps:spPr>
                                <a:xfrm>
                                  <a:off x="3249295" y="480060"/>
                                  <a:ext cx="79629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eastAsia" w:eastAsia="宋体"/>
                                        <w:lang w:eastAsia="zh-CN"/>
                                      </w:rPr>
                                    </w:pPr>
                                    <w:r>
                                      <w:rPr>
                                        <w:rFonts w:hint="eastAsia"/>
                                        <w:lang w:eastAsia="zh-CN"/>
                                      </w:rPr>
                                      <w:t>双面复合</w:t>
                                    </w:r>
                                  </w:p>
                                </w:txbxContent>
                              </wps:txbx>
                              <wps:bodyPr upright="1"/>
                            </wps:wsp>
                            <wps:wsp>
                              <wps:cNvPr id="26" name="矩形 147"/>
                              <wps:cNvSpPr/>
                              <wps:spPr>
                                <a:xfrm>
                                  <a:off x="4582795" y="1411605"/>
                                  <a:ext cx="767715" cy="3086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分纸压线</w:t>
                                    </w:r>
                                  </w:p>
                                </w:txbxContent>
                              </wps:txbx>
                              <wps:bodyPr upright="1"/>
                            </wps:wsp>
                            <wps:wsp>
                              <wps:cNvPr id="49" name="直接连接符 148"/>
                              <wps:cNvCnPr/>
                              <wps:spPr>
                                <a:xfrm>
                                  <a:off x="2783205" y="676275"/>
                                  <a:ext cx="477520" cy="6985"/>
                                </a:xfrm>
                                <a:prstGeom prst="line">
                                  <a:avLst/>
                                </a:prstGeom>
                                <a:ln w="9525" cap="flat" cmpd="sng">
                                  <a:solidFill>
                                    <a:srgbClr val="000000"/>
                                  </a:solidFill>
                                  <a:prstDash val="solid"/>
                                  <a:headEnd type="none" w="med" len="med"/>
                                  <a:tailEnd type="triangle" w="med" len="med"/>
                                </a:ln>
                              </wps:spPr>
                              <wps:bodyPr upright="1"/>
                            </wps:wsp>
                            <wps:wsp>
                              <wps:cNvPr id="50" name="直接连接符 150"/>
                              <wps:cNvCnPr/>
                              <wps:spPr>
                                <a:xfrm>
                                  <a:off x="4046220" y="654685"/>
                                  <a:ext cx="417195" cy="0"/>
                                </a:xfrm>
                                <a:prstGeom prst="line">
                                  <a:avLst/>
                                </a:prstGeom>
                                <a:ln w="9525" cap="flat" cmpd="sng">
                                  <a:solidFill>
                                    <a:srgbClr val="000000"/>
                                  </a:solidFill>
                                  <a:prstDash val="solid"/>
                                  <a:headEnd type="none" w="med" len="med"/>
                                  <a:tailEnd type="triangle" w="med" len="med"/>
                                </a:ln>
                              </wps:spPr>
                              <wps:bodyPr upright="1"/>
                            </wps:wsp>
                            <wps:wsp>
                              <wps:cNvPr id="51" name="矩形 154"/>
                              <wps:cNvSpPr/>
                              <wps:spPr>
                                <a:xfrm>
                                  <a:off x="3759200" y="1406525"/>
                                  <a:ext cx="480060" cy="274955"/>
                                </a:xfrm>
                                <a:prstGeom prst="rect">
                                  <a:avLst/>
                                </a:prstGeom>
                                <a:noFill/>
                                <a:ln>
                                  <a:solidFill>
                                    <a:schemeClr val="tx1"/>
                                  </a:solidFill>
                                </a:ln>
                              </wps:spPr>
                              <wps:txbx>
                                <w:txbxContent>
                                  <w:p>
                                    <w:pPr>
                                      <w:jc w:val="center"/>
                                      <w:rPr>
                                        <w:rFonts w:hint="eastAsia" w:eastAsia="宋体"/>
                                        <w:lang w:eastAsia="zh-CN"/>
                                      </w:rPr>
                                    </w:pPr>
                                    <w:r>
                                      <w:rPr>
                                        <w:rFonts w:hint="eastAsia"/>
                                        <w:lang w:eastAsia="zh-CN"/>
                                      </w:rPr>
                                      <w:t>断切</w:t>
                                    </w:r>
                                  </w:p>
                                  <w:p/>
                                </w:txbxContent>
                              </wps:txbx>
                              <wps:bodyPr upright="1"/>
                            </wps:wsp>
                            <wps:wsp>
                              <wps:cNvPr id="57" name="直接连接符 155"/>
                              <wps:cNvCnPr/>
                              <wps:spPr>
                                <a:xfrm>
                                  <a:off x="4949825" y="803910"/>
                                  <a:ext cx="6350" cy="597535"/>
                                </a:xfrm>
                                <a:prstGeom prst="line">
                                  <a:avLst/>
                                </a:prstGeom>
                                <a:ln w="9525" cap="flat" cmpd="sng">
                                  <a:solidFill>
                                    <a:srgbClr val="000000"/>
                                  </a:solidFill>
                                  <a:prstDash val="solid"/>
                                  <a:headEnd type="none" w="med" len="med"/>
                                  <a:tailEnd type="triangle" w="med" len="med"/>
                                </a:ln>
                              </wps:spPr>
                              <wps:bodyPr upright="1"/>
                            </wps:wsp>
                            <wps:wsp>
                              <wps:cNvPr id="58" name="矩形 161"/>
                              <wps:cNvSpPr/>
                              <wps:spPr>
                                <a:xfrm flipV="1">
                                  <a:off x="1981835" y="540385"/>
                                  <a:ext cx="793115" cy="2863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lang w:val="en-US" w:eastAsia="zh-CN"/>
                                      </w:rPr>
                                      <w:t>单面复合</w:t>
                                    </w:r>
                                  </w:p>
                                </w:txbxContent>
                              </wps:txbx>
                              <wps:bodyPr lIns="18000" tIns="45720" rIns="18000" bIns="45720" upright="1"/>
                            </wps:wsp>
                            <wps:wsp>
                              <wps:cNvPr id="59" name="直接连接符 162"/>
                              <wps:cNvCnPr/>
                              <wps:spPr>
                                <a:xfrm flipV="1">
                                  <a:off x="1727200" y="689610"/>
                                  <a:ext cx="260985" cy="635"/>
                                </a:xfrm>
                                <a:prstGeom prst="line">
                                  <a:avLst/>
                                </a:prstGeom>
                                <a:ln w="9525" cap="flat" cmpd="sng">
                                  <a:solidFill>
                                    <a:srgbClr val="000000"/>
                                  </a:solidFill>
                                  <a:prstDash val="solid"/>
                                  <a:headEnd type="none" w="med" len="med"/>
                                  <a:tailEnd type="triangle" w="med" len="med"/>
                                </a:ln>
                              </wps:spPr>
                              <wps:bodyPr upright="1"/>
                            </wps:wsp>
                            <wps:wsp>
                              <wps:cNvPr id="60" name="矩形 166"/>
                              <wps:cNvSpPr/>
                              <wps:spPr>
                                <a:xfrm>
                                  <a:off x="2047875" y="42545"/>
                                  <a:ext cx="664210" cy="304800"/>
                                </a:xfrm>
                                <a:prstGeom prst="rect">
                                  <a:avLst/>
                                </a:prstGeom>
                                <a:solidFill>
                                  <a:srgbClr val="FFFFFF"/>
                                </a:solidFill>
                                <a:ln>
                                  <a:noFill/>
                                </a:ln>
                              </wps:spPr>
                              <wps:txbx>
                                <w:txbxContent>
                                  <w:p>
                                    <w:pPr>
                                      <w:jc w:val="center"/>
                                      <w:rPr>
                                        <w:rFonts w:hint="eastAsia" w:eastAsia="宋体"/>
                                        <w:lang w:eastAsia="zh-CN"/>
                                      </w:rPr>
                                    </w:pPr>
                                    <w:r>
                                      <w:rPr>
                                        <w:rFonts w:hint="eastAsia"/>
                                        <w:lang w:eastAsia="zh-CN"/>
                                      </w:rPr>
                                      <w:t>粘合剂</w:t>
                                    </w:r>
                                  </w:p>
                                </w:txbxContent>
                              </wps:txbx>
                              <wps:bodyPr lIns="18000" tIns="45720" rIns="18000" bIns="45720" upright="1"/>
                            </wps:wsp>
                            <wps:wsp>
                              <wps:cNvPr id="61" name="直接箭头连接符 12"/>
                              <wps:cNvCnPr/>
                              <wps:spPr>
                                <a:xfrm>
                                  <a:off x="2371090" y="321310"/>
                                  <a:ext cx="6350" cy="212090"/>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62" name="曲线连接符 91"/>
                              <wps:cNvCnPr/>
                              <wps:spPr>
                                <a:xfrm flipV="1">
                                  <a:off x="128270" y="1288415"/>
                                  <a:ext cx="246380" cy="128270"/>
                                </a:xfrm>
                                <a:prstGeom prst="curvedConnector3">
                                  <a:avLst>
                                    <a:gd name="adj1" fmla="val 23969"/>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_x0000_s1026" o:spid="_x0000_s1026" o:spt="203" style="height:153.75pt;width:464.35pt;" coordsize="5897245,1952625" editas="canvas" o:gfxdata="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">
                      <o:lock v:ext="edit" aspectratio="f"/>
                      <v:shape id="_x0000_s1026" o:spid="_x0000_s1026" style="position:absolute;left:0;top:0;height:1952625;width:5897245;" filled="f" stroked="f" coordsize="21600,21600" o:gfxdata="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">
                        <v:fill on="f" focussize="0,0"/>
                        <v:stroke on="f"/>
                        <v:imagedata o:title=""/>
                        <o:lock v:ext="edit" aspectratio="t"/>
                      </v:shape>
                      <v:rect id="矩形 144" o:spid="_x0000_s1026" o:spt="1" style="position:absolute;left:1005840;top:513080;height:306705;width:720090;" fillcolor="#FFFFFF" filled="t" stroked="t" coordsize="21600,21600" o:gfxdata="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P8v7k&#10;1AAAAAUBAAAPAAAAAAAAAAEAIAAAACIAAABkcnMvZG93bnJldi54bWxQSwECFAAUAAAACACHTuJA&#10;lLNHRyUCAABqBAAADgAAAAAAAAABACAAAAAjAQAAZHJzL2Uyb0RvYy54bWxQSwUGAAAAAAYABgBZ&#10;AQAAugUAAAAA&#10;">
                        <v:fill on="t" focussize="0,0"/>
                        <v:stroke color="#000000" joinstyle="miter"/>
                        <v:imagedata o:title=""/>
                        <o:lock v:ext="edit" aspectratio="f"/>
                        <v:textbox inset="0.5mm,1.27mm,0.5mm,1.27mm">
                          <w:txbxContent>
                            <w:p>
                              <w:pPr>
                                <w:jc w:val="center"/>
                                <w:rPr>
                                  <w:rFonts w:hint="eastAsia" w:eastAsia="宋体"/>
                                  <w:lang w:eastAsia="zh-CN"/>
                                </w:rPr>
                              </w:pPr>
                              <w:r>
                                <w:rPr>
                                  <w:rFonts w:hint="eastAsia"/>
                                  <w:lang w:eastAsia="zh-CN"/>
                                </w:rPr>
                                <w:t>卷筒原纸</w:t>
                              </w:r>
                            </w:p>
                          </w:txbxContent>
                        </v:textbox>
                      </v:rect>
                      <v:rect id="矩形 145" o:spid="_x0000_s1026" o:spt="1" style="position:absolute;left:4450715;top:502285;height:297180;width:913130;" fillcolor="#FFFFFF" filled="t" stroked="t" coordsize="21600,21600" o:gfxdata="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YrOB1QAAAAUBAAAPAAAAAAAAAAEA&#10;IAAAACIAAABkcnMvZG93bnJldi54bWxQSwECFAAUAAAACACHTuJAVm7GlxICAAA2BAAADgAAAAAA&#10;AAABACAAAAAkAQAAZHJzL2Uyb0RvYy54bWxQSwUGAAAAAAYABgBZAQAAqAU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烘干</w:t>
                              </w:r>
                            </w:p>
                          </w:txbxContent>
                        </v:textbox>
                      </v:rect>
                      <v:rect id="矩形 146" o:spid="_x0000_s1026" o:spt="1" style="position:absolute;left:3249295;top:480060;height:297180;width:796290;" fillcolor="#FFFFFF" filled="t" stroked="t" coordsize="21600,21600" o:gfxdata="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JYrOB1QAAAAUBAAAPAAAAAAAAAAEAIAAA&#10;ACIAAABkcnMvZG93bnJldi54bWxQSwECFAAUAAAACACHTuJAgSBmiw8CAAA2BAAADgAAAAAAAAAB&#10;ACAAAAAkAQAAZHJzL2Uyb0RvYy54bWxQSwUGAAAAAAYABgBZAQAApQUAAAAA&#10;">
                        <v:fill on="t" focussize="0,0"/>
                        <v:stroke color="#000000" joinstyle="miter"/>
                        <v:imagedata o:title=""/>
                        <o:lock v:ext="edit" aspectratio="f"/>
                        <v:textbox>
                          <w:txbxContent>
                            <w:p>
                              <w:pPr>
                                <w:jc w:val="both"/>
                                <w:rPr>
                                  <w:rFonts w:hint="eastAsia" w:eastAsia="宋体"/>
                                  <w:lang w:eastAsia="zh-CN"/>
                                </w:rPr>
                              </w:pPr>
                              <w:r>
                                <w:rPr>
                                  <w:rFonts w:hint="eastAsia"/>
                                  <w:lang w:eastAsia="zh-CN"/>
                                </w:rPr>
                                <w:t>双面复合</w:t>
                              </w:r>
                            </w:p>
                          </w:txbxContent>
                        </v:textbox>
                      </v:rect>
                      <v:rect id="矩形 147" o:spid="_x0000_s1026" o:spt="1" style="position:absolute;left:4582795;top:1411605;height:308610;width:767715;" fillcolor="#FFFFFF" filled="t" stroked="t" coordsize="21600,21600" o:gfxdata="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lis4HVAAAABQEAAA8AAAAAAAAAAQAg&#10;AAAAIgAAAGRycy9kb3ducmV2LnhtbFBLAQIUABQAAAAIAIdO4kDM5Wz6EQIAADcEAAAOAAAAAAAA&#10;AAEAIAAAACQBAABkcnMvZTJvRG9jLnhtbFBLBQYAAAAABgAGAFkBAACnBQ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分纸压线</w:t>
                              </w:r>
                            </w:p>
                          </w:txbxContent>
                        </v:textbox>
                      </v:rect>
                      <v:line id="直接连接符 148" o:spid="_x0000_s1026" o:spt="20" style="position:absolute;left:2783205;top:676275;height:6985;width:477520;" filled="f" stroked="t" coordsize="21600,21600" o:gfxdata="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FyNEvYAAAABQEAAA8AAAAAAAAAAQAg&#10;AAAAIgAAAGRycy9kb3ducmV2LnhtbFBLAQIUABQAAAAIAIdO4kCk9ZFTDgIAAPgDAAAOAAAAAAAA&#10;AAEAIAAAACcBAABkcnMvZTJvRG9jLnhtbFBLBQYAAAAABgAGAFkBAACnBQAAAAA=&#10;">
                        <v:fill on="f" focussize="0,0"/>
                        <v:stroke color="#000000" joinstyle="round" endarrow="block"/>
                        <v:imagedata o:title=""/>
                        <o:lock v:ext="edit" aspectratio="f"/>
                      </v:line>
                      <v:line id="直接连接符 150" o:spid="_x0000_s1026" o:spt="20" style="position:absolute;left:4046220;top:654685;height:0;width:417195;" filled="f" stroked="t" coordsize="21600,21600" o:gfxdata="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wXI0S9gAAAAFAQAADwAAAAAAAAABACAAAAAi&#10;AAAAZHJzL2Rvd25yZXYueG1sUEsBAhQAFAAAAAgAh07iQIZMWYsKAgAA9QMAAA4AAAAAAAAAAQAg&#10;AAAAJwEAAGRycy9lMm9Eb2MueG1sUEsFBgAAAAAGAAYAWQEAAKMFAAAAAA==&#10;">
                        <v:fill on="f" focussize="0,0"/>
                        <v:stroke color="#000000" joinstyle="round" endarrow="block"/>
                        <v:imagedata o:title=""/>
                        <o:lock v:ext="edit" aspectratio="f"/>
                      </v:line>
                      <v:rect id="矩形 154" o:spid="_x0000_s1026" o:spt="1" style="position:absolute;left:3759200;top:1406525;height:274955;width:480060;" filled="f" stroked="t" coordsize="21600,21600" o:gfxdata="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QcDon1QAAAAUBAAAPAAAAAAAAAAEAIAAAACIAAABkcnMvZG93bnJl&#10;di54bWxQSwECFAAUAAAACACHTuJAYTnJbscBAAB4AwAADgAAAAAAAAABACAAAAAkAQAAZHJzL2Uy&#10;b0RvYy54bWxQSwUGAAAAAAYABgBZAQAAXQUAAAAA&#10;">
                        <v:fill on="f" focussize="0,0"/>
                        <v:stroke color="#000000 [3213]" joinstyle="round"/>
                        <v:imagedata o:title=""/>
                        <o:lock v:ext="edit" aspectratio="f"/>
                        <v:textbox>
                          <w:txbxContent>
                            <w:p>
                              <w:pPr>
                                <w:jc w:val="center"/>
                                <w:rPr>
                                  <w:rFonts w:hint="eastAsia" w:eastAsia="宋体"/>
                                  <w:lang w:eastAsia="zh-CN"/>
                                </w:rPr>
                              </w:pPr>
                              <w:r>
                                <w:rPr>
                                  <w:rFonts w:hint="eastAsia"/>
                                  <w:lang w:eastAsia="zh-CN"/>
                                </w:rPr>
                                <w:t>断切</w:t>
                              </w:r>
                            </w:p>
                            <w:p/>
                          </w:txbxContent>
                        </v:textbox>
                      </v:rect>
                      <v:line id="直接连接符 155" o:spid="_x0000_s1026" o:spt="20" style="position:absolute;left:4949825;top:803910;height:597535;width:6350;" filled="f" stroked="t" coordsize="21600,21600" o:gfxdata="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FyNEvYAAAABQEAAA8AAAAAAAAAAQAg&#10;AAAAIgAAAGRycy9kb3ducmV2LnhtbFBLAQIUABQAAAAIAIdO4kD31NviDgIAAPgDAAAOAAAAAAAA&#10;AAEAIAAAACcBAABkcnMvZTJvRG9jLnhtbFBLBQYAAAAABgAGAFkBAACnBQAAAAA=&#10;">
                        <v:fill on="f" focussize="0,0"/>
                        <v:stroke color="#000000" joinstyle="round" endarrow="block"/>
                        <v:imagedata o:title=""/>
                        <o:lock v:ext="edit" aspectratio="f"/>
                      </v:line>
                      <v:rect id="矩形 161" o:spid="_x0000_s1026" o:spt="1" style="position:absolute;left:1981835;top:540385;flip:y;height:286385;width:793115;" fillcolor="#FFFFFF" filled="t" stroked="t" coordsize="21600,21600" o:gfxdata="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L7UDXAAAABQEAAA8AAAAAAAAAAQAgAAAAIgAAAGRycy9kb3ducmV2LnhtbFBLAQIU&#10;ABQAAAAIAIdO4kChOuoYLQIAAHQEAAAOAAAAAAAAAAEAIAAAACYBAABkcnMvZTJvRG9jLnhtbFBL&#10;BQYAAAAABgAGAFkBAADFBQAAAAA=&#10;">
                        <v:fill on="t" focussize="0,0"/>
                        <v:stroke color="#000000" joinstyle="miter"/>
                        <v:imagedata o:title=""/>
                        <o:lock v:ext="edit" aspectratio="f"/>
                        <v:textbox inset="0.5mm,1.27mm,0.5mm,1.27mm">
                          <w:txbxContent>
                            <w:p>
                              <w:pPr>
                                <w:jc w:val="center"/>
                                <w:rPr>
                                  <w:rFonts w:hint="eastAsia" w:eastAsia="宋体"/>
                                  <w:lang w:val="en-US" w:eastAsia="zh-CN"/>
                                </w:rPr>
                              </w:pPr>
                              <w:r>
                                <w:rPr>
                                  <w:rFonts w:hint="eastAsia"/>
                                  <w:lang w:val="en-US" w:eastAsia="zh-CN"/>
                                </w:rPr>
                                <w:t>单面复合</w:t>
                              </w:r>
                            </w:p>
                          </w:txbxContent>
                        </v:textbox>
                      </v:rect>
                      <v:line id="直接连接符 162" o:spid="_x0000_s1026" o:spt="20" style="position:absolute;left:1727200;top:689610;flip:y;height:635;width:260985;" filled="f" stroked="t" coordsize="21600,21600" o:gfxdata="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RqhGNcAAAAFAQAADwAAAAAAAAAB&#10;ACAAAAAiAAAAZHJzL2Rvd25yZXYueG1sUEsBAhQAFAAAAAgAh07iQA/HCGsRAgAAAQQAAA4AAAAA&#10;AAAAAQAgAAAAJgEAAGRycy9lMm9Eb2MueG1sUEsFBgAAAAAGAAYAWQEAAKkFAAAAAA==&#10;">
                        <v:fill on="f" focussize="0,0"/>
                        <v:stroke color="#000000" joinstyle="round" endarrow="block"/>
                        <v:imagedata o:title=""/>
                        <o:lock v:ext="edit" aspectratio="f"/>
                      </v:line>
                      <v:rect id="矩形 166" o:spid="_x0000_s1026" o:spt="1" style="position:absolute;left:2047875;top:42545;height:304800;width:664210;" fillcolor="#FFFFFF" filled="t" stroked="f" coordsize="21600,21600" o:gfxdata="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FKeP21gAAAAUBAAAPAAAAAAAA&#10;AAEAIAAAACIAAABkcnMvZG93bnJldi54bWxQSwECFAAUAAAACACHTuJAqu56UdsBAACqAwAADgAA&#10;AAAAAAABACAAAAAlAQAAZHJzL2Uyb0RvYy54bWxQSwUGAAAAAAYABgBZAQAAcgUAAAAA&#10;">
                        <v:fill on="t" focussize="0,0"/>
                        <v:stroke on="f"/>
                        <v:imagedata o:title=""/>
                        <o:lock v:ext="edit" aspectratio="f"/>
                        <v:textbox inset="0.5mm,1.27mm,0.5mm,1.27mm">
                          <w:txbxContent>
                            <w:p>
                              <w:pPr>
                                <w:jc w:val="center"/>
                                <w:rPr>
                                  <w:rFonts w:hint="eastAsia" w:eastAsia="宋体"/>
                                  <w:lang w:eastAsia="zh-CN"/>
                                </w:rPr>
                              </w:pPr>
                              <w:r>
                                <w:rPr>
                                  <w:rFonts w:hint="eastAsia"/>
                                  <w:lang w:eastAsia="zh-CN"/>
                                </w:rPr>
                                <w:t>粘合剂</w:t>
                              </w:r>
                            </w:p>
                          </w:txbxContent>
                        </v:textbox>
                      </v:rect>
                      <v:shape id="直接箭头连接符 12" o:spid="_x0000_s1026" o:spt="32" type="#_x0000_t32" style="position:absolute;left:2371090;top:321310;height:212090;width:6350;" filled="f" stroked="t" coordsize="21600,21600" o:gfxdata="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Cetjx9MAAAAFAQAADwAAAAAAAAABACAAAAAi&#10;AAAAZHJzL2Rvd25yZXYueG1sUEsBAhQAFAAAAAgAh07iQGpP5ukPAgAA7wMAAA4AAAAAAAAAAQAg&#10;AAAAIgEAAGRycy9lMm9Eb2MueG1sUEsFBgAAAAAGAAYAWQEAAKMFAAAAAA==&#10;">
                        <v:fill on="f" focussize="0,0"/>
                        <v:stroke weight="0.5pt" color="#000000 [3213]" miterlimit="8" joinstyle="miter" dashstyle="3 1" endarrow="open"/>
                        <v:imagedata o:title=""/>
                        <o:lock v:ext="edit" aspectratio="f"/>
                      </v:shape>
                      <v:shape id="曲线连接符 91" o:spid="_x0000_s1026" o:spt="38" type="#_x0000_t38" style="position:absolute;left:128270;top:1288415;flip:y;height:128270;width:246380;" filled="f" stroked="t" coordsize="21600,21600" o:gfxdata="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PokvVjWAAAABQEAAA8AAAAAAAAAAQAgAAAAIgAAAGRycy9kb3ducmV2LnhtbFBLAQIUABQAAAAI&#10;AIdO4kBm3t/UKAIAAB4EAAAOAAAAAAAAAAEAIAAAACUBAABkcnMvZTJvRG9jLnhtbFBLBQYAAAAA&#10;BgAGAFkBAAC/BQAAAAA=&#10;" adj="5177">
                        <v:fill on="f" focussize="0,0"/>
                        <v:stroke weight="0.5pt" color="#000000 [3213]" miterlimit="8" joinstyle="miter" endarrow="open"/>
                        <v:imagedata o:title=""/>
                        <o:lock v:ext="edit" aspectratio="f"/>
                      </v:shape>
                      <w10:wrap type="none"/>
                      <w10:anchorlock/>
                    </v:group>
                  </w:pict>
                </mc:Fallback>
              </mc:AlternateContent>
            </w:r>
          </w:p>
          <w:p>
            <w:pPr>
              <w:pStyle w:val="12"/>
              <w:tabs>
                <w:tab w:val="left" w:pos="7757"/>
              </w:tabs>
              <w:spacing w:after="0" w:line="360" w:lineRule="auto"/>
              <w:ind w:left="0" w:leftChars="0" w:firstLine="480"/>
              <w:rPr>
                <w:rFonts w:hint="eastAsia"/>
                <w:color w:val="auto"/>
                <w:sz w:val="24"/>
              </w:rPr>
            </w:pPr>
            <w:r>
              <w:rPr>
                <w:rFonts w:hint="eastAsia"/>
                <w:color w:val="auto"/>
                <w:sz w:val="24"/>
              </w:rPr>
              <w:t>生产工艺流程简述：</w:t>
            </w:r>
          </w:p>
          <w:p>
            <w:pPr>
              <w:pStyle w:val="12"/>
              <w:tabs>
                <w:tab w:val="left" w:pos="7757"/>
              </w:tabs>
              <w:spacing w:after="0" w:line="360" w:lineRule="auto"/>
              <w:ind w:left="0" w:leftChars="0" w:firstLine="480" w:firstLineChars="200"/>
              <w:rPr>
                <w:rFonts w:ascii="宋体" w:hAnsi="宋体" w:eastAsia="宋体" w:cs="宋体"/>
                <w:sz w:val="24"/>
                <w:szCs w:val="24"/>
              </w:rPr>
            </w:pPr>
            <w:r>
              <w:rPr>
                <w:rFonts w:ascii="宋体" w:hAnsi="宋体" w:eastAsia="宋体" w:cs="宋体"/>
                <w:sz w:val="24"/>
                <w:szCs w:val="24"/>
              </w:rPr>
              <w:t>酒盒生产过程是由原纸经印刷、开槽、压痕、折叠、钉合或粘合而成(纸板是由瓦楞芯纸经加热、加压、起楞后，按不同要求分别与不同白卡粘合，然后按要求分切成不同尺寸、规格而成)。生产中的粘合胶，主要成分是玉米淀粉和水。印刷中使用水性</w:t>
            </w:r>
            <w:r>
              <w:rPr>
                <w:rFonts w:hint="eastAsia" w:ascii="宋体" w:hAnsi="宋体" w:eastAsia="宋体" w:cs="宋体"/>
                <w:sz w:val="24"/>
                <w:szCs w:val="24"/>
                <w:lang w:eastAsia="zh-CN"/>
              </w:rPr>
              <w:t>油墨</w:t>
            </w:r>
            <w:r>
              <w:rPr>
                <w:rFonts w:ascii="宋体" w:hAnsi="宋体" w:eastAsia="宋体" w:cs="宋体"/>
                <w:sz w:val="24"/>
                <w:szCs w:val="24"/>
              </w:rPr>
              <w:t>，水性油墨由水性高分子乳液、颜料、表面活性剂、水及其他添加剂组成，区别于溶剂型油墨，最大的特点在于所用的溶解载体。溶剂型油墨的溶解载体是有机溶剂，如甲苯、乙酸乙酯、乙醇等,而水性油墨的溶解载体是水和少量的醇(</w:t>
            </w:r>
            <w:r>
              <w:rPr>
                <w:rFonts w:hint="eastAsia" w:ascii="宋体" w:hAnsi="宋体" w:eastAsia="宋体" w:cs="宋体"/>
                <w:sz w:val="24"/>
                <w:szCs w:val="24"/>
                <w:lang w:val="en-US" w:eastAsia="zh-CN"/>
              </w:rPr>
              <w:t>约3%~5%)。</w:t>
            </w:r>
          </w:p>
          <w:p>
            <w:pPr>
              <w:keepNext w:val="0"/>
              <w:keepLines w:val="0"/>
              <w:suppressLineNumbers w:val="0"/>
              <w:spacing w:before="0" w:beforeAutospacing="0" w:after="0" w:afterAutospacing="0" w:line="360" w:lineRule="auto"/>
              <w:ind w:left="0" w:right="0" w:firstLine="360" w:firstLineChars="150"/>
              <w:rPr>
                <w:sz w:val="24"/>
              </w:rPr>
            </w:pPr>
            <w:r>
              <w:rPr>
                <w:sz w:val="24"/>
              </w:rPr>
              <w:t>主要产污节点如下：</w:t>
            </w:r>
          </w:p>
          <w:p>
            <w:pPr>
              <w:keepNext w:val="0"/>
              <w:keepLines w:val="0"/>
              <w:suppressLineNumbers w:val="0"/>
              <w:spacing w:before="0" w:beforeAutospacing="0" w:after="0" w:afterAutospacing="0" w:line="360" w:lineRule="auto"/>
              <w:ind w:left="0" w:right="0" w:firstLine="360" w:firstLineChars="150"/>
              <w:rPr>
                <w:rFonts w:hint="default"/>
                <w:sz w:val="24"/>
              </w:rPr>
            </w:pPr>
            <w:r>
              <w:rPr>
                <w:rFonts w:hint="eastAsia"/>
                <w:sz w:val="24"/>
              </w:rPr>
              <w:t>（1）废气</w:t>
            </w:r>
          </w:p>
          <w:p>
            <w:pPr>
              <w:pStyle w:val="23"/>
              <w:keepNext w:val="0"/>
              <w:keepLines w:val="0"/>
              <w:suppressLineNumbers w:val="0"/>
              <w:spacing w:before="0" w:beforeAutospacing="0" w:after="0" w:afterAutospacing="0" w:line="360" w:lineRule="auto"/>
              <w:ind w:left="0" w:right="0" w:firstLine="480" w:firstLineChars="200"/>
              <w:jc w:val="both"/>
              <w:rPr>
                <w:rFonts w:hint="eastAsia" w:eastAsia="宋体"/>
                <w:color w:val="auto"/>
                <w:sz w:val="24"/>
                <w:szCs w:val="24"/>
              </w:rPr>
            </w:pPr>
            <w:r>
              <w:rPr>
                <w:rFonts w:hint="eastAsia" w:eastAsia="宋体"/>
                <w:color w:val="auto"/>
                <w:sz w:val="24"/>
                <w:szCs w:val="24"/>
              </w:rPr>
              <w:t>本项目</w:t>
            </w:r>
            <w:r>
              <w:rPr>
                <w:rFonts w:hint="eastAsia"/>
                <w:color w:val="auto"/>
                <w:sz w:val="24"/>
                <w:szCs w:val="24"/>
                <w:lang w:eastAsia="zh-CN"/>
              </w:rPr>
              <w:t>生产运营过程中产生的大气污染物主要为印刷时产生的油墨废气和成型过程产生的废气以及食堂油烟。</w:t>
            </w:r>
          </w:p>
          <w:p>
            <w:pPr>
              <w:pStyle w:val="23"/>
              <w:keepNext w:val="0"/>
              <w:keepLines w:val="0"/>
              <w:numPr>
                <w:ilvl w:val="0"/>
                <w:numId w:val="1"/>
              </w:numPr>
              <w:suppressLineNumbers w:val="0"/>
              <w:spacing w:before="0" w:beforeAutospacing="0" w:after="0" w:afterAutospacing="0" w:line="360" w:lineRule="auto"/>
              <w:ind w:left="0" w:right="0" w:firstLine="480" w:firstLineChars="200"/>
              <w:jc w:val="both"/>
              <w:rPr>
                <w:rFonts w:hint="eastAsia"/>
                <w:bCs/>
                <w:color w:val="auto"/>
              </w:rPr>
            </w:pPr>
            <w:r>
              <w:rPr>
                <w:rFonts w:hint="eastAsia"/>
                <w:bCs/>
                <w:color w:val="auto"/>
              </w:rPr>
              <w:t>废水</w:t>
            </w:r>
          </w:p>
          <w:p>
            <w:pPr>
              <w:pStyle w:val="23"/>
              <w:keepNext w:val="0"/>
              <w:keepLines w:val="0"/>
              <w:numPr>
                <w:ilvl w:val="0"/>
                <w:numId w:val="0"/>
              </w:numPr>
              <w:suppressLineNumbers w:val="0"/>
              <w:spacing w:before="0" w:beforeAutospacing="0" w:after="0" w:afterAutospacing="0" w:line="360" w:lineRule="auto"/>
              <w:ind w:right="0" w:rightChars="0" w:firstLine="480" w:firstLineChars="200"/>
              <w:jc w:val="both"/>
              <w:rPr>
                <w:rFonts w:hint="eastAsia" w:eastAsia="宋体"/>
                <w:color w:val="auto"/>
                <w:sz w:val="24"/>
                <w:szCs w:val="24"/>
              </w:rPr>
            </w:pPr>
            <w:r>
              <w:rPr>
                <w:rFonts w:hint="eastAsia" w:eastAsia="宋体"/>
                <w:color w:val="auto"/>
                <w:sz w:val="24"/>
                <w:szCs w:val="24"/>
                <w:lang w:eastAsia="zh-CN"/>
              </w:rPr>
              <w:t>本</w:t>
            </w:r>
            <w:r>
              <w:rPr>
                <w:rFonts w:hint="eastAsia" w:eastAsia="宋体"/>
                <w:color w:val="auto"/>
                <w:sz w:val="24"/>
                <w:szCs w:val="24"/>
              </w:rPr>
              <w:t>项目采用雨污分流。本项目排放的废水为员工生活污水，</w:t>
            </w:r>
            <w:r>
              <w:rPr>
                <w:rFonts w:hint="eastAsia"/>
                <w:color w:val="auto"/>
                <w:sz w:val="24"/>
                <w:szCs w:val="24"/>
                <w:lang w:eastAsia="zh-CN"/>
              </w:rPr>
              <w:t>生活</w:t>
            </w:r>
            <w:r>
              <w:rPr>
                <w:rFonts w:hint="eastAsia" w:eastAsia="宋体"/>
                <w:color w:val="auto"/>
                <w:sz w:val="24"/>
                <w:szCs w:val="24"/>
              </w:rPr>
              <w:t>污水</w:t>
            </w:r>
            <w:r>
              <w:rPr>
                <w:rFonts w:hint="eastAsia"/>
                <w:color w:val="auto"/>
                <w:sz w:val="24"/>
                <w:szCs w:val="24"/>
                <w:lang w:eastAsia="zh-CN"/>
              </w:rPr>
              <w:t>用水量约</w:t>
            </w:r>
            <w:r>
              <w:rPr>
                <w:rFonts w:hint="eastAsia"/>
                <w:color w:val="auto"/>
                <w:sz w:val="24"/>
                <w:szCs w:val="24"/>
                <w:lang w:val="en-US" w:eastAsia="zh-CN"/>
              </w:rPr>
              <w:t>30t/d，9000t/a，生活污水产生</w:t>
            </w:r>
            <w:r>
              <w:rPr>
                <w:rFonts w:hint="eastAsia" w:eastAsia="宋体"/>
                <w:color w:val="auto"/>
                <w:sz w:val="24"/>
                <w:szCs w:val="24"/>
              </w:rPr>
              <w:t>量</w:t>
            </w:r>
            <w:r>
              <w:rPr>
                <w:rFonts w:hint="eastAsia"/>
                <w:color w:val="auto"/>
                <w:sz w:val="24"/>
                <w:szCs w:val="24"/>
                <w:lang w:eastAsia="zh-CN"/>
              </w:rPr>
              <w:t>约</w:t>
            </w:r>
            <w:r>
              <w:rPr>
                <w:rFonts w:hint="eastAsia" w:eastAsia="宋体"/>
                <w:color w:val="auto"/>
                <w:sz w:val="24"/>
                <w:szCs w:val="24"/>
              </w:rPr>
              <w:t>为</w:t>
            </w:r>
            <w:r>
              <w:rPr>
                <w:rFonts w:hint="eastAsia"/>
                <w:color w:val="auto"/>
                <w:sz w:val="24"/>
                <w:szCs w:val="24"/>
                <w:lang w:val="en-US" w:eastAsia="zh-CN"/>
              </w:rPr>
              <w:t>7200</w:t>
            </w:r>
            <w:r>
              <w:rPr>
                <w:rFonts w:hint="eastAsia" w:eastAsia="宋体"/>
                <w:color w:val="auto"/>
                <w:sz w:val="24"/>
                <w:szCs w:val="24"/>
              </w:rPr>
              <w:t>t/</w:t>
            </w:r>
            <w:r>
              <w:rPr>
                <w:rFonts w:hint="eastAsia"/>
                <w:color w:val="auto"/>
                <w:sz w:val="24"/>
                <w:szCs w:val="24"/>
                <w:lang w:val="en-US" w:eastAsia="zh-CN"/>
              </w:rPr>
              <w:t>a（按用水量的80%计）</w:t>
            </w:r>
            <w:r>
              <w:rPr>
                <w:rFonts w:hint="eastAsia" w:eastAsia="宋体"/>
                <w:color w:val="auto"/>
                <w:sz w:val="24"/>
                <w:szCs w:val="24"/>
              </w:rPr>
              <w:t>，主要污染因子为COD、SS、氨氮等。项目废水经化粪池预处理后经</w:t>
            </w:r>
            <w:r>
              <w:rPr>
                <w:rFonts w:hint="eastAsia"/>
                <w:color w:val="auto"/>
                <w:sz w:val="24"/>
                <w:szCs w:val="24"/>
                <w:lang w:eastAsia="zh-CN"/>
              </w:rPr>
              <w:t>园区</w:t>
            </w:r>
            <w:r>
              <w:rPr>
                <w:rFonts w:hint="eastAsia" w:eastAsia="宋体"/>
                <w:color w:val="auto"/>
                <w:sz w:val="24"/>
                <w:szCs w:val="24"/>
              </w:rPr>
              <w:t>污水管网接管入</w:t>
            </w:r>
            <w:r>
              <w:rPr>
                <w:rFonts w:hint="eastAsia"/>
                <w:color w:val="auto"/>
                <w:sz w:val="24"/>
                <w:szCs w:val="24"/>
                <w:lang w:eastAsia="zh-CN"/>
              </w:rPr>
              <w:t>古井产业园</w:t>
            </w:r>
            <w:r>
              <w:rPr>
                <w:rFonts w:hint="eastAsia" w:eastAsia="宋体"/>
                <w:color w:val="auto"/>
                <w:sz w:val="24"/>
                <w:szCs w:val="24"/>
              </w:rPr>
              <w:t>污水处理厂。</w:t>
            </w:r>
          </w:p>
          <w:p>
            <w:pPr>
              <w:pStyle w:val="27"/>
              <w:keepNext w:val="0"/>
              <w:keepLines w:val="0"/>
              <w:suppressLineNumbers w:val="0"/>
              <w:spacing w:before="0" w:beforeAutospacing="0" w:after="0" w:afterAutospacing="0" w:line="360" w:lineRule="auto"/>
              <w:ind w:left="0" w:right="0" w:firstLine="360" w:firstLineChars="150"/>
              <w:rPr>
                <w:rFonts w:hint="default"/>
              </w:rPr>
            </w:pPr>
            <w:r>
              <w:rPr>
                <w:rFonts w:hint="eastAsia"/>
              </w:rPr>
              <w:t>（3）噪声</w:t>
            </w:r>
          </w:p>
          <w:p>
            <w:pPr>
              <w:pStyle w:val="27"/>
              <w:keepNext w:val="0"/>
              <w:keepLines w:val="0"/>
              <w:suppressLineNumbers w:val="0"/>
              <w:spacing w:before="0" w:beforeAutospacing="0" w:after="0" w:afterAutospacing="0" w:line="360" w:lineRule="auto"/>
              <w:ind w:left="0" w:right="0" w:firstLine="360" w:firstLineChars="150"/>
              <w:rPr>
                <w:rFonts w:ascii="宋体" w:hAnsi="宋体" w:eastAsia="宋体" w:cs="宋体"/>
                <w:sz w:val="24"/>
                <w:szCs w:val="24"/>
              </w:rPr>
            </w:pPr>
            <w:r>
              <w:rPr>
                <w:rFonts w:hint="eastAsia" w:ascii="Times New Roman" w:hAnsi="Times New Roman" w:eastAsia="宋体" w:cs="Times New Roman"/>
                <w:color w:val="auto"/>
                <w:kern w:val="0"/>
                <w:sz w:val="24"/>
                <w:szCs w:val="24"/>
                <w:lang w:val="en-US" w:eastAsia="zh-CN" w:bidi="ar-SA"/>
              </w:rPr>
              <w:t>本项目噪声主要为印刷机、胶印机、模切机等生产设备运行中产生噪声，噪声值为85dB(A)以</w:t>
            </w:r>
            <w:r>
              <w:rPr>
                <w:rFonts w:ascii="宋体" w:hAnsi="宋体" w:eastAsia="宋体" w:cs="宋体"/>
                <w:sz w:val="24"/>
                <w:szCs w:val="24"/>
              </w:rPr>
              <w:t>下经过减震降噪措施后噪声值能达到相关要求，对周边环境影响不大。</w:t>
            </w:r>
          </w:p>
          <w:p>
            <w:pPr>
              <w:pStyle w:val="27"/>
              <w:keepNext w:val="0"/>
              <w:keepLines w:val="0"/>
              <w:suppressLineNumbers w:val="0"/>
              <w:spacing w:before="0" w:beforeAutospacing="0" w:after="0" w:afterAutospacing="0" w:line="360" w:lineRule="auto"/>
              <w:ind w:left="0" w:right="0" w:firstLine="360" w:firstLineChars="150"/>
              <w:rPr>
                <w:rFonts w:hint="default"/>
              </w:rPr>
            </w:pPr>
            <w:r>
              <w:rPr>
                <w:rFonts w:hint="eastAsia"/>
              </w:rPr>
              <w:t>（4）固体废物</w:t>
            </w:r>
          </w:p>
          <w:p>
            <w:pPr>
              <w:pStyle w:val="12"/>
              <w:spacing w:after="0" w:line="360" w:lineRule="auto"/>
              <w:ind w:left="0" w:leftChars="0" w:firstLine="480" w:firstLineChars="200"/>
              <w:rPr>
                <w:rFonts w:eastAsia="宋体"/>
                <w:color w:val="auto"/>
                <w:sz w:val="24"/>
                <w:szCs w:val="24"/>
              </w:rPr>
            </w:pPr>
            <w:r>
              <w:rPr>
                <w:rFonts w:ascii="宋体" w:hAnsi="宋体" w:eastAsia="宋体" w:cs="宋体"/>
                <w:sz w:val="24"/>
                <w:szCs w:val="24"/>
              </w:rPr>
              <w:t>本项目所产固体废物主要是包装边角料及废弃油墨桶汽油桶废抹布等以及生活垃圾</w:t>
            </w:r>
            <w:r>
              <w:rPr>
                <w:rFonts w:hint="eastAsia" w:ascii="宋体" w:hAnsi="宋体" w:eastAsia="宋体" w:cs="宋体"/>
                <w:sz w:val="24"/>
                <w:szCs w:val="24"/>
                <w:lang w:eastAsia="zh-CN"/>
              </w:rPr>
              <w:t>。</w:t>
            </w:r>
            <w:r>
              <w:rPr>
                <w:rFonts w:ascii="宋体" w:hAnsi="宋体" w:eastAsia="宋体" w:cs="宋体"/>
                <w:sz w:val="24"/>
                <w:szCs w:val="24"/>
              </w:rPr>
              <w:br w:type="textWrapping"/>
            </w:r>
            <w:r>
              <w:rPr>
                <w:rFonts w:ascii="宋体" w:hAnsi="宋体" w:eastAsia="宋体" w:cs="宋体"/>
                <w:sz w:val="24"/>
                <w:szCs w:val="24"/>
              </w:rPr>
              <w:t>项目所需</w:t>
            </w:r>
            <w:r>
              <w:rPr>
                <w:rFonts w:hint="eastAsia" w:ascii="Times New Roman" w:hAnsi="Times New Roman" w:eastAsia="宋体" w:cs="Times New Roman"/>
                <w:color w:val="auto"/>
                <w:sz w:val="24"/>
                <w:szCs w:val="24"/>
                <w:lang w:val="en-US" w:eastAsia="zh-CN" w:bidi="ar-SA"/>
              </w:rPr>
              <w:t>职工200人，按每人每天产0.5kg生活垃圾计算，全年产生生活垃圾约30吨，集</w:t>
            </w:r>
            <w:r>
              <w:rPr>
                <w:rFonts w:hint="eastAsia" w:ascii="Times New Roman" w:hAnsi="Times New Roman" w:eastAsia="宋体" w:cs="Times New Roman"/>
                <w:color w:val="auto"/>
                <w:sz w:val="24"/>
                <w:szCs w:val="24"/>
                <w:lang w:val="en-US" w:eastAsia="zh-CN" w:bidi="ar-SA"/>
              </w:rPr>
              <w:br w:type="textWrapping"/>
            </w:r>
            <w:r>
              <w:rPr>
                <w:rFonts w:hint="eastAsia" w:ascii="Times New Roman" w:hAnsi="Times New Roman" w:eastAsia="宋体" w:cs="Times New Roman"/>
                <w:color w:val="auto"/>
                <w:sz w:val="24"/>
                <w:szCs w:val="24"/>
                <w:lang w:val="en-US" w:eastAsia="zh-CN" w:bidi="ar-SA"/>
              </w:rPr>
              <w:t>中收集后交由环卫部</w:t>
            </w:r>
            <w:r>
              <w:rPr>
                <w:rFonts w:hint="eastAsia" w:cs="Times New Roman"/>
                <w:color w:val="auto"/>
                <w:sz w:val="24"/>
                <w:szCs w:val="24"/>
                <w:lang w:val="en-US" w:eastAsia="zh-CN" w:bidi="ar-SA"/>
              </w:rPr>
              <w:t>门</w:t>
            </w:r>
            <w:r>
              <w:rPr>
                <w:rFonts w:hint="eastAsia" w:ascii="Times New Roman" w:hAnsi="Times New Roman" w:eastAsia="宋体" w:cs="Times New Roman"/>
                <w:color w:val="auto"/>
                <w:sz w:val="24"/>
                <w:szCs w:val="24"/>
                <w:lang w:val="en-US" w:eastAsia="zh-CN" w:bidi="ar-SA"/>
              </w:rPr>
              <w:t>清运处理。包装边角料每年产生约为20吨，可回收外卖。废弃油墨桶汽油桶及废抹布为危险固废年产1.5t, 交由原料生产厂家回收。危险固废在厂区暂时堆放时应建设符合国家标准的危险固废堆场。</w:t>
            </w:r>
          </w:p>
          <w:p>
            <w:pPr>
              <w:pStyle w:val="12"/>
              <w:spacing w:after="0" w:line="360" w:lineRule="auto"/>
              <w:ind w:left="0" w:leftChars="0" w:firstLine="562" w:firstLineChars="200"/>
              <w:rPr>
                <w:b/>
                <w:bCs/>
                <w:color w:val="auto"/>
                <w:sz w:val="28"/>
                <w:szCs w:val="28"/>
              </w:rPr>
            </w:pPr>
            <w:r>
              <w:rPr>
                <w:b/>
                <w:bCs/>
                <w:color w:val="auto"/>
                <w:sz w:val="28"/>
                <w:szCs w:val="28"/>
              </w:rPr>
              <w:t>2.</w:t>
            </w:r>
            <w:r>
              <w:rPr>
                <w:rFonts w:hint="eastAsia"/>
                <w:b/>
                <w:bCs/>
                <w:color w:val="auto"/>
                <w:sz w:val="28"/>
                <w:szCs w:val="28"/>
              </w:rPr>
              <w:t>5项目变动情况</w:t>
            </w:r>
          </w:p>
          <w:p>
            <w:pPr>
              <w:pStyle w:val="12"/>
              <w:spacing w:after="0" w:line="360" w:lineRule="auto"/>
              <w:ind w:left="0" w:leftChars="0" w:firstLine="480"/>
              <w:rPr>
                <w:rFonts w:hint="eastAsia"/>
                <w:color w:val="auto"/>
                <w:sz w:val="24"/>
                <w:lang w:eastAsia="zh-CN"/>
              </w:rPr>
            </w:pPr>
            <w:r>
              <w:rPr>
                <w:rFonts w:hint="eastAsia"/>
                <w:color w:val="auto"/>
                <w:sz w:val="24"/>
              </w:rPr>
              <w:t>根据现场勘查，本项目实际生产与环评</w:t>
            </w:r>
            <w:r>
              <w:rPr>
                <w:rFonts w:hint="eastAsia"/>
                <w:color w:val="auto"/>
                <w:sz w:val="24"/>
                <w:lang w:eastAsia="zh-CN"/>
              </w:rPr>
              <w:t>有一点不同。</w:t>
            </w:r>
          </w:p>
          <w:p>
            <w:pPr>
              <w:numPr>
                <w:ilvl w:val="0"/>
                <w:numId w:val="2"/>
              </w:numPr>
              <w:snapToGrid w:val="0"/>
              <w:spacing w:line="480" w:lineRule="exact"/>
              <w:ind w:firstLine="720" w:firstLineChars="300"/>
              <w:rPr>
                <w:rFonts w:hint="eastAsia"/>
                <w:color w:val="auto"/>
                <w:sz w:val="24"/>
                <w:szCs w:val="24"/>
                <w:lang w:val="en-US" w:eastAsia="zh-CN"/>
              </w:rPr>
            </w:pPr>
            <w:r>
              <w:rPr>
                <w:rFonts w:hint="eastAsia" w:eastAsia="宋体"/>
                <w:color w:val="auto"/>
                <w:sz w:val="24"/>
                <w:szCs w:val="24"/>
                <w:lang w:eastAsia="zh-CN"/>
              </w:rPr>
              <w:t>本项目环评中</w:t>
            </w:r>
            <w:r>
              <w:rPr>
                <w:rFonts w:hint="eastAsia"/>
                <w:color w:val="auto"/>
                <w:sz w:val="24"/>
                <w:szCs w:val="24"/>
                <w:lang w:eastAsia="zh-CN"/>
              </w:rPr>
              <w:t>工艺流程没有成型工序</w:t>
            </w:r>
            <w:r>
              <w:rPr>
                <w:rFonts w:hint="eastAsia"/>
                <w:color w:val="auto"/>
                <w:sz w:val="24"/>
                <w:szCs w:val="24"/>
                <w:lang w:val="en-US" w:eastAsia="zh-CN"/>
              </w:rPr>
              <w:t>，实际运营中有成型工序，成型工序产生的废气已安装环保措施，产生的废气经集气罩收集后通过UV光氧催化处理设备处理后15米高排气筒达标排放。</w:t>
            </w:r>
          </w:p>
          <w:p>
            <w:pPr>
              <w:numPr>
                <w:ilvl w:val="0"/>
                <w:numId w:val="0"/>
              </w:numPr>
              <w:snapToGrid w:val="0"/>
              <w:spacing w:line="480" w:lineRule="exact"/>
              <w:ind w:firstLine="720" w:firstLineChars="300"/>
              <w:rPr>
                <w:rFonts w:hint="eastAsia"/>
                <w:color w:val="auto"/>
                <w:sz w:val="24"/>
                <w:lang w:eastAsia="zh-CN"/>
              </w:rPr>
            </w:pPr>
            <w:r>
              <w:rPr>
                <w:rFonts w:hint="default"/>
                <w:color w:val="auto"/>
                <w:sz w:val="24"/>
                <w:lang w:eastAsia="zh-CN"/>
              </w:rPr>
              <w:t>以上变动</w:t>
            </w:r>
            <w:r>
              <w:rPr>
                <w:rFonts w:hint="eastAsia"/>
                <w:color w:val="auto"/>
                <w:sz w:val="24"/>
                <w:lang w:eastAsia="zh-CN"/>
              </w:rPr>
              <w:t>环保设施增加，污染物</w:t>
            </w:r>
            <w:r>
              <w:rPr>
                <w:rFonts w:hint="eastAsia" w:ascii="Times New Roman" w:hAnsi="Times New Roman" w:cs="Times New Roman"/>
                <w:color w:val="auto"/>
                <w:sz w:val="24"/>
                <w:lang w:eastAsia="zh-CN"/>
              </w:rPr>
              <w:t>排放量</w:t>
            </w:r>
            <w:r>
              <w:rPr>
                <w:rFonts w:hint="eastAsia" w:cs="Times New Roman"/>
                <w:color w:val="auto"/>
                <w:sz w:val="24"/>
                <w:lang w:eastAsia="zh-CN"/>
              </w:rPr>
              <w:t>达标排放，</w:t>
            </w:r>
            <w:r>
              <w:rPr>
                <w:rFonts w:hint="default" w:ascii="Times New Roman" w:hAnsi="Times New Roman" w:cs="Times New Roman"/>
                <w:color w:val="auto"/>
                <w:sz w:val="24"/>
              </w:rPr>
              <w:t>不属于重大变动。因此，本项目按照环评要求建设无重大变动。</w:t>
            </w:r>
          </w:p>
          <w:p>
            <w:pPr>
              <w:pStyle w:val="12"/>
              <w:spacing w:after="0" w:line="360" w:lineRule="auto"/>
              <w:ind w:left="0" w:leftChars="0" w:firstLine="480"/>
              <w:rPr>
                <w:rFonts w:hint="default" w:eastAsia="宋体"/>
                <w:snapToGrid w:val="0"/>
                <w:color w:val="FF0000"/>
                <w:kern w:val="0"/>
                <w:sz w:val="24"/>
                <w:lang w:val="en-US" w:eastAsia="zh-CN"/>
              </w:rPr>
            </w:pPr>
          </w:p>
        </w:tc>
      </w:tr>
    </w:tbl>
    <w:p>
      <w:pPr>
        <w:rPr>
          <w:b/>
          <w:bCs/>
          <w:color w:val="FF0000"/>
          <w:sz w:val="32"/>
          <w:szCs w:val="32"/>
        </w:rPr>
      </w:pPr>
    </w:p>
    <w:p>
      <w:pPr>
        <w:rPr>
          <w:b/>
          <w:bCs/>
          <w:color w:val="auto"/>
          <w:sz w:val="32"/>
          <w:szCs w:val="32"/>
        </w:rPr>
      </w:pPr>
      <w:r>
        <w:rPr>
          <w:b/>
          <w:bCs/>
          <w:color w:val="auto"/>
          <w:sz w:val="32"/>
          <w:szCs w:val="32"/>
        </w:rPr>
        <w:t>表</w:t>
      </w:r>
      <w:r>
        <w:rPr>
          <w:rFonts w:hint="eastAsia"/>
          <w:b/>
          <w:bCs/>
          <w:color w:val="auto"/>
          <w:sz w:val="32"/>
          <w:szCs w:val="32"/>
        </w:rPr>
        <w:t>三</w:t>
      </w:r>
    </w:p>
    <w:tbl>
      <w:tblPr>
        <w:tblStyle w:val="19"/>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6" w:hRule="atLeast"/>
          <w:jc w:val="center"/>
        </w:trPr>
        <w:tc>
          <w:tcPr>
            <w:tcW w:w="9638" w:type="dxa"/>
            <w:vAlign w:val="top"/>
          </w:tcPr>
          <w:p>
            <w:pPr>
              <w:tabs>
                <w:tab w:val="left" w:pos="5250"/>
              </w:tabs>
              <w:spacing w:line="360" w:lineRule="auto"/>
              <w:rPr>
                <w:b/>
                <w:color w:val="auto"/>
                <w:sz w:val="28"/>
                <w:szCs w:val="28"/>
              </w:rPr>
            </w:pPr>
            <w:r>
              <w:rPr>
                <w:rFonts w:hint="eastAsia"/>
                <w:b/>
                <w:color w:val="auto"/>
                <w:sz w:val="28"/>
                <w:szCs w:val="28"/>
              </w:rPr>
              <w:t>3.1主要污染源、污染物处理和排放</w:t>
            </w:r>
          </w:p>
          <w:p>
            <w:pPr>
              <w:adjustRightInd w:val="0"/>
              <w:snapToGrid w:val="0"/>
              <w:spacing w:line="360" w:lineRule="auto"/>
              <w:ind w:firstLine="482" w:firstLineChars="200"/>
              <w:rPr>
                <w:rFonts w:hint="eastAsia" w:ascii="Times New Roman" w:hAnsi="Times New Roman" w:eastAsia="宋体" w:cs="Times New Roman"/>
                <w:color w:val="auto"/>
                <w:sz w:val="24"/>
                <w:lang w:eastAsia="zh-CN"/>
              </w:rPr>
            </w:pPr>
            <w:r>
              <w:rPr>
                <w:rFonts w:hint="eastAsia"/>
                <w:b/>
                <w:color w:val="auto"/>
                <w:sz w:val="24"/>
              </w:rPr>
              <w:t>3.1.1</w:t>
            </w:r>
            <w:r>
              <w:rPr>
                <w:b/>
                <w:color w:val="auto"/>
                <w:sz w:val="24"/>
              </w:rPr>
              <w:t>废</w:t>
            </w:r>
            <w:r>
              <w:rPr>
                <w:rFonts w:hint="eastAsia"/>
                <w:b/>
                <w:color w:val="auto"/>
                <w:sz w:val="24"/>
              </w:rPr>
              <w:t>气</w:t>
            </w:r>
          </w:p>
          <w:p>
            <w:pPr>
              <w:adjustRightInd w:val="0"/>
              <w:snapToGrid w:val="0"/>
              <w:spacing w:line="360" w:lineRule="auto"/>
              <w:ind w:firstLine="480" w:firstLineChars="200"/>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本项目运行过程中产生的废气有：在印刷过程中产生有机废气非甲烷总烃，印刷过程产生的废气经过集气罩收集然后经过</w:t>
            </w:r>
            <w:r>
              <w:rPr>
                <w:rFonts w:hint="eastAsia" w:cs="Times New Roman"/>
                <w:color w:val="auto"/>
                <w:kern w:val="2"/>
                <w:sz w:val="24"/>
                <w:szCs w:val="24"/>
                <w:lang w:val="en-US" w:eastAsia="zh-CN" w:bidi="ar-SA"/>
              </w:rPr>
              <w:t>UV光氧催化废气处理设备处理后</w:t>
            </w:r>
            <w:r>
              <w:rPr>
                <w:rFonts w:hint="eastAsia" w:ascii="Times New Roman" w:hAnsi="Times New Roman" w:eastAsia="宋体" w:cs="Times New Roman"/>
                <w:color w:val="auto"/>
                <w:kern w:val="2"/>
                <w:sz w:val="24"/>
                <w:szCs w:val="24"/>
                <w:lang w:val="en-US" w:eastAsia="zh-CN" w:bidi="ar-SA"/>
              </w:rPr>
              <w:t>通过</w:t>
            </w:r>
            <w:r>
              <w:rPr>
                <w:rFonts w:hint="eastAsia" w:cs="Times New Roman"/>
                <w:color w:val="auto"/>
                <w:kern w:val="2"/>
                <w:sz w:val="24"/>
                <w:szCs w:val="24"/>
                <w:lang w:val="en-US" w:eastAsia="zh-CN" w:bidi="ar-SA"/>
              </w:rPr>
              <w:t>2</w:t>
            </w:r>
            <w:r>
              <w:rPr>
                <w:rFonts w:hint="eastAsia" w:ascii="Times New Roman" w:hAnsi="Times New Roman" w:eastAsia="宋体" w:cs="Times New Roman"/>
                <w:color w:val="auto"/>
                <w:kern w:val="2"/>
                <w:sz w:val="24"/>
                <w:szCs w:val="24"/>
                <w:lang w:val="en-US" w:eastAsia="zh-CN" w:bidi="ar-SA"/>
              </w:rPr>
              <w:t>根15米高排气筒</w:t>
            </w:r>
            <w:r>
              <w:rPr>
                <w:rFonts w:hint="eastAsia" w:cs="Times New Roman"/>
                <w:color w:val="auto"/>
                <w:kern w:val="2"/>
                <w:sz w:val="24"/>
                <w:szCs w:val="24"/>
                <w:lang w:val="en-US" w:eastAsia="zh-CN" w:bidi="ar-SA"/>
              </w:rPr>
              <w:t>（1#、2#）</w:t>
            </w:r>
            <w:r>
              <w:rPr>
                <w:rFonts w:hint="eastAsia" w:ascii="Times New Roman" w:hAnsi="Times New Roman" w:eastAsia="宋体" w:cs="Times New Roman"/>
                <w:color w:val="auto"/>
                <w:kern w:val="2"/>
                <w:sz w:val="24"/>
                <w:szCs w:val="24"/>
                <w:lang w:val="en-US" w:eastAsia="zh-CN" w:bidi="ar-SA"/>
              </w:rPr>
              <w:t>排放。</w:t>
            </w:r>
            <w:r>
              <w:rPr>
                <w:rFonts w:hint="eastAsia" w:cs="Times New Roman"/>
                <w:color w:val="auto"/>
                <w:kern w:val="2"/>
                <w:sz w:val="24"/>
                <w:szCs w:val="24"/>
                <w:lang w:val="en-US" w:eastAsia="zh-CN" w:bidi="ar-SA"/>
              </w:rPr>
              <w:t>在</w:t>
            </w:r>
            <w:r>
              <w:rPr>
                <w:rFonts w:hint="eastAsia" w:ascii="Times New Roman" w:hAnsi="Times New Roman" w:eastAsia="宋体" w:cs="Times New Roman"/>
                <w:color w:val="auto"/>
                <w:kern w:val="2"/>
                <w:sz w:val="24"/>
                <w:szCs w:val="24"/>
                <w:lang w:val="en-US" w:eastAsia="zh-CN" w:bidi="ar-SA"/>
              </w:rPr>
              <w:t>项目</w:t>
            </w:r>
            <w:r>
              <w:rPr>
                <w:rFonts w:hint="eastAsia" w:cs="Times New Roman"/>
                <w:color w:val="auto"/>
                <w:kern w:val="2"/>
                <w:sz w:val="24"/>
                <w:szCs w:val="24"/>
                <w:lang w:val="en-US" w:eastAsia="zh-CN" w:bidi="ar-SA"/>
              </w:rPr>
              <w:t>成型过程产生的有机废气非甲烷总烃经过</w:t>
            </w:r>
            <w:r>
              <w:rPr>
                <w:rFonts w:hint="eastAsia" w:ascii="Times New Roman" w:hAnsi="Times New Roman" w:eastAsia="宋体" w:cs="Times New Roman"/>
                <w:color w:val="auto"/>
                <w:kern w:val="2"/>
                <w:sz w:val="24"/>
                <w:szCs w:val="24"/>
                <w:lang w:val="en-US" w:eastAsia="zh-CN" w:bidi="ar-SA"/>
              </w:rPr>
              <w:t>气罩收集然后经过</w:t>
            </w:r>
            <w:r>
              <w:rPr>
                <w:rFonts w:hint="eastAsia" w:cs="Times New Roman"/>
                <w:color w:val="auto"/>
                <w:kern w:val="2"/>
                <w:sz w:val="24"/>
                <w:szCs w:val="24"/>
                <w:lang w:val="en-US" w:eastAsia="zh-CN" w:bidi="ar-SA"/>
              </w:rPr>
              <w:t>UV光氧催化废气处理设备处理后</w:t>
            </w:r>
            <w:r>
              <w:rPr>
                <w:rFonts w:hint="eastAsia" w:ascii="Times New Roman" w:hAnsi="Times New Roman" w:eastAsia="宋体" w:cs="Times New Roman"/>
                <w:color w:val="auto"/>
                <w:kern w:val="2"/>
                <w:sz w:val="24"/>
                <w:szCs w:val="24"/>
                <w:lang w:val="en-US" w:eastAsia="zh-CN" w:bidi="ar-SA"/>
              </w:rPr>
              <w:t>通过</w:t>
            </w:r>
            <w:r>
              <w:rPr>
                <w:rFonts w:hint="eastAsia" w:cs="Times New Roman"/>
                <w:color w:val="auto"/>
                <w:kern w:val="2"/>
                <w:sz w:val="24"/>
                <w:szCs w:val="24"/>
                <w:lang w:val="en-US" w:eastAsia="zh-CN" w:bidi="ar-SA"/>
              </w:rPr>
              <w:t>2</w:t>
            </w:r>
            <w:r>
              <w:rPr>
                <w:rFonts w:hint="eastAsia" w:ascii="Times New Roman" w:hAnsi="Times New Roman" w:eastAsia="宋体" w:cs="Times New Roman"/>
                <w:color w:val="auto"/>
                <w:kern w:val="2"/>
                <w:sz w:val="24"/>
                <w:szCs w:val="24"/>
                <w:lang w:val="en-US" w:eastAsia="zh-CN" w:bidi="ar-SA"/>
              </w:rPr>
              <w:t>根15米高排气筒</w:t>
            </w:r>
            <w:r>
              <w:rPr>
                <w:rFonts w:hint="eastAsia" w:cs="Times New Roman"/>
                <w:color w:val="auto"/>
                <w:kern w:val="2"/>
                <w:sz w:val="24"/>
                <w:szCs w:val="24"/>
                <w:lang w:val="en-US" w:eastAsia="zh-CN" w:bidi="ar-SA"/>
              </w:rPr>
              <w:t>（3#、4#）</w:t>
            </w:r>
            <w:r>
              <w:rPr>
                <w:rFonts w:hint="eastAsia" w:ascii="Times New Roman" w:hAnsi="Times New Roman" w:eastAsia="宋体" w:cs="Times New Roman"/>
                <w:color w:val="auto"/>
                <w:kern w:val="2"/>
                <w:sz w:val="24"/>
                <w:szCs w:val="24"/>
                <w:lang w:val="en-US" w:eastAsia="zh-CN" w:bidi="ar-SA"/>
              </w:rPr>
              <w:t>排放</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产生废气均能得到合理的处理措施,对周边环境影响较小。</w:t>
            </w:r>
          </w:p>
          <w:p>
            <w:pPr>
              <w:tabs>
                <w:tab w:val="left" w:pos="1446"/>
              </w:tabs>
              <w:adjustRightInd w:val="0"/>
              <w:snapToGrid w:val="0"/>
              <w:spacing w:line="360" w:lineRule="auto"/>
              <w:jc w:val="both"/>
              <w:rPr>
                <w:b/>
                <w:color w:val="auto"/>
                <w:sz w:val="24"/>
              </w:rPr>
            </w:pPr>
            <w:r>
              <w:rPr>
                <w:rFonts w:hint="eastAsia"/>
                <w:b/>
                <w:color w:val="auto"/>
                <w:sz w:val="24"/>
              </w:rPr>
              <w:t>3.1.2</w:t>
            </w:r>
            <w:r>
              <w:rPr>
                <w:b/>
                <w:color w:val="auto"/>
                <w:sz w:val="24"/>
              </w:rPr>
              <w:t>废</w:t>
            </w:r>
            <w:r>
              <w:rPr>
                <w:rFonts w:hint="eastAsia"/>
                <w:b/>
                <w:color w:val="auto"/>
                <w:sz w:val="24"/>
              </w:rPr>
              <w:t>水</w:t>
            </w:r>
          </w:p>
          <w:p>
            <w:pPr>
              <w:pStyle w:val="10"/>
              <w:spacing w:after="0" w:line="460" w:lineRule="exact"/>
              <w:ind w:left="0" w:leftChars="0" w:firstLine="480" w:firstLineChars="200"/>
              <w:rPr>
                <w:color w:val="auto"/>
                <w:sz w:val="24"/>
              </w:rPr>
            </w:pPr>
            <w:r>
              <w:rPr>
                <w:color w:val="auto"/>
                <w:sz w:val="24"/>
              </w:rPr>
              <w:t>项</w:t>
            </w:r>
            <w:r>
              <w:rPr>
                <w:rFonts w:ascii="Times New Roman" w:hAnsi="Times New Roman" w:eastAsia="宋体" w:cs="Times New Roman"/>
                <w:color w:val="auto"/>
                <w:kern w:val="2"/>
                <w:sz w:val="24"/>
                <w:szCs w:val="24"/>
                <w:lang w:val="en-US" w:eastAsia="zh-CN" w:bidi="ar-SA"/>
              </w:rPr>
              <w:t>目实行“雨污分流”的排水体制</w:t>
            </w:r>
            <w:r>
              <w:rPr>
                <w:rFonts w:hint="eastAsia" w:eastAsia="宋体"/>
                <w:color w:val="auto"/>
                <w:sz w:val="24"/>
              </w:rPr>
              <w:t>，雨水进入雨水管网。</w:t>
            </w:r>
            <w:r>
              <w:rPr>
                <w:rFonts w:eastAsia="宋体"/>
                <w:color w:val="auto"/>
                <w:sz w:val="24"/>
                <w:szCs w:val="24"/>
              </w:rPr>
              <w:t>本项目排放的废水主要</w:t>
            </w:r>
            <w:r>
              <w:rPr>
                <w:rFonts w:eastAsia="宋体"/>
                <w:bCs/>
                <w:color w:val="auto"/>
                <w:sz w:val="24"/>
                <w:szCs w:val="24"/>
              </w:rPr>
              <w:t>为</w:t>
            </w:r>
            <w:r>
              <w:rPr>
                <w:rFonts w:hint="eastAsia" w:eastAsia="宋体"/>
                <w:bCs/>
                <w:color w:val="auto"/>
                <w:sz w:val="24"/>
                <w:szCs w:val="24"/>
              </w:rPr>
              <w:t>员工</w:t>
            </w:r>
            <w:r>
              <w:rPr>
                <w:rFonts w:eastAsia="宋体"/>
                <w:bCs/>
                <w:color w:val="auto"/>
                <w:sz w:val="24"/>
                <w:szCs w:val="24"/>
              </w:rPr>
              <w:t>生活用水</w:t>
            </w:r>
            <w:r>
              <w:rPr>
                <w:rFonts w:eastAsia="宋体"/>
                <w:color w:val="auto"/>
                <w:sz w:val="24"/>
                <w:szCs w:val="24"/>
              </w:rPr>
              <w:t>，污水排放量为</w:t>
            </w:r>
            <w:r>
              <w:rPr>
                <w:rFonts w:hint="eastAsia"/>
                <w:color w:val="000000" w:themeColor="text1"/>
                <w:sz w:val="24"/>
                <w:szCs w:val="24"/>
                <w:lang w:val="en-US" w:eastAsia="zh-CN"/>
                <w14:textFill>
                  <w14:solidFill>
                    <w14:schemeClr w14:val="tx1"/>
                  </w14:solidFill>
                </w14:textFill>
              </w:rPr>
              <w:t>7200</w:t>
            </w:r>
            <w:r>
              <w:rPr>
                <w:rFonts w:eastAsia="宋体"/>
                <w:color w:val="000000" w:themeColor="text1"/>
                <w:sz w:val="24"/>
                <w:szCs w:val="24"/>
                <w14:textFill>
                  <w14:solidFill>
                    <w14:schemeClr w14:val="tx1"/>
                  </w14:solidFill>
                </w14:textFill>
              </w:rPr>
              <w:t>t</w:t>
            </w:r>
            <w:r>
              <w:rPr>
                <w:rFonts w:eastAsia="宋体"/>
                <w:color w:val="auto"/>
                <w:sz w:val="24"/>
                <w:szCs w:val="24"/>
              </w:rPr>
              <w:t>/a，</w:t>
            </w:r>
            <w:r>
              <w:rPr>
                <w:rFonts w:hint="eastAsia" w:eastAsia="宋体"/>
                <w:color w:val="auto"/>
                <w:sz w:val="24"/>
                <w:szCs w:val="24"/>
              </w:rPr>
              <w:t>日排水</w:t>
            </w:r>
            <w:r>
              <w:rPr>
                <w:rFonts w:hint="eastAsia" w:eastAsia="宋体"/>
                <w:color w:val="000000" w:themeColor="text1"/>
                <w:sz w:val="24"/>
                <w:szCs w:val="24"/>
                <w14:textFill>
                  <w14:solidFill>
                    <w14:schemeClr w14:val="tx1"/>
                  </w14:solidFill>
                </w14:textFill>
              </w:rPr>
              <w:t>量</w:t>
            </w:r>
            <w:r>
              <w:rPr>
                <w:rFonts w:hint="eastAsia"/>
                <w:color w:val="000000" w:themeColor="text1"/>
                <w:sz w:val="24"/>
                <w:szCs w:val="24"/>
                <w:lang w:val="en-US" w:eastAsia="zh-CN"/>
                <w14:textFill>
                  <w14:solidFill>
                    <w14:schemeClr w14:val="tx1"/>
                  </w14:solidFill>
                </w14:textFill>
              </w:rPr>
              <w:t>24</w:t>
            </w:r>
            <w:r>
              <w:rPr>
                <w:rFonts w:hint="eastAsia" w:eastAsia="宋体"/>
                <w:color w:val="000000" w:themeColor="text1"/>
                <w:sz w:val="24"/>
                <w:szCs w:val="24"/>
                <w14:textFill>
                  <w14:solidFill>
                    <w14:schemeClr w14:val="tx1"/>
                  </w14:solidFill>
                </w14:textFill>
              </w:rPr>
              <w:t>t/a</w:t>
            </w:r>
            <w:r>
              <w:rPr>
                <w:rFonts w:hint="eastAsia" w:eastAsia="宋体"/>
                <w:color w:val="auto"/>
                <w:sz w:val="24"/>
                <w:szCs w:val="24"/>
              </w:rPr>
              <w:t>，</w:t>
            </w:r>
            <w:r>
              <w:rPr>
                <w:rFonts w:eastAsia="宋体"/>
                <w:color w:val="auto"/>
                <w:sz w:val="24"/>
                <w:szCs w:val="24"/>
              </w:rPr>
              <w:t>主要污染因子为COD、SS、</w:t>
            </w:r>
            <w:r>
              <w:rPr>
                <w:rFonts w:hint="eastAsia" w:eastAsia="宋体"/>
                <w:color w:val="auto"/>
                <w:sz w:val="24"/>
                <w:szCs w:val="24"/>
                <w:lang w:val="en-US" w:eastAsia="zh-CN"/>
              </w:rPr>
              <w:t>BOD</w:t>
            </w:r>
            <w:r>
              <w:rPr>
                <w:rFonts w:hint="eastAsia" w:eastAsia="宋体"/>
                <w:color w:val="auto"/>
                <w:sz w:val="24"/>
                <w:szCs w:val="24"/>
                <w:vertAlign w:val="subscript"/>
                <w:lang w:val="en-US" w:eastAsia="zh-CN"/>
              </w:rPr>
              <w:t>5</w:t>
            </w:r>
            <w:r>
              <w:rPr>
                <w:rFonts w:hint="eastAsia" w:eastAsia="宋体"/>
                <w:color w:val="auto"/>
                <w:sz w:val="24"/>
                <w:szCs w:val="24"/>
                <w:lang w:val="en-US" w:eastAsia="zh-CN"/>
              </w:rPr>
              <w:t>、</w:t>
            </w:r>
            <w:r>
              <w:rPr>
                <w:rFonts w:eastAsia="宋体"/>
                <w:color w:val="auto"/>
                <w:sz w:val="24"/>
                <w:szCs w:val="24"/>
              </w:rPr>
              <w:t>氨氮等。</w:t>
            </w:r>
            <w:r>
              <w:rPr>
                <w:rFonts w:hint="eastAsia" w:eastAsia="宋体"/>
                <w:color w:val="auto"/>
                <w:sz w:val="24"/>
                <w:szCs w:val="24"/>
              </w:rPr>
              <w:t>项目</w:t>
            </w:r>
            <w:r>
              <w:rPr>
                <w:rFonts w:eastAsia="宋体"/>
                <w:color w:val="auto"/>
                <w:sz w:val="24"/>
                <w:szCs w:val="24"/>
              </w:rPr>
              <w:t>生活污水经化粪池</w:t>
            </w:r>
            <w:r>
              <w:rPr>
                <w:rFonts w:hint="eastAsia"/>
                <w:color w:val="auto"/>
                <w:sz w:val="24"/>
                <w:szCs w:val="24"/>
                <w:lang w:eastAsia="zh-CN"/>
              </w:rPr>
              <w:t>、隔油池</w:t>
            </w:r>
            <w:r>
              <w:rPr>
                <w:rFonts w:eastAsia="宋体"/>
                <w:color w:val="auto"/>
                <w:sz w:val="24"/>
                <w:szCs w:val="24"/>
              </w:rPr>
              <w:t>预处理后</w:t>
            </w:r>
            <w:r>
              <w:rPr>
                <w:color w:val="auto"/>
                <w:sz w:val="24"/>
              </w:rPr>
              <w:t>排入</w:t>
            </w:r>
            <w:r>
              <w:rPr>
                <w:rFonts w:hint="eastAsia"/>
                <w:color w:val="auto"/>
                <w:sz w:val="24"/>
                <w:lang w:eastAsia="zh-CN"/>
              </w:rPr>
              <w:t>古井工业园污水处理厂</w:t>
            </w:r>
            <w:r>
              <w:rPr>
                <w:color w:val="auto"/>
                <w:sz w:val="24"/>
              </w:rPr>
              <w:t>处理</w:t>
            </w:r>
            <w:r>
              <w:rPr>
                <w:rFonts w:eastAsia="宋体"/>
                <w:bCs/>
                <w:color w:val="auto"/>
                <w:sz w:val="24"/>
                <w:szCs w:val="24"/>
              </w:rPr>
              <w:t>。</w:t>
            </w:r>
          </w:p>
          <w:p>
            <w:pPr>
              <w:adjustRightInd w:val="0"/>
              <w:snapToGrid w:val="0"/>
              <w:spacing w:before="156" w:beforeLines="50" w:line="360" w:lineRule="auto"/>
              <w:rPr>
                <w:b/>
                <w:bCs/>
                <w:color w:val="auto"/>
                <w:sz w:val="24"/>
              </w:rPr>
            </w:pPr>
            <w:r>
              <w:rPr>
                <w:b/>
                <w:bCs/>
                <w:color w:val="auto"/>
                <w:sz w:val="24"/>
              </w:rPr>
              <w:t>3.</w:t>
            </w:r>
            <w:r>
              <w:rPr>
                <w:rFonts w:hint="eastAsia"/>
                <w:b/>
                <w:bCs/>
                <w:color w:val="auto"/>
                <w:sz w:val="24"/>
              </w:rPr>
              <w:t>1.3</w:t>
            </w:r>
            <w:r>
              <w:rPr>
                <w:b/>
                <w:bCs/>
                <w:color w:val="auto"/>
                <w:sz w:val="24"/>
              </w:rPr>
              <w:t>噪声</w:t>
            </w:r>
          </w:p>
          <w:p>
            <w:pPr>
              <w:adjustRightInd w:val="0"/>
              <w:snapToGrid w:val="0"/>
              <w:spacing w:before="156" w:beforeLines="50"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项目高噪声设备经厂房隔声、距离衰减、机械设备安装隔声罩、减振底座等措施后，厂界噪声满足《工业企业厂界环境噪声排放标准》（GB12348-2008）2类标准要求，即昼间噪声值≤60dB(A)，夜间噪声值≤50dB(A)。</w:t>
            </w:r>
          </w:p>
          <w:p>
            <w:pPr>
              <w:numPr>
                <w:ilvl w:val="0"/>
                <w:numId w:val="0"/>
              </w:numPr>
              <w:adjustRightInd w:val="0"/>
              <w:snapToGrid w:val="0"/>
              <w:spacing w:line="360" w:lineRule="auto"/>
              <w:rPr>
                <w:bCs/>
                <w:color w:val="auto"/>
                <w:sz w:val="24"/>
              </w:rPr>
            </w:pPr>
            <w:r>
              <w:rPr>
                <w:b/>
                <w:color w:val="auto"/>
                <w:sz w:val="24"/>
              </w:rPr>
              <w:t>3.</w:t>
            </w:r>
            <w:r>
              <w:rPr>
                <w:rFonts w:hint="eastAsia"/>
                <w:b/>
                <w:color w:val="auto"/>
                <w:sz w:val="24"/>
              </w:rPr>
              <w:t>1.4</w:t>
            </w:r>
            <w:r>
              <w:rPr>
                <w:b/>
                <w:color w:val="auto"/>
                <w:sz w:val="24"/>
              </w:rPr>
              <w:t>固体废物</w:t>
            </w:r>
          </w:p>
          <w:p>
            <w:pPr>
              <w:adjustRightInd w:val="0"/>
              <w:snapToGrid w:val="0"/>
              <w:spacing w:line="460" w:lineRule="exact"/>
              <w:ind w:firstLine="480" w:firstLineChars="200"/>
              <w:rPr>
                <w:rFonts w:hint="eastAsia" w:ascii="Times New Roman" w:hAnsi="Times New Roman" w:eastAsia="宋体" w:cs="Times New Roman"/>
                <w:color w:val="auto"/>
                <w:sz w:val="24"/>
                <w:szCs w:val="24"/>
                <w:lang w:val="en-US" w:eastAsia="zh-CN" w:bidi="ar-SA"/>
              </w:rPr>
            </w:pPr>
            <w:r>
              <w:rPr>
                <w:rFonts w:ascii="宋体" w:hAnsi="宋体" w:eastAsia="宋体" w:cs="宋体"/>
                <w:sz w:val="24"/>
                <w:szCs w:val="24"/>
              </w:rPr>
              <w:t>本项目所产固体废物主要是包装边角料及废弃油墨桶汽油桶废抹布等以及生活垃圾</w:t>
            </w:r>
            <w:r>
              <w:rPr>
                <w:rFonts w:hint="eastAsia" w:ascii="宋体" w:hAnsi="宋体" w:eastAsia="宋体" w:cs="宋体"/>
                <w:sz w:val="24"/>
                <w:szCs w:val="24"/>
                <w:lang w:eastAsia="zh-CN"/>
              </w:rPr>
              <w:t>。</w:t>
            </w:r>
            <w:r>
              <w:rPr>
                <w:rFonts w:ascii="宋体" w:hAnsi="宋体" w:eastAsia="宋体" w:cs="宋体"/>
                <w:sz w:val="24"/>
                <w:szCs w:val="24"/>
              </w:rPr>
              <w:br w:type="textWrapping"/>
            </w:r>
            <w:r>
              <w:rPr>
                <w:rFonts w:ascii="宋体" w:hAnsi="宋体" w:eastAsia="宋体" w:cs="宋体"/>
                <w:sz w:val="24"/>
                <w:szCs w:val="24"/>
              </w:rPr>
              <w:t>项目所需</w:t>
            </w:r>
            <w:r>
              <w:rPr>
                <w:rFonts w:hint="eastAsia" w:ascii="Times New Roman" w:hAnsi="Times New Roman" w:eastAsia="宋体" w:cs="Times New Roman"/>
                <w:color w:val="auto"/>
                <w:sz w:val="24"/>
                <w:szCs w:val="24"/>
                <w:lang w:val="en-US" w:eastAsia="zh-CN" w:bidi="ar-SA"/>
              </w:rPr>
              <w:t>职工200人，按每人每天产0.5kg生活垃圾计算，全年产生生活垃圾约30吨，集</w:t>
            </w:r>
            <w:r>
              <w:rPr>
                <w:rFonts w:hint="eastAsia" w:ascii="Times New Roman" w:hAnsi="Times New Roman" w:eastAsia="宋体" w:cs="Times New Roman"/>
                <w:color w:val="auto"/>
                <w:sz w:val="24"/>
                <w:szCs w:val="24"/>
                <w:lang w:val="en-US" w:eastAsia="zh-CN" w:bidi="ar-SA"/>
              </w:rPr>
              <w:br w:type="textWrapping"/>
            </w:r>
            <w:r>
              <w:rPr>
                <w:rFonts w:hint="eastAsia" w:ascii="Times New Roman" w:hAnsi="Times New Roman" w:eastAsia="宋体" w:cs="Times New Roman"/>
                <w:color w:val="auto"/>
                <w:sz w:val="24"/>
                <w:szCs w:val="24"/>
                <w:lang w:val="en-US" w:eastAsia="zh-CN" w:bidi="ar-SA"/>
              </w:rPr>
              <w:t>中收集后交由环卫部</w:t>
            </w:r>
            <w:r>
              <w:rPr>
                <w:rFonts w:hint="eastAsia" w:cs="Times New Roman"/>
                <w:color w:val="auto"/>
                <w:sz w:val="24"/>
                <w:szCs w:val="24"/>
                <w:lang w:val="en-US" w:eastAsia="zh-CN" w:bidi="ar-SA"/>
              </w:rPr>
              <w:t>门</w:t>
            </w:r>
            <w:r>
              <w:rPr>
                <w:rFonts w:hint="eastAsia" w:ascii="Times New Roman" w:hAnsi="Times New Roman" w:eastAsia="宋体" w:cs="Times New Roman"/>
                <w:color w:val="auto"/>
                <w:sz w:val="24"/>
                <w:szCs w:val="24"/>
                <w:lang w:val="en-US" w:eastAsia="zh-CN" w:bidi="ar-SA"/>
              </w:rPr>
              <w:t>清运处理。包装边角料每年产生约为20吨，回收外卖。废弃油墨桶汽油桶及废抹布为危险固废年产1.5t,</w:t>
            </w:r>
            <w:r>
              <w:rPr>
                <w:rFonts w:hint="eastAsia" w:cs="Times New Roman"/>
                <w:color w:val="auto"/>
                <w:sz w:val="24"/>
                <w:szCs w:val="24"/>
                <w:lang w:val="en-US" w:eastAsia="zh-CN" w:bidi="ar-SA"/>
              </w:rPr>
              <w:t>暂存于危废暂存间，</w:t>
            </w:r>
            <w:r>
              <w:rPr>
                <w:rFonts w:hint="eastAsia" w:ascii="Times New Roman" w:hAnsi="Times New Roman" w:eastAsia="宋体" w:cs="Times New Roman"/>
                <w:color w:val="auto"/>
                <w:sz w:val="24"/>
                <w:szCs w:val="24"/>
                <w:lang w:val="en-US" w:eastAsia="zh-CN" w:bidi="ar-SA"/>
              </w:rPr>
              <w:t>定期交由安徽珍昊环保科技有限责任公司处理。</w:t>
            </w:r>
          </w:p>
          <w:p>
            <w:pPr>
              <w:adjustRightInd w:val="0"/>
              <w:snapToGrid w:val="0"/>
              <w:spacing w:line="460" w:lineRule="exact"/>
              <w:ind w:firstLine="480" w:firstLineChars="200"/>
              <w:rPr>
                <w:color w:val="auto"/>
                <w:sz w:val="24"/>
              </w:rPr>
            </w:pPr>
            <w:r>
              <w:rPr>
                <w:color w:val="auto"/>
                <w:sz w:val="24"/>
              </w:rPr>
              <w:t>通过采取以上措施，建设项目各项固体废物均能得到有效处置，处置方案可行，经过以上处置措施后可达到零排放,不会产生二次污染。</w:t>
            </w:r>
          </w:p>
          <w:p>
            <w:pPr>
              <w:spacing w:line="360" w:lineRule="auto"/>
              <w:rPr>
                <w:b/>
                <w:color w:val="auto"/>
                <w:sz w:val="28"/>
                <w:szCs w:val="28"/>
              </w:rPr>
            </w:pPr>
            <w:r>
              <w:rPr>
                <w:rFonts w:hint="eastAsia"/>
                <w:b/>
                <w:color w:val="auto"/>
                <w:sz w:val="28"/>
                <w:szCs w:val="28"/>
              </w:rPr>
              <w:t>3.2环保投资</w:t>
            </w:r>
          </w:p>
          <w:p>
            <w:pPr>
              <w:spacing w:line="360" w:lineRule="auto"/>
              <w:ind w:firstLine="480" w:firstLineChars="200"/>
              <w:jc w:val="left"/>
              <w:rPr>
                <w:rFonts w:hAnsi="宋体"/>
                <w:color w:val="auto"/>
                <w:sz w:val="24"/>
              </w:rPr>
            </w:pPr>
            <w:r>
              <w:rPr>
                <w:rFonts w:hint="eastAsia" w:hAnsi="宋体"/>
                <w:color w:val="auto"/>
                <w:sz w:val="24"/>
              </w:rPr>
              <w:t>本</w:t>
            </w:r>
            <w:r>
              <w:rPr>
                <w:rFonts w:hAnsi="宋体"/>
                <w:color w:val="auto"/>
                <w:sz w:val="24"/>
              </w:rPr>
              <w:t>项目总投资</w:t>
            </w:r>
            <w:r>
              <w:rPr>
                <w:rFonts w:hint="eastAsia" w:hAnsi="宋体"/>
                <w:color w:val="auto"/>
                <w:sz w:val="24"/>
                <w:lang w:val="en-US" w:eastAsia="zh-CN"/>
              </w:rPr>
              <w:t>7500</w:t>
            </w:r>
            <w:r>
              <w:rPr>
                <w:rFonts w:hint="eastAsia" w:hAnsi="宋体"/>
                <w:color w:val="auto"/>
                <w:sz w:val="24"/>
              </w:rPr>
              <w:t>万</w:t>
            </w:r>
            <w:r>
              <w:rPr>
                <w:rFonts w:hAnsi="宋体"/>
                <w:color w:val="auto"/>
                <w:sz w:val="24"/>
              </w:rPr>
              <w:t>元，</w:t>
            </w:r>
            <w:r>
              <w:rPr>
                <w:rFonts w:hint="eastAsia" w:hAnsi="宋体"/>
                <w:color w:val="auto"/>
                <w:sz w:val="24"/>
              </w:rPr>
              <w:t>环保投资</w:t>
            </w:r>
            <w:r>
              <w:rPr>
                <w:rFonts w:hint="eastAsia" w:hAnsi="宋体"/>
                <w:color w:val="auto"/>
                <w:sz w:val="24"/>
                <w:lang w:val="en-US" w:eastAsia="zh-CN"/>
              </w:rPr>
              <w:t>440</w:t>
            </w:r>
            <w:r>
              <w:rPr>
                <w:rFonts w:hint="eastAsia" w:hAnsi="宋体"/>
                <w:color w:val="auto"/>
                <w:sz w:val="24"/>
              </w:rPr>
              <w:t>万元，占总投资额的</w:t>
            </w:r>
            <w:r>
              <w:rPr>
                <w:rFonts w:hint="eastAsia" w:hAnsi="宋体"/>
                <w:color w:val="auto"/>
                <w:sz w:val="24"/>
                <w:lang w:val="en-US" w:eastAsia="zh-CN"/>
              </w:rPr>
              <w:t>5.87</w:t>
            </w:r>
            <w:r>
              <w:rPr>
                <w:rFonts w:hint="eastAsia" w:hAnsi="宋体"/>
                <w:color w:val="auto"/>
                <w:sz w:val="24"/>
              </w:rPr>
              <w:t>%</w:t>
            </w:r>
            <w:r>
              <w:rPr>
                <w:rFonts w:hAnsi="宋体"/>
                <w:color w:val="auto"/>
                <w:sz w:val="24"/>
              </w:rPr>
              <w:t>。项目环保设施及其投资情况</w:t>
            </w:r>
            <w:r>
              <w:rPr>
                <w:rFonts w:hint="eastAsia" w:hAnsi="宋体"/>
                <w:color w:val="auto"/>
                <w:sz w:val="24"/>
              </w:rPr>
              <w:t xml:space="preserve">见表3-4。                                                                                                                                                                                                                                                                                                                                                                                                                                                                         </w:t>
            </w:r>
          </w:p>
          <w:p>
            <w:pPr>
              <w:tabs>
                <w:tab w:val="center" w:pos="4765"/>
                <w:tab w:val="left" w:pos="6420"/>
              </w:tabs>
              <w:adjustRightInd w:val="0"/>
              <w:snapToGrid w:val="0"/>
              <w:spacing w:line="360" w:lineRule="auto"/>
              <w:jc w:val="center"/>
              <w:rPr>
                <w:rFonts w:hint="eastAsia"/>
                <w:bCs/>
                <w:color w:val="auto"/>
                <w:szCs w:val="21"/>
              </w:rPr>
            </w:pPr>
            <w:r>
              <w:rPr>
                <w:b/>
                <w:color w:val="auto"/>
                <w:szCs w:val="21"/>
              </w:rPr>
              <w:t>表3-</w:t>
            </w:r>
            <w:r>
              <w:rPr>
                <w:rFonts w:hint="eastAsia"/>
                <w:b/>
                <w:color w:val="auto"/>
                <w:szCs w:val="21"/>
              </w:rPr>
              <w:t>4</w:t>
            </w:r>
            <w:r>
              <w:rPr>
                <w:b/>
                <w:color w:val="auto"/>
                <w:szCs w:val="21"/>
              </w:rPr>
              <w:t xml:space="preserve">  建设项目环保投资一览表</w:t>
            </w:r>
            <w:r>
              <w:rPr>
                <w:rFonts w:hint="eastAsia"/>
                <w:b/>
                <w:color w:val="auto"/>
                <w:szCs w:val="21"/>
              </w:rPr>
              <w:t xml:space="preserve">      </w:t>
            </w:r>
            <w:r>
              <w:rPr>
                <w:rFonts w:hint="eastAsia"/>
                <w:bCs/>
                <w:color w:val="auto"/>
                <w:szCs w:val="21"/>
              </w:rPr>
              <w:t>单位：万元</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877"/>
              <w:gridCol w:w="1603"/>
              <w:gridCol w:w="1689"/>
              <w:gridCol w:w="607"/>
              <w:gridCol w:w="2808"/>
              <w:gridCol w:w="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583" w:type="dxa"/>
                  <w:gridSpan w:val="2"/>
                  <w:noWrap w:val="0"/>
                  <w:vAlign w:val="center"/>
                </w:tcPr>
                <w:p>
                  <w:pPr>
                    <w:spacing w:line="280" w:lineRule="exact"/>
                    <w:jc w:val="center"/>
                    <w:rPr>
                      <w:color w:val="auto"/>
                      <w:szCs w:val="21"/>
                    </w:rPr>
                  </w:pPr>
                  <w:r>
                    <w:rPr>
                      <w:color w:val="auto"/>
                      <w:szCs w:val="21"/>
                    </w:rPr>
                    <w:t>类别</w:t>
                  </w:r>
                </w:p>
              </w:tc>
              <w:tc>
                <w:tcPr>
                  <w:tcW w:w="1603" w:type="dxa"/>
                  <w:noWrap w:val="0"/>
                  <w:vAlign w:val="center"/>
                </w:tcPr>
                <w:p>
                  <w:pPr>
                    <w:spacing w:line="280" w:lineRule="exact"/>
                    <w:ind w:left="-108" w:right="-108"/>
                    <w:jc w:val="center"/>
                    <w:rPr>
                      <w:color w:val="auto"/>
                      <w:szCs w:val="21"/>
                    </w:rPr>
                  </w:pPr>
                  <w:r>
                    <w:rPr>
                      <w:color w:val="auto"/>
                      <w:szCs w:val="21"/>
                    </w:rPr>
                    <w:t>治理对象</w:t>
                  </w:r>
                </w:p>
              </w:tc>
              <w:tc>
                <w:tcPr>
                  <w:tcW w:w="1689" w:type="dxa"/>
                  <w:noWrap w:val="0"/>
                  <w:vAlign w:val="center"/>
                </w:tcPr>
                <w:p>
                  <w:pPr>
                    <w:spacing w:line="280" w:lineRule="exact"/>
                    <w:jc w:val="center"/>
                    <w:rPr>
                      <w:color w:val="auto"/>
                      <w:szCs w:val="21"/>
                    </w:rPr>
                  </w:pPr>
                  <w:r>
                    <w:rPr>
                      <w:color w:val="auto"/>
                      <w:szCs w:val="21"/>
                    </w:rPr>
                    <w:t>环保设施名称</w:t>
                  </w:r>
                </w:p>
              </w:tc>
              <w:tc>
                <w:tcPr>
                  <w:tcW w:w="607" w:type="dxa"/>
                  <w:noWrap w:val="0"/>
                  <w:vAlign w:val="center"/>
                </w:tcPr>
                <w:p>
                  <w:pPr>
                    <w:spacing w:line="280" w:lineRule="exact"/>
                    <w:ind w:left="-105" w:leftChars="-50" w:right="-105" w:rightChars="-50"/>
                    <w:jc w:val="center"/>
                    <w:rPr>
                      <w:color w:val="auto"/>
                      <w:szCs w:val="21"/>
                    </w:rPr>
                  </w:pPr>
                  <w:r>
                    <w:rPr>
                      <w:rFonts w:hint="eastAsia"/>
                      <w:color w:val="auto"/>
                      <w:szCs w:val="21"/>
                      <w:lang w:eastAsia="zh-CN"/>
                    </w:rPr>
                    <w:t>环评</w:t>
                  </w:r>
                  <w:r>
                    <w:rPr>
                      <w:color w:val="auto"/>
                      <w:szCs w:val="21"/>
                    </w:rPr>
                    <w:t>投资（万元）</w:t>
                  </w:r>
                </w:p>
              </w:tc>
              <w:tc>
                <w:tcPr>
                  <w:tcW w:w="2808"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落实情况</w:t>
                  </w:r>
                </w:p>
              </w:tc>
              <w:tc>
                <w:tcPr>
                  <w:tcW w:w="653" w:type="dxa"/>
                  <w:noWrap w:val="0"/>
                  <w:vAlign w:val="center"/>
                </w:tcPr>
                <w:p>
                  <w:pPr>
                    <w:spacing w:line="280" w:lineRule="exact"/>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lang w:eastAsia="zh-CN"/>
                    </w:rPr>
                    <w:t>实际</w:t>
                  </w:r>
                  <w:r>
                    <w:rPr>
                      <w:color w:val="auto"/>
                      <w:szCs w:val="21"/>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706" w:type="dxa"/>
                  <w:vMerge w:val="restart"/>
                  <w:noWrap w:val="0"/>
                  <w:vAlign w:val="center"/>
                </w:tcPr>
                <w:p>
                  <w:pPr>
                    <w:spacing w:line="280" w:lineRule="exact"/>
                    <w:ind w:left="-180" w:right="-108"/>
                    <w:jc w:val="center"/>
                    <w:rPr>
                      <w:rFonts w:hint="eastAsia" w:eastAsia="宋体"/>
                      <w:color w:val="auto"/>
                      <w:szCs w:val="21"/>
                      <w:lang w:eastAsia="zh-CN"/>
                    </w:rPr>
                  </w:pPr>
                  <w:r>
                    <w:rPr>
                      <w:rFonts w:hint="eastAsia"/>
                      <w:color w:val="auto"/>
                      <w:szCs w:val="21"/>
                      <w:lang w:eastAsia="zh-CN"/>
                    </w:rPr>
                    <w:t>废气</w:t>
                  </w:r>
                </w:p>
              </w:tc>
              <w:tc>
                <w:tcPr>
                  <w:tcW w:w="877"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施工期</w:t>
                  </w:r>
                </w:p>
              </w:tc>
              <w:tc>
                <w:tcPr>
                  <w:tcW w:w="1603" w:type="dxa"/>
                  <w:noWrap w:val="0"/>
                  <w:vAlign w:val="center"/>
                </w:tcPr>
                <w:p>
                  <w:pPr>
                    <w:spacing w:line="280" w:lineRule="exact"/>
                    <w:ind w:left="-108" w:right="-108"/>
                    <w:jc w:val="center"/>
                    <w:rPr>
                      <w:rFonts w:hint="eastAsia" w:eastAsia="宋体"/>
                      <w:color w:val="auto"/>
                      <w:szCs w:val="21"/>
                      <w:lang w:eastAsia="zh-CN"/>
                    </w:rPr>
                  </w:pPr>
                  <w:r>
                    <w:rPr>
                      <w:rFonts w:hint="eastAsia"/>
                      <w:color w:val="auto"/>
                      <w:szCs w:val="21"/>
                      <w:lang w:eastAsia="zh-CN"/>
                    </w:rPr>
                    <w:t>粉尘、燃油废气等</w:t>
                  </w:r>
                </w:p>
              </w:tc>
              <w:tc>
                <w:tcPr>
                  <w:tcW w:w="1689" w:type="dxa"/>
                  <w:noWrap w:val="0"/>
                  <w:vAlign w:val="center"/>
                </w:tcPr>
                <w:p>
                  <w:pPr>
                    <w:spacing w:line="280" w:lineRule="exact"/>
                    <w:ind w:left="105" w:leftChars="50" w:right="105" w:rightChars="50"/>
                    <w:jc w:val="center"/>
                    <w:rPr>
                      <w:rFonts w:hint="eastAsia" w:eastAsia="宋体"/>
                      <w:color w:val="auto"/>
                      <w:szCs w:val="21"/>
                      <w:lang w:eastAsia="zh-CN"/>
                    </w:rPr>
                  </w:pPr>
                  <w:r>
                    <w:rPr>
                      <w:rFonts w:hint="eastAsia"/>
                      <w:color w:val="auto"/>
                      <w:szCs w:val="21"/>
                      <w:lang w:eastAsia="zh-CN"/>
                    </w:rPr>
                    <w:t>洒水抑尘、清洗运输车辆、机械设备安装尾气净化装置</w:t>
                  </w:r>
                </w:p>
              </w:tc>
              <w:tc>
                <w:tcPr>
                  <w:tcW w:w="607" w:type="dxa"/>
                  <w:noWrap w:val="0"/>
                  <w:vAlign w:val="center"/>
                </w:tcPr>
                <w:p>
                  <w:pPr>
                    <w:widowControl/>
                    <w:spacing w:line="280" w:lineRule="exact"/>
                    <w:jc w:val="center"/>
                    <w:rPr>
                      <w:rFonts w:hint="default" w:eastAsia="宋体"/>
                      <w:color w:val="auto"/>
                      <w:szCs w:val="21"/>
                      <w:lang w:val="en-US" w:eastAsia="zh-CN"/>
                    </w:rPr>
                  </w:pPr>
                  <w:r>
                    <w:rPr>
                      <w:rFonts w:hint="eastAsia"/>
                      <w:color w:val="auto"/>
                      <w:szCs w:val="21"/>
                      <w:lang w:val="en-US" w:eastAsia="zh-CN"/>
                    </w:rPr>
                    <w:t>20</w:t>
                  </w:r>
                </w:p>
              </w:tc>
              <w:tc>
                <w:tcPr>
                  <w:tcW w:w="2808" w:type="dxa"/>
                  <w:noWrap w:val="0"/>
                  <w:vAlign w:val="center"/>
                </w:tcPr>
                <w:p>
                  <w:pPr>
                    <w:spacing w:line="280" w:lineRule="exact"/>
                    <w:ind w:left="105" w:leftChars="50" w:right="105" w:rightChars="50"/>
                    <w:jc w:val="center"/>
                    <w:rPr>
                      <w:color w:val="auto"/>
                      <w:szCs w:val="21"/>
                    </w:rPr>
                  </w:pPr>
                  <w:r>
                    <w:rPr>
                      <w:rFonts w:hint="eastAsia"/>
                      <w:color w:val="auto"/>
                      <w:szCs w:val="21"/>
                      <w:lang w:eastAsia="zh-CN"/>
                    </w:rPr>
                    <w:t>洒水抑尘、清洗运输车辆、机械设备安装尾气净化装置</w:t>
                  </w:r>
                </w:p>
              </w:tc>
              <w:tc>
                <w:tcPr>
                  <w:tcW w:w="653" w:type="dxa"/>
                  <w:noWrap w:val="0"/>
                  <w:vAlign w:val="center"/>
                </w:tcPr>
                <w:p>
                  <w:pPr>
                    <w:widowControl/>
                    <w:spacing w:line="280" w:lineRule="exact"/>
                    <w:jc w:val="center"/>
                    <w:rPr>
                      <w:color w:val="auto"/>
                      <w:szCs w:val="21"/>
                    </w:rPr>
                  </w:pPr>
                  <w:r>
                    <w:rPr>
                      <w:rFonts w:hint="eastAsia"/>
                      <w:color w:val="auto"/>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706" w:type="dxa"/>
                  <w:vMerge w:val="continue"/>
                  <w:noWrap w:val="0"/>
                  <w:vAlign w:val="center"/>
                </w:tcPr>
                <w:p>
                  <w:pPr>
                    <w:spacing w:line="280" w:lineRule="exact"/>
                    <w:jc w:val="center"/>
                  </w:pPr>
                </w:p>
              </w:tc>
              <w:tc>
                <w:tcPr>
                  <w:tcW w:w="877" w:type="dxa"/>
                  <w:vMerge w:val="restart"/>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营运期</w:t>
                  </w:r>
                </w:p>
              </w:tc>
              <w:tc>
                <w:tcPr>
                  <w:tcW w:w="1603"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油烟废气</w:t>
                  </w:r>
                </w:p>
              </w:tc>
              <w:tc>
                <w:tcPr>
                  <w:tcW w:w="1689"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油烟净化装置、排烟管</w:t>
                  </w:r>
                </w:p>
              </w:tc>
              <w:tc>
                <w:tcPr>
                  <w:tcW w:w="607" w:type="dxa"/>
                  <w:vMerge w:val="restart"/>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40</w:t>
                  </w:r>
                </w:p>
              </w:tc>
              <w:tc>
                <w:tcPr>
                  <w:tcW w:w="2808" w:type="dxa"/>
                  <w:noWrap w:val="0"/>
                  <w:vAlign w:val="center"/>
                </w:tcPr>
                <w:p>
                  <w:pPr>
                    <w:spacing w:line="280" w:lineRule="exact"/>
                    <w:jc w:val="center"/>
                    <w:rPr>
                      <w:color w:val="auto"/>
                      <w:szCs w:val="21"/>
                    </w:rPr>
                  </w:pPr>
                  <w:r>
                    <w:rPr>
                      <w:rFonts w:hint="eastAsia"/>
                      <w:color w:val="auto"/>
                      <w:szCs w:val="21"/>
                      <w:lang w:eastAsia="zh-CN"/>
                    </w:rPr>
                    <w:t>油烟净化装置、排烟管</w:t>
                  </w:r>
                </w:p>
              </w:tc>
              <w:tc>
                <w:tcPr>
                  <w:tcW w:w="653" w:type="dxa"/>
                  <w:vMerge w:val="restart"/>
                  <w:noWrap w:val="0"/>
                  <w:vAlign w:val="center"/>
                </w:tcPr>
                <w:p>
                  <w:pPr>
                    <w:spacing w:line="280" w:lineRule="exact"/>
                    <w:jc w:val="center"/>
                    <w:rPr>
                      <w:color w:val="auto"/>
                      <w:szCs w:val="21"/>
                    </w:rPr>
                  </w:pPr>
                  <w:r>
                    <w:rPr>
                      <w:rFonts w:hint="eastAsia"/>
                      <w:color w:val="auto"/>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706" w:type="dxa"/>
                  <w:vMerge w:val="continue"/>
                  <w:noWrap w:val="0"/>
                  <w:vAlign w:val="center"/>
                </w:tcPr>
                <w:p>
                  <w:pPr>
                    <w:spacing w:line="280" w:lineRule="exact"/>
                    <w:jc w:val="center"/>
                    <w:rPr>
                      <w:color w:val="auto"/>
                      <w:szCs w:val="21"/>
                    </w:rPr>
                  </w:pPr>
                </w:p>
              </w:tc>
              <w:tc>
                <w:tcPr>
                  <w:tcW w:w="877" w:type="dxa"/>
                  <w:vMerge w:val="continue"/>
                  <w:noWrap w:val="0"/>
                  <w:vAlign w:val="center"/>
                </w:tcPr>
                <w:p>
                  <w:pPr>
                    <w:spacing w:line="280" w:lineRule="exact"/>
                    <w:jc w:val="center"/>
                    <w:rPr>
                      <w:color w:val="auto"/>
                      <w:szCs w:val="21"/>
                    </w:rPr>
                  </w:pPr>
                </w:p>
              </w:tc>
              <w:tc>
                <w:tcPr>
                  <w:tcW w:w="1603" w:type="dxa"/>
                  <w:noWrap w:val="0"/>
                  <w:vAlign w:val="center"/>
                </w:tcPr>
                <w:p>
                  <w:pPr>
                    <w:spacing w:line="280" w:lineRule="exact"/>
                    <w:jc w:val="center"/>
                    <w:rPr>
                      <w:rFonts w:hint="eastAsia"/>
                      <w:color w:val="auto"/>
                      <w:szCs w:val="21"/>
                      <w:lang w:eastAsia="zh-CN"/>
                    </w:rPr>
                  </w:pPr>
                  <w:r>
                    <w:rPr>
                      <w:rFonts w:hint="eastAsia"/>
                      <w:color w:val="auto"/>
                      <w:szCs w:val="21"/>
                      <w:lang w:eastAsia="zh-CN"/>
                    </w:rPr>
                    <w:t>燃用天然气</w:t>
                  </w:r>
                </w:p>
                <w:p>
                  <w:pPr>
                    <w:spacing w:line="280" w:lineRule="exact"/>
                    <w:jc w:val="center"/>
                    <w:rPr>
                      <w:rFonts w:hint="eastAsia" w:eastAsia="宋体"/>
                      <w:color w:val="auto"/>
                      <w:szCs w:val="21"/>
                      <w:lang w:eastAsia="zh-CN"/>
                    </w:rPr>
                  </w:pPr>
                  <w:r>
                    <w:rPr>
                      <w:rFonts w:hint="eastAsia"/>
                      <w:color w:val="auto"/>
                      <w:szCs w:val="21"/>
                      <w:lang w:eastAsia="zh-CN"/>
                    </w:rPr>
                    <w:t>废气</w:t>
                  </w:r>
                </w:p>
              </w:tc>
              <w:tc>
                <w:tcPr>
                  <w:tcW w:w="1689"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排烟管</w:t>
                  </w:r>
                </w:p>
              </w:tc>
              <w:tc>
                <w:tcPr>
                  <w:tcW w:w="607" w:type="dxa"/>
                  <w:vMerge w:val="continue"/>
                  <w:noWrap w:val="0"/>
                  <w:vAlign w:val="center"/>
                </w:tcPr>
                <w:p>
                  <w:pPr>
                    <w:spacing w:line="280" w:lineRule="exact"/>
                    <w:jc w:val="center"/>
                    <w:rPr>
                      <w:rFonts w:hint="eastAsia" w:eastAsia="宋体"/>
                      <w:color w:val="auto"/>
                      <w:szCs w:val="21"/>
                      <w:lang w:val="en-US" w:eastAsia="zh-CN"/>
                    </w:rPr>
                  </w:pPr>
                </w:p>
              </w:tc>
              <w:tc>
                <w:tcPr>
                  <w:tcW w:w="2808" w:type="dxa"/>
                  <w:noWrap w:val="0"/>
                  <w:vAlign w:val="center"/>
                </w:tcPr>
                <w:p>
                  <w:pPr>
                    <w:spacing w:line="280" w:lineRule="exact"/>
                    <w:jc w:val="center"/>
                    <w:rPr>
                      <w:color w:val="auto"/>
                      <w:szCs w:val="21"/>
                    </w:rPr>
                  </w:pPr>
                  <w:r>
                    <w:rPr>
                      <w:rFonts w:hint="eastAsia"/>
                      <w:color w:val="auto"/>
                      <w:szCs w:val="21"/>
                      <w:lang w:eastAsia="zh-CN"/>
                    </w:rPr>
                    <w:t>实际不产生天然气废气</w:t>
                  </w:r>
                </w:p>
              </w:tc>
              <w:tc>
                <w:tcPr>
                  <w:tcW w:w="653" w:type="dxa"/>
                  <w:vMerge w:val="continue"/>
                  <w:noWrap w:val="0"/>
                  <w:vAlign w:val="center"/>
                </w:tcPr>
                <w:p>
                  <w:pPr>
                    <w:spacing w:line="280" w:lineRule="exact"/>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706" w:type="dxa"/>
                  <w:vMerge w:val="continue"/>
                  <w:noWrap w:val="0"/>
                  <w:vAlign w:val="center"/>
                </w:tcPr>
                <w:p>
                  <w:pPr>
                    <w:spacing w:line="280" w:lineRule="exact"/>
                    <w:jc w:val="center"/>
                    <w:rPr>
                      <w:color w:val="auto"/>
                      <w:szCs w:val="21"/>
                    </w:rPr>
                  </w:pPr>
                </w:p>
              </w:tc>
              <w:tc>
                <w:tcPr>
                  <w:tcW w:w="877" w:type="dxa"/>
                  <w:vMerge w:val="continue"/>
                  <w:noWrap w:val="0"/>
                  <w:vAlign w:val="center"/>
                </w:tcPr>
                <w:p>
                  <w:pPr>
                    <w:spacing w:line="280" w:lineRule="exact"/>
                    <w:jc w:val="center"/>
                    <w:rPr>
                      <w:color w:val="auto"/>
                      <w:szCs w:val="21"/>
                    </w:rPr>
                  </w:pPr>
                </w:p>
              </w:tc>
              <w:tc>
                <w:tcPr>
                  <w:tcW w:w="1603" w:type="dxa"/>
                  <w:noWrap w:val="0"/>
                  <w:vAlign w:val="center"/>
                </w:tcPr>
                <w:p>
                  <w:pPr>
                    <w:spacing w:line="280" w:lineRule="exact"/>
                    <w:jc w:val="center"/>
                    <w:rPr>
                      <w:rFonts w:hint="eastAsia"/>
                      <w:color w:val="auto"/>
                      <w:szCs w:val="21"/>
                      <w:lang w:eastAsia="zh-CN"/>
                    </w:rPr>
                  </w:pPr>
                  <w:r>
                    <w:rPr>
                      <w:rFonts w:hint="eastAsia"/>
                      <w:color w:val="auto"/>
                      <w:szCs w:val="21"/>
                      <w:lang w:eastAsia="zh-CN"/>
                    </w:rPr>
                    <w:t>垃圾收集点</w:t>
                  </w:r>
                </w:p>
                <w:p>
                  <w:pPr>
                    <w:spacing w:line="280" w:lineRule="exact"/>
                    <w:jc w:val="center"/>
                    <w:rPr>
                      <w:rFonts w:hint="eastAsia" w:eastAsia="宋体"/>
                      <w:color w:val="auto"/>
                      <w:szCs w:val="21"/>
                      <w:lang w:eastAsia="zh-CN"/>
                    </w:rPr>
                  </w:pPr>
                  <w:r>
                    <w:rPr>
                      <w:rFonts w:hint="eastAsia"/>
                      <w:color w:val="auto"/>
                      <w:szCs w:val="21"/>
                      <w:lang w:eastAsia="zh-CN"/>
                    </w:rPr>
                    <w:t>恶臭</w:t>
                  </w:r>
                </w:p>
              </w:tc>
              <w:tc>
                <w:tcPr>
                  <w:tcW w:w="1689"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及时清理</w:t>
                  </w:r>
                </w:p>
              </w:tc>
              <w:tc>
                <w:tcPr>
                  <w:tcW w:w="607"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5</w:t>
                  </w:r>
                </w:p>
              </w:tc>
              <w:tc>
                <w:tcPr>
                  <w:tcW w:w="2808" w:type="dxa"/>
                  <w:noWrap w:val="0"/>
                  <w:vAlign w:val="center"/>
                </w:tcPr>
                <w:p>
                  <w:pPr>
                    <w:spacing w:line="280" w:lineRule="exact"/>
                    <w:jc w:val="center"/>
                    <w:rPr>
                      <w:color w:val="auto"/>
                      <w:szCs w:val="21"/>
                    </w:rPr>
                  </w:pPr>
                  <w:r>
                    <w:rPr>
                      <w:rFonts w:hint="eastAsia"/>
                      <w:color w:val="auto"/>
                      <w:szCs w:val="21"/>
                      <w:lang w:eastAsia="zh-CN"/>
                    </w:rPr>
                    <w:t>及时清理</w:t>
                  </w:r>
                </w:p>
              </w:tc>
              <w:tc>
                <w:tcPr>
                  <w:tcW w:w="653" w:type="dxa"/>
                  <w:noWrap w:val="0"/>
                  <w:vAlign w:val="center"/>
                </w:tcPr>
                <w:p>
                  <w:pPr>
                    <w:spacing w:line="280" w:lineRule="exact"/>
                    <w:jc w:val="center"/>
                    <w:rPr>
                      <w:color w:val="auto"/>
                      <w:szCs w:val="21"/>
                    </w:rPr>
                  </w:pPr>
                  <w:r>
                    <w:rPr>
                      <w:rFonts w:hint="eastAsia"/>
                      <w:color w:val="auto"/>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706" w:type="dxa"/>
                  <w:vMerge w:val="continue"/>
                  <w:noWrap w:val="0"/>
                  <w:vAlign w:val="center"/>
                </w:tcPr>
                <w:p>
                  <w:pPr>
                    <w:spacing w:line="280" w:lineRule="exact"/>
                    <w:jc w:val="center"/>
                    <w:rPr>
                      <w:color w:val="auto"/>
                      <w:szCs w:val="21"/>
                    </w:rPr>
                  </w:pPr>
                </w:p>
              </w:tc>
              <w:tc>
                <w:tcPr>
                  <w:tcW w:w="877" w:type="dxa"/>
                  <w:vMerge w:val="continue"/>
                  <w:noWrap w:val="0"/>
                  <w:vAlign w:val="center"/>
                </w:tcPr>
                <w:p>
                  <w:pPr>
                    <w:spacing w:line="280" w:lineRule="exact"/>
                    <w:jc w:val="center"/>
                    <w:rPr>
                      <w:color w:val="auto"/>
                      <w:szCs w:val="21"/>
                    </w:rPr>
                  </w:pPr>
                </w:p>
              </w:tc>
              <w:tc>
                <w:tcPr>
                  <w:tcW w:w="1603"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油墨废气</w:t>
                  </w:r>
                </w:p>
              </w:tc>
              <w:tc>
                <w:tcPr>
                  <w:tcW w:w="1689"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集气罩、活性炭吸附</w:t>
                  </w:r>
                </w:p>
              </w:tc>
              <w:tc>
                <w:tcPr>
                  <w:tcW w:w="607"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5</w:t>
                  </w:r>
                </w:p>
              </w:tc>
              <w:tc>
                <w:tcPr>
                  <w:tcW w:w="2808" w:type="dxa"/>
                  <w:noWrap w:val="0"/>
                  <w:vAlign w:val="center"/>
                </w:tcPr>
                <w:p>
                  <w:pPr>
                    <w:spacing w:line="280" w:lineRule="exact"/>
                    <w:jc w:val="center"/>
                    <w:rPr>
                      <w:rFonts w:hint="default"/>
                      <w:color w:val="auto"/>
                      <w:szCs w:val="21"/>
                      <w:lang w:val="en-US"/>
                    </w:rPr>
                  </w:pPr>
                  <w:r>
                    <w:rPr>
                      <w:rFonts w:hint="eastAsia"/>
                      <w:color w:val="auto"/>
                      <w:szCs w:val="21"/>
                      <w:lang w:eastAsia="zh-CN"/>
                    </w:rPr>
                    <w:t>集气罩、</w:t>
                  </w:r>
                  <w:r>
                    <w:rPr>
                      <w:rFonts w:hint="eastAsia"/>
                      <w:color w:val="auto"/>
                      <w:szCs w:val="21"/>
                      <w:lang w:val="en-US" w:eastAsia="zh-CN"/>
                    </w:rPr>
                    <w:t xml:space="preserve">UV光催化氧化设备+15米高排气筒 </w:t>
                  </w:r>
                </w:p>
              </w:tc>
              <w:tc>
                <w:tcPr>
                  <w:tcW w:w="653" w:type="dxa"/>
                  <w:noWrap w:val="0"/>
                  <w:vAlign w:val="center"/>
                </w:tcPr>
                <w:p>
                  <w:pPr>
                    <w:spacing w:line="280" w:lineRule="exact"/>
                    <w:jc w:val="center"/>
                    <w:rPr>
                      <w:rFonts w:hint="default"/>
                      <w:color w:val="auto"/>
                      <w:szCs w:val="21"/>
                      <w:lang w:val="en-US"/>
                    </w:rPr>
                  </w:pPr>
                  <w:r>
                    <w:rPr>
                      <w:rFonts w:hint="eastAsia"/>
                      <w:color w:val="auto"/>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706" w:type="dxa"/>
                  <w:vMerge w:val="restart"/>
                  <w:noWrap w:val="0"/>
                  <w:vAlign w:val="center"/>
                </w:tcPr>
                <w:p>
                  <w:pPr>
                    <w:spacing w:line="280" w:lineRule="exact"/>
                    <w:ind w:left="-180" w:right="-108"/>
                    <w:jc w:val="center"/>
                    <w:rPr>
                      <w:rFonts w:hint="eastAsia" w:eastAsia="宋体"/>
                      <w:color w:val="auto"/>
                      <w:szCs w:val="21"/>
                      <w:lang w:val="en-US" w:eastAsia="zh-CN"/>
                    </w:rPr>
                  </w:pPr>
                  <w:r>
                    <w:rPr>
                      <w:rFonts w:hint="eastAsia"/>
                      <w:color w:val="auto"/>
                      <w:szCs w:val="21"/>
                      <w:lang w:val="en-US" w:eastAsia="zh-CN"/>
                    </w:rPr>
                    <w:t>废水</w:t>
                  </w:r>
                </w:p>
              </w:tc>
              <w:tc>
                <w:tcPr>
                  <w:tcW w:w="877"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施工期</w:t>
                  </w:r>
                </w:p>
              </w:tc>
              <w:tc>
                <w:tcPr>
                  <w:tcW w:w="1603"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生活污水、施工废水</w:t>
                  </w:r>
                </w:p>
              </w:tc>
              <w:tc>
                <w:tcPr>
                  <w:tcW w:w="1689" w:type="dxa"/>
                  <w:noWrap w:val="0"/>
                  <w:vAlign w:val="center"/>
                </w:tcPr>
                <w:p>
                  <w:pPr>
                    <w:spacing w:line="280" w:lineRule="exact"/>
                    <w:ind w:left="105" w:leftChars="50" w:right="105" w:rightChars="50"/>
                    <w:jc w:val="center"/>
                    <w:rPr>
                      <w:rFonts w:hint="eastAsia" w:eastAsia="宋体"/>
                      <w:color w:val="auto"/>
                      <w:szCs w:val="21"/>
                      <w:lang w:eastAsia="zh-CN"/>
                    </w:rPr>
                  </w:pPr>
                  <w:r>
                    <w:rPr>
                      <w:rFonts w:hint="eastAsia"/>
                      <w:color w:val="auto"/>
                      <w:szCs w:val="21"/>
                      <w:lang w:eastAsia="zh-CN"/>
                    </w:rPr>
                    <w:t>设置简易沉淀池、生活污水处理装备</w:t>
                  </w:r>
                </w:p>
              </w:tc>
              <w:tc>
                <w:tcPr>
                  <w:tcW w:w="607" w:type="dxa"/>
                  <w:noWrap w:val="0"/>
                  <w:vAlign w:val="center"/>
                </w:tcPr>
                <w:p>
                  <w:pPr>
                    <w:widowControl/>
                    <w:spacing w:line="280" w:lineRule="exact"/>
                    <w:jc w:val="center"/>
                    <w:rPr>
                      <w:rFonts w:hint="default" w:eastAsia="宋体"/>
                      <w:color w:val="auto"/>
                      <w:szCs w:val="21"/>
                      <w:lang w:val="en-US" w:eastAsia="zh-CN"/>
                    </w:rPr>
                  </w:pPr>
                  <w:r>
                    <w:rPr>
                      <w:rFonts w:hint="eastAsia"/>
                      <w:color w:val="auto"/>
                      <w:szCs w:val="21"/>
                      <w:lang w:val="en-US" w:eastAsia="zh-CN"/>
                    </w:rPr>
                    <w:t>10</w:t>
                  </w:r>
                </w:p>
              </w:tc>
              <w:tc>
                <w:tcPr>
                  <w:tcW w:w="2808" w:type="dxa"/>
                  <w:noWrap w:val="0"/>
                  <w:vAlign w:val="center"/>
                </w:tcPr>
                <w:p>
                  <w:pPr>
                    <w:spacing w:line="280" w:lineRule="exact"/>
                    <w:ind w:left="105" w:leftChars="50" w:right="105" w:rightChars="50"/>
                    <w:jc w:val="center"/>
                    <w:rPr>
                      <w:rFonts w:hint="eastAsia"/>
                      <w:bCs/>
                      <w:color w:val="auto"/>
                      <w:szCs w:val="21"/>
                    </w:rPr>
                  </w:pPr>
                  <w:r>
                    <w:rPr>
                      <w:rFonts w:hint="eastAsia"/>
                      <w:color w:val="auto"/>
                      <w:szCs w:val="21"/>
                      <w:lang w:eastAsia="zh-CN"/>
                    </w:rPr>
                    <w:t>设置简易沉淀池、生活污水处理装备</w:t>
                  </w:r>
                </w:p>
              </w:tc>
              <w:tc>
                <w:tcPr>
                  <w:tcW w:w="653" w:type="dxa"/>
                  <w:noWrap w:val="0"/>
                  <w:vAlign w:val="center"/>
                </w:tcPr>
                <w:p>
                  <w:pPr>
                    <w:widowControl/>
                    <w:spacing w:line="280" w:lineRule="exact"/>
                    <w:jc w:val="center"/>
                    <w:rPr>
                      <w:color w:val="auto"/>
                      <w:szCs w:val="21"/>
                    </w:rPr>
                  </w:pPr>
                  <w:r>
                    <w:rPr>
                      <w:rFonts w:hint="eastAsia"/>
                      <w:color w:val="auto"/>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706" w:type="dxa"/>
                  <w:vMerge w:val="continue"/>
                  <w:noWrap w:val="0"/>
                  <w:vAlign w:val="center"/>
                </w:tcPr>
                <w:p>
                  <w:pPr>
                    <w:spacing w:line="280" w:lineRule="exact"/>
                    <w:jc w:val="center"/>
                  </w:pPr>
                </w:p>
              </w:tc>
              <w:tc>
                <w:tcPr>
                  <w:tcW w:w="877"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营运期</w:t>
                  </w:r>
                </w:p>
              </w:tc>
              <w:tc>
                <w:tcPr>
                  <w:tcW w:w="1603"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生活污水</w:t>
                  </w:r>
                </w:p>
              </w:tc>
              <w:tc>
                <w:tcPr>
                  <w:tcW w:w="1689"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生活污水处理设备（隔油池、化粪池）</w:t>
                  </w:r>
                </w:p>
              </w:tc>
              <w:tc>
                <w:tcPr>
                  <w:tcW w:w="607"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40</w:t>
                  </w:r>
                </w:p>
              </w:tc>
              <w:tc>
                <w:tcPr>
                  <w:tcW w:w="2808"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生活污水处理设备（隔油池、化粪池）</w:t>
                  </w:r>
                </w:p>
              </w:tc>
              <w:tc>
                <w:tcPr>
                  <w:tcW w:w="653" w:type="dxa"/>
                  <w:noWrap w:val="0"/>
                  <w:vAlign w:val="center"/>
                </w:tcPr>
                <w:p>
                  <w:pPr>
                    <w:spacing w:line="280" w:lineRule="exact"/>
                    <w:jc w:val="center"/>
                    <w:rPr>
                      <w:rFonts w:hint="eastAsia" w:eastAsia="宋体"/>
                      <w:color w:val="auto"/>
                      <w:szCs w:val="21"/>
                      <w:lang w:eastAsia="zh-CN"/>
                    </w:rPr>
                  </w:pPr>
                  <w:r>
                    <w:rPr>
                      <w:rFonts w:hint="eastAsia"/>
                      <w:color w:val="auto"/>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vMerge w:val="restart"/>
                  <w:noWrap w:val="0"/>
                  <w:vAlign w:val="center"/>
                </w:tcPr>
                <w:p>
                  <w:pPr>
                    <w:spacing w:line="280" w:lineRule="exact"/>
                    <w:ind w:left="-180" w:right="-108"/>
                    <w:jc w:val="center"/>
                    <w:rPr>
                      <w:rFonts w:hint="eastAsia" w:eastAsia="宋体"/>
                      <w:color w:val="auto"/>
                      <w:szCs w:val="21"/>
                      <w:lang w:eastAsia="zh-CN"/>
                    </w:rPr>
                  </w:pPr>
                  <w:r>
                    <w:rPr>
                      <w:rFonts w:hint="eastAsia"/>
                      <w:color w:val="auto"/>
                      <w:szCs w:val="21"/>
                      <w:lang w:eastAsia="zh-CN"/>
                    </w:rPr>
                    <w:t>噪声</w:t>
                  </w:r>
                </w:p>
              </w:tc>
              <w:tc>
                <w:tcPr>
                  <w:tcW w:w="877" w:type="dxa"/>
                  <w:noWrap w:val="0"/>
                  <w:vAlign w:val="center"/>
                </w:tcPr>
                <w:p>
                  <w:pPr>
                    <w:spacing w:line="280" w:lineRule="exact"/>
                    <w:jc w:val="center"/>
                    <w:rPr>
                      <w:color w:val="auto"/>
                      <w:szCs w:val="21"/>
                    </w:rPr>
                  </w:pPr>
                  <w:r>
                    <w:rPr>
                      <w:rFonts w:hint="eastAsia"/>
                      <w:color w:val="auto"/>
                      <w:szCs w:val="21"/>
                      <w:lang w:eastAsia="zh-CN"/>
                    </w:rPr>
                    <w:t>施工期</w:t>
                  </w:r>
                </w:p>
              </w:tc>
              <w:tc>
                <w:tcPr>
                  <w:tcW w:w="1603" w:type="dxa"/>
                  <w:noWrap w:val="0"/>
                  <w:vAlign w:val="center"/>
                </w:tcPr>
                <w:p>
                  <w:pPr>
                    <w:spacing w:line="280" w:lineRule="exact"/>
                    <w:ind w:left="-108" w:right="-108"/>
                    <w:jc w:val="center"/>
                    <w:rPr>
                      <w:rFonts w:hint="eastAsia" w:eastAsia="宋体"/>
                      <w:color w:val="auto"/>
                      <w:szCs w:val="21"/>
                      <w:lang w:val="en-US" w:eastAsia="zh-CN"/>
                    </w:rPr>
                  </w:pPr>
                  <w:r>
                    <w:rPr>
                      <w:rFonts w:hint="eastAsia"/>
                      <w:color w:val="auto"/>
                      <w:szCs w:val="21"/>
                      <w:lang w:val="en-US" w:eastAsia="zh-CN"/>
                    </w:rPr>
                    <w:t>施工噪声</w:t>
                  </w:r>
                </w:p>
              </w:tc>
              <w:tc>
                <w:tcPr>
                  <w:tcW w:w="1689" w:type="dxa"/>
                  <w:noWrap w:val="0"/>
                  <w:vAlign w:val="center"/>
                </w:tcPr>
                <w:p>
                  <w:pPr>
                    <w:spacing w:line="280" w:lineRule="exact"/>
                    <w:ind w:left="-108" w:leftChars="0" w:right="-108" w:rightChars="0"/>
                    <w:jc w:val="center"/>
                    <w:rPr>
                      <w:rFonts w:hint="eastAsia" w:eastAsia="宋体"/>
                      <w:color w:val="auto"/>
                      <w:szCs w:val="21"/>
                      <w:lang w:eastAsia="zh-CN"/>
                    </w:rPr>
                  </w:pPr>
                  <w:r>
                    <w:rPr>
                      <w:rFonts w:hint="eastAsia"/>
                      <w:color w:val="auto"/>
                      <w:szCs w:val="21"/>
                      <w:lang w:eastAsia="zh-CN"/>
                    </w:rPr>
                    <w:t>场地周界设置临时性声障</w:t>
                  </w:r>
                </w:p>
              </w:tc>
              <w:tc>
                <w:tcPr>
                  <w:tcW w:w="607"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10</w:t>
                  </w:r>
                </w:p>
              </w:tc>
              <w:tc>
                <w:tcPr>
                  <w:tcW w:w="2808" w:type="dxa"/>
                  <w:noWrap w:val="0"/>
                  <w:vAlign w:val="center"/>
                </w:tcPr>
                <w:p>
                  <w:pPr>
                    <w:spacing w:line="280" w:lineRule="exact"/>
                    <w:ind w:left="-108" w:leftChars="0" w:right="-108" w:rightChars="0"/>
                    <w:jc w:val="center"/>
                    <w:rPr>
                      <w:color w:val="auto"/>
                      <w:szCs w:val="21"/>
                    </w:rPr>
                  </w:pPr>
                  <w:r>
                    <w:rPr>
                      <w:rFonts w:hint="eastAsia"/>
                      <w:color w:val="auto"/>
                      <w:szCs w:val="21"/>
                      <w:lang w:eastAsia="zh-CN"/>
                    </w:rPr>
                    <w:t>场地周界设置临时性声障</w:t>
                  </w:r>
                </w:p>
              </w:tc>
              <w:tc>
                <w:tcPr>
                  <w:tcW w:w="653" w:type="dxa"/>
                  <w:noWrap w:val="0"/>
                  <w:vAlign w:val="center"/>
                </w:tcPr>
                <w:p>
                  <w:pPr>
                    <w:spacing w:line="280" w:lineRule="exact"/>
                    <w:jc w:val="center"/>
                    <w:rPr>
                      <w:color w:val="auto"/>
                      <w:szCs w:val="21"/>
                    </w:rPr>
                  </w:pPr>
                  <w:r>
                    <w:rPr>
                      <w:rFonts w:hint="eastAsia"/>
                      <w:color w:val="auto"/>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vMerge w:val="continue"/>
                  <w:noWrap w:val="0"/>
                  <w:vAlign w:val="center"/>
                </w:tcPr>
                <w:p>
                  <w:pPr>
                    <w:spacing w:line="280" w:lineRule="exact"/>
                    <w:ind w:left="-180" w:right="-108"/>
                    <w:jc w:val="center"/>
                    <w:rPr>
                      <w:color w:val="auto"/>
                      <w:szCs w:val="21"/>
                    </w:rPr>
                  </w:pPr>
                </w:p>
              </w:tc>
              <w:tc>
                <w:tcPr>
                  <w:tcW w:w="877" w:type="dxa"/>
                  <w:noWrap w:val="0"/>
                  <w:vAlign w:val="center"/>
                </w:tcPr>
                <w:p>
                  <w:pPr>
                    <w:spacing w:line="280" w:lineRule="exact"/>
                    <w:jc w:val="center"/>
                    <w:rPr>
                      <w:color w:val="auto"/>
                      <w:szCs w:val="21"/>
                    </w:rPr>
                  </w:pPr>
                  <w:r>
                    <w:rPr>
                      <w:rFonts w:hint="eastAsia"/>
                      <w:color w:val="auto"/>
                      <w:szCs w:val="21"/>
                      <w:lang w:eastAsia="zh-CN"/>
                    </w:rPr>
                    <w:t>营运期</w:t>
                  </w:r>
                </w:p>
              </w:tc>
              <w:tc>
                <w:tcPr>
                  <w:tcW w:w="1603" w:type="dxa"/>
                  <w:noWrap w:val="0"/>
                  <w:vAlign w:val="center"/>
                </w:tcPr>
                <w:p>
                  <w:pPr>
                    <w:spacing w:line="280" w:lineRule="exact"/>
                    <w:ind w:left="-108" w:right="-108"/>
                    <w:jc w:val="center"/>
                    <w:rPr>
                      <w:rFonts w:hint="eastAsia" w:eastAsia="宋体"/>
                      <w:color w:val="auto"/>
                      <w:szCs w:val="21"/>
                      <w:lang w:eastAsia="zh-CN"/>
                    </w:rPr>
                  </w:pPr>
                  <w:r>
                    <w:rPr>
                      <w:rFonts w:hint="eastAsia"/>
                      <w:color w:val="auto"/>
                      <w:szCs w:val="21"/>
                      <w:lang w:eastAsia="zh-CN"/>
                    </w:rPr>
                    <w:t>设备噪声</w:t>
                  </w:r>
                </w:p>
              </w:tc>
              <w:tc>
                <w:tcPr>
                  <w:tcW w:w="1689" w:type="dxa"/>
                  <w:noWrap w:val="0"/>
                  <w:vAlign w:val="center"/>
                </w:tcPr>
                <w:p>
                  <w:pPr>
                    <w:spacing w:line="280" w:lineRule="exact"/>
                    <w:ind w:left="-108" w:leftChars="0" w:right="-108" w:rightChars="0"/>
                    <w:jc w:val="center"/>
                    <w:rPr>
                      <w:rFonts w:hint="eastAsia" w:eastAsia="宋体"/>
                      <w:color w:val="auto"/>
                      <w:szCs w:val="21"/>
                      <w:lang w:eastAsia="zh-CN"/>
                    </w:rPr>
                  </w:pPr>
                  <w:r>
                    <w:rPr>
                      <w:rFonts w:hint="eastAsia"/>
                      <w:color w:val="auto"/>
                      <w:szCs w:val="21"/>
                      <w:lang w:eastAsia="zh-CN"/>
                    </w:rPr>
                    <w:t>隔声、减震处理、风机加装消声器，专用设备间</w:t>
                  </w:r>
                </w:p>
              </w:tc>
              <w:tc>
                <w:tcPr>
                  <w:tcW w:w="607"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30</w:t>
                  </w:r>
                </w:p>
              </w:tc>
              <w:tc>
                <w:tcPr>
                  <w:tcW w:w="2808" w:type="dxa"/>
                  <w:noWrap w:val="0"/>
                  <w:vAlign w:val="center"/>
                </w:tcPr>
                <w:p>
                  <w:pPr>
                    <w:spacing w:line="280" w:lineRule="exact"/>
                    <w:ind w:left="-108" w:leftChars="0" w:right="-108" w:rightChars="0"/>
                    <w:jc w:val="center"/>
                    <w:rPr>
                      <w:color w:val="auto"/>
                      <w:szCs w:val="21"/>
                    </w:rPr>
                  </w:pPr>
                  <w:r>
                    <w:rPr>
                      <w:rFonts w:hint="eastAsia"/>
                      <w:color w:val="auto"/>
                      <w:szCs w:val="21"/>
                      <w:lang w:eastAsia="zh-CN"/>
                    </w:rPr>
                    <w:t>隔声、减震处理、风机加装消声器，专用设备间</w:t>
                  </w:r>
                </w:p>
              </w:tc>
              <w:tc>
                <w:tcPr>
                  <w:tcW w:w="653" w:type="dxa"/>
                  <w:noWrap w:val="0"/>
                  <w:vAlign w:val="center"/>
                </w:tcPr>
                <w:p>
                  <w:pPr>
                    <w:spacing w:line="280" w:lineRule="exact"/>
                    <w:jc w:val="center"/>
                    <w:rPr>
                      <w:color w:val="auto"/>
                      <w:szCs w:val="21"/>
                    </w:rPr>
                  </w:pPr>
                  <w:r>
                    <w:rPr>
                      <w:rFonts w:hint="eastAsia"/>
                      <w:color w:val="auto"/>
                      <w:szCs w:val="21"/>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706" w:type="dxa"/>
                  <w:vMerge w:val="restart"/>
                  <w:noWrap w:val="0"/>
                  <w:vAlign w:val="center"/>
                </w:tcPr>
                <w:p>
                  <w:pPr>
                    <w:spacing w:line="280" w:lineRule="exact"/>
                    <w:ind w:left="-180" w:right="-108"/>
                    <w:jc w:val="center"/>
                    <w:rPr>
                      <w:rFonts w:hint="eastAsia" w:eastAsia="宋体"/>
                      <w:color w:val="auto"/>
                      <w:szCs w:val="21"/>
                      <w:lang w:eastAsia="zh-CN"/>
                    </w:rPr>
                  </w:pPr>
                  <w:r>
                    <w:rPr>
                      <w:rFonts w:hint="eastAsia"/>
                      <w:color w:val="auto"/>
                      <w:szCs w:val="21"/>
                      <w:lang w:eastAsia="zh-CN"/>
                    </w:rPr>
                    <w:t>固废</w:t>
                  </w:r>
                </w:p>
              </w:tc>
              <w:tc>
                <w:tcPr>
                  <w:tcW w:w="877"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施工期</w:t>
                  </w:r>
                </w:p>
              </w:tc>
              <w:tc>
                <w:tcPr>
                  <w:tcW w:w="1603" w:type="dxa"/>
                  <w:noWrap w:val="0"/>
                  <w:vAlign w:val="center"/>
                </w:tcPr>
                <w:p>
                  <w:pPr>
                    <w:spacing w:line="280" w:lineRule="exact"/>
                    <w:ind w:left="-108" w:leftChars="0" w:right="-108" w:rightChars="0"/>
                    <w:jc w:val="center"/>
                    <w:rPr>
                      <w:rFonts w:hint="eastAsia" w:eastAsia="宋体"/>
                      <w:color w:val="auto"/>
                      <w:szCs w:val="21"/>
                      <w:lang w:eastAsia="zh-CN"/>
                    </w:rPr>
                  </w:pPr>
                  <w:r>
                    <w:rPr>
                      <w:rFonts w:hint="eastAsia"/>
                      <w:color w:val="auto"/>
                      <w:szCs w:val="21"/>
                      <w:lang w:eastAsia="zh-CN"/>
                    </w:rPr>
                    <w:t>生活垃圾、建筑垃圾</w:t>
                  </w:r>
                </w:p>
              </w:tc>
              <w:tc>
                <w:tcPr>
                  <w:tcW w:w="1689" w:type="dxa"/>
                  <w:noWrap w:val="0"/>
                  <w:vAlign w:val="center"/>
                </w:tcPr>
                <w:p>
                  <w:pPr>
                    <w:spacing w:line="280" w:lineRule="exact"/>
                    <w:ind w:left="-108" w:leftChars="0" w:right="-108" w:rightChars="0"/>
                    <w:jc w:val="center"/>
                    <w:rPr>
                      <w:rFonts w:hint="eastAsia" w:eastAsia="宋体"/>
                      <w:color w:val="auto"/>
                      <w:szCs w:val="21"/>
                      <w:lang w:eastAsia="zh-CN"/>
                    </w:rPr>
                  </w:pPr>
                  <w:r>
                    <w:rPr>
                      <w:rFonts w:hint="eastAsia"/>
                      <w:color w:val="auto"/>
                      <w:szCs w:val="21"/>
                      <w:lang w:eastAsia="zh-CN"/>
                    </w:rPr>
                    <w:t>及时清运</w:t>
                  </w:r>
                </w:p>
              </w:tc>
              <w:tc>
                <w:tcPr>
                  <w:tcW w:w="607"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10</w:t>
                  </w:r>
                </w:p>
              </w:tc>
              <w:tc>
                <w:tcPr>
                  <w:tcW w:w="2808" w:type="dxa"/>
                  <w:noWrap w:val="0"/>
                  <w:vAlign w:val="center"/>
                </w:tcPr>
                <w:p>
                  <w:pPr>
                    <w:spacing w:line="280" w:lineRule="exact"/>
                    <w:ind w:left="-108" w:leftChars="0" w:right="-108" w:rightChars="0"/>
                    <w:jc w:val="center"/>
                    <w:rPr>
                      <w:color w:val="auto"/>
                      <w:szCs w:val="21"/>
                    </w:rPr>
                  </w:pPr>
                  <w:r>
                    <w:rPr>
                      <w:rFonts w:hint="eastAsia"/>
                      <w:color w:val="auto"/>
                      <w:szCs w:val="21"/>
                      <w:lang w:eastAsia="zh-CN"/>
                    </w:rPr>
                    <w:t>及时清运</w:t>
                  </w:r>
                </w:p>
              </w:tc>
              <w:tc>
                <w:tcPr>
                  <w:tcW w:w="653" w:type="dxa"/>
                  <w:noWrap w:val="0"/>
                  <w:vAlign w:val="center"/>
                </w:tcPr>
                <w:p>
                  <w:pPr>
                    <w:spacing w:line="280" w:lineRule="exact"/>
                    <w:jc w:val="center"/>
                    <w:rPr>
                      <w:color w:val="auto"/>
                      <w:szCs w:val="21"/>
                    </w:rPr>
                  </w:pPr>
                  <w:r>
                    <w:rPr>
                      <w:rFonts w:hint="eastAsia"/>
                      <w:color w:val="auto"/>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706" w:type="dxa"/>
                  <w:vMerge w:val="continue"/>
                  <w:noWrap w:val="0"/>
                  <w:vAlign w:val="center"/>
                </w:tcPr>
                <w:p>
                  <w:pPr>
                    <w:spacing w:line="280" w:lineRule="exact"/>
                    <w:jc w:val="center"/>
                  </w:pPr>
                </w:p>
              </w:tc>
              <w:tc>
                <w:tcPr>
                  <w:tcW w:w="877"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营运期</w:t>
                  </w:r>
                </w:p>
              </w:tc>
              <w:tc>
                <w:tcPr>
                  <w:tcW w:w="1603"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生活垃圾、废弃边角料、废弃活性炭、油墨桶等</w:t>
                  </w:r>
                </w:p>
              </w:tc>
              <w:tc>
                <w:tcPr>
                  <w:tcW w:w="1689"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垃圾桶分类回收、分类处置</w:t>
                  </w:r>
                </w:p>
              </w:tc>
              <w:tc>
                <w:tcPr>
                  <w:tcW w:w="607"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20</w:t>
                  </w:r>
                </w:p>
              </w:tc>
              <w:tc>
                <w:tcPr>
                  <w:tcW w:w="2808" w:type="dxa"/>
                  <w:noWrap w:val="0"/>
                  <w:vAlign w:val="center"/>
                </w:tcPr>
                <w:p>
                  <w:pPr>
                    <w:spacing w:line="280" w:lineRule="exact"/>
                    <w:jc w:val="center"/>
                    <w:rPr>
                      <w:color w:val="auto"/>
                      <w:szCs w:val="21"/>
                    </w:rPr>
                  </w:pPr>
                  <w:r>
                    <w:rPr>
                      <w:rFonts w:hint="eastAsia"/>
                      <w:color w:val="auto"/>
                      <w:szCs w:val="21"/>
                      <w:lang w:eastAsia="zh-CN"/>
                    </w:rPr>
                    <w:t>垃圾桶分类回收、分类处置</w:t>
                  </w:r>
                </w:p>
              </w:tc>
              <w:tc>
                <w:tcPr>
                  <w:tcW w:w="653" w:type="dxa"/>
                  <w:noWrap w:val="0"/>
                  <w:vAlign w:val="center"/>
                </w:tcPr>
                <w:p>
                  <w:pPr>
                    <w:spacing w:line="280" w:lineRule="exact"/>
                    <w:jc w:val="center"/>
                    <w:rPr>
                      <w:color w:val="auto"/>
                      <w:szCs w:val="21"/>
                    </w:rPr>
                  </w:pPr>
                  <w:r>
                    <w:rPr>
                      <w:rFonts w:hint="eastAsia"/>
                      <w:color w:val="auto"/>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706" w:type="dxa"/>
                  <w:vMerge w:val="restart"/>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生态</w:t>
                  </w:r>
                </w:p>
              </w:tc>
              <w:tc>
                <w:tcPr>
                  <w:tcW w:w="877"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施工期</w:t>
                  </w:r>
                </w:p>
              </w:tc>
              <w:tc>
                <w:tcPr>
                  <w:tcW w:w="1603" w:type="dxa"/>
                  <w:noWrap w:val="0"/>
                  <w:vAlign w:val="center"/>
                </w:tcPr>
                <w:p>
                  <w:pPr>
                    <w:spacing w:line="280" w:lineRule="exact"/>
                    <w:ind w:left="-108" w:leftChars="0" w:right="-108" w:right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水土保持</w:t>
                  </w:r>
                </w:p>
              </w:tc>
              <w:tc>
                <w:tcPr>
                  <w:tcW w:w="1689" w:type="dxa"/>
                  <w:noWrap w:val="0"/>
                  <w:vAlign w:val="center"/>
                </w:tcPr>
                <w:p>
                  <w:pPr>
                    <w:spacing w:line="280" w:lineRule="exact"/>
                    <w:ind w:left="-108" w:leftChars="0" w:right="-108" w:right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布置挡风墙、沉砂池、截水沟、排水沟等</w:t>
                  </w:r>
                </w:p>
              </w:tc>
              <w:tc>
                <w:tcPr>
                  <w:tcW w:w="607" w:type="dxa"/>
                  <w:noWrap w:val="0"/>
                  <w:vAlign w:val="center"/>
                </w:tcPr>
                <w:p>
                  <w:pPr>
                    <w:spacing w:line="280" w:lineRule="exact"/>
                    <w:jc w:val="center"/>
                    <w:rPr>
                      <w:rFonts w:hint="default"/>
                      <w:color w:val="auto"/>
                      <w:szCs w:val="21"/>
                      <w:lang w:val="en-US" w:eastAsia="zh-CN"/>
                    </w:rPr>
                  </w:pPr>
                  <w:r>
                    <w:rPr>
                      <w:rFonts w:hint="eastAsia"/>
                      <w:color w:val="auto"/>
                      <w:szCs w:val="21"/>
                      <w:lang w:val="en-US" w:eastAsia="zh-CN"/>
                    </w:rPr>
                    <w:t>50</w:t>
                  </w:r>
                </w:p>
              </w:tc>
              <w:tc>
                <w:tcPr>
                  <w:tcW w:w="2808" w:type="dxa"/>
                  <w:noWrap w:val="0"/>
                  <w:vAlign w:val="center"/>
                </w:tcPr>
                <w:p>
                  <w:pPr>
                    <w:spacing w:line="280" w:lineRule="exact"/>
                    <w:ind w:left="-108" w:leftChars="0" w:right="-108" w:rightChars="0"/>
                    <w:jc w:val="center"/>
                    <w:rPr>
                      <w:rFonts w:hint="eastAsia"/>
                      <w:color w:val="auto"/>
                      <w:szCs w:val="21"/>
                    </w:rPr>
                  </w:pPr>
                  <w:r>
                    <w:rPr>
                      <w:rFonts w:hint="eastAsia" w:cs="Times New Roman"/>
                      <w:color w:val="auto"/>
                      <w:sz w:val="21"/>
                      <w:szCs w:val="21"/>
                      <w:lang w:val="en-US" w:eastAsia="zh-CN"/>
                    </w:rPr>
                    <w:t>布置挡风墙、沉砂池、截水沟、排水沟等</w:t>
                  </w:r>
                </w:p>
              </w:tc>
              <w:tc>
                <w:tcPr>
                  <w:tcW w:w="653"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706" w:type="dxa"/>
                  <w:vMerge w:val="continue"/>
                  <w:noWrap w:val="0"/>
                  <w:vAlign w:val="center"/>
                </w:tcPr>
                <w:p>
                  <w:pPr>
                    <w:spacing w:line="280" w:lineRule="exact"/>
                    <w:jc w:val="center"/>
                  </w:pPr>
                </w:p>
              </w:tc>
              <w:tc>
                <w:tcPr>
                  <w:tcW w:w="877"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营运期</w:t>
                  </w:r>
                </w:p>
              </w:tc>
              <w:tc>
                <w:tcPr>
                  <w:tcW w:w="1603"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小区内</w:t>
                  </w:r>
                </w:p>
              </w:tc>
              <w:tc>
                <w:tcPr>
                  <w:tcW w:w="1689"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水体景观及绿化</w:t>
                  </w:r>
                </w:p>
              </w:tc>
              <w:tc>
                <w:tcPr>
                  <w:tcW w:w="607"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180</w:t>
                  </w:r>
                </w:p>
              </w:tc>
              <w:tc>
                <w:tcPr>
                  <w:tcW w:w="2808"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水体景观及绿化</w:t>
                  </w:r>
                </w:p>
              </w:tc>
              <w:tc>
                <w:tcPr>
                  <w:tcW w:w="653" w:type="dxa"/>
                  <w:noWrap w:val="0"/>
                  <w:vAlign w:val="center"/>
                </w:tcPr>
                <w:p>
                  <w:pPr>
                    <w:spacing w:line="280" w:lineRule="exact"/>
                    <w:jc w:val="center"/>
                    <w:rPr>
                      <w:rFonts w:hint="eastAsia" w:eastAsia="宋体"/>
                      <w:color w:val="auto"/>
                      <w:szCs w:val="21"/>
                      <w:lang w:eastAsia="zh-CN"/>
                    </w:rPr>
                  </w:pPr>
                  <w:r>
                    <w:rPr>
                      <w:rFonts w:hint="eastAsia"/>
                      <w:color w:val="auto"/>
                      <w:szCs w:val="21"/>
                      <w:lang w:val="en-US" w:eastAsia="zh-CN"/>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706" w:type="dxa"/>
                  <w:noWrap w:val="0"/>
                  <w:vAlign w:val="center"/>
                </w:tcPr>
                <w:p>
                  <w:pPr>
                    <w:spacing w:line="280" w:lineRule="exact"/>
                    <w:jc w:val="center"/>
                    <w:rPr>
                      <w:rFonts w:hint="eastAsia" w:eastAsia="宋体"/>
                      <w:lang w:eastAsia="zh-CN"/>
                    </w:rPr>
                  </w:pPr>
                  <w:r>
                    <w:rPr>
                      <w:rFonts w:hint="eastAsia"/>
                      <w:lang w:eastAsia="zh-CN"/>
                    </w:rPr>
                    <w:t>地下水</w:t>
                  </w:r>
                </w:p>
              </w:tc>
              <w:tc>
                <w:tcPr>
                  <w:tcW w:w="877" w:type="dxa"/>
                  <w:noWrap w:val="0"/>
                  <w:vAlign w:val="center"/>
                </w:tcPr>
                <w:p>
                  <w:pPr>
                    <w:spacing w:line="280" w:lineRule="exact"/>
                    <w:jc w:val="center"/>
                    <w:rPr>
                      <w:rFonts w:hint="eastAsia"/>
                      <w:color w:val="auto"/>
                      <w:szCs w:val="21"/>
                      <w:lang w:eastAsia="zh-CN"/>
                    </w:rPr>
                  </w:pPr>
                  <w:r>
                    <w:rPr>
                      <w:rFonts w:hint="eastAsia"/>
                      <w:color w:val="auto"/>
                      <w:szCs w:val="21"/>
                      <w:lang w:eastAsia="zh-CN"/>
                    </w:rPr>
                    <w:t>营运期</w:t>
                  </w:r>
                </w:p>
              </w:tc>
              <w:tc>
                <w:tcPr>
                  <w:tcW w:w="1603" w:type="dxa"/>
                  <w:noWrap w:val="0"/>
                  <w:vAlign w:val="center"/>
                </w:tcPr>
                <w:p>
                  <w:pPr>
                    <w:spacing w:line="280" w:lineRule="exact"/>
                    <w:jc w:val="center"/>
                    <w:rPr>
                      <w:rFonts w:hint="eastAsia"/>
                      <w:color w:val="auto"/>
                      <w:szCs w:val="21"/>
                      <w:lang w:eastAsia="zh-CN"/>
                    </w:rPr>
                  </w:pPr>
                  <w:r>
                    <w:rPr>
                      <w:rFonts w:hint="eastAsia"/>
                      <w:color w:val="auto"/>
                      <w:szCs w:val="21"/>
                      <w:lang w:eastAsia="zh-CN"/>
                    </w:rPr>
                    <w:t>危废</w:t>
                  </w:r>
                </w:p>
              </w:tc>
              <w:tc>
                <w:tcPr>
                  <w:tcW w:w="1689" w:type="dxa"/>
                  <w:noWrap w:val="0"/>
                  <w:vAlign w:val="center"/>
                </w:tcPr>
                <w:p>
                  <w:pPr>
                    <w:spacing w:line="280" w:lineRule="exact"/>
                    <w:jc w:val="center"/>
                    <w:rPr>
                      <w:rFonts w:hint="eastAsia"/>
                      <w:color w:val="auto"/>
                      <w:szCs w:val="21"/>
                      <w:lang w:eastAsia="zh-CN"/>
                    </w:rPr>
                  </w:pPr>
                  <w:r>
                    <w:rPr>
                      <w:rFonts w:hint="eastAsia"/>
                      <w:color w:val="auto"/>
                      <w:szCs w:val="21"/>
                      <w:lang w:eastAsia="zh-CN"/>
                    </w:rPr>
                    <w:t>地面混凝土夯实</w:t>
                  </w:r>
                </w:p>
              </w:tc>
              <w:tc>
                <w:tcPr>
                  <w:tcW w:w="607"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20</w:t>
                  </w:r>
                </w:p>
              </w:tc>
              <w:tc>
                <w:tcPr>
                  <w:tcW w:w="2808"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地面混凝土夯实</w:t>
                  </w:r>
                </w:p>
              </w:tc>
              <w:tc>
                <w:tcPr>
                  <w:tcW w:w="653" w:type="dxa"/>
                  <w:noWrap w:val="0"/>
                  <w:vAlign w:val="center"/>
                </w:tcPr>
                <w:p>
                  <w:pPr>
                    <w:spacing w:line="280" w:lineRule="exact"/>
                    <w:jc w:val="center"/>
                    <w:rPr>
                      <w:rFonts w:hint="eastAsia" w:eastAsia="宋体"/>
                      <w:color w:val="auto"/>
                      <w:szCs w:val="21"/>
                      <w:lang w:eastAsia="zh-CN"/>
                    </w:rPr>
                  </w:pPr>
                  <w:r>
                    <w:rPr>
                      <w:rFonts w:hint="eastAsia"/>
                      <w:color w:val="auto"/>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875" w:type="dxa"/>
                  <w:gridSpan w:val="4"/>
                  <w:noWrap w:val="0"/>
                  <w:vAlign w:val="center"/>
                </w:tcPr>
                <w:p>
                  <w:pPr>
                    <w:spacing w:line="280" w:lineRule="exact"/>
                    <w:jc w:val="center"/>
                    <w:rPr>
                      <w:rFonts w:hint="eastAsia"/>
                      <w:color w:val="auto"/>
                      <w:szCs w:val="21"/>
                      <w:lang w:eastAsia="zh-CN"/>
                    </w:rPr>
                  </w:pPr>
                  <w:r>
                    <w:rPr>
                      <w:rFonts w:hint="eastAsia"/>
                      <w:color w:val="auto"/>
                      <w:szCs w:val="21"/>
                      <w:lang w:eastAsia="zh-CN"/>
                    </w:rPr>
                    <w:t>合计</w:t>
                  </w:r>
                </w:p>
              </w:tc>
              <w:tc>
                <w:tcPr>
                  <w:tcW w:w="607" w:type="dxa"/>
                  <w:noWrap w:val="0"/>
                  <w:vAlign w:val="center"/>
                </w:tcPr>
                <w:p>
                  <w:pPr>
                    <w:spacing w:line="280" w:lineRule="exact"/>
                    <w:jc w:val="center"/>
                    <w:rPr>
                      <w:rFonts w:hint="default"/>
                      <w:color w:val="auto"/>
                      <w:szCs w:val="21"/>
                      <w:lang w:val="en-US" w:eastAsia="zh-CN"/>
                    </w:rPr>
                  </w:pPr>
                  <w:r>
                    <w:rPr>
                      <w:rFonts w:hint="eastAsia"/>
                      <w:color w:val="auto"/>
                      <w:szCs w:val="21"/>
                      <w:lang w:val="en-US" w:eastAsia="zh-CN"/>
                    </w:rPr>
                    <w:t>440</w:t>
                  </w:r>
                </w:p>
              </w:tc>
              <w:tc>
                <w:tcPr>
                  <w:tcW w:w="2808" w:type="dxa"/>
                  <w:noWrap w:val="0"/>
                  <w:vAlign w:val="center"/>
                </w:tcPr>
                <w:p>
                  <w:pPr>
                    <w:spacing w:line="280" w:lineRule="exact"/>
                    <w:jc w:val="center"/>
                    <w:rPr>
                      <w:rFonts w:hint="eastAsia" w:eastAsia="宋体"/>
                      <w:color w:val="auto"/>
                      <w:szCs w:val="21"/>
                      <w:lang w:eastAsia="zh-CN"/>
                    </w:rPr>
                  </w:pPr>
                </w:p>
              </w:tc>
              <w:tc>
                <w:tcPr>
                  <w:tcW w:w="653" w:type="dxa"/>
                  <w:noWrap w:val="0"/>
                  <w:vAlign w:val="center"/>
                </w:tcPr>
                <w:p>
                  <w:pPr>
                    <w:spacing w:line="280" w:lineRule="exact"/>
                    <w:jc w:val="center"/>
                    <w:rPr>
                      <w:rFonts w:hint="eastAsia" w:eastAsia="宋体"/>
                      <w:color w:val="auto"/>
                      <w:szCs w:val="21"/>
                      <w:lang w:eastAsia="zh-CN"/>
                    </w:rPr>
                  </w:pPr>
                  <w:r>
                    <w:rPr>
                      <w:rFonts w:hint="eastAsia"/>
                      <w:color w:val="auto"/>
                      <w:szCs w:val="21"/>
                      <w:lang w:val="en-US" w:eastAsia="zh-CN"/>
                    </w:rPr>
                    <w:t>440</w:t>
                  </w:r>
                </w:p>
              </w:tc>
            </w:tr>
          </w:tbl>
          <w:p>
            <w:pPr>
              <w:adjustRightInd w:val="0"/>
              <w:snapToGrid w:val="0"/>
              <w:spacing w:line="360" w:lineRule="auto"/>
              <w:rPr>
                <w:color w:val="auto"/>
                <w:sz w:val="24"/>
              </w:rPr>
            </w:pPr>
          </w:p>
        </w:tc>
      </w:tr>
    </w:tbl>
    <w:p>
      <w:pPr>
        <w:rPr>
          <w:b/>
          <w:bCs/>
          <w:color w:val="FF0000"/>
          <w:sz w:val="32"/>
          <w:szCs w:val="32"/>
        </w:rPr>
        <w:sectPr>
          <w:pgSz w:w="11906" w:h="16838"/>
          <w:pgMar w:top="1304" w:right="1797" w:bottom="1440" w:left="1797" w:header="851" w:footer="992" w:gutter="0"/>
          <w:pgNumType w:start="1"/>
          <w:cols w:space="720" w:num="1"/>
          <w:docGrid w:type="lines" w:linePitch="312" w:charSpace="0"/>
        </w:sectPr>
      </w:pPr>
    </w:p>
    <w:p>
      <w:pPr>
        <w:rPr>
          <w:b/>
          <w:bCs/>
          <w:color w:val="auto"/>
          <w:sz w:val="32"/>
          <w:szCs w:val="32"/>
        </w:rPr>
      </w:pPr>
      <w:r>
        <w:rPr>
          <w:rFonts w:hint="eastAsia"/>
          <w:b/>
          <w:bCs/>
          <w:color w:val="auto"/>
          <w:sz w:val="32"/>
          <w:szCs w:val="32"/>
        </w:rPr>
        <w:t>表四</w:t>
      </w:r>
    </w:p>
    <w:tbl>
      <w:tblPr>
        <w:tblStyle w:val="19"/>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2" w:hRule="atLeast"/>
          <w:jc w:val="center"/>
        </w:trPr>
        <w:tc>
          <w:tcPr>
            <w:tcW w:w="9638" w:type="dxa"/>
            <w:vAlign w:val="center"/>
          </w:tcPr>
          <w:p>
            <w:pPr>
              <w:pStyle w:val="12"/>
              <w:spacing w:line="360" w:lineRule="auto"/>
              <w:ind w:left="0" w:leftChars="0" w:firstLine="0" w:firstLineChars="0"/>
              <w:rPr>
                <w:b/>
                <w:bCs/>
                <w:color w:val="auto"/>
                <w:sz w:val="28"/>
                <w:szCs w:val="28"/>
              </w:rPr>
            </w:pPr>
            <w:r>
              <w:rPr>
                <w:b/>
                <w:bCs/>
                <w:color w:val="auto"/>
                <w:sz w:val="28"/>
                <w:szCs w:val="28"/>
              </w:rPr>
              <w:t>4建设项目环境影响报告表主要结论及审批部门审批决定</w:t>
            </w:r>
          </w:p>
          <w:p>
            <w:pPr>
              <w:pStyle w:val="12"/>
              <w:spacing w:line="360" w:lineRule="auto"/>
              <w:ind w:left="0" w:leftChars="0" w:firstLine="0" w:firstLineChars="0"/>
              <w:rPr>
                <w:b/>
                <w:bCs/>
                <w:color w:val="auto"/>
                <w:sz w:val="24"/>
              </w:rPr>
            </w:pPr>
            <w:r>
              <w:rPr>
                <w:b/>
                <w:bCs/>
                <w:color w:val="auto"/>
                <w:sz w:val="24"/>
              </w:rPr>
              <w:t>4.1环评报告表主要结论</w:t>
            </w:r>
          </w:p>
          <w:p>
            <w:pPr>
              <w:spacing w:line="360" w:lineRule="auto"/>
              <w:ind w:firstLine="480" w:firstLineChars="200"/>
              <w:rPr>
                <w:rFonts w:eastAsia="宋体"/>
                <w:color w:val="auto"/>
                <w:sz w:val="24"/>
                <w:szCs w:val="24"/>
                <w:highlight w:val="yellow"/>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1、废气</w:t>
            </w:r>
            <w:r>
              <w:rPr>
                <w:rFonts w:hint="eastAsia"/>
                <w:color w:val="auto"/>
                <w:sz w:val="24"/>
              </w:rPr>
              <w:t>：</w:t>
            </w:r>
            <w:r>
              <w:rPr>
                <w:rFonts w:ascii="宋体" w:hAnsi="宋体" w:eastAsia="宋体" w:cs="宋体"/>
                <w:sz w:val="24"/>
                <w:szCs w:val="24"/>
              </w:rPr>
              <w:t>本项目投产运营后，大气的主要污染源为食堂排放的</w:t>
            </w:r>
            <w:r>
              <w:rPr>
                <w:rFonts w:hint="eastAsia" w:ascii="宋体" w:hAnsi="宋体" w:eastAsia="宋体" w:cs="宋体"/>
                <w:sz w:val="24"/>
                <w:szCs w:val="24"/>
                <w:lang w:eastAsia="zh-CN"/>
              </w:rPr>
              <w:t>油</w:t>
            </w:r>
            <w:r>
              <w:rPr>
                <w:rFonts w:ascii="宋体" w:hAnsi="宋体" w:eastAsia="宋体" w:cs="宋体"/>
                <w:sz w:val="24"/>
                <w:szCs w:val="24"/>
              </w:rPr>
              <w:t>烟废气及燃料</w:t>
            </w:r>
            <w:r>
              <w:rPr>
                <w:rFonts w:hint="eastAsia" w:ascii="宋体" w:hAnsi="宋体" w:eastAsia="宋体" w:cs="宋体"/>
                <w:sz w:val="24"/>
                <w:szCs w:val="24"/>
                <w:lang w:eastAsia="zh-CN"/>
              </w:rPr>
              <w:t>废</w:t>
            </w:r>
            <w:r>
              <w:rPr>
                <w:rFonts w:ascii="宋体" w:hAnsi="宋体" w:eastAsia="宋体" w:cs="宋体"/>
                <w:sz w:val="24"/>
                <w:szCs w:val="24"/>
              </w:rPr>
              <w:t>气、扬尘。食堂油烟产生量不大，浓度能够达标排放。扬尘产生量很少，并及时</w:t>
            </w:r>
            <w:r>
              <w:rPr>
                <w:rFonts w:hint="eastAsia" w:ascii="宋体" w:hAnsi="宋体" w:eastAsia="宋体" w:cs="宋体"/>
                <w:sz w:val="24"/>
                <w:szCs w:val="24"/>
                <w:lang w:eastAsia="zh-CN"/>
              </w:rPr>
              <w:t>洒</w:t>
            </w:r>
            <w:r>
              <w:rPr>
                <w:rFonts w:ascii="宋体" w:hAnsi="宋体" w:eastAsia="宋体" w:cs="宋体"/>
                <w:sz w:val="24"/>
                <w:szCs w:val="24"/>
              </w:rPr>
              <w:t>水清洁，对周围环境空气影响轻微。本项目大气污染物排放量小，大气污染物对</w:t>
            </w:r>
            <w:r>
              <w:rPr>
                <w:rFonts w:hint="eastAsia" w:ascii="宋体" w:hAnsi="宋体" w:eastAsia="宋体" w:cs="宋体"/>
                <w:sz w:val="24"/>
                <w:szCs w:val="24"/>
                <w:lang w:eastAsia="zh-CN"/>
              </w:rPr>
              <w:t>周围</w:t>
            </w:r>
            <w:r>
              <w:rPr>
                <w:rFonts w:ascii="宋体" w:hAnsi="宋体" w:eastAsia="宋体" w:cs="宋体"/>
                <w:sz w:val="24"/>
                <w:szCs w:val="24"/>
              </w:rPr>
              <w:t>环境造成的影响轻微。</w:t>
            </w:r>
          </w:p>
          <w:p>
            <w:pPr>
              <w:snapToGrid w:val="0"/>
              <w:spacing w:line="360" w:lineRule="auto"/>
              <w:ind w:firstLine="480" w:firstLineChars="200"/>
              <w:rPr>
                <w:rFonts w:ascii="宋体" w:hAnsi="宋体" w:eastAsia="宋体" w:cs="宋体"/>
                <w:sz w:val="24"/>
                <w:szCs w:val="24"/>
              </w:rPr>
            </w:pPr>
            <w:r>
              <w:rPr>
                <w:rFonts w:hint="eastAsia"/>
                <w:color w:val="000000" w:themeColor="text1"/>
                <w:sz w:val="24"/>
                <w:lang w:val="en-US" w:eastAsia="zh-CN"/>
                <w14:textFill>
                  <w14:solidFill>
                    <w14:schemeClr w14:val="tx1"/>
                  </w14:solidFill>
                </w14:textFill>
              </w:rPr>
              <w:t>2、</w:t>
            </w:r>
            <w:r>
              <w:rPr>
                <w:rFonts w:hint="eastAsia"/>
                <w:color w:val="000000" w:themeColor="text1"/>
                <w:sz w:val="24"/>
                <w14:textFill>
                  <w14:solidFill>
                    <w14:schemeClr w14:val="tx1"/>
                  </w14:solidFill>
                </w14:textFill>
              </w:rPr>
              <w:t>废水：</w:t>
            </w:r>
            <w:r>
              <w:rPr>
                <w:rFonts w:ascii="宋体" w:hAnsi="宋体" w:eastAsia="宋体" w:cs="宋体"/>
                <w:sz w:val="24"/>
                <w:szCs w:val="24"/>
              </w:rPr>
              <w:t>本项目生活污水产生量较大，但成分简单，经化粪池处理后排入园区污水管网进入园区污水处理站。项目污水经上述处理过程后，对当地地表水环境质量影响较小。</w:t>
            </w:r>
          </w:p>
          <w:p>
            <w:pPr>
              <w:snapToGrid w:val="0"/>
              <w:spacing w:line="360" w:lineRule="auto"/>
              <w:ind w:firstLine="480" w:firstLineChars="200"/>
              <w:rPr>
                <w:rFonts w:ascii="宋体" w:hAnsi="宋体" w:eastAsia="宋体" w:cs="宋体"/>
                <w:sz w:val="24"/>
                <w:szCs w:val="24"/>
              </w:rPr>
            </w:pPr>
            <w:r>
              <w:rPr>
                <w:rFonts w:hint="eastAsia"/>
                <w:color w:val="000000" w:themeColor="text1"/>
                <w:sz w:val="24"/>
                <w:lang w:val="en-US" w:eastAsia="zh-CN"/>
                <w14:textFill>
                  <w14:solidFill>
                    <w14:schemeClr w14:val="tx1"/>
                  </w14:solidFill>
                </w14:textFill>
              </w:rPr>
              <w:t>3、</w:t>
            </w:r>
            <w:r>
              <w:rPr>
                <w:rFonts w:hint="eastAsia"/>
                <w:color w:val="000000" w:themeColor="text1"/>
                <w:sz w:val="24"/>
                <w14:textFill>
                  <w14:solidFill>
                    <w14:schemeClr w14:val="tx1"/>
                  </w14:solidFill>
                </w14:textFill>
              </w:rPr>
              <w:t>噪</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声：</w:t>
            </w:r>
            <w:r>
              <w:rPr>
                <w:rFonts w:ascii="宋体" w:hAnsi="宋体" w:eastAsia="宋体" w:cs="宋体"/>
                <w:sz w:val="24"/>
                <w:szCs w:val="24"/>
              </w:rPr>
              <w:t>本项目营运期的噪声主要是生产过程中机器噪声。项目营运期产生的噪声，在采取有效的减震降噪措施后能达到环保要求。</w:t>
            </w:r>
          </w:p>
          <w:p>
            <w:pPr>
              <w:snapToGrid w:val="0"/>
              <w:spacing w:line="360" w:lineRule="auto"/>
              <w:ind w:firstLine="480" w:firstLineChars="200"/>
              <w:rPr>
                <w:rFonts w:eastAsia="宋体"/>
                <w:color w:val="auto"/>
                <w:sz w:val="24"/>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4、固废：</w:t>
            </w:r>
            <w:r>
              <w:rPr>
                <w:rFonts w:ascii="宋体" w:hAnsi="宋体" w:eastAsia="宋体" w:cs="宋体"/>
                <w:sz w:val="24"/>
                <w:szCs w:val="24"/>
              </w:rPr>
              <w:t>营运期本项目固废物主</w:t>
            </w:r>
            <w:r>
              <w:rPr>
                <w:rFonts w:hint="eastAsia" w:ascii="宋体" w:hAnsi="宋体" w:cs="宋体"/>
                <w:sz w:val="24"/>
                <w:szCs w:val="24"/>
                <w:lang w:eastAsia="zh-CN"/>
              </w:rPr>
              <w:t>要</w:t>
            </w:r>
            <w:r>
              <w:rPr>
                <w:rFonts w:ascii="宋体" w:hAnsi="宋体" w:eastAsia="宋体" w:cs="宋体"/>
                <w:sz w:val="24"/>
                <w:szCs w:val="24"/>
              </w:rPr>
              <w:t>为生活垃圾、废弃物边角料、废弃油墨桶汽油桶及废抹布、废弃活性炭，分类收集，分类清运，因此，本项目的固体废物对周围环境及卫生状况不会产生直接影响。</w:t>
            </w:r>
          </w:p>
          <w:p>
            <w:pPr>
              <w:snapToGrid w:val="0"/>
              <w:spacing w:line="360" w:lineRule="auto"/>
              <w:ind w:firstLine="480" w:firstLineChars="200"/>
              <w:rPr>
                <w:rFonts w:hint="eastAsia"/>
                <w:color w:val="auto"/>
                <w:sz w:val="24"/>
              </w:rPr>
            </w:pPr>
            <w:r>
              <w:rPr>
                <w:color w:val="auto"/>
                <w:sz w:val="24"/>
              </w:rPr>
              <w:t>通过采取以上措施，建设项目各项固体废</w:t>
            </w:r>
            <w:r>
              <w:rPr>
                <w:color w:val="000000" w:themeColor="text1"/>
                <w:sz w:val="24"/>
                <w14:textFill>
                  <w14:solidFill>
                    <w14:schemeClr w14:val="tx1"/>
                  </w14:solidFill>
                </w14:textFill>
              </w:rPr>
              <w:t>物均能得到有效处置，处置方案可行，经过以上</w:t>
            </w:r>
            <w:r>
              <w:rPr>
                <w:rFonts w:hint="eastAsia"/>
                <w:color w:val="auto"/>
                <w:sz w:val="24"/>
              </w:rPr>
              <w:t>处置措施后可达到零排放,不会产生二次污染。</w:t>
            </w:r>
          </w:p>
          <w:p>
            <w:pPr>
              <w:autoSpaceDE w:val="0"/>
              <w:autoSpaceDN w:val="0"/>
              <w:adjustRightInd w:val="0"/>
              <w:spacing w:line="460" w:lineRule="exact"/>
              <w:ind w:firstLine="480" w:firstLineChars="200"/>
              <w:rPr>
                <w:color w:val="auto"/>
                <w:sz w:val="24"/>
              </w:rPr>
            </w:pPr>
            <w:r>
              <w:rPr>
                <w:rFonts w:hint="eastAsia"/>
                <w:color w:val="auto"/>
                <w:sz w:val="24"/>
              </w:rPr>
              <w:t>综合所述，项目废水、废气、噪声和固废污染通过本报告中提出的有效防治措施后，不会对其周围环境造成明显不良影响。</w:t>
            </w:r>
            <w:r>
              <w:rPr>
                <w:color w:val="auto"/>
                <w:sz w:val="24"/>
              </w:rPr>
              <w:t>同时项目应严格落实本环评报告中的环保措施，且相应的环保措施必须经有关环保部门检验合格后，方可投入使用，并确保日后能够正常运行。</w:t>
            </w:r>
          </w:p>
          <w:p>
            <w:pPr>
              <w:adjustRightInd w:val="0"/>
              <w:snapToGrid w:val="0"/>
              <w:spacing w:line="360" w:lineRule="auto"/>
              <w:ind w:firstLine="480" w:firstLineChars="200"/>
              <w:rPr>
                <w:color w:val="auto"/>
                <w:sz w:val="24"/>
              </w:rPr>
            </w:pPr>
            <w:r>
              <w:rPr>
                <w:color w:val="auto"/>
                <w:sz w:val="24"/>
              </w:rPr>
              <w:t>因此，从环境影响角度分析，</w:t>
            </w:r>
            <w:r>
              <w:rPr>
                <w:rFonts w:hint="eastAsia"/>
                <w:color w:val="auto"/>
                <w:sz w:val="24"/>
                <w:lang w:val="en-US" w:eastAsia="zh-CN"/>
              </w:rPr>
              <w:t>入住古井配套产业园</w:t>
            </w:r>
            <w:r>
              <w:rPr>
                <w:color w:val="auto"/>
                <w:sz w:val="24"/>
              </w:rPr>
              <w:t>项目是可行的。</w:t>
            </w:r>
          </w:p>
          <w:p>
            <w:pPr>
              <w:pStyle w:val="12"/>
              <w:spacing w:after="0" w:line="360" w:lineRule="auto"/>
              <w:ind w:left="0" w:leftChars="0" w:firstLine="0" w:firstLineChars="0"/>
              <w:rPr>
                <w:b/>
                <w:bCs/>
                <w:color w:val="auto"/>
                <w:sz w:val="24"/>
              </w:rPr>
            </w:pPr>
            <w:r>
              <w:rPr>
                <w:b/>
                <w:bCs/>
                <w:color w:val="auto"/>
                <w:sz w:val="24"/>
              </w:rPr>
              <w:t>4</w:t>
            </w:r>
            <w:r>
              <w:rPr>
                <w:rFonts w:hint="eastAsia"/>
                <w:b/>
                <w:bCs/>
                <w:color w:val="auto"/>
                <w:sz w:val="24"/>
              </w:rPr>
              <w:t>.2</w:t>
            </w:r>
            <w:r>
              <w:rPr>
                <w:b/>
                <w:bCs/>
                <w:color w:val="auto"/>
                <w:sz w:val="24"/>
              </w:rPr>
              <w:t>审批部门审批决定</w:t>
            </w:r>
          </w:p>
          <w:p>
            <w:pPr>
              <w:spacing w:line="360" w:lineRule="auto"/>
              <w:rPr>
                <w:b/>
                <w:bCs/>
                <w:snapToGrid w:val="0"/>
                <w:color w:val="auto"/>
                <w:kern w:val="0"/>
                <w:sz w:val="24"/>
                <w:szCs w:val="24"/>
              </w:rPr>
            </w:pPr>
            <w:r>
              <w:rPr>
                <w:rFonts w:hint="eastAsia"/>
                <w:b/>
                <w:bCs/>
                <w:color w:val="auto"/>
                <w:sz w:val="24"/>
                <w:szCs w:val="24"/>
              </w:rPr>
              <w:t>审批意见：</w:t>
            </w:r>
          </w:p>
          <w:p>
            <w:pPr>
              <w:pStyle w:val="9"/>
              <w:spacing w:line="360" w:lineRule="auto"/>
              <w:jc w:val="right"/>
              <w:rPr>
                <w:rFonts w:hint="eastAsia" w:ascii="Times New Roman" w:hAnsi="Times New Roman"/>
                <w:snapToGrid w:val="0"/>
                <w:color w:val="auto"/>
                <w:kern w:val="0"/>
                <w:sz w:val="24"/>
              </w:rPr>
            </w:pPr>
            <w:r>
              <w:rPr>
                <w:rFonts w:hint="eastAsia" w:ascii="Times New Roman" w:hAnsi="Times New Roman"/>
                <w:snapToGrid w:val="0"/>
                <w:color w:val="auto"/>
                <w:kern w:val="0"/>
                <w:sz w:val="24"/>
                <w:lang w:eastAsia="zh-CN"/>
              </w:rPr>
              <w:t>亳环表</w:t>
            </w:r>
            <w:r>
              <w:rPr>
                <w:rFonts w:hint="eastAsia" w:ascii="Times New Roman" w:hAnsi="Times New Roman"/>
                <w:snapToGrid w:val="0"/>
                <w:color w:val="auto"/>
                <w:kern w:val="0"/>
                <w:sz w:val="24"/>
              </w:rPr>
              <w:t>[20</w:t>
            </w:r>
            <w:r>
              <w:rPr>
                <w:rFonts w:hint="eastAsia" w:ascii="Times New Roman" w:hAnsi="Times New Roman"/>
                <w:snapToGrid w:val="0"/>
                <w:color w:val="auto"/>
                <w:kern w:val="0"/>
                <w:sz w:val="24"/>
                <w:lang w:val="en-US" w:eastAsia="zh-CN"/>
              </w:rPr>
              <w:t>14</w:t>
            </w:r>
            <w:r>
              <w:rPr>
                <w:rFonts w:hint="eastAsia" w:ascii="Times New Roman" w:hAnsi="Times New Roman"/>
                <w:snapToGrid w:val="0"/>
                <w:color w:val="auto"/>
                <w:kern w:val="0"/>
                <w:sz w:val="24"/>
              </w:rPr>
              <w:t>]</w:t>
            </w:r>
            <w:r>
              <w:rPr>
                <w:rFonts w:hint="eastAsia" w:ascii="Times New Roman" w:hAnsi="Times New Roman"/>
                <w:snapToGrid w:val="0"/>
                <w:color w:val="auto"/>
                <w:kern w:val="0"/>
                <w:sz w:val="24"/>
                <w:lang w:val="en-US" w:eastAsia="zh-CN"/>
              </w:rPr>
              <w:t>24</w:t>
            </w:r>
            <w:r>
              <w:rPr>
                <w:rFonts w:hint="eastAsia" w:ascii="Times New Roman" w:hAnsi="Times New Roman"/>
                <w:snapToGrid w:val="0"/>
                <w:color w:val="auto"/>
                <w:kern w:val="0"/>
                <w:sz w:val="24"/>
              </w:rPr>
              <w:t>号</w:t>
            </w:r>
          </w:p>
          <w:p>
            <w:pPr>
              <w:pStyle w:val="9"/>
              <w:spacing w:line="360" w:lineRule="auto"/>
              <w:ind w:left="479" w:leftChars="228" w:firstLine="0" w:firstLineChars="0"/>
              <w:jc w:val="both"/>
              <w:rPr>
                <w:rFonts w:ascii="宋体" w:hAnsi="宋体" w:eastAsia="宋体" w:cs="宋体"/>
                <w:sz w:val="24"/>
                <w:szCs w:val="24"/>
              </w:rPr>
            </w:pPr>
            <w:r>
              <w:rPr>
                <w:rFonts w:hint="eastAsia" w:cs="宋体"/>
                <w:sz w:val="24"/>
                <w:szCs w:val="24"/>
                <w:lang w:eastAsia="zh-CN"/>
              </w:rPr>
              <w:t>安徽</w:t>
            </w:r>
            <w:r>
              <w:rPr>
                <w:rFonts w:ascii="宋体" w:hAnsi="宋体" w:eastAsia="宋体" w:cs="宋体"/>
                <w:sz w:val="24"/>
                <w:szCs w:val="24"/>
              </w:rPr>
              <w:t>鑫城包装制品有限公司:</w:t>
            </w:r>
          </w:p>
          <w:p>
            <w:pPr>
              <w:pStyle w:val="9"/>
              <w:numPr>
                <w:ilvl w:val="0"/>
                <w:numId w:val="0"/>
              </w:numPr>
              <w:spacing w:line="360" w:lineRule="auto"/>
              <w:ind w:firstLine="480" w:firstLineChars="200"/>
              <w:jc w:val="both"/>
              <w:rPr>
                <w:rFonts w:hint="eastAsia" w:ascii="Times New Roman" w:hAnsi="Times New Roman"/>
                <w:snapToGrid w:val="0"/>
                <w:color w:val="auto"/>
                <w:kern w:val="0"/>
                <w:sz w:val="24"/>
              </w:rPr>
            </w:pPr>
            <w:r>
              <w:rPr>
                <w:rFonts w:ascii="宋体" w:hAnsi="宋体" w:eastAsia="宋体" w:cs="宋体"/>
                <w:sz w:val="24"/>
                <w:szCs w:val="24"/>
              </w:rPr>
              <w:t>你单位报来的《</w:t>
            </w:r>
            <w:r>
              <w:rPr>
                <w:rFonts w:cs="宋体"/>
                <w:sz w:val="24"/>
                <w:szCs w:val="24"/>
              </w:rPr>
              <w:t>安徽</w:t>
            </w:r>
            <w:r>
              <w:rPr>
                <w:rFonts w:ascii="宋体" w:hAnsi="宋体" w:eastAsia="宋体" w:cs="宋体"/>
                <w:sz w:val="24"/>
                <w:szCs w:val="24"/>
              </w:rPr>
              <w:t>鑫城包装制品有限公司入住古井配套产业园项目环境影响报告表》收悉。根据环保法律法规，现批复如下:</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一</w:t>
            </w:r>
            <w:r>
              <w:rPr>
                <w:rFonts w:hint="eastAsia" w:ascii="Times New Roman" w:hAnsi="Times New Roman"/>
                <w:snapToGrid w:val="0"/>
                <w:color w:val="auto"/>
                <w:kern w:val="0"/>
                <w:sz w:val="24"/>
              </w:rPr>
              <w:t>、原则同意报告表结论。该项目位于亳州市古井配套产业园区，主要建设酒盒生产线，规划占地36788平方米，总建筑面积37568.3平方米，包括生产车间、办公楼、食堂、宿舍、辅助用房等，购置相关生产设备，配套建设道路、绿化、给排水、变配电、消防等辅助设施。总投资7500万元，环保投资440万元。项目建成后，可形成年产酒盒700万套的生产能力。市经委(亳经投资函[2013]29号、亳经[2014]5号)文已备案，从环境保护的角度，同意该项目实施。</w:t>
            </w:r>
            <w:r>
              <w:rPr>
                <w:rFonts w:hint="eastAsia" w:ascii="Times New Roman" w:hAnsi="Times New Roman"/>
                <w:snapToGrid w:val="0"/>
                <w:color w:val="auto"/>
                <w:kern w:val="0"/>
                <w:sz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二、该项目在开发与建设过程中，应结合周围环境，合理规划，科学布局，并注重做好以下几点:</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(一)施工期应采用低噪声</w:t>
            </w:r>
            <w:r>
              <w:rPr>
                <w:rFonts w:hint="eastAsia" w:ascii="Times New Roman" w:hAnsi="Times New Roman"/>
                <w:snapToGrid w:val="0"/>
                <w:color w:val="auto"/>
                <w:kern w:val="0"/>
                <w:sz w:val="24"/>
              </w:rPr>
              <w:t>设备，合理安排施工时间，尽量减少施工噪声对周围环境的影响，施工噪声执行《建筑施工场界环境噪声排放标准》(GB12523-2011). 生产过程中选取低噪声设备，采取消声、隔音等切实可行措施，确保噪声低于GB12348-2008《工业企业厂界环境噪声排放标准》2类标准。</w:t>
            </w:r>
          </w:p>
          <w:p>
            <w:pPr>
              <w:pStyle w:val="9"/>
              <w:numPr>
                <w:ilvl w:val="0"/>
                <w:numId w:val="0"/>
              </w:numPr>
              <w:spacing w:line="360" w:lineRule="auto"/>
              <w:ind w:firstLine="480" w:firstLineChars="200"/>
              <w:jc w:val="both"/>
              <w:rPr>
                <w:rFonts w:hint="eastAsia" w:ascii="宋体" w:hAnsi="宋体" w:eastAsia="宋体" w:cs="宋体"/>
                <w:sz w:val="24"/>
                <w:szCs w:val="24"/>
                <w:lang w:eastAsia="zh-CN"/>
              </w:rPr>
            </w:pPr>
            <w:r>
              <w:rPr>
                <w:rFonts w:ascii="宋体" w:hAnsi="宋体" w:eastAsia="宋体" w:cs="宋体"/>
                <w:sz w:val="24"/>
                <w:szCs w:val="24"/>
              </w:rPr>
              <w:t>(二)根据古井配套产业园与古井产业园的</w:t>
            </w:r>
            <w:r>
              <w:rPr>
                <w:rFonts w:hint="eastAsia" w:ascii="Times New Roman" w:hAnsi="Times New Roman"/>
                <w:snapToGrid w:val="0"/>
                <w:color w:val="auto"/>
                <w:kern w:val="0"/>
                <w:sz w:val="24"/>
              </w:rPr>
              <w:t>协议，生活污水经预处理后，排入古井产业园污水处理站，古井产业园污水处理站的环境管理按照《关于安徽古井贡酒股份有限公司古井产业园建设项目环境影响报告书的批复》(亳环监[2011]217号)执行。</w:t>
            </w:r>
            <w:r>
              <w:rPr>
                <w:rFonts w:hint="eastAsia" w:ascii="Times New Roman" w:hAnsi="Times New Roman"/>
                <w:snapToGrid w:val="0"/>
                <w:color w:val="auto"/>
                <w:kern w:val="0"/>
                <w:sz w:val="24"/>
              </w:rPr>
              <w:br w:type="textWrapping"/>
            </w:r>
            <w:r>
              <w:rPr>
                <w:rFonts w:hint="eastAsia" w:ascii="Times New Roman" w:hAnsi="Times New Roman"/>
                <w:snapToGrid w:val="0"/>
                <w:color w:val="auto"/>
                <w:kern w:val="0"/>
                <w:sz w:val="24"/>
                <w:lang w:val="en-US" w:eastAsia="zh-CN"/>
              </w:rPr>
              <w:t xml:space="preserve">    </w:t>
            </w:r>
            <w:r>
              <w:rPr>
                <w:rFonts w:hint="eastAsia" w:ascii="Times New Roman" w:hAnsi="Times New Roman"/>
                <w:snapToGrid w:val="0"/>
                <w:color w:val="auto"/>
                <w:kern w:val="0"/>
                <w:sz w:val="24"/>
              </w:rPr>
              <w:t>(三)印刷产生的油墨废气和清理油墨棒产生的挥发汽油，应采取集中收集、处理、高空排放等切实可行措施，尽可能减轻对周围环境的影响，大气污染物排放标准执行《大气污染物综合排放标准》(GB16297-1996)二级标准。</w:t>
            </w:r>
            <w:r>
              <w:rPr>
                <w:rFonts w:hint="eastAsia" w:ascii="Times New Roman" w:hAnsi="Times New Roman"/>
                <w:snapToGrid w:val="0"/>
                <w:color w:val="auto"/>
                <w:kern w:val="0"/>
                <w:sz w:val="24"/>
              </w:rPr>
              <w:br w:type="textWrapping"/>
            </w:r>
            <w:r>
              <w:rPr>
                <w:rFonts w:hint="eastAsia" w:ascii="Times New Roman" w:hAnsi="Times New Roman"/>
                <w:snapToGrid w:val="0"/>
                <w:color w:val="auto"/>
                <w:kern w:val="0"/>
                <w:sz w:val="24"/>
                <w:lang w:val="en-US" w:eastAsia="zh-CN"/>
              </w:rPr>
              <w:t xml:space="preserve">    </w:t>
            </w:r>
            <w:r>
              <w:rPr>
                <w:rFonts w:ascii="宋体" w:hAnsi="宋体" w:eastAsia="宋体" w:cs="宋体"/>
                <w:sz w:val="24"/>
                <w:szCs w:val="24"/>
              </w:rPr>
              <w:t>(四)项目产生的固体废弃物，如废油墨、废颜料及其包装瓶、废抹布等，属于危险固废，应规划建设专用的存放场所，按照国家对危险固废的相关规定进行处理处置，严禁随意堆放和丢弃，避免造成环境污染。对可回收的一般性固废，应尽可能实现资源化综合利用。生活垃圾应集中堆放，统一清运。</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三、加强纸版原料及成品的安全管理，避免发生火灾事故，确保区域环境安全。</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四、项目建设过程中，要严格执行环境保护“三同时”制度。项目建成后，应及时申请竣工环境保护验收。</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五、请市环境监察支队做好该项目环境监督管理工作</w:t>
            </w:r>
            <w:r>
              <w:rPr>
                <w:rFonts w:hint="eastAsia" w:ascii="宋体" w:hAnsi="宋体" w:eastAsia="宋体" w:cs="宋体"/>
                <w:sz w:val="24"/>
                <w:szCs w:val="24"/>
                <w:lang w:eastAsia="zh-CN"/>
              </w:rPr>
              <w:t>。</w:t>
            </w:r>
          </w:p>
          <w:p>
            <w:pPr>
              <w:pStyle w:val="9"/>
              <w:numPr>
                <w:ilvl w:val="0"/>
                <w:numId w:val="0"/>
              </w:numPr>
              <w:spacing w:line="360" w:lineRule="auto"/>
              <w:ind w:firstLine="480" w:firstLineChars="200"/>
              <w:jc w:val="both"/>
              <w:rPr>
                <w:rFonts w:hint="eastAsia" w:ascii="Times New Roman" w:hAnsi="Times New Roman" w:eastAsia="宋体" w:cs="Times New Roman"/>
                <w:snapToGrid w:val="0"/>
                <w:color w:val="auto"/>
                <w:kern w:val="0"/>
                <w:sz w:val="24"/>
                <w:szCs w:val="24"/>
                <w:lang w:val="en-US" w:eastAsia="zh-CN" w:bidi="ar-SA"/>
              </w:rPr>
            </w:pPr>
          </w:p>
          <w:p>
            <w:pPr>
              <w:pStyle w:val="9"/>
              <w:spacing w:line="360" w:lineRule="auto"/>
              <w:ind w:left="480"/>
              <w:jc w:val="right"/>
              <w:rPr>
                <w:rFonts w:ascii="Times New Roman" w:hAnsi="Times New Roman"/>
                <w:snapToGrid w:val="0"/>
                <w:color w:val="auto"/>
                <w:kern w:val="0"/>
                <w:sz w:val="24"/>
              </w:rPr>
            </w:pPr>
            <w:r>
              <w:rPr>
                <w:rFonts w:hint="eastAsia" w:ascii="Times New Roman" w:hAnsi="Times New Roman"/>
                <w:snapToGrid w:val="0"/>
                <w:color w:val="auto"/>
                <w:kern w:val="0"/>
                <w:sz w:val="24"/>
              </w:rPr>
              <w:t xml:space="preserve">                                                  </w:t>
            </w:r>
            <w:r>
              <w:rPr>
                <w:rFonts w:hint="eastAsia" w:ascii="Times New Roman" w:hAnsi="Times New Roman"/>
                <w:snapToGrid w:val="0"/>
                <w:color w:val="auto"/>
                <w:kern w:val="0"/>
                <w:sz w:val="24"/>
                <w:lang w:eastAsia="zh-CN"/>
              </w:rPr>
              <w:t>亳州市环境保护</w:t>
            </w:r>
            <w:r>
              <w:rPr>
                <w:rFonts w:ascii="Times New Roman" w:hAnsi="Times New Roman"/>
                <w:snapToGrid w:val="0"/>
                <w:color w:val="auto"/>
                <w:kern w:val="0"/>
                <w:sz w:val="24"/>
              </w:rPr>
              <w:t>局</w:t>
            </w:r>
          </w:p>
          <w:p>
            <w:pPr>
              <w:spacing w:line="360" w:lineRule="auto"/>
              <w:ind w:firstLine="480" w:firstLineChars="200"/>
              <w:jc w:val="right"/>
              <w:rPr>
                <w:bCs/>
                <w:color w:val="auto"/>
                <w:sz w:val="24"/>
              </w:rPr>
            </w:pPr>
            <w:r>
              <w:rPr>
                <w:rFonts w:hint="eastAsia"/>
                <w:snapToGrid w:val="0"/>
                <w:color w:val="auto"/>
                <w:kern w:val="0"/>
                <w:sz w:val="24"/>
              </w:rPr>
              <w:t xml:space="preserve">                                                       </w:t>
            </w:r>
            <w:r>
              <w:rPr>
                <w:snapToGrid w:val="0"/>
                <w:color w:val="auto"/>
                <w:kern w:val="0"/>
                <w:sz w:val="24"/>
              </w:rPr>
              <w:t>20</w:t>
            </w:r>
            <w:r>
              <w:rPr>
                <w:rFonts w:hint="eastAsia"/>
                <w:snapToGrid w:val="0"/>
                <w:color w:val="auto"/>
                <w:kern w:val="0"/>
                <w:sz w:val="24"/>
                <w:lang w:val="en-US" w:eastAsia="zh-CN"/>
              </w:rPr>
              <w:t>14</w:t>
            </w:r>
            <w:r>
              <w:rPr>
                <w:snapToGrid w:val="0"/>
                <w:color w:val="auto"/>
                <w:kern w:val="0"/>
                <w:sz w:val="24"/>
              </w:rPr>
              <w:t>年</w:t>
            </w:r>
            <w:r>
              <w:rPr>
                <w:rFonts w:hint="eastAsia"/>
                <w:snapToGrid w:val="0"/>
                <w:color w:val="auto"/>
                <w:kern w:val="0"/>
                <w:sz w:val="24"/>
                <w:lang w:val="en-US" w:eastAsia="zh-CN"/>
              </w:rPr>
              <w:t>5</w:t>
            </w:r>
            <w:r>
              <w:rPr>
                <w:snapToGrid w:val="0"/>
                <w:color w:val="auto"/>
                <w:kern w:val="0"/>
                <w:sz w:val="24"/>
              </w:rPr>
              <w:t>月</w:t>
            </w:r>
            <w:r>
              <w:rPr>
                <w:rFonts w:hint="eastAsia"/>
                <w:snapToGrid w:val="0"/>
                <w:color w:val="auto"/>
                <w:kern w:val="0"/>
                <w:sz w:val="24"/>
                <w:lang w:val="en-US" w:eastAsia="zh-CN"/>
              </w:rPr>
              <w:t>27</w:t>
            </w:r>
            <w:r>
              <w:rPr>
                <w:snapToGrid w:val="0"/>
                <w:color w:val="auto"/>
                <w:kern w:val="0"/>
                <w:sz w:val="24"/>
              </w:rPr>
              <w:t>日</w:t>
            </w:r>
          </w:p>
          <w:p>
            <w:pPr>
              <w:spacing w:line="360" w:lineRule="auto"/>
              <w:rPr>
                <w:rFonts w:hint="eastAsia"/>
                <w:b/>
                <w:color w:val="auto"/>
                <w:sz w:val="24"/>
              </w:rPr>
            </w:pPr>
          </w:p>
          <w:p>
            <w:pPr>
              <w:spacing w:line="360" w:lineRule="auto"/>
              <w:rPr>
                <w:rFonts w:hint="eastAsia"/>
                <w:b/>
                <w:color w:val="auto"/>
                <w:sz w:val="24"/>
              </w:rPr>
            </w:pPr>
          </w:p>
          <w:p>
            <w:pPr>
              <w:spacing w:line="360" w:lineRule="auto"/>
              <w:rPr>
                <w:b/>
                <w:color w:val="auto"/>
                <w:sz w:val="24"/>
              </w:rPr>
            </w:pPr>
            <w:r>
              <w:rPr>
                <w:rFonts w:hint="eastAsia"/>
                <w:b/>
                <w:color w:val="auto"/>
                <w:sz w:val="24"/>
              </w:rPr>
              <w:t>4.3</w:t>
            </w:r>
            <w:r>
              <w:rPr>
                <w:b/>
                <w:color w:val="auto"/>
                <w:sz w:val="24"/>
              </w:rPr>
              <w:t>环评、环评批复</w:t>
            </w:r>
            <w:r>
              <w:rPr>
                <w:rFonts w:hint="eastAsia"/>
                <w:b/>
                <w:color w:val="auto"/>
                <w:sz w:val="24"/>
              </w:rPr>
              <w:t>落实情况</w:t>
            </w:r>
            <w:r>
              <w:rPr>
                <w:b/>
                <w:color w:val="auto"/>
                <w:sz w:val="24"/>
              </w:rPr>
              <w:t>检查</w:t>
            </w:r>
          </w:p>
          <w:p>
            <w:pPr>
              <w:pStyle w:val="12"/>
              <w:spacing w:after="0" w:line="360" w:lineRule="auto"/>
              <w:ind w:left="0" w:leftChars="0" w:firstLine="422"/>
              <w:jc w:val="center"/>
            </w:pPr>
            <w:r>
              <w:rPr>
                <w:b/>
                <w:color w:val="auto"/>
                <w:szCs w:val="21"/>
              </w:rPr>
              <w:t>表</w:t>
            </w:r>
            <w:r>
              <w:rPr>
                <w:rFonts w:hint="eastAsia"/>
                <w:b/>
                <w:color w:val="auto"/>
                <w:szCs w:val="21"/>
              </w:rPr>
              <w:t>4</w:t>
            </w:r>
            <w:r>
              <w:rPr>
                <w:b/>
                <w:color w:val="auto"/>
                <w:szCs w:val="21"/>
              </w:rPr>
              <w:t>-1   环评主要批复落实情况检查</w:t>
            </w:r>
          </w:p>
          <w:tbl>
            <w:tblPr>
              <w:tblStyle w:val="19"/>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04"/>
              <w:gridCol w:w="4458"/>
              <w:gridCol w:w="42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7" w:hRule="atLeast"/>
                <w:jc w:val="center"/>
              </w:trPr>
              <w:tc>
                <w:tcPr>
                  <w:tcW w:w="604" w:type="dxa"/>
                  <w:vAlign w:val="center"/>
                </w:tcPr>
                <w:p>
                  <w:pPr>
                    <w:ind w:left="105" w:leftChars="50" w:right="105" w:rightChars="50"/>
                    <w:jc w:val="center"/>
                    <w:rPr>
                      <w:color w:val="auto"/>
                      <w:sz w:val="21"/>
                      <w:szCs w:val="21"/>
                    </w:rPr>
                  </w:pPr>
                  <w:r>
                    <w:rPr>
                      <w:color w:val="auto"/>
                      <w:sz w:val="21"/>
                      <w:szCs w:val="21"/>
                    </w:rPr>
                    <w:t>序号</w:t>
                  </w:r>
                </w:p>
              </w:tc>
              <w:tc>
                <w:tcPr>
                  <w:tcW w:w="4458" w:type="dxa"/>
                  <w:vAlign w:val="center"/>
                </w:tcPr>
                <w:p>
                  <w:pPr>
                    <w:ind w:left="105" w:leftChars="50" w:right="105" w:rightChars="50"/>
                    <w:jc w:val="center"/>
                    <w:rPr>
                      <w:color w:val="auto"/>
                      <w:sz w:val="21"/>
                      <w:szCs w:val="21"/>
                    </w:rPr>
                  </w:pPr>
                  <w:r>
                    <w:rPr>
                      <w:color w:val="auto"/>
                      <w:sz w:val="21"/>
                      <w:szCs w:val="21"/>
                    </w:rPr>
                    <w:t>环评、环评批复要求</w:t>
                  </w:r>
                </w:p>
              </w:tc>
              <w:tc>
                <w:tcPr>
                  <w:tcW w:w="4292" w:type="dxa"/>
                  <w:vAlign w:val="center"/>
                </w:tcPr>
                <w:p>
                  <w:pPr>
                    <w:ind w:left="105" w:leftChars="50" w:right="105" w:rightChars="50"/>
                    <w:jc w:val="center"/>
                    <w:rPr>
                      <w:color w:val="auto"/>
                      <w:sz w:val="21"/>
                      <w:szCs w:val="21"/>
                      <w:highlight w:val="yellow"/>
                    </w:rPr>
                  </w:pPr>
                  <w:r>
                    <w:rPr>
                      <w:color w:val="auto"/>
                      <w:sz w:val="21"/>
                      <w:szCs w:val="21"/>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color w:val="auto"/>
                      <w:sz w:val="21"/>
                      <w:szCs w:val="21"/>
                    </w:rPr>
                  </w:pPr>
                  <w:r>
                    <w:rPr>
                      <w:rFonts w:hint="eastAsia"/>
                      <w:color w:val="auto"/>
                      <w:sz w:val="21"/>
                      <w:szCs w:val="21"/>
                    </w:rPr>
                    <w:t>一</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该项目位于亳州市古井配套产业园区，主要建设酒盒生产线，规划占地36788平方米，总建筑面积37568.3平方米，包括生产车间、办公楼、食堂、宿舍、辅助用房等，购置相关生产设备，配套建设道路、绿化、给排水、变配电、消防等辅助设施。总投资7500万元，环保投资440万元。项目建成后，可形成年产酒盒700万套的生产能力。市经委(亳经投资函[2013]29号、亳经[2014]5号)文已备案，从环境保护的角度，同意该项目实施。</w:t>
                  </w:r>
                  <w:r>
                    <w:rPr>
                      <w:rFonts w:hint="eastAsia" w:ascii="Times New Roman" w:hAnsi="Times New Roman" w:eastAsia="宋体" w:cs="Times New Roman"/>
                      <w:snapToGrid w:val="0"/>
                      <w:color w:val="auto"/>
                      <w:kern w:val="0"/>
                      <w:sz w:val="21"/>
                      <w:szCs w:val="21"/>
                      <w:lang w:val="en-US" w:eastAsia="zh-CN" w:bidi="ar-SA"/>
                    </w:rPr>
                    <w:br w:type="textWrapping"/>
                  </w:r>
                </w:p>
              </w:tc>
              <w:tc>
                <w:tcPr>
                  <w:tcW w:w="4292" w:type="dxa"/>
                  <w:vAlign w:val="center"/>
                </w:tcPr>
                <w:p>
                  <w:pPr>
                    <w:spacing w:line="280" w:lineRule="exact"/>
                    <w:ind w:right="105" w:rightChars="50" w:firstLine="420" w:firstLineChars="200"/>
                    <w:jc w:val="both"/>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与环评一致。</w:t>
                  </w:r>
                  <w:r>
                    <w:rPr>
                      <w:rFonts w:hint="eastAsia" w:ascii="Times New Roman" w:hAnsi="Times New Roman" w:eastAsia="宋体" w:cs="Times New Roman"/>
                      <w:snapToGrid w:val="0"/>
                      <w:color w:val="auto"/>
                      <w:kern w:val="0"/>
                      <w:sz w:val="21"/>
                      <w:szCs w:val="21"/>
                      <w:lang w:val="en-US" w:eastAsia="zh-CN" w:bidi="ar-SA"/>
                    </w:rPr>
                    <w:t>该项目位于亳州市古井配套产业园区，主要建设酒盒生产线，规划占地36788平方米，总建筑面积37568.3平方米，包括生产车间、办公楼、食堂、宿舍、辅助用房等，购置相关生产设备，配套建设道路、绿化、给排水、变配电、消防等辅助设施。总投资7500万元，环保投资440万元。项目建成后，可形成年产酒盒700万套的生产能力</w:t>
                  </w:r>
                </w:p>
                <w:p>
                  <w:pPr>
                    <w:pStyle w:val="23"/>
                    <w:ind w:firstLine="420" w:firstLineChars="200"/>
                    <w:rPr>
                      <w:rFonts w:hint="eastAsia"/>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color w:val="auto"/>
                      <w:sz w:val="21"/>
                      <w:szCs w:val="21"/>
                      <w:lang w:val="en-US" w:eastAsia="zh-CN"/>
                    </w:rPr>
                  </w:pPr>
                  <w:r>
                    <w:rPr>
                      <w:rFonts w:hint="eastAsia"/>
                      <w:color w:val="auto"/>
                      <w:sz w:val="21"/>
                      <w:szCs w:val="21"/>
                      <w:lang w:val="en-US" w:eastAsia="zh-CN"/>
                    </w:rPr>
                    <w:t>二</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施工期应采用低噪声设备，合理安排施工时间，尽量减少施工噪声对周围环境的影响，施工噪声执行《建筑施工场界环境噪声排放标准》(GB12523-2011). 生产过程中选取低噪声设备，采取消声、隔音等切实可行措施，确保噪声低于GB12348-2008《工业企业厂界环境噪声排放标准》2类标准。</w:t>
                  </w:r>
                </w:p>
              </w:tc>
              <w:tc>
                <w:tcPr>
                  <w:tcW w:w="4292" w:type="dxa"/>
                  <w:vAlign w:val="center"/>
                </w:tcPr>
                <w:p>
                  <w:pPr>
                    <w:pStyle w:val="23"/>
                    <w:ind w:firstLine="420" w:firstLineChars="200"/>
                    <w:rPr>
                      <w:rFonts w:hint="eastAsia" w:eastAsia="宋体"/>
                      <w:sz w:val="21"/>
                      <w:szCs w:val="21"/>
                      <w:lang w:val="en-US" w:eastAsia="zh-CN"/>
                    </w:rPr>
                  </w:pPr>
                  <w:r>
                    <w:rPr>
                      <w:rFonts w:hint="eastAsia" w:ascii="宋体" w:hAnsi="宋体" w:eastAsia="宋体" w:cs="宋体"/>
                      <w:kern w:val="2"/>
                      <w:sz w:val="21"/>
                      <w:szCs w:val="21"/>
                      <w:lang w:val="en-US" w:eastAsia="zh-CN" w:bidi="ar-SA"/>
                    </w:rPr>
                    <w:t>与环评一致。</w:t>
                  </w:r>
                  <w:r>
                    <w:rPr>
                      <w:rFonts w:ascii="宋体" w:hAnsi="宋体" w:eastAsia="宋体" w:cs="宋体"/>
                      <w:sz w:val="21"/>
                      <w:szCs w:val="21"/>
                    </w:rPr>
                    <w:t>项目区域采取“雨污分流”排水体系。本项目产生的职工生活废水、保洁</w:t>
                  </w:r>
                  <w:r>
                    <w:rPr>
                      <w:rFonts w:hint="eastAsia" w:ascii="宋体" w:hAnsi="宋体" w:eastAsia="宋体" w:cs="宋体"/>
                      <w:sz w:val="21"/>
                      <w:szCs w:val="21"/>
                      <w:lang w:eastAsia="zh-CN"/>
                    </w:rPr>
                    <w:t>废</w:t>
                  </w:r>
                  <w:r>
                    <w:rPr>
                      <w:rFonts w:ascii="宋体" w:hAnsi="宋体" w:eastAsia="宋体" w:cs="宋体"/>
                      <w:sz w:val="21"/>
                      <w:szCs w:val="21"/>
                    </w:rPr>
                    <w:t>水经化粪池预处理后，由规范排污口达标排入市政污水管网</w:t>
                  </w:r>
                  <w:r>
                    <w:rPr>
                      <w:rFonts w:hint="eastAsia" w:ascii="宋体" w:hAnsi="宋体" w:cs="宋体"/>
                      <w:sz w:val="21"/>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三</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根据古井配套产业园与古井产业园的协议，生活污水经预处理后，排入古井产业园污水处理站，古井产业园污水处理站的环境管理按照《关于安徽古井贡酒股份有限公司古井产业园建设项目环境影响报告书的批复》(亳环监[2011]217号)执行</w:t>
                  </w:r>
                  <w:r>
                    <w:rPr>
                      <w:rFonts w:hint="eastAsia" w:ascii="Times New Roman" w:hAnsi="Times New Roman" w:cs="Times New Roman"/>
                      <w:snapToGrid w:val="0"/>
                      <w:color w:val="auto"/>
                      <w:kern w:val="0"/>
                      <w:sz w:val="21"/>
                      <w:szCs w:val="21"/>
                      <w:lang w:val="en-US" w:eastAsia="zh-CN" w:bidi="ar-SA"/>
                    </w:rPr>
                    <w:t>。</w:t>
                  </w:r>
                </w:p>
              </w:tc>
              <w:tc>
                <w:tcPr>
                  <w:tcW w:w="4292" w:type="dxa"/>
                  <w:vAlign w:val="center"/>
                </w:tcPr>
                <w:p>
                  <w:pPr>
                    <w:pStyle w:val="23"/>
                    <w:ind w:firstLine="420" w:firstLineChars="200"/>
                    <w:rPr>
                      <w:rFonts w:hint="eastAsia" w:eastAsia="宋体"/>
                      <w:sz w:val="21"/>
                      <w:szCs w:val="21"/>
                      <w:lang w:val="en-US" w:eastAsia="zh-CN"/>
                    </w:rPr>
                  </w:pPr>
                  <w:r>
                    <w:rPr>
                      <w:rFonts w:hint="eastAsia" w:ascii="宋体" w:hAnsi="宋体" w:eastAsia="宋体" w:cs="宋体"/>
                      <w:kern w:val="2"/>
                      <w:sz w:val="21"/>
                      <w:szCs w:val="21"/>
                      <w:lang w:val="en-US" w:eastAsia="zh-CN" w:bidi="ar-SA"/>
                    </w:rPr>
                    <w:t>与环评一致。</w:t>
                  </w:r>
                  <w:r>
                    <w:rPr>
                      <w:rFonts w:hint="eastAsia" w:ascii="Times New Roman" w:hAnsi="Times New Roman" w:eastAsia="宋体" w:cs="Times New Roman"/>
                      <w:snapToGrid w:val="0"/>
                      <w:color w:val="auto"/>
                      <w:kern w:val="0"/>
                      <w:sz w:val="21"/>
                      <w:szCs w:val="21"/>
                      <w:lang w:val="en-US" w:eastAsia="zh-CN" w:bidi="ar-SA"/>
                    </w:rPr>
                    <w:t>生活污水经预处理后，</w:t>
                  </w:r>
                  <w:r>
                    <w:rPr>
                      <w:rFonts w:hint="eastAsia" w:ascii="Times New Roman" w:hAnsi="Times New Roman" w:cs="Times New Roman"/>
                      <w:snapToGrid w:val="0"/>
                      <w:color w:val="auto"/>
                      <w:kern w:val="0"/>
                      <w:sz w:val="21"/>
                      <w:szCs w:val="21"/>
                      <w:lang w:val="en-US" w:eastAsia="zh-CN" w:bidi="ar-SA"/>
                    </w:rPr>
                    <w:t>达标</w:t>
                  </w:r>
                  <w:r>
                    <w:rPr>
                      <w:rFonts w:hint="eastAsia" w:ascii="Times New Roman" w:hAnsi="Times New Roman" w:eastAsia="宋体" w:cs="Times New Roman"/>
                      <w:snapToGrid w:val="0"/>
                      <w:color w:val="auto"/>
                      <w:kern w:val="0"/>
                      <w:sz w:val="21"/>
                      <w:szCs w:val="21"/>
                      <w:lang w:val="en-US" w:eastAsia="zh-CN" w:bidi="ar-SA"/>
                    </w:rPr>
                    <w:t>排入古井产业园污水处理站</w:t>
                  </w:r>
                  <w:r>
                    <w:rPr>
                      <w:rFonts w:hint="eastAsia" w:ascii="Times New Roman" w:hAnsi="Times New Roman" w:cs="Times New Roman"/>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四</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ascii="宋体" w:hAnsi="宋体" w:eastAsia="宋体" w:cs="宋体"/>
                      <w:sz w:val="21"/>
                      <w:szCs w:val="21"/>
                    </w:rPr>
                  </w:pPr>
                  <w:r>
                    <w:rPr>
                      <w:rFonts w:hint="eastAsia" w:ascii="Times New Roman" w:hAnsi="Times New Roman" w:eastAsia="宋体" w:cs="Times New Roman"/>
                      <w:snapToGrid w:val="0"/>
                      <w:color w:val="auto"/>
                      <w:kern w:val="0"/>
                      <w:sz w:val="21"/>
                      <w:szCs w:val="21"/>
                      <w:lang w:val="en-US" w:eastAsia="zh-CN" w:bidi="ar-SA"/>
                    </w:rPr>
                    <w:t>印刷产生的油墨废气和清理油墨棒产生的挥发汽油，应采取集中收集、处理、高空排放等切实可行措施，尽可能减轻对周围环境的影响，大气污染物排放标准执行《大气污染物综合排放标准》(GB16297-1996)二级标准。</w:t>
                  </w:r>
                </w:p>
              </w:tc>
              <w:tc>
                <w:tcPr>
                  <w:tcW w:w="4292" w:type="dxa"/>
                  <w:vAlign w:val="center"/>
                </w:tcPr>
                <w:p>
                  <w:pPr>
                    <w:pStyle w:val="23"/>
                    <w:ind w:firstLine="420" w:firstLineChars="200"/>
                    <w:rPr>
                      <w:rFonts w:hint="eastAsia"/>
                      <w:sz w:val="21"/>
                      <w:szCs w:val="21"/>
                      <w:lang w:val="en-US" w:eastAsia="zh-CN"/>
                    </w:rPr>
                  </w:pPr>
                  <w:r>
                    <w:rPr>
                      <w:rFonts w:hint="eastAsia" w:ascii="宋体" w:hAnsi="宋体" w:eastAsia="宋体" w:cs="宋体"/>
                      <w:kern w:val="2"/>
                      <w:sz w:val="21"/>
                      <w:szCs w:val="21"/>
                      <w:lang w:val="en-US" w:eastAsia="zh-CN" w:bidi="ar-SA"/>
                    </w:rPr>
                    <w:t>与环评一致。</w:t>
                  </w:r>
                  <w:r>
                    <w:rPr>
                      <w:rFonts w:hint="eastAsia" w:ascii="Times New Roman" w:hAnsi="Times New Roman" w:eastAsia="宋体" w:cs="Times New Roman"/>
                      <w:snapToGrid w:val="0"/>
                      <w:color w:val="auto"/>
                      <w:kern w:val="0"/>
                      <w:sz w:val="21"/>
                      <w:szCs w:val="21"/>
                      <w:lang w:val="en-US" w:eastAsia="zh-CN" w:bidi="ar-SA"/>
                    </w:rPr>
                    <w:t>印刷产生的油墨废气和清理油墨棒产生的挥发汽油</w:t>
                  </w:r>
                  <w:r>
                    <w:rPr>
                      <w:rFonts w:hint="eastAsia" w:ascii="Times New Roman" w:hAnsi="Times New Roman" w:cs="Times New Roman"/>
                      <w:snapToGrid w:val="0"/>
                      <w:color w:val="auto"/>
                      <w:kern w:val="0"/>
                      <w:sz w:val="21"/>
                      <w:szCs w:val="21"/>
                      <w:lang w:val="en-US" w:eastAsia="zh-CN" w:bidi="ar-SA"/>
                    </w:rPr>
                    <w:t>以及成型过程产生的废气</w:t>
                  </w:r>
                  <w:r>
                    <w:rPr>
                      <w:rFonts w:hint="eastAsia" w:ascii="Times New Roman" w:hAnsi="Times New Roman" w:eastAsia="宋体" w:cs="Times New Roman"/>
                      <w:snapToGrid w:val="0"/>
                      <w:color w:val="auto"/>
                      <w:kern w:val="0"/>
                      <w:sz w:val="21"/>
                      <w:szCs w:val="21"/>
                      <w:lang w:val="en-US" w:eastAsia="zh-CN" w:bidi="ar-SA"/>
                    </w:rPr>
                    <w:t>，</w:t>
                  </w:r>
                  <w:r>
                    <w:rPr>
                      <w:rFonts w:hint="eastAsia" w:ascii="Times New Roman" w:hAnsi="Times New Roman" w:cs="Times New Roman"/>
                      <w:snapToGrid w:val="0"/>
                      <w:color w:val="auto"/>
                      <w:kern w:val="0"/>
                      <w:sz w:val="21"/>
                      <w:szCs w:val="21"/>
                      <w:lang w:val="en-US" w:eastAsia="zh-CN" w:bidi="ar-SA"/>
                    </w:rPr>
                    <w:t>采用集气罩收集经UV光氧催化处理设备处理后通过15米高排气筒达标排放</w:t>
                  </w:r>
                  <w:r>
                    <w:rPr>
                      <w:rFonts w:hint="eastAsia" w:ascii="Times New Roman" w:hAnsi="Times New Roman" w:eastAsia="宋体" w:cs="Times New Roman"/>
                      <w:snapToGrid w:val="0"/>
                      <w:color w:val="auto"/>
                      <w:kern w:val="0"/>
                      <w:sz w:val="21"/>
                      <w:szCs w:val="21"/>
                      <w:lang w:val="en-US" w:eastAsia="zh-CN" w:bidi="ar-SA"/>
                    </w:rPr>
                    <w:t>，尽可能减轻对周围环境的影响，大气污染物排放标准执行《大气污染物综合排放标准》(GB16297-1996)二级标准。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五</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ascii="宋体" w:hAnsi="宋体" w:eastAsia="宋体" w:cs="宋体"/>
                      <w:sz w:val="21"/>
                      <w:szCs w:val="21"/>
                    </w:rPr>
                  </w:pPr>
                  <w:r>
                    <w:rPr>
                      <w:rFonts w:hint="eastAsia" w:ascii="宋体" w:hAnsi="宋体" w:eastAsia="宋体" w:cs="宋体"/>
                      <w:color w:val="000000"/>
                      <w:sz w:val="21"/>
                      <w:szCs w:val="21"/>
                      <w:lang w:val="en-US" w:eastAsia="zh-CN" w:bidi="ar-SA"/>
                    </w:rPr>
                    <w:t>项目产生的固体废弃物，如废油墨、废颜料及其包装瓶、废抹布等，属于危险固废，应规划建设专用的存放场所，按照国家对危险固废的相关规定进行处理处置，严禁随意堆放和丢弃，避免造成环境污染。对可回收的一般性固废，应尽可能实现资源化综合利用。生活垃圾应集中堆放，统一清运。</w:t>
                  </w:r>
                </w:p>
              </w:tc>
              <w:tc>
                <w:tcPr>
                  <w:tcW w:w="4292" w:type="dxa"/>
                  <w:vAlign w:val="center"/>
                </w:tcPr>
                <w:p>
                  <w:pPr>
                    <w:pStyle w:val="23"/>
                    <w:ind w:firstLine="420" w:firstLineChars="200"/>
                    <w:rPr>
                      <w:rFonts w:hint="eastAsia"/>
                      <w:sz w:val="21"/>
                      <w:szCs w:val="21"/>
                      <w:lang w:val="en-US" w:eastAsia="zh-CN"/>
                    </w:rPr>
                  </w:pPr>
                  <w:r>
                    <w:rPr>
                      <w:rFonts w:hint="eastAsia" w:ascii="宋体" w:hAnsi="宋体" w:eastAsia="宋体" w:cs="宋体"/>
                      <w:kern w:val="2"/>
                      <w:sz w:val="21"/>
                      <w:szCs w:val="21"/>
                      <w:lang w:val="en-US" w:eastAsia="zh-CN" w:bidi="ar-SA"/>
                    </w:rPr>
                    <w:t>与环评一致。</w:t>
                  </w:r>
                  <w:r>
                    <w:rPr>
                      <w:rFonts w:hint="eastAsia" w:ascii="宋体" w:hAnsi="宋体" w:eastAsia="宋体" w:cs="宋体"/>
                      <w:color w:val="000000"/>
                      <w:sz w:val="21"/>
                      <w:szCs w:val="21"/>
                      <w:lang w:val="en-US" w:eastAsia="zh-CN" w:bidi="ar-SA"/>
                    </w:rPr>
                    <w:t>项目产生的固体废弃物，如废油墨、废颜料及其包装瓶、废抹布等，属于危险固废，</w:t>
                  </w:r>
                  <w:r>
                    <w:rPr>
                      <w:rFonts w:hint="eastAsia" w:ascii="宋体" w:hAnsi="宋体" w:cs="宋体"/>
                      <w:color w:val="000000"/>
                      <w:sz w:val="21"/>
                      <w:szCs w:val="21"/>
                      <w:lang w:val="en-US" w:eastAsia="zh-CN" w:bidi="ar-SA"/>
                    </w:rPr>
                    <w:t>暂存于危险暂存间</w:t>
                  </w:r>
                  <w:r>
                    <w:rPr>
                      <w:rFonts w:hint="eastAsia" w:ascii="宋体" w:hAnsi="宋体" w:eastAsia="宋体" w:cs="宋体"/>
                      <w:color w:val="000000"/>
                      <w:sz w:val="21"/>
                      <w:szCs w:val="21"/>
                      <w:lang w:val="en-US" w:eastAsia="zh-CN" w:bidi="ar-SA"/>
                    </w:rPr>
                    <w:t>，按照国家对危险固废的相关规定进行处理处置，严禁随意堆放和丢弃，</w:t>
                  </w:r>
                  <w:r>
                    <w:rPr>
                      <w:rFonts w:hint="eastAsia" w:ascii="宋体" w:hAnsi="宋体" w:cs="宋体"/>
                      <w:color w:val="000000" w:themeColor="text1"/>
                      <w:sz w:val="21"/>
                      <w:szCs w:val="21"/>
                      <w:lang w:val="en-US" w:eastAsia="zh-CN" w:bidi="ar-SA"/>
                      <w14:textFill>
                        <w14:solidFill>
                          <w14:schemeClr w14:val="tx1"/>
                        </w14:solidFill>
                      </w14:textFill>
                    </w:rPr>
                    <w:t>定期交由安徽珍昊环保科技有限责任公司处理，</w:t>
                  </w:r>
                  <w:r>
                    <w:rPr>
                      <w:rFonts w:hint="eastAsia" w:ascii="宋体" w:hAnsi="宋体" w:eastAsia="宋体" w:cs="宋体"/>
                      <w:color w:val="000000" w:themeColor="text1"/>
                      <w:sz w:val="21"/>
                      <w:szCs w:val="21"/>
                      <w:lang w:val="en-US" w:eastAsia="zh-CN" w:bidi="ar-SA"/>
                      <w14:textFill>
                        <w14:solidFill>
                          <w14:schemeClr w14:val="tx1"/>
                        </w14:solidFill>
                      </w14:textFill>
                    </w:rPr>
                    <w:t>避免造</w:t>
                  </w:r>
                  <w:r>
                    <w:rPr>
                      <w:rFonts w:hint="eastAsia" w:ascii="宋体" w:hAnsi="宋体" w:eastAsia="宋体" w:cs="宋体"/>
                      <w:color w:val="000000"/>
                      <w:sz w:val="21"/>
                      <w:szCs w:val="21"/>
                      <w:lang w:val="en-US" w:eastAsia="zh-CN" w:bidi="ar-SA"/>
                    </w:rPr>
                    <w:t>成环境污染。对可回收的一般性固废，应尽可能实现资源化综合利用。生活垃圾应集中堆放，统一清运。</w:t>
                  </w:r>
                </w:p>
              </w:tc>
            </w:tr>
          </w:tbl>
          <w:p>
            <w:pPr>
              <w:spacing w:line="360" w:lineRule="auto"/>
              <w:rPr>
                <w:b/>
                <w:color w:val="auto"/>
                <w:sz w:val="24"/>
              </w:rPr>
            </w:pPr>
            <w:r>
              <w:rPr>
                <w:rFonts w:hint="eastAsia"/>
                <w:b/>
                <w:color w:val="auto"/>
                <w:sz w:val="24"/>
              </w:rPr>
              <w:t>4.4 环境防护距离</w:t>
            </w:r>
          </w:p>
          <w:p>
            <w:pPr>
              <w:pStyle w:val="17"/>
              <w:keepNext w:val="0"/>
              <w:keepLines w:val="0"/>
              <w:widowControl w:val="0"/>
              <w:suppressLineNumbers w:val="0"/>
              <w:spacing w:before="0" w:beforeAutospacing="0" w:after="0" w:afterAutospacing="0" w:line="360" w:lineRule="auto"/>
              <w:ind w:left="0" w:leftChars="0" w:right="0" w:firstLine="480" w:firstLineChars="200"/>
              <w:jc w:val="left"/>
              <w:rPr>
                <w:color w:val="auto"/>
                <w:sz w:val="24"/>
              </w:rPr>
            </w:pPr>
            <w:r>
              <w:rPr>
                <w:rFonts w:hint="eastAsia" w:ascii="Times New Roman" w:hAnsi="Times New Roman" w:eastAsia="宋体" w:cs="宋体"/>
                <w:color w:val="auto"/>
                <w:sz w:val="24"/>
                <w:szCs w:val="24"/>
                <w:lang w:eastAsia="zh-CN"/>
              </w:rPr>
              <w:t>本项目</w:t>
            </w:r>
            <w:r>
              <w:rPr>
                <w:rFonts w:hint="eastAsia" w:ascii="Times New Roman" w:hAnsi="Times New Roman" w:cs="宋体"/>
                <w:color w:val="auto"/>
                <w:sz w:val="24"/>
                <w:szCs w:val="24"/>
                <w:lang w:eastAsia="zh-CN"/>
              </w:rPr>
              <w:t>无需</w:t>
            </w:r>
            <w:r>
              <w:rPr>
                <w:rFonts w:hint="eastAsia" w:ascii="Times New Roman" w:hAnsi="Times New Roman" w:eastAsia="宋体" w:cs="宋体"/>
                <w:color w:val="auto"/>
                <w:sz w:val="24"/>
                <w:szCs w:val="24"/>
                <w:lang w:eastAsia="zh-CN"/>
              </w:rPr>
              <w:t>设置</w:t>
            </w:r>
            <w:r>
              <w:rPr>
                <w:rFonts w:hint="eastAsia" w:ascii="Times New Roman" w:hAnsi="Times New Roman" w:cs="宋体"/>
                <w:color w:val="auto"/>
                <w:sz w:val="24"/>
                <w:szCs w:val="24"/>
                <w:lang w:eastAsia="zh-CN"/>
              </w:rPr>
              <w:t>环境</w:t>
            </w:r>
            <w:r>
              <w:rPr>
                <w:rFonts w:hint="eastAsia" w:ascii="Times New Roman" w:hAnsi="Times New Roman" w:eastAsia="宋体" w:cs="宋体"/>
                <w:color w:val="auto"/>
                <w:sz w:val="24"/>
                <w:szCs w:val="24"/>
                <w:lang w:eastAsia="zh-CN"/>
              </w:rPr>
              <w:t>防护距离</w:t>
            </w:r>
            <w:r>
              <w:rPr>
                <w:rFonts w:hint="eastAsia" w:ascii="Times New Roman" w:hAnsi="Times New Roman" w:eastAsia="宋体" w:cs="宋体"/>
                <w:color w:val="auto"/>
                <w:kern w:val="2"/>
                <w:sz w:val="24"/>
                <w:szCs w:val="24"/>
                <w:lang w:val="en-US" w:eastAsia="zh-CN" w:bidi="ar"/>
              </w:rPr>
              <w:t>。</w:t>
            </w:r>
          </w:p>
        </w:tc>
      </w:tr>
    </w:tbl>
    <w:p>
      <w:pPr>
        <w:rPr>
          <w:rFonts w:hint="default" w:ascii="Times New Roman" w:hAnsi="Times New Roman" w:eastAsia="宋体" w:cs="Times New Roman"/>
          <w:b/>
          <w:bCs/>
          <w:color w:val="000000"/>
          <w:sz w:val="32"/>
          <w:szCs w:val="32"/>
          <w:highlight w:val="none"/>
          <w:lang w:eastAsia="zh-CN"/>
        </w:rPr>
      </w:pPr>
    </w:p>
    <w:p>
      <w:pPr>
        <w:rPr>
          <w:rFonts w:hint="default" w:ascii="Times New Roman" w:hAnsi="Times New Roman" w:eastAsia="宋体" w:cs="Times New Roman"/>
          <w:b/>
          <w:bCs/>
          <w:color w:val="000000"/>
          <w:sz w:val="32"/>
          <w:szCs w:val="32"/>
          <w:highlight w:val="none"/>
          <w:lang w:eastAsia="zh-CN"/>
        </w:rPr>
      </w:pPr>
      <w:r>
        <w:rPr>
          <w:rFonts w:hint="default" w:ascii="Times New Roman" w:hAnsi="Times New Roman" w:eastAsia="宋体" w:cs="Times New Roman"/>
          <w:b/>
          <w:bCs/>
          <w:color w:val="000000"/>
          <w:sz w:val="32"/>
          <w:szCs w:val="32"/>
          <w:highlight w:val="none"/>
          <w:lang w:eastAsia="zh-CN"/>
        </w:rPr>
        <w:t>表</w:t>
      </w:r>
      <w:r>
        <w:rPr>
          <w:rFonts w:hint="default" w:ascii="Times New Roman" w:hAnsi="Times New Roman" w:eastAsia="宋体" w:cs="Times New Roman"/>
          <w:b/>
          <w:bCs/>
          <w:color w:val="000000"/>
          <w:sz w:val="32"/>
          <w:szCs w:val="32"/>
          <w:highlight w:val="none"/>
          <w:lang w:val="en-US" w:eastAsia="zh-CN"/>
        </w:rPr>
        <w:t>五</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44" w:hRule="atLeast"/>
          <w:jc w:val="center"/>
        </w:trPr>
        <w:tc>
          <w:tcPr>
            <w:tcW w:w="9638"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color w:val="000000"/>
                <w:sz w:val="28"/>
                <w:szCs w:val="28"/>
                <w:highlight w:val="none"/>
                <w:lang w:val="en-US" w:eastAsia="zh-CN"/>
              </w:rPr>
            </w:pPr>
            <w:r>
              <w:rPr>
                <w:rFonts w:hint="default" w:ascii="Times New Roman" w:hAnsi="Times New Roman" w:eastAsia="宋体" w:cs="Times New Roman"/>
                <w:b/>
                <w:bCs/>
                <w:color w:val="000000"/>
                <w:sz w:val="28"/>
                <w:szCs w:val="28"/>
                <w:highlight w:val="none"/>
                <w:lang w:val="en-US" w:eastAsia="zh-CN"/>
              </w:rPr>
              <w:t>5验收监测质量保证及质量控制</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bCs/>
                <w:color w:val="000000"/>
                <w:sz w:val="24"/>
                <w:szCs w:val="24"/>
                <w:highlight w:val="none"/>
                <w:lang w:eastAsia="zh-CN"/>
              </w:rPr>
            </w:pPr>
            <w:bookmarkStart w:id="3" w:name="_Toc24694"/>
            <w:bookmarkStart w:id="4" w:name="_Toc23999"/>
            <w:bookmarkStart w:id="5" w:name="_Toc6468"/>
            <w:bookmarkStart w:id="6" w:name="_Toc13378"/>
            <w:r>
              <w:rPr>
                <w:rFonts w:hint="default" w:ascii="Times New Roman" w:hAnsi="Times New Roman" w:eastAsia="宋体" w:cs="Times New Roman"/>
                <w:b/>
                <w:bCs/>
                <w:color w:val="000000"/>
                <w:sz w:val="24"/>
                <w:szCs w:val="24"/>
                <w:highlight w:val="none"/>
                <w:lang w:val="en-US" w:eastAsia="zh-CN"/>
              </w:rPr>
              <w:t>5.</w:t>
            </w:r>
            <w:r>
              <w:rPr>
                <w:rFonts w:hint="default" w:ascii="Times New Roman" w:hAnsi="Times New Roman" w:eastAsia="宋体" w:cs="Times New Roman"/>
                <w:b/>
                <w:bCs/>
                <w:color w:val="000000"/>
                <w:sz w:val="24"/>
                <w:szCs w:val="24"/>
                <w:highlight w:val="none"/>
              </w:rPr>
              <w:t>1</w:t>
            </w:r>
            <w:bookmarkEnd w:id="3"/>
            <w:bookmarkEnd w:id="4"/>
            <w:bookmarkEnd w:id="5"/>
            <w:r>
              <w:rPr>
                <w:rFonts w:hint="default" w:ascii="Times New Roman" w:hAnsi="Times New Roman" w:eastAsia="宋体" w:cs="Times New Roman"/>
                <w:b/>
                <w:bCs/>
                <w:color w:val="000000"/>
                <w:sz w:val="24"/>
                <w:szCs w:val="24"/>
                <w:highlight w:val="none"/>
                <w:lang w:eastAsia="zh-CN"/>
              </w:rPr>
              <w:t>监测分析方法</w:t>
            </w:r>
            <w:bookmarkEnd w:id="6"/>
          </w:p>
          <w:tbl>
            <w:tblPr>
              <w:tblStyle w:val="20"/>
              <w:tblW w:w="93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1559"/>
              <w:gridCol w:w="3159"/>
              <w:gridCol w:w="2414"/>
              <w:gridCol w:w="1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70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before="0"/>
                    <w:ind w:right="0" w:rightChars="0"/>
                    <w:jc w:val="center"/>
                    <w:textAlignment w:val="auto"/>
                    <w:rPr>
                      <w:rFonts w:hint="eastAsia" w:ascii="宋体" w:hAnsi="宋体" w:eastAsia="宋体" w:cs="宋体"/>
                      <w:b/>
                      <w:bCs w:val="0"/>
                      <w:sz w:val="21"/>
                      <w:szCs w:val="21"/>
                      <w:vertAlign w:val="baseline"/>
                      <w:lang w:val="en-US" w:eastAsia="zh-CN"/>
                    </w:rPr>
                  </w:pPr>
                  <w:r>
                    <w:rPr>
                      <w:rFonts w:hint="eastAsia" w:ascii="宋体" w:hAnsi="宋体" w:eastAsia="宋体" w:cs="宋体"/>
                      <w:b/>
                      <w:bCs w:val="0"/>
                      <w:sz w:val="21"/>
                      <w:szCs w:val="21"/>
                      <w:vertAlign w:val="baseline"/>
                      <w:lang w:val="en-US" w:eastAsia="zh-CN"/>
                    </w:rPr>
                    <w:t>序号</w:t>
                  </w:r>
                </w:p>
              </w:tc>
              <w:tc>
                <w:tcPr>
                  <w:tcW w:w="1559" w:type="dxa"/>
                  <w:noWrap w:val="0"/>
                  <w:vAlign w:val="center"/>
                </w:tcPr>
                <w:p>
                  <w:pPr>
                    <w:pStyle w:val="31"/>
                    <w:keepNext w:val="0"/>
                    <w:keepLines w:val="0"/>
                    <w:pageBreakBefore w:val="0"/>
                    <w:widowControl w:val="0"/>
                    <w:kinsoku/>
                    <w:wordWrap/>
                    <w:overflowPunct/>
                    <w:topLinePunct w:val="0"/>
                    <w:autoSpaceDE/>
                    <w:autoSpaceDN/>
                    <w:bidi w:val="0"/>
                    <w:adjustRightInd/>
                    <w:snapToGrid/>
                    <w:ind w:right="0"/>
                    <w:jc w:val="center"/>
                    <w:textAlignment w:val="auto"/>
                    <w:rPr>
                      <w:rFonts w:hint="eastAsia" w:ascii="宋体" w:hAnsi="宋体" w:eastAsia="宋体" w:cs="宋体"/>
                      <w:b/>
                      <w:bCs w:val="0"/>
                      <w:sz w:val="21"/>
                      <w:szCs w:val="21"/>
                      <w:vertAlign w:val="baseline"/>
                      <w:lang w:val="en-US" w:eastAsia="zh-CN"/>
                    </w:rPr>
                  </w:pPr>
                  <w:r>
                    <w:rPr>
                      <w:rFonts w:hint="eastAsia" w:ascii="宋体" w:hAnsi="宋体" w:eastAsia="宋体" w:cs="宋体"/>
                      <w:b/>
                      <w:bCs w:val="0"/>
                      <w:sz w:val="21"/>
                      <w:szCs w:val="21"/>
                      <w:vertAlign w:val="baseline"/>
                      <w:lang w:val="en-US" w:eastAsia="zh-CN"/>
                    </w:rPr>
                    <w:t>检测项目</w:t>
                  </w:r>
                </w:p>
              </w:tc>
              <w:tc>
                <w:tcPr>
                  <w:tcW w:w="3159" w:type="dxa"/>
                  <w:noWrap w:val="0"/>
                  <w:vAlign w:val="center"/>
                </w:tcPr>
                <w:p>
                  <w:pPr>
                    <w:pStyle w:val="31"/>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b/>
                      <w:bCs w:val="0"/>
                      <w:sz w:val="21"/>
                      <w:szCs w:val="21"/>
                      <w:vertAlign w:val="baseline"/>
                      <w:lang w:val="en-US" w:eastAsia="zh-CN"/>
                    </w:rPr>
                  </w:pPr>
                  <w:r>
                    <w:rPr>
                      <w:rFonts w:hint="eastAsia" w:ascii="宋体" w:hAnsi="宋体" w:eastAsia="宋体" w:cs="宋体"/>
                      <w:b/>
                      <w:bCs w:val="0"/>
                      <w:sz w:val="21"/>
                      <w:szCs w:val="21"/>
                      <w:vertAlign w:val="baseline"/>
                      <w:lang w:val="en-US" w:eastAsia="zh-CN"/>
                    </w:rPr>
                    <w:t>分析方法</w:t>
                  </w:r>
                </w:p>
              </w:tc>
              <w:tc>
                <w:tcPr>
                  <w:tcW w:w="2414" w:type="dxa"/>
                  <w:noWrap w:val="0"/>
                  <w:vAlign w:val="center"/>
                </w:tcPr>
                <w:p>
                  <w:pPr>
                    <w:pStyle w:val="31"/>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b/>
                      <w:bCs w:val="0"/>
                      <w:sz w:val="21"/>
                      <w:szCs w:val="21"/>
                      <w:vertAlign w:val="baseline"/>
                      <w:lang w:val="en-US" w:eastAsia="zh-CN"/>
                    </w:rPr>
                  </w:pPr>
                  <w:r>
                    <w:rPr>
                      <w:rFonts w:hint="eastAsia" w:ascii="宋体" w:hAnsi="宋体" w:eastAsia="宋体" w:cs="宋体"/>
                      <w:b/>
                      <w:bCs w:val="0"/>
                      <w:sz w:val="21"/>
                      <w:szCs w:val="21"/>
                      <w:vertAlign w:val="baseline"/>
                      <w:lang w:val="en-US" w:eastAsia="zh-CN"/>
                    </w:rPr>
                    <w:t>方法依据</w:t>
                  </w:r>
                </w:p>
              </w:tc>
              <w:tc>
                <w:tcPr>
                  <w:tcW w:w="1522" w:type="dxa"/>
                  <w:noWrap w:val="0"/>
                  <w:vAlign w:val="center"/>
                </w:tcPr>
                <w:p>
                  <w:pPr>
                    <w:pStyle w:val="31"/>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b/>
                      <w:bCs w:val="0"/>
                      <w:sz w:val="21"/>
                      <w:szCs w:val="21"/>
                      <w:vertAlign w:val="baseline"/>
                      <w:lang w:val="en-US" w:eastAsia="zh-CN"/>
                    </w:rPr>
                  </w:pPr>
                  <w:r>
                    <w:rPr>
                      <w:rFonts w:hint="eastAsia" w:ascii="宋体" w:hAnsi="宋体" w:eastAsia="宋体" w:cs="宋体"/>
                      <w:b/>
                      <w:bCs w:val="0"/>
                      <w:sz w:val="21"/>
                      <w:szCs w:val="21"/>
                      <w:vertAlign w:val="baseline"/>
                      <w:lang w:val="en-US" w:eastAsia="zh-CN"/>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706" w:type="dxa"/>
                  <w:vMerge w:val="restart"/>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1</w:t>
                  </w:r>
                </w:p>
              </w:tc>
              <w:tc>
                <w:tcPr>
                  <w:tcW w:w="1559" w:type="dxa"/>
                  <w:vMerge w:val="restart"/>
                  <w:noWrap w:val="0"/>
                  <w:vAlign w:val="center"/>
                </w:tcPr>
                <w:p>
                  <w:pPr>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非甲烷总烃</w:t>
                  </w:r>
                </w:p>
              </w:tc>
              <w:tc>
                <w:tcPr>
                  <w:tcW w:w="3159"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环境空气</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总烃、甲烷和非甲烷总烃的测定</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直接进样-气相色谱法</w:t>
                  </w:r>
                </w:p>
              </w:tc>
              <w:tc>
                <w:tcPr>
                  <w:tcW w:w="24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HJ604-2017</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0.07mg/m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706" w:type="dxa"/>
                  <w:vMerge w:val="continue"/>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sz w:val="21"/>
                      <w:szCs w:val="21"/>
                      <w:vertAlign w:val="baseline"/>
                      <w:lang w:val="en-US" w:eastAsia="zh-CN"/>
                    </w:rPr>
                  </w:pPr>
                </w:p>
              </w:tc>
              <w:tc>
                <w:tcPr>
                  <w:tcW w:w="1559" w:type="dxa"/>
                  <w:vMerge w:val="continue"/>
                  <w:noWrap w:val="0"/>
                  <w:vAlign w:val="center"/>
                </w:tcPr>
                <w:p>
                  <w:pPr>
                    <w:jc w:val="center"/>
                    <w:rPr>
                      <w:rFonts w:hint="eastAsia" w:ascii="宋体" w:hAnsi="宋体" w:eastAsia="宋体" w:cs="宋体"/>
                      <w:b w:val="0"/>
                      <w:bCs/>
                      <w:sz w:val="21"/>
                      <w:szCs w:val="21"/>
                      <w:vertAlign w:val="baseline"/>
                      <w:lang w:val="en-US" w:eastAsia="zh-CN"/>
                    </w:rPr>
                  </w:pPr>
                </w:p>
              </w:tc>
              <w:tc>
                <w:tcPr>
                  <w:tcW w:w="3159"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固定污染源废气</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总烃、甲烷和非甲烷总烃的测定</w:t>
                  </w:r>
                  <w:r>
                    <w:rPr>
                      <w:rFonts w:hint="eastAsia" w:ascii="宋体" w:hAnsi="宋体" w:eastAsia="宋体" w:cs="宋体"/>
                      <w:color w:val="000000"/>
                      <w:sz w:val="21"/>
                      <w:szCs w:val="21"/>
                      <w:lang w:val="en-US" w:eastAsia="zh-CN"/>
                    </w:rPr>
                    <w:t xml:space="preserve"> 气相色谱法 </w:t>
                  </w:r>
                </w:p>
              </w:tc>
              <w:tc>
                <w:tcPr>
                  <w:tcW w:w="24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HJ38-2017</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0.07mg/m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70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2</w:t>
                  </w:r>
                </w:p>
              </w:tc>
              <w:tc>
                <w:tcPr>
                  <w:tcW w:w="1559"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pH</w:t>
                  </w:r>
                </w:p>
              </w:tc>
              <w:tc>
                <w:tcPr>
                  <w:tcW w:w="3159"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便携式</w:t>
                  </w:r>
                  <w:r>
                    <w:rPr>
                      <w:rFonts w:hint="eastAsia" w:ascii="宋体" w:hAnsi="宋体" w:eastAsia="宋体" w:cs="宋体"/>
                      <w:color w:val="000000"/>
                      <w:kern w:val="0"/>
                      <w:sz w:val="21"/>
                      <w:szCs w:val="21"/>
                      <w:lang w:val="en-US" w:eastAsia="zh-CN"/>
                    </w:rPr>
                    <w:t>p</w:t>
                  </w:r>
                  <w:r>
                    <w:rPr>
                      <w:rFonts w:hint="eastAsia" w:ascii="宋体" w:hAnsi="宋体" w:eastAsia="宋体" w:cs="宋体"/>
                      <w:color w:val="000000"/>
                      <w:kern w:val="0"/>
                      <w:sz w:val="21"/>
                      <w:szCs w:val="21"/>
                    </w:rPr>
                    <w:t>H计法</w:t>
                  </w:r>
                </w:p>
              </w:tc>
              <w:tc>
                <w:tcPr>
                  <w:tcW w:w="24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《水和废水监测分析方法》</w:t>
                  </w:r>
                  <w:r>
                    <w:rPr>
                      <w:rFonts w:hint="eastAsia" w:ascii="宋体" w:hAnsi="宋体" w:eastAsia="宋体" w:cs="宋体"/>
                      <w:color w:val="000000"/>
                      <w:kern w:val="0"/>
                      <w:sz w:val="21"/>
                      <w:szCs w:val="21"/>
                      <w:lang w:eastAsia="zh-CN"/>
                    </w:rPr>
                    <w:t>（</w:t>
                  </w:r>
                  <w:r>
                    <w:rPr>
                      <w:rFonts w:hint="eastAsia" w:ascii="宋体" w:hAnsi="宋体" w:eastAsia="宋体" w:cs="宋体"/>
                      <w:color w:val="000000"/>
                      <w:kern w:val="0"/>
                      <w:sz w:val="21"/>
                      <w:szCs w:val="21"/>
                    </w:rPr>
                    <w:t>第四版</w:t>
                  </w:r>
                  <w:r>
                    <w:rPr>
                      <w:rFonts w:hint="eastAsia" w:ascii="宋体" w:hAnsi="宋体" w:eastAsia="宋体" w:cs="宋体"/>
                      <w:color w:val="000000"/>
                      <w:kern w:val="0"/>
                      <w:sz w:val="21"/>
                      <w:szCs w:val="21"/>
                      <w:lang w:eastAsia="zh-CN"/>
                    </w:rPr>
                    <w:t>）</w:t>
                  </w:r>
                  <w:r>
                    <w:rPr>
                      <w:rFonts w:hint="eastAsia" w:ascii="宋体" w:hAnsi="宋体" w:eastAsia="宋体" w:cs="宋体"/>
                      <w:color w:val="000000"/>
                      <w:sz w:val="21"/>
                      <w:szCs w:val="21"/>
                      <w:lang w:val="en-US" w:eastAsia="zh-CN"/>
                    </w:rPr>
                    <w:t>国家环境保护总局（2002年）</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b/>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70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3</w:t>
                  </w:r>
                </w:p>
              </w:tc>
              <w:tc>
                <w:tcPr>
                  <w:tcW w:w="1559" w:type="dxa"/>
                  <w:noWrap w:val="0"/>
                  <w:vAlign w:val="center"/>
                </w:tcPr>
                <w:p>
                  <w:pPr>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化学需氧量</w:t>
                  </w:r>
                </w:p>
              </w:tc>
              <w:tc>
                <w:tcPr>
                  <w:tcW w:w="3159"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水质 化学需氧量的测定 重铬酸</w:t>
                  </w:r>
                  <w:r>
                    <w:rPr>
                      <w:rFonts w:hint="eastAsia" w:ascii="宋体" w:hAnsi="宋体" w:eastAsia="宋体" w:cs="宋体"/>
                      <w:color w:val="000000"/>
                      <w:sz w:val="21"/>
                      <w:szCs w:val="21"/>
                      <w:lang w:eastAsia="zh-CN"/>
                    </w:rPr>
                    <w:t>盐</w:t>
                  </w:r>
                  <w:r>
                    <w:rPr>
                      <w:rFonts w:hint="eastAsia" w:ascii="宋体" w:hAnsi="宋体" w:eastAsia="宋体" w:cs="宋体"/>
                      <w:color w:val="000000"/>
                      <w:sz w:val="21"/>
                      <w:szCs w:val="21"/>
                    </w:rPr>
                    <w:t>法</w:t>
                  </w:r>
                </w:p>
              </w:tc>
              <w:tc>
                <w:tcPr>
                  <w:tcW w:w="24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HJ828-2017</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70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4</w:t>
                  </w:r>
                </w:p>
              </w:tc>
              <w:tc>
                <w:tcPr>
                  <w:tcW w:w="1559" w:type="dxa"/>
                  <w:noWrap w:val="0"/>
                  <w:vAlign w:val="center"/>
                </w:tcPr>
                <w:p>
                  <w:pPr>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动植物油</w:t>
                  </w:r>
                </w:p>
              </w:tc>
              <w:tc>
                <w:tcPr>
                  <w:tcW w:w="3159"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水质 石油类和动植物油</w:t>
                  </w:r>
                  <w:r>
                    <w:rPr>
                      <w:rFonts w:hint="eastAsia" w:ascii="宋体" w:hAnsi="宋体" w:eastAsia="宋体" w:cs="宋体"/>
                      <w:color w:val="000000"/>
                      <w:sz w:val="21"/>
                      <w:szCs w:val="21"/>
                      <w:lang w:eastAsia="zh-CN"/>
                    </w:rPr>
                    <w:t>类</w:t>
                  </w:r>
                  <w:r>
                    <w:rPr>
                      <w:rFonts w:hint="eastAsia" w:ascii="宋体" w:hAnsi="宋体" w:eastAsia="宋体" w:cs="宋体"/>
                      <w:color w:val="000000"/>
                      <w:sz w:val="21"/>
                      <w:szCs w:val="21"/>
                    </w:rPr>
                    <w:t>的测定 红外分光光度法</w:t>
                  </w:r>
                </w:p>
              </w:tc>
              <w:tc>
                <w:tcPr>
                  <w:tcW w:w="24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HJ637-2018</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0.06</w:t>
                  </w:r>
                  <w:r>
                    <w:rPr>
                      <w:rFonts w:hint="eastAsia" w:ascii="宋体" w:hAnsi="宋体" w:eastAsia="宋体" w:cs="宋体"/>
                      <w:color w:val="000000"/>
                      <w:kern w:val="0"/>
                      <w:sz w:val="21"/>
                      <w:szCs w:val="21"/>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706" w:type="dxa"/>
                  <w:noWrap w:val="0"/>
                  <w:vAlign w:val="center"/>
                </w:tcPr>
                <w:p>
                  <w:pPr>
                    <w:numPr>
                      <w:ilvl w:val="0"/>
                      <w:numId w:val="0"/>
                    </w:numPr>
                    <w:spacing w:before="0"/>
                    <w:ind w:right="0" w:rightChars="0"/>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5</w:t>
                  </w:r>
                </w:p>
              </w:tc>
              <w:tc>
                <w:tcPr>
                  <w:tcW w:w="1559" w:type="dxa"/>
                  <w:noWrap w:val="0"/>
                  <w:vAlign w:val="center"/>
                </w:tcPr>
                <w:p>
                  <w:pPr>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氨氮</w:t>
                  </w:r>
                </w:p>
              </w:tc>
              <w:tc>
                <w:tcPr>
                  <w:tcW w:w="3159"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水质 氨氮的测定 纳氏试剂分光光度法</w:t>
                  </w:r>
                </w:p>
              </w:tc>
              <w:tc>
                <w:tcPr>
                  <w:tcW w:w="24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HJ535-2009</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kern w:val="0"/>
                      <w:sz w:val="21"/>
                      <w:szCs w:val="21"/>
                      <w:lang w:bidi="ar"/>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706" w:type="dxa"/>
                  <w:noWrap w:val="0"/>
                  <w:vAlign w:val="center"/>
                </w:tcPr>
                <w:p>
                  <w:pPr>
                    <w:numPr>
                      <w:ilvl w:val="0"/>
                      <w:numId w:val="0"/>
                    </w:numPr>
                    <w:spacing w:before="0"/>
                    <w:ind w:right="0" w:rightChars="0"/>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6</w:t>
                  </w:r>
                </w:p>
              </w:tc>
              <w:tc>
                <w:tcPr>
                  <w:tcW w:w="1559" w:type="dxa"/>
                  <w:noWrap w:val="0"/>
                  <w:vAlign w:val="center"/>
                </w:tcPr>
                <w:p>
                  <w:pPr>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五日生化需氧量</w:t>
                  </w:r>
                </w:p>
              </w:tc>
              <w:tc>
                <w:tcPr>
                  <w:tcW w:w="3159"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水质 生化需氧量</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lang w:val="en-US" w:eastAsia="zh-CN"/>
                    </w:rPr>
                    <w:t>BOD）</w:t>
                  </w:r>
                  <w:r>
                    <w:rPr>
                      <w:rFonts w:hint="eastAsia" w:ascii="宋体" w:hAnsi="宋体" w:eastAsia="宋体" w:cs="宋体"/>
                      <w:color w:val="000000"/>
                      <w:sz w:val="21"/>
                      <w:szCs w:val="21"/>
                    </w:rPr>
                    <w:t>的测定 微生物传感器快速测定法</w:t>
                  </w:r>
                </w:p>
              </w:tc>
              <w:tc>
                <w:tcPr>
                  <w:tcW w:w="24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HJ/T86-2002</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color w:val="000000"/>
                      <w:kern w:val="0"/>
                      <w:sz w:val="21"/>
                      <w:szCs w:val="21"/>
                      <w:lang w:val="en-US" w:eastAsia="zh-CN" w:bidi="ar-SA"/>
                    </w:rPr>
                  </w:pPr>
                  <w:r>
                    <w:rPr>
                      <w:rFonts w:hint="eastAsia" w:ascii="宋体" w:hAnsi="宋体" w:eastAsia="宋体" w:cs="宋体"/>
                      <w:b w:val="0"/>
                      <w:bCs/>
                      <w:color w:val="000000"/>
                      <w:kern w:val="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706" w:type="dxa"/>
                  <w:noWrap w:val="0"/>
                  <w:vAlign w:val="center"/>
                </w:tcPr>
                <w:p>
                  <w:pPr>
                    <w:numPr>
                      <w:ilvl w:val="0"/>
                      <w:numId w:val="0"/>
                    </w:numPr>
                    <w:spacing w:before="0"/>
                    <w:ind w:right="0" w:rightChars="0"/>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7</w:t>
                  </w:r>
                </w:p>
              </w:tc>
              <w:tc>
                <w:tcPr>
                  <w:tcW w:w="1559" w:type="dxa"/>
                  <w:noWrap w:val="0"/>
                  <w:vAlign w:val="center"/>
                </w:tcPr>
                <w:p>
                  <w:pPr>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悬浮物</w:t>
                  </w:r>
                </w:p>
              </w:tc>
              <w:tc>
                <w:tcPr>
                  <w:tcW w:w="3159"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水质 悬浮物的测定 重量法</w:t>
                  </w:r>
                </w:p>
              </w:tc>
              <w:tc>
                <w:tcPr>
                  <w:tcW w:w="24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GB11901-1989</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4</w:t>
                  </w:r>
                  <w:r>
                    <w:rPr>
                      <w:rFonts w:hint="eastAsia" w:ascii="宋体" w:hAnsi="宋体" w:eastAsia="宋体" w:cs="宋体"/>
                      <w:color w:val="000000"/>
                      <w:kern w:val="0"/>
                      <w:sz w:val="21"/>
                      <w:szCs w:val="21"/>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706" w:type="dxa"/>
                  <w:noWrap w:val="0"/>
                  <w:vAlign w:val="center"/>
                </w:tcPr>
                <w:p>
                  <w:pPr>
                    <w:numPr>
                      <w:ilvl w:val="0"/>
                      <w:numId w:val="0"/>
                    </w:numPr>
                    <w:spacing w:before="0"/>
                    <w:ind w:right="0" w:rightChars="0"/>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8</w:t>
                  </w:r>
                </w:p>
              </w:tc>
              <w:tc>
                <w:tcPr>
                  <w:tcW w:w="1559" w:type="dxa"/>
                  <w:noWrap w:val="0"/>
                  <w:vAlign w:val="center"/>
                </w:tcPr>
                <w:p>
                  <w:pPr>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流量</w:t>
                  </w:r>
                </w:p>
              </w:tc>
              <w:tc>
                <w:tcPr>
                  <w:tcW w:w="3159"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水质 采样方案设计技术规定</w:t>
                  </w:r>
                </w:p>
              </w:tc>
              <w:tc>
                <w:tcPr>
                  <w:tcW w:w="24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HJ495-2009</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b/>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706" w:type="dxa"/>
                  <w:noWrap w:val="0"/>
                  <w:vAlign w:val="center"/>
                </w:tcPr>
                <w:p>
                  <w:pPr>
                    <w:numPr>
                      <w:ilvl w:val="0"/>
                      <w:numId w:val="0"/>
                    </w:numPr>
                    <w:spacing w:before="0"/>
                    <w:ind w:right="0" w:rightChars="0"/>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9</w:t>
                  </w:r>
                </w:p>
              </w:tc>
              <w:tc>
                <w:tcPr>
                  <w:tcW w:w="1559" w:type="dxa"/>
                  <w:noWrap w:val="0"/>
                  <w:vAlign w:val="center"/>
                </w:tcPr>
                <w:p>
                  <w:pPr>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噪声</w:t>
                  </w:r>
                </w:p>
              </w:tc>
              <w:tc>
                <w:tcPr>
                  <w:tcW w:w="3159"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kern w:val="2"/>
                      <w:sz w:val="21"/>
                      <w:szCs w:val="21"/>
                      <w:lang w:val="en-US" w:eastAsia="zh-CN" w:bidi="ar-SA"/>
                    </w:rPr>
                  </w:pPr>
                  <w:r>
                    <w:rPr>
                      <w:rFonts w:hint="eastAsia" w:ascii="宋体" w:hAnsi="宋体" w:eastAsia="宋体" w:cs="宋体"/>
                      <w:color w:val="000000"/>
                      <w:sz w:val="21"/>
                      <w:szCs w:val="21"/>
                    </w:rPr>
                    <w:t>工业企业厂界环境噪声排放标准</w:t>
                  </w:r>
                </w:p>
              </w:tc>
              <w:tc>
                <w:tcPr>
                  <w:tcW w:w="24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kern w:val="2"/>
                      <w:sz w:val="21"/>
                      <w:szCs w:val="21"/>
                      <w:lang w:val="en-US" w:eastAsia="zh-CN" w:bidi="ar-SA"/>
                    </w:rPr>
                  </w:pPr>
                  <w:r>
                    <w:rPr>
                      <w:rFonts w:hint="eastAsia" w:ascii="宋体" w:hAnsi="宋体" w:eastAsia="宋体" w:cs="宋体"/>
                      <w:color w:val="000000"/>
                      <w:sz w:val="21"/>
                      <w:szCs w:val="21"/>
                    </w:rPr>
                    <w:t>GB12348-2008</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w:t>
                  </w:r>
                </w:p>
              </w:tc>
            </w:tr>
          </w:tbl>
          <w:p>
            <w:pPr>
              <w:pStyle w:val="4"/>
              <w:widowControl w:val="0"/>
              <w:spacing w:before="0" w:after="0" w:line="360" w:lineRule="auto"/>
              <w:rPr>
                <w:rFonts w:hint="default" w:ascii="Times New Roman" w:hAnsi="Times New Roman" w:cs="Times New Roman"/>
                <w:color w:val="000000"/>
                <w:sz w:val="24"/>
                <w:szCs w:val="24"/>
                <w:highlight w:val="none"/>
              </w:rPr>
            </w:pPr>
            <w:bookmarkStart w:id="7" w:name="_Toc4327"/>
            <w:bookmarkStart w:id="8" w:name="_Toc21408"/>
            <w:bookmarkStart w:id="9" w:name="_Toc7568"/>
            <w:r>
              <w:rPr>
                <w:rFonts w:hint="default" w:ascii="Times New Roman" w:hAnsi="Times New Roman" w:cs="Times New Roman"/>
                <w:color w:val="000000"/>
                <w:sz w:val="24"/>
                <w:szCs w:val="24"/>
                <w:highlight w:val="none"/>
                <w:lang w:val="en-US" w:eastAsia="zh-CN"/>
              </w:rPr>
              <w:t>5</w:t>
            </w:r>
            <w:r>
              <w:rPr>
                <w:rFonts w:hint="default" w:ascii="Times New Roman" w:hAnsi="Times New Roman" w:cs="Times New Roman"/>
                <w:color w:val="000000"/>
                <w:sz w:val="24"/>
                <w:szCs w:val="24"/>
                <w:highlight w:val="none"/>
              </w:rPr>
              <w:t>.2人员能力</w:t>
            </w:r>
          </w:p>
          <w:p>
            <w:pPr>
              <w:widowControl w:val="0"/>
              <w:spacing w:line="360" w:lineRule="auto"/>
              <w:rPr>
                <w:rFonts w:hint="default" w:ascii="Times New Roman" w:hAnsi="Times New Roman" w:cs="Times New Roman"/>
                <w:color w:val="000000"/>
                <w:highlight w:val="none"/>
              </w:rPr>
            </w:pPr>
            <w:r>
              <w:rPr>
                <w:rFonts w:hint="default" w:ascii="Times New Roman" w:hAnsi="Times New Roman" w:cs="Times New Roman"/>
                <w:color w:val="000000"/>
                <w:highlight w:val="none"/>
              </w:rPr>
              <w:t xml:space="preserve">  </w:t>
            </w:r>
            <w:r>
              <w:rPr>
                <w:rFonts w:hint="default" w:ascii="Times New Roman" w:hAnsi="Times New Roman" w:cs="Times New Roman"/>
                <w:color w:val="000000"/>
                <w:sz w:val="24"/>
                <w:szCs w:val="24"/>
                <w:highlight w:val="none"/>
              </w:rPr>
              <w:t xml:space="preserve">  参加本次验收监测和实验室分析人员均通过岗前培训，考核合格，持证上岗。</w:t>
            </w:r>
          </w:p>
          <w:p>
            <w:pPr>
              <w:pStyle w:val="4"/>
              <w:spacing w:before="0" w:after="0" w:line="360" w:lineRule="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5.3废气监测分析过程中质量保证和质量控制</w:t>
            </w:r>
            <w:bookmarkEnd w:id="7"/>
            <w:bookmarkEnd w:id="8"/>
            <w:bookmarkEnd w:id="9"/>
          </w:p>
          <w:p>
            <w:pPr>
              <w:spacing w:line="360" w:lineRule="auto"/>
              <w:ind w:firstLine="480" w:firstLineChars="200"/>
              <w:rPr>
                <w:rFonts w:hint="default" w:ascii="Times New Roman" w:hAnsi="Times New Roman" w:eastAsia="宋体" w:cs="Times New Roman"/>
                <w:color w:val="000000"/>
                <w:sz w:val="24"/>
                <w:highlight w:val="none"/>
              </w:rPr>
            </w:pPr>
            <w:r>
              <w:rPr>
                <w:rFonts w:hint="default" w:ascii="Times New Roman" w:hAnsi="Times New Roman" w:eastAsia="宋体" w:cs="Times New Roman"/>
                <w:color w:val="000000"/>
                <w:sz w:val="24"/>
                <w:highlight w:val="none"/>
              </w:rPr>
              <w:t>废气监测仪器均符合国家有关标准或技术要求，仪器经计量部门检定合格，并在检定有效期内使用，监测前对使用的仪器进行流量校准，按规定对废气测试仪进行现场检漏，</w:t>
            </w:r>
            <w:r>
              <w:rPr>
                <w:rFonts w:hint="eastAsia"/>
                <w:color w:val="000000"/>
                <w:sz w:val="24"/>
              </w:rPr>
              <w:t>采样和分析过程严格按照采样和分析过程严格按照《固定污染源排气中颗粒物测定与气态污染物采样方法》（GB/T 16157-1996）、《固定污染源监测质量保证与质量控制技术规范（试行）》（HJ/T 373-2007）、《固定源废气监测技术规范》（HJ/T 397-2007）、《大气污染物无组织排放监测技术导则》（HJ/T 55-2000）</w:t>
            </w:r>
            <w:r>
              <w:rPr>
                <w:rFonts w:hint="default" w:ascii="Times New Roman" w:hAnsi="Times New Roman" w:eastAsia="宋体" w:cs="Times New Roman"/>
                <w:color w:val="000000"/>
                <w:sz w:val="24"/>
                <w:highlight w:val="none"/>
              </w:rPr>
              <w:t>和《大气污染物综合排放标准》（</w:t>
            </w:r>
            <w:r>
              <w:rPr>
                <w:rFonts w:hint="eastAsia" w:ascii="Times New Roman" w:hAnsi="Times New Roman" w:eastAsia="宋体" w:cs="Times New Roman"/>
                <w:color w:val="000000"/>
                <w:sz w:val="24"/>
                <w:highlight w:val="none"/>
                <w:lang w:eastAsia="zh-CN"/>
              </w:rPr>
              <w:t>DB31/933-2015</w:t>
            </w:r>
            <w:r>
              <w:rPr>
                <w:rFonts w:hint="default" w:ascii="Times New Roman" w:hAnsi="Times New Roman" w:eastAsia="宋体" w:cs="Times New Roman"/>
                <w:color w:val="000000"/>
                <w:sz w:val="24"/>
                <w:highlight w:val="none"/>
              </w:rPr>
              <w:t>）中附录C执行。</w:t>
            </w:r>
          </w:p>
          <w:p>
            <w:pPr>
              <w:pStyle w:val="4"/>
              <w:spacing w:before="0" w:after="0" w:line="360" w:lineRule="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5.4废水监测质量控制</w:t>
            </w:r>
          </w:p>
          <w:p>
            <w:pPr>
              <w:pStyle w:val="9"/>
              <w:pageBreakBefore w:val="0"/>
              <w:widowControl w:val="0"/>
              <w:kinsoku/>
              <w:wordWrap/>
              <w:overflowPunct/>
              <w:topLinePunct w:val="0"/>
              <w:bidi w:val="0"/>
              <w:snapToGrid/>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sz w:val="24"/>
                <w:szCs w:val="24"/>
                <w:highlight w:val="none"/>
              </w:rPr>
              <w:t>废水监测仪器符合国家有关标准或技术要求。采样、运输、保存、分析全过程严格按照《环境监测技术规范（水和废水部分）》和《环境水质监测质量保证手册（第二版）规定执行，实验室分析过程中采取全程空白、平行样、加标回收等质控措施。</w:t>
            </w:r>
          </w:p>
          <w:p>
            <w:pPr>
              <w:pStyle w:val="4"/>
              <w:spacing w:before="0" w:after="0" w:line="360" w:lineRule="auto"/>
              <w:rPr>
                <w:rFonts w:hint="default" w:ascii="Times New Roman" w:hAnsi="Times New Roman" w:eastAsia="宋体" w:cs="Times New Roman"/>
                <w:b/>
                <w:bCs/>
                <w:color w:val="000000"/>
                <w:sz w:val="24"/>
                <w:szCs w:val="24"/>
                <w:highlight w:val="none"/>
                <w:lang w:val="en-US" w:eastAsia="zh-CN"/>
              </w:rPr>
            </w:pPr>
            <w:bookmarkStart w:id="10" w:name="_Toc22388"/>
            <w:bookmarkStart w:id="11" w:name="_Toc1423"/>
            <w:bookmarkStart w:id="12" w:name="_Toc5893"/>
            <w:r>
              <w:rPr>
                <w:rFonts w:hint="default" w:ascii="Times New Roman" w:hAnsi="Times New Roman" w:eastAsia="宋体" w:cs="Times New Roman"/>
                <w:b/>
                <w:bCs/>
                <w:color w:val="000000"/>
                <w:sz w:val="24"/>
                <w:szCs w:val="24"/>
                <w:highlight w:val="none"/>
                <w:lang w:val="en-US" w:eastAsia="zh-CN"/>
              </w:rPr>
              <w:t>5.5噪声监测质量控制</w:t>
            </w:r>
            <w:bookmarkEnd w:id="10"/>
            <w:bookmarkEnd w:id="11"/>
            <w:bookmarkEnd w:id="12"/>
          </w:p>
          <w:p>
            <w:pPr>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b w:val="0"/>
                <w:bCs w:val="0"/>
                <w:color w:val="000000"/>
                <w:sz w:val="24"/>
                <w:szCs w:val="24"/>
                <w:highlight w:val="none"/>
              </w:rPr>
            </w:pPr>
            <w:r>
              <w:rPr>
                <w:rFonts w:hint="default" w:ascii="Times New Roman" w:hAnsi="Times New Roman" w:eastAsia="宋体" w:cs="Times New Roman"/>
                <w:b w:val="0"/>
                <w:bCs w:val="0"/>
                <w:color w:val="000000"/>
                <w:sz w:val="24"/>
                <w:highlight w:val="none"/>
              </w:rPr>
              <w:t>噪声测量仪器为Ⅱ型分析仪器。测量方法及环境气象条件的的选择按照国家有关技术规范执行。仪器使用前、后均经A声级校准器检验，误差确保在±0.5分贝以内。监测时使用经计量部门检定、并在有效使用期内的声级计；声级计在测试前后用标准发生源进行校准，测量前后仪器的灵敏度相差不大于0.5dB</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A</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，若大于0.5dB</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A</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测试数据无效。</w:t>
            </w:r>
          </w:p>
          <w:p>
            <w:pPr>
              <w:jc w:val="center"/>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表</w:t>
            </w:r>
            <w:r>
              <w:rPr>
                <w:rFonts w:hint="default" w:ascii="Times New Roman" w:hAnsi="Times New Roman" w:eastAsia="宋体" w:cs="Times New Roman"/>
                <w:b/>
                <w:color w:val="000000"/>
                <w:sz w:val="21"/>
                <w:szCs w:val="21"/>
                <w:highlight w:val="none"/>
                <w:lang w:val="en-US" w:eastAsia="zh-CN"/>
              </w:rPr>
              <w:t>5</w:t>
            </w:r>
            <w:r>
              <w:rPr>
                <w:rFonts w:hint="default" w:ascii="Times New Roman" w:hAnsi="Times New Roman" w:eastAsia="宋体" w:cs="Times New Roman"/>
                <w:b/>
                <w:color w:val="000000"/>
                <w:sz w:val="21"/>
                <w:szCs w:val="21"/>
                <w:highlight w:val="none"/>
              </w:rPr>
              <w:t>-</w:t>
            </w:r>
            <w:r>
              <w:rPr>
                <w:rFonts w:hint="default" w:ascii="Times New Roman" w:hAnsi="Times New Roman" w:eastAsia="宋体" w:cs="Times New Roman"/>
                <w:b/>
                <w:color w:val="000000"/>
                <w:sz w:val="21"/>
                <w:szCs w:val="21"/>
                <w:highlight w:val="none"/>
                <w:lang w:val="en-US" w:eastAsia="zh-CN"/>
              </w:rPr>
              <w:t xml:space="preserve">5  </w:t>
            </w:r>
            <w:r>
              <w:rPr>
                <w:rFonts w:hint="default" w:ascii="Times New Roman" w:hAnsi="Times New Roman" w:eastAsia="宋体" w:cs="Times New Roman"/>
                <w:b/>
                <w:color w:val="000000"/>
                <w:sz w:val="21"/>
                <w:szCs w:val="21"/>
                <w:highlight w:val="none"/>
              </w:rPr>
              <w:t>声级计校核表</w:t>
            </w:r>
          </w:p>
          <w:tbl>
            <w:tblPr>
              <w:tblStyle w:val="19"/>
              <w:tblW w:w="9184"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9"/>
              <w:gridCol w:w="1190"/>
              <w:gridCol w:w="829"/>
              <w:gridCol w:w="1118"/>
              <w:gridCol w:w="1168"/>
              <w:gridCol w:w="1059"/>
              <w:gridCol w:w="837"/>
              <w:gridCol w:w="837"/>
              <w:gridCol w:w="83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仪器名称</w:t>
                  </w:r>
                </w:p>
              </w:tc>
              <w:tc>
                <w:tcPr>
                  <w:tcW w:w="1243"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仪器型号</w:t>
                  </w:r>
                </w:p>
              </w:tc>
              <w:tc>
                <w:tcPr>
                  <w:tcW w:w="863"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单位</w:t>
                  </w:r>
                </w:p>
              </w:tc>
              <w:tc>
                <w:tcPr>
                  <w:tcW w:w="1168"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标准值</w:t>
                  </w:r>
                </w:p>
              </w:tc>
              <w:tc>
                <w:tcPr>
                  <w:tcW w:w="2325" w:type="dxa"/>
                  <w:gridSpan w:val="2"/>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校准日期</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显示</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示值</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误差</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是否</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声级计</w:t>
                  </w:r>
                </w:p>
              </w:tc>
              <w:tc>
                <w:tcPr>
                  <w:tcW w:w="1243"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cs="Times New Roman"/>
                      <w:color w:val="000000"/>
                      <w:sz w:val="21"/>
                      <w:szCs w:val="21"/>
                      <w:highlight w:val="none"/>
                      <w:lang w:val="en-US" w:eastAsia="zh-CN"/>
                    </w:rPr>
                    <w:t>AWA5636</w:t>
                  </w:r>
                </w:p>
              </w:tc>
              <w:tc>
                <w:tcPr>
                  <w:tcW w:w="863"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dB（A）</w:t>
                  </w:r>
                </w:p>
              </w:tc>
              <w:tc>
                <w:tcPr>
                  <w:tcW w:w="1168"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r>
                    <w:rPr>
                      <w:rFonts w:hint="default" w:ascii="Times New Roman" w:hAnsi="Times New Roman" w:eastAsia="宋体" w:cs="Times New Roman"/>
                      <w:b w:val="0"/>
                      <w:bCs w:val="0"/>
                      <w:color w:val="000000"/>
                      <w:sz w:val="21"/>
                      <w:szCs w:val="21"/>
                      <w:highlight w:val="none"/>
                    </w:rPr>
                    <w:t>（标准声源）</w:t>
                  </w:r>
                </w:p>
              </w:tc>
              <w:tc>
                <w:tcPr>
                  <w:tcW w:w="1220"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20</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20</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年</w:t>
                  </w:r>
                </w:p>
                <w:p>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12</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月</w:t>
                  </w:r>
                  <w:r>
                    <w:rPr>
                      <w:rFonts w:hint="eastAsia" w:cs="Times New Roman"/>
                      <w:b w:val="0"/>
                      <w:bCs w:val="0"/>
                      <w:color w:val="000000" w:themeColor="text1"/>
                      <w:sz w:val="21"/>
                      <w:szCs w:val="21"/>
                      <w:highlight w:val="none"/>
                      <w:lang w:val="en-US" w:eastAsia="zh-CN"/>
                      <w14:textFill>
                        <w14:solidFill>
                          <w14:schemeClr w14:val="tx1"/>
                        </w14:solidFill>
                      </w14:textFill>
                    </w:rPr>
                    <w:t>16</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日</w:t>
                  </w: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测量前</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eastAsia="zh-CN"/>
                    </w:rPr>
                  </w:pPr>
                  <w:r>
                    <w:rPr>
                      <w:rFonts w:hint="default" w:ascii="Times New Roman" w:hAnsi="Times New Roman" w:eastAsia="宋体" w:cs="Times New Roman"/>
                      <w:b w:val="0"/>
                      <w:bCs w:val="0"/>
                      <w:color w:val="000000"/>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测量后</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3.9</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lang w:val="en-US" w:eastAsia="zh-CN"/>
                    </w:rPr>
                    <w:t>0.1</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20</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20</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年</w:t>
                  </w:r>
                </w:p>
                <w:p>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12</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月</w:t>
                  </w:r>
                  <w:r>
                    <w:rPr>
                      <w:rFonts w:hint="eastAsia" w:cs="Times New Roman"/>
                      <w:b w:val="0"/>
                      <w:bCs w:val="0"/>
                      <w:color w:val="000000" w:themeColor="text1"/>
                      <w:sz w:val="21"/>
                      <w:szCs w:val="21"/>
                      <w:highlight w:val="none"/>
                      <w:lang w:val="en-US" w:eastAsia="zh-CN"/>
                      <w14:textFill>
                        <w14:solidFill>
                          <w14:schemeClr w14:val="tx1"/>
                        </w14:solidFill>
                      </w14:textFill>
                    </w:rPr>
                    <w:t>17</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日</w:t>
                  </w: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测量前</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sz w:val="21"/>
                      <w:szCs w:val="21"/>
                      <w:highlight w:val="none"/>
                    </w:rPr>
                    <w:t>9</w:t>
                  </w:r>
                  <w:r>
                    <w:rPr>
                      <w:rFonts w:hint="default" w:ascii="Times New Roman" w:hAnsi="Times New Roman" w:eastAsia="宋体" w:cs="Times New Roman"/>
                      <w:b w:val="0"/>
                      <w:bCs w:val="0"/>
                      <w:color w:val="auto"/>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测量后</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bl>
          <w:p>
            <w:pPr>
              <w:spacing w:line="360" w:lineRule="auto"/>
              <w:ind w:firstLine="422" w:firstLineChars="200"/>
              <w:rPr>
                <w:rFonts w:hint="default" w:ascii="Times New Roman" w:hAnsi="Times New Roman" w:eastAsia="宋体" w:cs="Times New Roman"/>
                <w:b/>
                <w:bCs/>
                <w:color w:val="000000"/>
                <w:highlight w:val="none"/>
                <w:lang w:val="en-US" w:eastAsia="zh-CN"/>
              </w:rPr>
            </w:pPr>
          </w:p>
          <w:p>
            <w:pPr>
              <w:spacing w:line="360" w:lineRule="auto"/>
              <w:ind w:firstLine="422" w:firstLineChars="200"/>
              <w:rPr>
                <w:rFonts w:hint="default" w:ascii="Times New Roman" w:hAnsi="Times New Roman" w:eastAsia="宋体" w:cs="Times New Roman"/>
                <w:b/>
                <w:bCs/>
                <w:color w:val="000000"/>
                <w:highlight w:val="none"/>
                <w:lang w:val="en-US" w:eastAsia="zh-CN"/>
              </w:rPr>
            </w:pPr>
          </w:p>
          <w:p>
            <w:pPr>
              <w:pStyle w:val="2"/>
              <w:ind w:left="0" w:leftChars="0" w:firstLine="0" w:firstLineChars="0"/>
              <w:rPr>
                <w:rFonts w:hint="default" w:ascii="Times New Roman" w:hAnsi="Times New Roman" w:eastAsia="宋体" w:cs="Times New Roman"/>
                <w:b/>
                <w:bCs/>
                <w:color w:val="000000"/>
                <w:highlight w:val="none"/>
                <w:lang w:val="en-US" w:eastAsia="zh-CN"/>
              </w:rPr>
            </w:pPr>
          </w:p>
          <w:p>
            <w:pPr>
              <w:pStyle w:val="2"/>
              <w:ind w:left="0" w:leftChars="0" w:firstLine="0" w:firstLineChars="0"/>
              <w:rPr>
                <w:rFonts w:hint="default" w:ascii="Times New Roman" w:hAnsi="Times New Roman" w:eastAsia="宋体" w:cs="Times New Roman"/>
                <w:b/>
                <w:bCs/>
                <w:color w:val="000000"/>
                <w:highlight w:val="none"/>
                <w:lang w:val="en-US" w:eastAsia="zh-CN"/>
              </w:rPr>
            </w:pPr>
          </w:p>
          <w:p>
            <w:pPr>
              <w:pStyle w:val="2"/>
              <w:ind w:left="0" w:leftChars="0" w:firstLine="0" w:firstLineChars="0"/>
              <w:rPr>
                <w:rFonts w:hint="default" w:ascii="Times New Roman" w:hAnsi="Times New Roman" w:eastAsia="宋体" w:cs="Times New Roman"/>
                <w:b/>
                <w:bCs/>
                <w:color w:val="000000"/>
                <w:highlight w:val="none"/>
                <w:lang w:val="en-US" w:eastAsia="zh-CN"/>
              </w:rPr>
            </w:pPr>
          </w:p>
          <w:p>
            <w:pPr>
              <w:pStyle w:val="2"/>
              <w:ind w:left="0" w:leftChars="0" w:firstLine="0" w:firstLineChars="0"/>
              <w:rPr>
                <w:rFonts w:hint="default" w:ascii="Times New Roman" w:hAnsi="Times New Roman" w:eastAsia="宋体" w:cs="Times New Roman"/>
                <w:b/>
                <w:bCs/>
                <w:color w:val="000000"/>
                <w:highlight w:val="none"/>
                <w:lang w:val="en-US" w:eastAsia="zh-CN"/>
              </w:rPr>
            </w:pPr>
          </w:p>
          <w:p>
            <w:pPr>
              <w:pStyle w:val="2"/>
              <w:ind w:left="0" w:leftChars="0" w:firstLine="0" w:firstLineChars="0"/>
              <w:rPr>
                <w:rFonts w:hint="default" w:ascii="Times New Roman" w:hAnsi="Times New Roman" w:eastAsia="宋体" w:cs="Times New Roman"/>
                <w:b/>
                <w:bCs/>
                <w:color w:val="000000"/>
                <w:highlight w:val="none"/>
                <w:lang w:val="en-US" w:eastAsia="zh-CN"/>
              </w:rPr>
            </w:pPr>
          </w:p>
          <w:p>
            <w:pPr>
              <w:pStyle w:val="2"/>
              <w:ind w:left="0" w:leftChars="0" w:firstLine="0" w:firstLineChars="0"/>
              <w:rPr>
                <w:rFonts w:hint="default" w:ascii="Times New Roman" w:hAnsi="Times New Roman" w:eastAsia="宋体" w:cs="Times New Roman"/>
                <w:b/>
                <w:bCs/>
                <w:color w:val="000000"/>
                <w:highlight w:val="none"/>
                <w:lang w:val="en-US" w:eastAsia="zh-CN"/>
              </w:rPr>
            </w:pPr>
          </w:p>
          <w:p>
            <w:pPr>
              <w:pStyle w:val="2"/>
              <w:ind w:left="0" w:leftChars="0" w:firstLine="0" w:firstLineChars="0"/>
              <w:rPr>
                <w:rFonts w:hint="default" w:ascii="Times New Roman" w:hAnsi="Times New Roman" w:eastAsia="宋体" w:cs="Times New Roman"/>
                <w:b/>
                <w:bCs/>
                <w:color w:val="000000"/>
                <w:highlight w:val="none"/>
                <w:lang w:val="en-US" w:eastAsia="zh-CN"/>
              </w:rPr>
            </w:pPr>
          </w:p>
          <w:p>
            <w:pPr>
              <w:pStyle w:val="2"/>
              <w:ind w:left="0" w:leftChars="0" w:firstLine="0" w:firstLineChars="0"/>
              <w:rPr>
                <w:rFonts w:hint="default" w:ascii="Times New Roman" w:hAnsi="Times New Roman" w:eastAsia="宋体" w:cs="Times New Roman"/>
                <w:b/>
                <w:bCs/>
                <w:color w:val="000000"/>
                <w:highlight w:val="none"/>
                <w:lang w:val="en-US" w:eastAsia="zh-CN"/>
              </w:rPr>
            </w:pPr>
          </w:p>
          <w:p>
            <w:pPr>
              <w:pStyle w:val="2"/>
              <w:ind w:left="0" w:leftChars="0" w:firstLine="0" w:firstLineChars="0"/>
              <w:rPr>
                <w:rFonts w:hint="default" w:ascii="Times New Roman" w:hAnsi="Times New Roman" w:eastAsia="宋体" w:cs="Times New Roman"/>
                <w:b/>
                <w:bCs/>
                <w:color w:val="000000"/>
                <w:highlight w:val="none"/>
                <w:lang w:val="en-US" w:eastAsia="zh-CN"/>
              </w:rPr>
            </w:pPr>
          </w:p>
          <w:p>
            <w:pPr>
              <w:spacing w:line="360" w:lineRule="auto"/>
              <w:rPr>
                <w:rFonts w:hint="default" w:ascii="Times New Roman" w:hAnsi="Times New Roman" w:eastAsia="宋体" w:cs="Times New Roman"/>
                <w:b/>
                <w:bCs/>
                <w:color w:val="000000"/>
                <w:highlight w:val="none"/>
                <w:lang w:val="en-US" w:eastAsia="zh-CN"/>
              </w:rPr>
            </w:pPr>
          </w:p>
        </w:tc>
      </w:tr>
    </w:tbl>
    <w:p>
      <w:pPr>
        <w:rPr>
          <w:b/>
          <w:bCs/>
          <w:color w:val="auto"/>
          <w:sz w:val="32"/>
          <w:szCs w:val="32"/>
        </w:rPr>
      </w:pPr>
      <w:r>
        <w:rPr>
          <w:b/>
          <w:bCs/>
          <w:color w:val="auto"/>
          <w:sz w:val="32"/>
          <w:szCs w:val="32"/>
        </w:rPr>
        <w:br w:type="page"/>
      </w:r>
    </w:p>
    <w:p>
      <w:pPr>
        <w:rPr>
          <w:b/>
          <w:bCs/>
          <w:color w:val="FF0000"/>
          <w:sz w:val="32"/>
          <w:szCs w:val="32"/>
        </w:rPr>
      </w:pPr>
      <w:r>
        <w:rPr>
          <w:b/>
          <w:bCs/>
          <w:color w:val="auto"/>
          <w:sz w:val="32"/>
          <w:szCs w:val="32"/>
        </w:rPr>
        <w:t>表</w:t>
      </w:r>
      <w:r>
        <w:rPr>
          <w:rFonts w:hint="eastAsia"/>
          <w:b/>
          <w:bCs/>
          <w:color w:val="auto"/>
          <w:sz w:val="32"/>
          <w:szCs w:val="32"/>
        </w:rPr>
        <w:t>六</w:t>
      </w:r>
    </w:p>
    <w:tbl>
      <w:tblPr>
        <w:tblStyle w:val="19"/>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75" w:hRule="atLeast"/>
          <w:jc w:val="center"/>
        </w:trPr>
        <w:tc>
          <w:tcPr>
            <w:tcW w:w="9638" w:type="dxa"/>
            <w:vAlign w:val="top"/>
          </w:tcPr>
          <w:p>
            <w:pPr>
              <w:spacing w:line="360" w:lineRule="auto"/>
              <w:jc w:val="left"/>
              <w:rPr>
                <w:b/>
                <w:color w:val="FF0000"/>
                <w:sz w:val="28"/>
                <w:szCs w:val="28"/>
              </w:rPr>
            </w:pPr>
            <w:r>
              <w:rPr>
                <w:rFonts w:hint="eastAsia"/>
                <w:b/>
                <w:color w:val="auto"/>
                <w:sz w:val="28"/>
                <w:szCs w:val="28"/>
              </w:rPr>
              <w:t>6.1验收监测内容</w:t>
            </w:r>
          </w:p>
          <w:p>
            <w:pPr>
              <w:spacing w:line="360" w:lineRule="auto"/>
              <w:ind w:firstLine="480" w:firstLineChars="200"/>
              <w:rPr>
                <w:bCs/>
                <w:color w:val="auto"/>
                <w:sz w:val="24"/>
              </w:rPr>
            </w:pPr>
            <w:r>
              <w:rPr>
                <w:bCs/>
                <w:color w:val="auto"/>
                <w:sz w:val="24"/>
              </w:rPr>
              <w:t>依据环评文本及批复，结合现场勘查结果，确定验收监测内容。</w:t>
            </w:r>
          </w:p>
          <w:p>
            <w:pPr>
              <w:spacing w:line="360" w:lineRule="auto"/>
              <w:ind w:firstLine="482" w:firstLineChars="200"/>
              <w:rPr>
                <w:rFonts w:hint="default" w:ascii="Times New Roman" w:hAnsi="Times New Roman" w:cs="Times New Roman"/>
                <w:b/>
                <w:bCs w:val="0"/>
                <w:color w:val="auto"/>
                <w:sz w:val="24"/>
                <w:lang w:val="en-US" w:eastAsia="zh-CN"/>
              </w:rPr>
            </w:pPr>
            <w:r>
              <w:rPr>
                <w:rFonts w:hint="default" w:ascii="Times New Roman" w:hAnsi="Times New Roman" w:cs="Times New Roman"/>
                <w:b/>
                <w:bCs w:val="0"/>
                <w:color w:val="auto"/>
                <w:sz w:val="24"/>
                <w:lang w:val="en-US" w:eastAsia="zh-CN"/>
              </w:rPr>
              <w:t>1、有组织废气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监测点位</w:t>
            </w:r>
            <w:r>
              <w:rPr>
                <w:rFonts w:hint="default" w:ascii="Times New Roman" w:hAnsi="Times New Roman" w:cs="Times New Roman"/>
                <w:b w:val="0"/>
                <w:bCs w:val="0"/>
                <w:color w:val="auto"/>
                <w:sz w:val="24"/>
                <w:szCs w:val="24"/>
                <w:lang w:eastAsia="zh-CN"/>
              </w:rPr>
              <w:t>：排气筒</w:t>
            </w:r>
            <w:r>
              <w:rPr>
                <w:rFonts w:hint="eastAsia" w:cs="Times New Roman"/>
                <w:b w:val="0"/>
                <w:bCs w:val="0"/>
                <w:color w:val="auto"/>
                <w:sz w:val="24"/>
                <w:szCs w:val="24"/>
                <w:lang w:eastAsia="zh-CN"/>
              </w:rPr>
              <w:t>进口、</w:t>
            </w:r>
            <w:r>
              <w:rPr>
                <w:rFonts w:hint="default" w:ascii="Times New Roman" w:hAnsi="Times New Roman" w:cs="Times New Roman"/>
                <w:b w:val="0"/>
                <w:bCs w:val="0"/>
                <w:color w:val="auto"/>
                <w:sz w:val="24"/>
                <w:szCs w:val="24"/>
                <w:lang w:eastAsia="zh-CN"/>
              </w:rPr>
              <w:t>出口</w:t>
            </w:r>
            <w:r>
              <w:rPr>
                <w:rFonts w:hint="eastAsia" w:cs="Times New Roman"/>
                <w:b w:val="0"/>
                <w:bCs w:val="0"/>
                <w:color w:val="auto"/>
                <w:sz w:val="24"/>
                <w:szCs w:val="24"/>
                <w:lang w:eastAsia="zh-CN"/>
              </w:rPr>
              <w:t>各</w:t>
            </w:r>
            <w:r>
              <w:rPr>
                <w:rFonts w:hint="default" w:ascii="Times New Roman" w:hAnsi="Times New Roman" w:cs="Times New Roman"/>
                <w:b w:val="0"/>
                <w:bCs w:val="0"/>
                <w:color w:val="auto"/>
                <w:sz w:val="24"/>
                <w:szCs w:val="24"/>
                <w:lang w:eastAsia="zh-CN"/>
              </w:rPr>
              <w:t>设一个监测点位；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2</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监测项目</w:t>
            </w:r>
            <w:r>
              <w:rPr>
                <w:rFonts w:hint="eastAsia" w:cs="Times New Roman"/>
                <w:b w:val="0"/>
                <w:bCs w:val="0"/>
                <w:color w:val="auto"/>
                <w:sz w:val="24"/>
                <w:szCs w:val="24"/>
                <w:lang w:eastAsia="zh-CN"/>
              </w:rPr>
              <w:t>：非甲烷总烃</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监测频次</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rPr>
              <w:t>次/天，监测2天。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2" w:firstLineChars="20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 xml:space="preserve">6-1 </w:t>
            </w:r>
            <w:r>
              <w:rPr>
                <w:rFonts w:hint="default" w:ascii="Times New Roman" w:hAnsi="Times New Roman" w:cs="Times New Roman"/>
                <w:b/>
                <w:bCs/>
                <w:color w:val="auto"/>
                <w:sz w:val="21"/>
                <w:szCs w:val="21"/>
              </w:rPr>
              <w:t xml:space="preserve"> </w:t>
            </w:r>
            <w:r>
              <w:rPr>
                <w:rFonts w:hint="default" w:ascii="Times New Roman" w:hAnsi="Times New Roman" w:cs="Times New Roman"/>
                <w:b/>
                <w:bCs/>
                <w:color w:val="auto"/>
                <w:sz w:val="21"/>
                <w:szCs w:val="21"/>
                <w:lang w:eastAsia="zh-CN"/>
              </w:rPr>
              <w:t>有组织</w:t>
            </w:r>
            <w:r>
              <w:rPr>
                <w:rFonts w:hint="default" w:ascii="Times New Roman" w:hAnsi="Times New Roman" w:cs="Times New Roman"/>
                <w:b/>
                <w:bCs/>
                <w:color w:val="auto"/>
                <w:sz w:val="21"/>
                <w:szCs w:val="21"/>
              </w:rPr>
              <w:t>废气监测点位、项目、频次</w:t>
            </w:r>
          </w:p>
          <w:tbl>
            <w:tblPr>
              <w:tblStyle w:val="19"/>
              <w:tblW w:w="9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3"/>
              <w:gridCol w:w="2098"/>
              <w:gridCol w:w="1172"/>
              <w:gridCol w:w="1395"/>
              <w:gridCol w:w="27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803" w:type="dxa"/>
                  <w:noWrap w:val="0"/>
                  <w:vAlign w:val="center"/>
                </w:tcPr>
                <w:p>
                  <w:pPr>
                    <w:spacing w:line="240" w:lineRule="exact"/>
                    <w:jc w:val="center"/>
                    <w:rPr>
                      <w:rFonts w:ascii="Times New Roman" w:hAnsi="Times New Roman"/>
                      <w:b/>
                      <w:bCs/>
                      <w:szCs w:val="21"/>
                    </w:rPr>
                  </w:pPr>
                  <w:r>
                    <w:rPr>
                      <w:rFonts w:hint="eastAsia" w:ascii="Times New Roman" w:hAnsi="Times New Roman"/>
                      <w:b/>
                      <w:bCs/>
                      <w:szCs w:val="21"/>
                    </w:rPr>
                    <w:t>污染源</w:t>
                  </w:r>
                </w:p>
              </w:tc>
              <w:tc>
                <w:tcPr>
                  <w:tcW w:w="2098" w:type="dxa"/>
                  <w:noWrap w:val="0"/>
                  <w:vAlign w:val="center"/>
                </w:tcPr>
                <w:p>
                  <w:pPr>
                    <w:spacing w:line="240" w:lineRule="exact"/>
                    <w:jc w:val="center"/>
                    <w:rPr>
                      <w:rFonts w:ascii="Times New Roman" w:hAnsi="Times New Roman"/>
                      <w:b/>
                      <w:bCs/>
                      <w:szCs w:val="21"/>
                    </w:rPr>
                  </w:pPr>
                  <w:r>
                    <w:rPr>
                      <w:rFonts w:ascii="Times New Roman" w:hAnsi="Times New Roman"/>
                      <w:b/>
                      <w:bCs/>
                      <w:szCs w:val="21"/>
                    </w:rPr>
                    <w:t>监测点位</w:t>
                  </w:r>
                </w:p>
              </w:tc>
              <w:tc>
                <w:tcPr>
                  <w:tcW w:w="1172" w:type="dxa"/>
                  <w:noWrap w:val="0"/>
                  <w:vAlign w:val="center"/>
                </w:tcPr>
                <w:p>
                  <w:pPr>
                    <w:spacing w:line="240" w:lineRule="exact"/>
                    <w:jc w:val="center"/>
                    <w:rPr>
                      <w:rFonts w:ascii="Times New Roman" w:hAnsi="Times New Roman"/>
                      <w:b/>
                      <w:bCs/>
                      <w:szCs w:val="21"/>
                    </w:rPr>
                  </w:pPr>
                  <w:r>
                    <w:rPr>
                      <w:rFonts w:ascii="Times New Roman" w:hAnsi="Times New Roman"/>
                      <w:b/>
                      <w:bCs/>
                      <w:szCs w:val="21"/>
                    </w:rPr>
                    <w:t>监测项目</w:t>
                  </w:r>
                </w:p>
              </w:tc>
              <w:tc>
                <w:tcPr>
                  <w:tcW w:w="1395" w:type="dxa"/>
                  <w:noWrap w:val="0"/>
                  <w:vAlign w:val="center"/>
                </w:tcPr>
                <w:p>
                  <w:pPr>
                    <w:spacing w:line="240" w:lineRule="exact"/>
                    <w:jc w:val="center"/>
                    <w:rPr>
                      <w:rFonts w:ascii="Times New Roman" w:hAnsi="Times New Roman"/>
                      <w:b/>
                      <w:bCs/>
                      <w:szCs w:val="21"/>
                    </w:rPr>
                  </w:pPr>
                  <w:r>
                    <w:rPr>
                      <w:rFonts w:ascii="Times New Roman" w:hAnsi="Times New Roman"/>
                      <w:b/>
                      <w:bCs/>
                      <w:szCs w:val="21"/>
                    </w:rPr>
                    <w:t>监测频次</w:t>
                  </w:r>
                </w:p>
              </w:tc>
              <w:tc>
                <w:tcPr>
                  <w:tcW w:w="2769" w:type="dxa"/>
                  <w:noWrap w:val="0"/>
                  <w:vAlign w:val="center"/>
                </w:tcPr>
                <w:p>
                  <w:pPr>
                    <w:spacing w:line="240" w:lineRule="exact"/>
                    <w:jc w:val="center"/>
                    <w:rPr>
                      <w:rFonts w:ascii="Times New Roman" w:hAnsi="Times New Roman"/>
                      <w:b/>
                      <w:bCs/>
                      <w:szCs w:val="21"/>
                    </w:rPr>
                  </w:pPr>
                  <w:r>
                    <w:rPr>
                      <w:rFonts w:ascii="Times New Roman" w:hAnsi="Times New Roman"/>
                      <w:b/>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803" w:type="dxa"/>
                  <w:noWrap w:val="0"/>
                  <w:vAlign w:val="center"/>
                </w:tcPr>
                <w:p>
                  <w:pPr>
                    <w:spacing w:line="240" w:lineRule="exact"/>
                    <w:jc w:val="center"/>
                    <w:rPr>
                      <w:rFonts w:hint="eastAsia" w:ascii="Times New Roman" w:hAnsi="Times New Roman" w:eastAsia="宋体"/>
                      <w:szCs w:val="21"/>
                      <w:lang w:val="en-US" w:eastAsia="zh-CN"/>
                    </w:rPr>
                  </w:pPr>
                  <w:r>
                    <w:rPr>
                      <w:rFonts w:hint="eastAsia"/>
                      <w:szCs w:val="21"/>
                      <w:lang w:eastAsia="zh-CN"/>
                    </w:rPr>
                    <w:t>印刷</w:t>
                  </w:r>
                  <w:r>
                    <w:rPr>
                      <w:rFonts w:hint="eastAsia"/>
                      <w:szCs w:val="21"/>
                    </w:rPr>
                    <w:t>工序</w:t>
                  </w:r>
                </w:p>
              </w:tc>
              <w:tc>
                <w:tcPr>
                  <w:tcW w:w="2098" w:type="dxa"/>
                  <w:noWrap w:val="0"/>
                  <w:vAlign w:val="center"/>
                </w:tcPr>
                <w:p>
                  <w:pPr>
                    <w:spacing w:line="240" w:lineRule="exact"/>
                    <w:jc w:val="center"/>
                    <w:rPr>
                      <w:rFonts w:hint="default" w:ascii="Times New Roman" w:hAnsi="Times New Roman" w:eastAsia="宋体"/>
                      <w:szCs w:val="21"/>
                      <w:lang w:val="en-US" w:eastAsia="zh-CN"/>
                    </w:rPr>
                  </w:pPr>
                  <w:r>
                    <w:rPr>
                      <w:rFonts w:hint="eastAsia" w:ascii="Times New Roman" w:hAnsi="Times New Roman"/>
                      <w:color w:val="auto"/>
                      <w:szCs w:val="21"/>
                      <w:lang w:val="en-US" w:eastAsia="zh-CN"/>
                    </w:rPr>
                    <w:t>印刷工序排气筒</w:t>
                  </w:r>
                  <w:r>
                    <w:rPr>
                      <w:rFonts w:hint="eastAsia"/>
                      <w:color w:val="auto"/>
                      <w:szCs w:val="21"/>
                      <w:lang w:val="en-US" w:eastAsia="zh-CN"/>
                    </w:rPr>
                    <w:t>进、</w:t>
                  </w:r>
                  <w:r>
                    <w:rPr>
                      <w:rFonts w:hint="eastAsia" w:ascii="Times New Roman" w:hAnsi="Times New Roman"/>
                      <w:color w:val="auto"/>
                      <w:szCs w:val="21"/>
                      <w:lang w:val="en-US" w:eastAsia="zh-CN"/>
                    </w:rPr>
                    <w:t>出口</w:t>
                  </w:r>
                </w:p>
              </w:tc>
              <w:tc>
                <w:tcPr>
                  <w:tcW w:w="1172" w:type="dxa"/>
                  <w:vMerge w:val="restart"/>
                  <w:noWrap w:val="0"/>
                  <w:vAlign w:val="center"/>
                </w:tcPr>
                <w:p>
                  <w:pPr>
                    <w:spacing w:line="240" w:lineRule="exact"/>
                    <w:jc w:val="center"/>
                    <w:rPr>
                      <w:rFonts w:hint="eastAsia" w:ascii="Times New Roman" w:hAnsi="Times New Roman" w:eastAsia="宋体"/>
                      <w:szCs w:val="21"/>
                      <w:lang w:eastAsia="zh-CN"/>
                    </w:rPr>
                  </w:pPr>
                  <w:r>
                    <w:rPr>
                      <w:rFonts w:hint="eastAsia"/>
                      <w:szCs w:val="21"/>
                      <w:lang w:eastAsia="zh-CN"/>
                    </w:rPr>
                    <w:t>非甲烷总烃</w:t>
                  </w:r>
                </w:p>
              </w:tc>
              <w:tc>
                <w:tcPr>
                  <w:tcW w:w="1395" w:type="dxa"/>
                  <w:vMerge w:val="restart"/>
                  <w:noWrap w:val="0"/>
                  <w:vAlign w:val="center"/>
                </w:tcPr>
                <w:p>
                  <w:pPr>
                    <w:spacing w:line="240" w:lineRule="exact"/>
                    <w:jc w:val="center"/>
                    <w:rPr>
                      <w:rFonts w:ascii="Times New Roman" w:hAnsi="Times New Roman"/>
                      <w:szCs w:val="21"/>
                    </w:rPr>
                  </w:pPr>
                  <w:r>
                    <w:rPr>
                      <w:rFonts w:hint="eastAsia" w:ascii="Times New Roman" w:hAnsi="Times New Roman"/>
                      <w:szCs w:val="21"/>
                    </w:rPr>
                    <w:t>3</w:t>
                  </w:r>
                  <w:r>
                    <w:rPr>
                      <w:rFonts w:ascii="Times New Roman" w:hAnsi="Times New Roman"/>
                      <w:szCs w:val="21"/>
                    </w:rPr>
                    <w:t>次/天，2天</w:t>
                  </w:r>
                </w:p>
              </w:tc>
              <w:tc>
                <w:tcPr>
                  <w:tcW w:w="2769" w:type="dxa"/>
                  <w:vMerge w:val="restart"/>
                  <w:noWrap w:val="0"/>
                  <w:vAlign w:val="center"/>
                </w:tcPr>
                <w:p>
                  <w:pPr>
                    <w:spacing w:line="240" w:lineRule="exact"/>
                    <w:jc w:val="center"/>
                    <w:rPr>
                      <w:rFonts w:ascii="Times New Roman" w:hAnsi="Times New Roman"/>
                      <w:szCs w:val="21"/>
                    </w:rPr>
                  </w:pPr>
                  <w:r>
                    <w:rPr>
                      <w:rFonts w:hint="eastAsia"/>
                      <w:szCs w:val="21"/>
                    </w:rPr>
                    <w:t>监测浓度、速率、标干流量；排气筒内径，同步监测大气气象参数；按建设项目竣工环保验收监测规范执行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803" w:type="dxa"/>
                  <w:noWrap w:val="0"/>
                  <w:vAlign w:val="center"/>
                </w:tcPr>
                <w:p>
                  <w:pPr>
                    <w:spacing w:line="240" w:lineRule="exact"/>
                    <w:jc w:val="center"/>
                    <w:rPr>
                      <w:rFonts w:hint="eastAsia"/>
                      <w:szCs w:val="21"/>
                      <w:lang w:eastAsia="zh-CN"/>
                    </w:rPr>
                  </w:pPr>
                  <w:r>
                    <w:rPr>
                      <w:rFonts w:hint="eastAsia"/>
                      <w:szCs w:val="21"/>
                      <w:lang w:eastAsia="zh-CN"/>
                    </w:rPr>
                    <w:t>成型工序</w:t>
                  </w:r>
                </w:p>
              </w:tc>
              <w:tc>
                <w:tcPr>
                  <w:tcW w:w="2098" w:type="dxa"/>
                  <w:noWrap w:val="0"/>
                  <w:vAlign w:val="center"/>
                </w:tcPr>
                <w:p>
                  <w:pPr>
                    <w:spacing w:line="240" w:lineRule="exact"/>
                    <w:jc w:val="center"/>
                    <w:rPr>
                      <w:rFonts w:hint="eastAsia" w:ascii="Times New Roman" w:hAnsi="Times New Roman"/>
                      <w:color w:val="auto"/>
                      <w:szCs w:val="21"/>
                      <w:lang w:val="en-US" w:eastAsia="zh-CN"/>
                    </w:rPr>
                  </w:pPr>
                  <w:r>
                    <w:rPr>
                      <w:rFonts w:hint="eastAsia" w:ascii="Times New Roman" w:hAnsi="Times New Roman"/>
                      <w:color w:val="auto"/>
                      <w:szCs w:val="21"/>
                      <w:lang w:val="en-US" w:eastAsia="zh-CN"/>
                    </w:rPr>
                    <w:t>成型工序排气筒</w:t>
                  </w:r>
                  <w:r>
                    <w:rPr>
                      <w:rFonts w:hint="eastAsia"/>
                      <w:color w:val="auto"/>
                      <w:szCs w:val="21"/>
                      <w:lang w:val="en-US" w:eastAsia="zh-CN"/>
                    </w:rPr>
                    <w:t>进、</w:t>
                  </w:r>
                  <w:r>
                    <w:rPr>
                      <w:rFonts w:hint="eastAsia" w:ascii="Times New Roman" w:hAnsi="Times New Roman"/>
                      <w:color w:val="auto"/>
                      <w:szCs w:val="21"/>
                      <w:lang w:val="en-US" w:eastAsia="zh-CN"/>
                    </w:rPr>
                    <w:t>出口</w:t>
                  </w:r>
                </w:p>
              </w:tc>
              <w:tc>
                <w:tcPr>
                  <w:tcW w:w="1172" w:type="dxa"/>
                  <w:vMerge w:val="continue"/>
                  <w:noWrap w:val="0"/>
                  <w:vAlign w:val="center"/>
                </w:tcPr>
                <w:p>
                  <w:pPr>
                    <w:spacing w:line="240" w:lineRule="exact"/>
                    <w:jc w:val="center"/>
                    <w:rPr>
                      <w:rFonts w:hint="eastAsia"/>
                      <w:szCs w:val="21"/>
                      <w:lang w:eastAsia="zh-CN"/>
                    </w:rPr>
                  </w:pPr>
                </w:p>
              </w:tc>
              <w:tc>
                <w:tcPr>
                  <w:tcW w:w="1395" w:type="dxa"/>
                  <w:vMerge w:val="continue"/>
                  <w:noWrap w:val="0"/>
                  <w:vAlign w:val="center"/>
                </w:tcPr>
                <w:p>
                  <w:pPr>
                    <w:spacing w:line="240" w:lineRule="exact"/>
                    <w:jc w:val="center"/>
                    <w:rPr>
                      <w:rFonts w:hint="eastAsia" w:ascii="Times New Roman" w:hAnsi="Times New Roman"/>
                      <w:szCs w:val="21"/>
                    </w:rPr>
                  </w:pPr>
                </w:p>
              </w:tc>
              <w:tc>
                <w:tcPr>
                  <w:tcW w:w="2769" w:type="dxa"/>
                  <w:vMerge w:val="continue"/>
                  <w:noWrap w:val="0"/>
                  <w:vAlign w:val="center"/>
                </w:tcPr>
                <w:p>
                  <w:pPr>
                    <w:spacing w:line="240" w:lineRule="exact"/>
                    <w:jc w:val="center"/>
                    <w:rPr>
                      <w:rFonts w:hint="eastAsia"/>
                      <w:szCs w:val="21"/>
                    </w:rPr>
                  </w:pPr>
                </w:p>
              </w:tc>
            </w:tr>
          </w:tbl>
          <w:p>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jc w:val="left"/>
              <w:textAlignment w:val="auto"/>
              <w:outlineLvl w:val="9"/>
              <w:rPr>
                <w:rFonts w:hint="default" w:ascii="Times New Roman" w:hAnsi="Times New Roman" w:cs="Times New Roman"/>
                <w:b/>
                <w:bCs/>
                <w:color w:val="000000"/>
                <w:sz w:val="24"/>
                <w:szCs w:val="24"/>
                <w:lang w:val="en-US" w:eastAsia="zh-CN"/>
              </w:rPr>
            </w:pPr>
            <w:bookmarkStart w:id="13" w:name="_Toc8206"/>
            <w:r>
              <w:rPr>
                <w:rFonts w:hint="default" w:ascii="Times New Roman" w:hAnsi="Times New Roman" w:cs="Times New Roman"/>
                <w:b/>
                <w:bCs/>
                <w:color w:val="000000"/>
                <w:sz w:val="24"/>
                <w:szCs w:val="24"/>
                <w:lang w:val="en-US" w:eastAsia="zh-CN"/>
              </w:rPr>
              <w:t>2、无组织废气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000000"/>
                <w:sz w:val="24"/>
                <w:szCs w:val="24"/>
                <w:lang w:eastAsia="zh-CN"/>
              </w:rPr>
            </w:pP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lang w:val="en-US" w:eastAsia="zh-CN"/>
              </w:rPr>
              <w:t>1</w:t>
            </w: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rPr>
              <w:t>监测点位</w:t>
            </w:r>
            <w:r>
              <w:rPr>
                <w:rFonts w:hint="default" w:ascii="Times New Roman" w:hAnsi="Times New Roman" w:cs="Times New Roman"/>
                <w:b w:val="0"/>
                <w:bCs w:val="0"/>
                <w:color w:val="000000"/>
                <w:sz w:val="24"/>
                <w:szCs w:val="24"/>
                <w:lang w:eastAsia="zh-CN"/>
              </w:rPr>
              <w:t>：</w:t>
            </w:r>
            <w:r>
              <w:rPr>
                <w:rFonts w:hint="eastAsia" w:ascii="Times New Roman" w:hAnsi="Times New Roman" w:eastAsia="宋体" w:cs="Times New Roman"/>
                <w:b w:val="0"/>
                <w:bCs w:val="0"/>
                <w:color w:val="000000"/>
                <w:sz w:val="24"/>
                <w:szCs w:val="24"/>
              </w:rPr>
              <w:t>厂界四周</w:t>
            </w:r>
            <w:r>
              <w:rPr>
                <w:rFonts w:hint="default" w:ascii="Times New Roman" w:hAnsi="Times New Roman" w:eastAsia="宋体" w:cs="Times New Roman"/>
                <w:b w:val="0"/>
                <w:bCs w:val="0"/>
                <w:color w:val="000000"/>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lang w:eastAsia="zh-CN"/>
              </w:rPr>
              <w:t>（</w:t>
            </w:r>
            <w:r>
              <w:rPr>
                <w:rFonts w:hint="default" w:ascii="Times New Roman" w:hAnsi="Times New Roman" w:eastAsia="宋体" w:cs="Times New Roman"/>
                <w:b w:val="0"/>
                <w:bCs w:val="0"/>
                <w:color w:val="000000"/>
                <w:sz w:val="24"/>
                <w:szCs w:val="24"/>
                <w:lang w:val="en-US" w:eastAsia="zh-CN"/>
              </w:rPr>
              <w:t>2</w:t>
            </w:r>
            <w:r>
              <w:rPr>
                <w:rFonts w:hint="default" w:ascii="Times New Roman" w:hAnsi="Times New Roman" w:eastAsia="宋体" w:cs="Times New Roman"/>
                <w:b w:val="0"/>
                <w:bCs w:val="0"/>
                <w:color w:val="000000"/>
                <w:sz w:val="24"/>
                <w:szCs w:val="24"/>
                <w:lang w:eastAsia="zh-CN"/>
              </w:rPr>
              <w:t>）</w:t>
            </w:r>
            <w:r>
              <w:rPr>
                <w:rFonts w:hint="default" w:ascii="Times New Roman" w:hAnsi="Times New Roman" w:eastAsia="宋体" w:cs="Times New Roman"/>
                <w:b w:val="0"/>
                <w:bCs w:val="0"/>
                <w:color w:val="000000"/>
                <w:sz w:val="24"/>
                <w:szCs w:val="24"/>
              </w:rPr>
              <w:t>监测项目</w:t>
            </w:r>
            <w:r>
              <w:rPr>
                <w:rFonts w:hint="default" w:ascii="Times New Roman" w:hAnsi="Times New Roman" w:eastAsia="宋体" w:cs="Times New Roman"/>
                <w:b w:val="0"/>
                <w:bCs w:val="0"/>
                <w:color w:val="000000"/>
                <w:sz w:val="24"/>
                <w:szCs w:val="24"/>
                <w:lang w:eastAsia="zh-CN"/>
              </w:rPr>
              <w:t>：</w:t>
            </w:r>
            <w:r>
              <w:rPr>
                <w:rFonts w:hint="eastAsia" w:ascii="Times New Roman" w:hAnsi="Times New Roman" w:eastAsia="宋体" w:cs="Times New Roman"/>
                <w:b w:val="0"/>
                <w:bCs w:val="0"/>
                <w:color w:val="000000"/>
                <w:sz w:val="24"/>
                <w:szCs w:val="24"/>
                <w:lang w:eastAsia="zh-CN"/>
              </w:rPr>
              <w:t>非甲烷总烃</w:t>
            </w:r>
            <w:r>
              <w:rPr>
                <w:rFonts w:hint="default" w:ascii="Times New Roman" w:hAnsi="Times New Roman" w:eastAsia="宋体" w:cs="Times New Roman"/>
                <w:b w:val="0"/>
                <w:bCs w:val="0"/>
                <w:color w:val="000000"/>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color w:val="000000"/>
              </w:rPr>
            </w:pP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lang w:val="en-US" w:eastAsia="zh-CN"/>
              </w:rPr>
              <w:t>3</w:t>
            </w: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rPr>
              <w:t>监测频次</w:t>
            </w: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rPr>
              <w:t>监测</w:t>
            </w:r>
            <w:r>
              <w:rPr>
                <w:rFonts w:hint="eastAsia" w:cs="Times New Roman"/>
                <w:b w:val="0"/>
                <w:bCs w:val="0"/>
                <w:color w:val="000000"/>
                <w:sz w:val="24"/>
                <w:szCs w:val="24"/>
                <w:lang w:val="en-US" w:eastAsia="zh-CN"/>
              </w:rPr>
              <w:t>3</w:t>
            </w:r>
            <w:r>
              <w:rPr>
                <w:rFonts w:hint="default" w:ascii="Times New Roman" w:hAnsi="Times New Roman" w:cs="Times New Roman"/>
                <w:b w:val="0"/>
                <w:bCs w:val="0"/>
                <w:color w:val="000000"/>
                <w:sz w:val="24"/>
                <w:szCs w:val="24"/>
              </w:rPr>
              <w:t>次/天，监测2天。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2" w:firstLineChars="200"/>
              <w:jc w:val="center"/>
              <w:textAlignment w:val="auto"/>
              <w:outlineLvl w:val="9"/>
              <w:rPr>
                <w:rFonts w:hint="default"/>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 xml:space="preserve">6-2 </w:t>
            </w:r>
            <w:r>
              <w:rPr>
                <w:rFonts w:hint="default" w:ascii="Times New Roman" w:hAnsi="Times New Roman" w:cs="Times New Roman"/>
                <w:b/>
                <w:bCs/>
                <w:color w:val="000000"/>
                <w:sz w:val="21"/>
                <w:szCs w:val="21"/>
              </w:rPr>
              <w:t xml:space="preserve"> </w:t>
            </w:r>
            <w:r>
              <w:rPr>
                <w:rFonts w:hint="default" w:ascii="Times New Roman" w:hAnsi="Times New Roman" w:cs="Times New Roman"/>
                <w:b/>
                <w:bCs/>
                <w:color w:val="000000"/>
                <w:sz w:val="21"/>
                <w:szCs w:val="21"/>
                <w:lang w:eastAsia="zh-CN"/>
              </w:rPr>
              <w:t>无组织</w:t>
            </w:r>
            <w:r>
              <w:rPr>
                <w:rFonts w:hint="default" w:ascii="Times New Roman" w:hAnsi="Times New Roman" w:cs="Times New Roman"/>
                <w:b/>
                <w:bCs/>
                <w:color w:val="000000"/>
                <w:sz w:val="21"/>
                <w:szCs w:val="21"/>
              </w:rPr>
              <w:t>废气监测点位、项目、频次</w:t>
            </w:r>
          </w:p>
          <w:tbl>
            <w:tblPr>
              <w:tblStyle w:val="19"/>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09"/>
              <w:gridCol w:w="2152"/>
              <w:gridCol w:w="1375"/>
              <w:gridCol w:w="1961"/>
              <w:gridCol w:w="17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污染源</w:t>
                  </w:r>
                </w:p>
              </w:tc>
              <w:tc>
                <w:tcPr>
                  <w:tcW w:w="21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监测点位</w:t>
                  </w:r>
                </w:p>
              </w:tc>
              <w:tc>
                <w:tcPr>
                  <w:tcW w:w="13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监测项目</w:t>
                  </w:r>
                </w:p>
              </w:tc>
              <w:tc>
                <w:tcPr>
                  <w:tcW w:w="19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监测频次</w:t>
                  </w:r>
                </w:p>
              </w:tc>
              <w:tc>
                <w:tcPr>
                  <w:tcW w:w="17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厂界</w:t>
                  </w:r>
                </w:p>
              </w:tc>
              <w:tc>
                <w:tcPr>
                  <w:tcW w:w="21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Times New Roman" w:hAnsi="Times New Roman"/>
                      <w:szCs w:val="21"/>
                    </w:rPr>
                  </w:pPr>
                  <w:r>
                    <w:rPr>
                      <w:rFonts w:hint="eastAsia" w:ascii="宋体" w:hAnsi="宋体" w:cs="宋体"/>
                      <w:szCs w:val="21"/>
                      <w:lang w:val="en-US" w:eastAsia="zh-CN"/>
                    </w:rPr>
                    <w:t>上风向一个参照点、下风向三个监控点</w:t>
                  </w:r>
                </w:p>
              </w:tc>
              <w:tc>
                <w:tcPr>
                  <w:tcW w:w="13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color w:val="auto"/>
                      <w:szCs w:val="21"/>
                      <w:lang w:eastAsia="zh-CN"/>
                    </w:rPr>
                  </w:pPr>
                  <w:r>
                    <w:rPr>
                      <w:rFonts w:hint="eastAsia"/>
                      <w:szCs w:val="21"/>
                      <w:lang w:eastAsia="zh-CN"/>
                    </w:rPr>
                    <w:t>非甲烷总烃</w:t>
                  </w:r>
                </w:p>
              </w:tc>
              <w:tc>
                <w:tcPr>
                  <w:tcW w:w="19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3</w:t>
                  </w:r>
                  <w:r>
                    <w:rPr>
                      <w:rFonts w:hint="default" w:ascii="Times New Roman" w:hAnsi="Times New Roman" w:cs="Times New Roman"/>
                      <w:color w:val="000000"/>
                      <w:sz w:val="21"/>
                      <w:szCs w:val="21"/>
                    </w:rPr>
                    <w:t>次/天，2天</w:t>
                  </w:r>
                </w:p>
              </w:tc>
              <w:tc>
                <w:tcPr>
                  <w:tcW w:w="17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同步气象参数</w:t>
                  </w:r>
                </w:p>
              </w:tc>
            </w:tr>
          </w:tbl>
          <w:p>
            <w:pPr>
              <w:spacing w:line="360" w:lineRule="auto"/>
              <w:ind w:firstLine="482" w:firstLineChars="200"/>
              <w:rPr>
                <w:rFonts w:hint="default" w:ascii="Times New Roman" w:hAnsi="Times New Roman" w:eastAsia="宋体" w:cs="Times New Roman"/>
                <w:b/>
                <w:bCs w:val="0"/>
                <w:color w:val="000000"/>
                <w:sz w:val="24"/>
                <w:lang w:val="en-US" w:eastAsia="zh-CN"/>
              </w:rPr>
            </w:pPr>
            <w:r>
              <w:rPr>
                <w:rFonts w:hint="eastAsia" w:ascii="Times New Roman" w:hAnsi="Times New Roman" w:cs="Times New Roman"/>
                <w:b/>
                <w:bCs w:val="0"/>
                <w:color w:val="000000"/>
                <w:sz w:val="24"/>
                <w:lang w:val="en-US" w:eastAsia="zh-CN"/>
              </w:rPr>
              <w:t>3</w:t>
            </w:r>
            <w:r>
              <w:rPr>
                <w:rFonts w:hint="default" w:ascii="Times New Roman" w:hAnsi="Times New Roman" w:cs="Times New Roman"/>
                <w:b/>
                <w:bCs w:val="0"/>
                <w:color w:val="000000"/>
                <w:sz w:val="24"/>
                <w:lang w:val="en-US" w:eastAsia="zh-CN"/>
              </w:rPr>
              <w:t>、厂界噪声</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1</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监测点位：东、</w:t>
            </w:r>
            <w:r>
              <w:rPr>
                <w:rFonts w:hint="default" w:ascii="Times New Roman" w:hAnsi="Times New Roman" w:eastAsia="宋体" w:cs="Times New Roman"/>
                <w:color w:val="000000"/>
                <w:sz w:val="24"/>
                <w:szCs w:val="24"/>
                <w:lang w:eastAsia="zh-CN"/>
              </w:rPr>
              <w:t>南、</w:t>
            </w:r>
            <w:r>
              <w:rPr>
                <w:rFonts w:hint="default" w:ascii="Times New Roman" w:hAnsi="Times New Roman" w:eastAsia="宋体" w:cs="Times New Roman"/>
                <w:color w:val="000000"/>
                <w:sz w:val="24"/>
                <w:szCs w:val="24"/>
              </w:rPr>
              <w:t>西</w:t>
            </w:r>
            <w:r>
              <w:rPr>
                <w:rFonts w:hint="default" w:ascii="Times New Roman" w:hAnsi="Times New Roman" w:eastAsia="宋体" w:cs="Times New Roman"/>
                <w:color w:val="000000"/>
                <w:sz w:val="24"/>
                <w:szCs w:val="24"/>
                <w:lang w:eastAsia="zh-CN"/>
              </w:rPr>
              <w:t>、北</w:t>
            </w:r>
            <w:r>
              <w:rPr>
                <w:rFonts w:hint="default" w:ascii="Times New Roman" w:hAnsi="Times New Roman" w:eastAsia="宋体" w:cs="Times New Roman"/>
                <w:color w:val="000000"/>
                <w:sz w:val="24"/>
                <w:szCs w:val="24"/>
              </w:rPr>
              <w:t>厂界</w:t>
            </w:r>
            <w:r>
              <w:rPr>
                <w:rFonts w:hint="default" w:ascii="Times New Roman" w:hAnsi="Times New Roman" w:eastAsia="宋体" w:cs="Times New Roman"/>
                <w:color w:val="000000"/>
                <w:sz w:val="24"/>
                <w:szCs w:val="24"/>
                <w:lang w:eastAsia="zh-CN"/>
              </w:rPr>
              <w:t>外</w:t>
            </w:r>
            <w:r>
              <w:rPr>
                <w:rFonts w:hint="default" w:ascii="Times New Roman" w:hAnsi="Times New Roman" w:eastAsia="宋体" w:cs="Times New Roman"/>
                <w:color w:val="000000"/>
                <w:sz w:val="24"/>
                <w:szCs w:val="24"/>
                <w:lang w:val="en-US" w:eastAsia="zh-CN"/>
              </w:rPr>
              <w:t>1m处</w:t>
            </w:r>
            <w:r>
              <w:rPr>
                <w:rFonts w:hint="default" w:ascii="Times New Roman" w:hAnsi="Times New Roman" w:eastAsia="宋体" w:cs="Times New Roman"/>
                <w:color w:val="000000"/>
                <w:sz w:val="24"/>
                <w:szCs w:val="24"/>
              </w:rPr>
              <w:t>各布设</w:t>
            </w:r>
            <w:r>
              <w:rPr>
                <w:rFonts w:hint="default" w:ascii="Times New Roman" w:hAnsi="Times New Roman" w:eastAsia="宋体" w:cs="Times New Roman"/>
                <w:color w:val="000000"/>
                <w:sz w:val="24"/>
                <w:szCs w:val="24"/>
                <w:lang w:val="en-US" w:eastAsia="zh-CN"/>
              </w:rPr>
              <w:t>1</w:t>
            </w:r>
            <w:r>
              <w:rPr>
                <w:rFonts w:hint="default" w:ascii="Times New Roman" w:hAnsi="Times New Roman" w:eastAsia="宋体" w:cs="Times New Roman"/>
                <w:color w:val="000000"/>
                <w:sz w:val="24"/>
                <w:szCs w:val="24"/>
              </w:rPr>
              <w:t>个噪声监测点</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共</w:t>
            </w:r>
            <w:r>
              <w:rPr>
                <w:rFonts w:hint="default"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个监测点；</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2</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监测项目：昼、夜等效A声级（Leq)</w:t>
            </w:r>
          </w:p>
          <w:p>
            <w:pPr>
              <w:tabs>
                <w:tab w:val="left" w:pos="1798"/>
              </w:tabs>
              <w:spacing w:line="360" w:lineRule="auto"/>
              <w:ind w:firstLine="480" w:firstLineChars="200"/>
              <w:rPr>
                <w:rFonts w:hint="default" w:ascii="Times New Roman" w:hAnsi="Times New Roman" w:eastAsia="宋体" w:cs="Times New Roman"/>
                <w:color w:val="000000"/>
                <w:sz w:val="24"/>
                <w:szCs w:val="24"/>
                <w:lang w:eastAsia="zh-CN"/>
              </w:rPr>
            </w:pPr>
            <w:bookmarkStart w:id="14" w:name="_Toc5613"/>
            <w:bookmarkStart w:id="15" w:name="_Toc981"/>
            <w:bookmarkStart w:id="16" w:name="_Toc10502"/>
            <w:bookmarkStart w:id="17" w:name="_Toc25101"/>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3</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监测频次：</w:t>
            </w:r>
            <w:bookmarkEnd w:id="14"/>
            <w:bookmarkEnd w:id="15"/>
            <w:bookmarkEnd w:id="16"/>
            <w:bookmarkEnd w:id="17"/>
            <w:r>
              <w:rPr>
                <w:rFonts w:hint="default" w:ascii="Times New Roman" w:hAnsi="Times New Roman" w:eastAsia="宋体" w:cs="Times New Roman"/>
                <w:color w:val="000000"/>
                <w:sz w:val="24"/>
                <w:szCs w:val="24"/>
              </w:rPr>
              <w:t>昼、夜间各监测2次/天，共</w:t>
            </w:r>
            <w:r>
              <w:rPr>
                <w:rFonts w:hint="eastAsia" w:cs="Times New Roman"/>
                <w:color w:val="000000"/>
                <w:sz w:val="24"/>
                <w:szCs w:val="24"/>
                <w:lang w:val="en-US" w:eastAsia="zh-CN"/>
              </w:rPr>
              <w:t>2</w:t>
            </w:r>
            <w:r>
              <w:rPr>
                <w:rFonts w:hint="default" w:ascii="Times New Roman" w:hAnsi="Times New Roman" w:eastAsia="宋体" w:cs="Times New Roman"/>
                <w:color w:val="000000"/>
                <w:sz w:val="24"/>
                <w:szCs w:val="24"/>
              </w:rPr>
              <w:t>次/天，连续监测2天</w:t>
            </w:r>
            <w:r>
              <w:rPr>
                <w:rFonts w:hint="default" w:ascii="Times New Roman" w:hAnsi="Times New Roman" w:eastAsia="宋体" w:cs="Times New Roman"/>
                <w:color w:val="000000"/>
                <w:sz w:val="24"/>
                <w:szCs w:val="24"/>
                <w:lang w:eastAsia="zh-CN"/>
              </w:rPr>
              <w:t>。</w:t>
            </w:r>
          </w:p>
          <w:p>
            <w:pPr>
              <w:spacing w:line="360" w:lineRule="auto"/>
              <w:jc w:val="center"/>
              <w:rPr>
                <w:rFonts w:hint="default"/>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6</w:t>
            </w:r>
            <w:r>
              <w:rPr>
                <w:rFonts w:hint="default" w:ascii="Times New Roman" w:hAnsi="Times New Roman" w:cs="Times New Roman"/>
                <w:b/>
                <w:bCs/>
                <w:color w:val="000000"/>
                <w:sz w:val="21"/>
                <w:szCs w:val="21"/>
              </w:rPr>
              <w:t>-</w:t>
            </w:r>
            <w:r>
              <w:rPr>
                <w:rFonts w:hint="default" w:ascii="Times New Roman" w:hAnsi="Times New Roman" w:cs="Times New Roman"/>
                <w:b/>
                <w:bCs/>
                <w:color w:val="000000"/>
                <w:sz w:val="21"/>
                <w:szCs w:val="21"/>
                <w:lang w:val="en-US" w:eastAsia="zh-CN"/>
              </w:rPr>
              <w:t>4</w:t>
            </w:r>
            <w:r>
              <w:rPr>
                <w:rFonts w:hint="default" w:ascii="Times New Roman" w:hAnsi="Times New Roman" w:cs="Times New Roman"/>
                <w:b/>
                <w:bCs/>
                <w:color w:val="000000"/>
                <w:sz w:val="21"/>
                <w:szCs w:val="21"/>
              </w:rPr>
              <w:t xml:space="preserve">  噪声监测监测点位、项目、频次</w:t>
            </w:r>
          </w:p>
          <w:tbl>
            <w:tblPr>
              <w:tblStyle w:val="19"/>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9"/>
              <w:gridCol w:w="1712"/>
              <w:gridCol w:w="2643"/>
              <w:gridCol w:w="1557"/>
              <w:gridCol w:w="254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序号</w:t>
                  </w:r>
                </w:p>
              </w:tc>
              <w:tc>
                <w:tcPr>
                  <w:tcW w:w="1753"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项目</w:t>
                  </w:r>
                </w:p>
              </w:tc>
              <w:tc>
                <w:tcPr>
                  <w:tcW w:w="2710"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点位</w:t>
                  </w:r>
                </w:p>
              </w:tc>
              <w:tc>
                <w:tcPr>
                  <w:tcW w:w="1594" w:type="dxa"/>
                  <w:tcBorders>
                    <w:tl2br w:val="nil"/>
                    <w:tr2bl w:val="nil"/>
                  </w:tcBorders>
                  <w:noWrap w:val="0"/>
                  <w:vAlign w:val="center"/>
                </w:tcPr>
                <w:p>
                  <w:pPr>
                    <w:jc w:val="center"/>
                    <w:rPr>
                      <w:rFonts w:hint="default" w:ascii="Times New Roman" w:hAnsi="Times New Roman" w:eastAsia="宋体" w:cs="Times New Roman"/>
                      <w:b/>
                      <w:bCs/>
                      <w:color w:val="000000"/>
                      <w:sz w:val="21"/>
                      <w:szCs w:val="21"/>
                      <w:lang w:eastAsia="zh-CN"/>
                    </w:rPr>
                  </w:pPr>
                  <w:r>
                    <w:rPr>
                      <w:rFonts w:hint="default" w:ascii="Times New Roman" w:hAnsi="Times New Roman" w:cs="Times New Roman"/>
                      <w:b/>
                      <w:bCs/>
                      <w:color w:val="000000"/>
                      <w:sz w:val="21"/>
                      <w:szCs w:val="21"/>
                      <w:lang w:eastAsia="zh-CN"/>
                    </w:rPr>
                    <w:t>单位</w:t>
                  </w:r>
                </w:p>
              </w:tc>
              <w:tc>
                <w:tcPr>
                  <w:tcW w:w="2606"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监测频次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1753"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厂界噪声</w:t>
                  </w: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东厂界</w:t>
                  </w:r>
                </w:p>
              </w:tc>
              <w:tc>
                <w:tcPr>
                  <w:tcW w:w="1594"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Leq（A）</w:t>
                  </w:r>
                </w:p>
              </w:tc>
              <w:tc>
                <w:tcPr>
                  <w:tcW w:w="2606"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昼、夜间各监测</w:t>
                  </w:r>
                  <w:r>
                    <w:rPr>
                      <w:rFonts w:hint="default" w:ascii="Times New Roman" w:hAnsi="Times New Roman" w:cs="Times New Roman"/>
                      <w:color w:val="000000"/>
                      <w:sz w:val="21"/>
                      <w:szCs w:val="21"/>
                      <w:lang w:val="en-US" w:eastAsia="zh-CN"/>
                    </w:rPr>
                    <w:t>1</w:t>
                  </w:r>
                  <w:r>
                    <w:rPr>
                      <w:rFonts w:hint="default" w:ascii="Times New Roman" w:hAnsi="Times New Roman" w:cs="Times New Roman"/>
                      <w:color w:val="000000"/>
                      <w:sz w:val="21"/>
                      <w:szCs w:val="21"/>
                    </w:rPr>
                    <w:t>次/天，连续监测2天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南厂界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西厂界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北厂界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bl>
          <w:p>
            <w:pPr>
              <w:pStyle w:val="4"/>
              <w:spacing w:before="0" w:after="0" w:line="360" w:lineRule="auto"/>
              <w:rPr>
                <w:color w:val="auto"/>
              </w:rPr>
            </w:pPr>
            <w:r>
              <w:rPr>
                <w:color w:val="auto"/>
                <w:sz w:val="28"/>
                <w:szCs w:val="28"/>
              </w:rPr>
              <w:t>6.</w:t>
            </w:r>
            <w:r>
              <w:rPr>
                <w:rFonts w:hint="eastAsia"/>
                <w:color w:val="auto"/>
                <w:sz w:val="28"/>
                <w:szCs w:val="28"/>
              </w:rPr>
              <w:t>2</w:t>
            </w:r>
            <w:r>
              <w:rPr>
                <w:color w:val="auto"/>
                <w:sz w:val="28"/>
                <w:szCs w:val="28"/>
              </w:rPr>
              <w:t>验收监测布点图</w:t>
            </w:r>
            <w:bookmarkEnd w:id="13"/>
          </w:p>
          <w:p>
            <w:pPr>
              <w:spacing w:line="360" w:lineRule="auto"/>
              <w:ind w:firstLine="480"/>
              <w:rPr>
                <w:bCs/>
                <w:color w:val="FF0000"/>
                <w:sz w:val="24"/>
              </w:rPr>
            </w:pPr>
            <w:r>
              <w:rPr>
                <w:rFonts w:hint="default" w:ascii="Times New Roman" w:hAnsi="Times New Roman" w:cs="Times New Roman"/>
                <w:bCs/>
                <w:color w:val="000000"/>
                <w:sz w:val="24"/>
                <w:szCs w:val="24"/>
                <w:highlight w:val="none"/>
                <w:lang w:val="en-US" w:eastAsia="zh-CN"/>
              </w:rPr>
              <w:t>本次验收监测有组织废气、无组织废气、噪声的监测点位见下图。</w:t>
            </w:r>
          </w:p>
          <w:p>
            <w:pPr>
              <w:spacing w:line="360" w:lineRule="auto"/>
              <w:ind w:firstLine="420" w:firstLineChars="200"/>
              <w:jc w:val="center"/>
              <w:rPr>
                <w:bCs/>
                <w:color w:val="FF0000"/>
                <w:sz w:val="24"/>
              </w:rPr>
            </w:pPr>
            <w:r>
              <w:rPr>
                <w:rFonts w:hint="default" w:ascii="Times New Roman" w:hAnsi="Times New Roman" w:cs="Times New Roman"/>
                <w:sz w:val="21"/>
                <w:highlight w:val="none"/>
              </w:rPr>
              <mc:AlternateContent>
                <mc:Choice Requires="wpg">
                  <w:drawing>
                    <wp:anchor distT="0" distB="0" distL="114300" distR="114300" simplePos="0" relativeHeight="2197270528" behindDoc="0" locked="0" layoutInCell="1" allowOverlap="1">
                      <wp:simplePos x="0" y="0"/>
                      <wp:positionH relativeFrom="column">
                        <wp:posOffset>232410</wp:posOffset>
                      </wp:positionH>
                      <wp:positionV relativeFrom="paragraph">
                        <wp:posOffset>217170</wp:posOffset>
                      </wp:positionV>
                      <wp:extent cx="5478780" cy="540385"/>
                      <wp:effectExtent l="5080" t="4445" r="0" b="7620"/>
                      <wp:wrapNone/>
                      <wp:docPr id="8" name="组合 8"/>
                      <wp:cNvGraphicFramePr/>
                      <a:graphic xmlns:a="http://schemas.openxmlformats.org/drawingml/2006/main">
                        <a:graphicData uri="http://schemas.microsoft.com/office/word/2010/wordprocessingGroup">
                          <wpg:wgp>
                            <wpg:cNvGrpSpPr/>
                            <wpg:grpSpPr>
                              <a:xfrm>
                                <a:off x="0" y="0"/>
                                <a:ext cx="5478984" cy="540139"/>
                                <a:chOff x="3955" y="796855"/>
                                <a:chExt cx="7790" cy="945"/>
                              </a:xfrm>
                            </wpg:grpSpPr>
                            <wps:wsp>
                              <wps:cNvPr id="1" name="矩形 1"/>
                              <wps:cNvSpPr/>
                              <wps:spPr>
                                <a:xfrm>
                                  <a:off x="9593" y="797059"/>
                                  <a:ext cx="2152"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15米排气筒高空排放1#、2#</w:t>
                                    </w:r>
                                  </w:p>
                                </w:txbxContent>
                              </wps:txbx>
                              <wps:bodyPr upright="1"/>
                            </wps:wsp>
                            <wps:wsp>
                              <wps:cNvPr id="2" name="任意多边形 2"/>
                              <wps:cNvSpPr/>
                              <wps:spPr>
                                <a:xfrm>
                                  <a:off x="9028" y="797015"/>
                                  <a:ext cx="28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3"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4" name="矩形 4"/>
                              <wps:cNvSpPr/>
                              <wps:spPr>
                                <a:xfrm>
                                  <a:off x="6823" y="796855"/>
                                  <a:ext cx="1926" cy="84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lang w:val="en-US" w:eastAsia="zh-CN"/>
                                      </w:rPr>
                                    </w:pPr>
                                    <w:r>
                                      <w:rPr>
                                        <w:rFonts w:hint="eastAsia"/>
                                        <w:lang w:val="en-US" w:eastAsia="zh-CN"/>
                                      </w:rPr>
                                      <w:t>集气罩+UV光氧催化处理设备</w:t>
                                    </w:r>
                                  </w:p>
                                </w:txbxContent>
                              </wps:txbx>
                              <wps:bodyPr upright="1"/>
                            </wps:wsp>
                            <wps:wsp>
                              <wps:cNvPr id="5"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6" name="矩形 6"/>
                              <wps:cNvSpPr/>
                              <wps:spPr>
                                <a:xfrm>
                                  <a:off x="3955" y="796905"/>
                                  <a:ext cx="2440" cy="8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印刷工序有机废气非甲烷总烃收集</w:t>
                                    </w:r>
                                  </w:p>
                                </w:txbxContent>
                              </wps:txbx>
                              <wps:bodyPr upright="1"/>
                            </wps:wsp>
                          </wpg:wgp>
                        </a:graphicData>
                      </a:graphic>
                    </wp:anchor>
                  </w:drawing>
                </mc:Choice>
                <mc:Fallback>
                  <w:pict>
                    <v:group id="_x0000_s1026" o:spid="_x0000_s1026" o:spt="203" style="position:absolute;left:0pt;margin-left:18.3pt;margin-top:17.1pt;height:42.55pt;width:431.4pt;z-index:-2097696768;mso-width-relative:page;mso-height-relative:page;" coordorigin="3955,796855" coordsize="7790,945" o:gfxdata="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">
                      <o:lock v:ext="edit" aspectratio="f"/>
                      <v:rect id="_x0000_s1026" o:spid="_x0000_s1026" o:spt="1" style="position:absolute;left:9593;top:797059;height:547;width:2152;" filled="f" stroked="f" coordsize="21600,21600" o:gfxdata="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OClNugAAANo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15米排气筒高空排放1#、2#</w:t>
                              </w:r>
                            </w:p>
                          </w:txbxContent>
                        </v:textbox>
                      </v:rect>
                      <v:shape id="_x0000_s1026" o:spid="_x0000_s1026" o:spt="100" style="position:absolute;left:9028;top:797015;height:283;width:285;" fillcolor="#FFFFFF" filled="t" stroked="t" coordsize="21600,21600" o:gfxdata="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V4j97sAAADa&#10;AAAADwAAAAAAAAABACAAAAAiAAAAZHJzL2Rvd25yZXYueG1sUEsBAhQAFAAAAAgAh07iQDMvBZ47&#10;AAAAOQAAABAAAAAAAAAAAQAgAAAACgEAAGRycy9zaGFwZXhtbC54bWxQSwUGAAAAAAYABgBbAQAA&#10;tAM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_x0000_s1026" o:spid="_x0000_s1026" o:spt="20" style="position:absolute;left:8752;top:797327;flip:y;height:10;width:829;" filled="f" stroked="t" coordsize="21600,21600" o:gfxdata="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9laEm8AAAA&#10;2g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_x0000_s1026" o:spid="_x0000_s1026" o:spt="1" style="position:absolute;left:6823;top:796855;height:841;width:1926;" fillcolor="#FFFFFF" filled="t" stroked="t" coordsize="21600,21600" o:gfxdata="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Fz/R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default"/>
                                  <w:lang w:val="en-US" w:eastAsia="zh-CN"/>
                                </w:rPr>
                              </w:pPr>
                              <w:r>
                                <w:rPr>
                                  <w:rFonts w:hint="eastAsia"/>
                                  <w:lang w:val="en-US" w:eastAsia="zh-CN"/>
                                </w:rPr>
                                <w:t>集气罩+UV光氧催化处理设备</w:t>
                              </w:r>
                            </w:p>
                          </w:txbxContent>
                        </v:textbox>
                      </v:rect>
                      <v:line id="_x0000_s1026" o:spid="_x0000_s1026" o:spt="20" style="position:absolute;left:6192;top:797327;flip:y;height:10;width:634;" filled="f" stroked="t" coordsize="21600,21600" o:gfxdata="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AVaa8AAAA&#10;2g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_x0000_s1026" o:spid="_x0000_s1026" o:spt="1" style="position:absolute;left:3955;top:796905;height:895;width:2440;" fillcolor="#FFFFFF" filled="t" stroked="t" coordsize="21600,21600" o:gfxdata="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4kEPbsAAADa&#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印刷工序有机废气非甲烷总烃收集</w:t>
                              </w:r>
                            </w:p>
                          </w:txbxContent>
                        </v:textbox>
                      </v:rect>
                    </v:group>
                  </w:pict>
                </mc:Fallback>
              </mc:AlternateContent>
            </w:r>
          </w:p>
          <w:p>
            <w:pPr>
              <w:jc w:val="center"/>
              <w:rPr>
                <w:b/>
                <w:bCs/>
                <w:color w:val="FF0000"/>
                <w:sz w:val="24"/>
              </w:rPr>
            </w:pPr>
            <w:bookmarkStart w:id="18" w:name="_Toc3196"/>
          </w:p>
          <w:p>
            <w:pPr>
              <w:jc w:val="center"/>
              <w:rPr>
                <w:b/>
                <w:bCs/>
                <w:color w:val="FF0000"/>
                <w:sz w:val="24"/>
              </w:rPr>
            </w:pPr>
          </w:p>
          <w:p>
            <w:pPr>
              <w:jc w:val="center"/>
              <w:rPr>
                <w:b/>
                <w:bCs/>
                <w:color w:val="FF0000"/>
                <w:sz w:val="24"/>
              </w:rPr>
            </w:pPr>
          </w:p>
          <w:p>
            <w:pPr>
              <w:jc w:val="center"/>
              <w:rPr>
                <w:b/>
                <w:bCs/>
                <w:color w:val="FF0000"/>
                <w:sz w:val="24"/>
              </w:rPr>
            </w:pPr>
            <w:r>
              <w:rPr>
                <w:rFonts w:hint="default" w:ascii="Times New Roman" w:hAnsi="Times New Roman" w:cs="Times New Roman"/>
                <w:sz w:val="21"/>
                <w:highlight w:val="none"/>
              </w:rPr>
              <mc:AlternateContent>
                <mc:Choice Requires="wpg">
                  <w:drawing>
                    <wp:anchor distT="0" distB="0" distL="114300" distR="114300" simplePos="0" relativeHeight="2858784768" behindDoc="0" locked="0" layoutInCell="1" allowOverlap="1">
                      <wp:simplePos x="0" y="0"/>
                      <wp:positionH relativeFrom="column">
                        <wp:posOffset>224790</wp:posOffset>
                      </wp:positionH>
                      <wp:positionV relativeFrom="paragraph">
                        <wp:posOffset>99060</wp:posOffset>
                      </wp:positionV>
                      <wp:extent cx="5481320" cy="514985"/>
                      <wp:effectExtent l="5080" t="4445" r="0" b="13970"/>
                      <wp:wrapNone/>
                      <wp:docPr id="99" name="组合 99"/>
                      <wp:cNvGraphicFramePr/>
                      <a:graphic xmlns:a="http://schemas.openxmlformats.org/drawingml/2006/main">
                        <a:graphicData uri="http://schemas.microsoft.com/office/word/2010/wordprocessingGroup">
                          <wpg:wgp>
                            <wpg:cNvGrpSpPr/>
                            <wpg:grpSpPr>
                              <a:xfrm>
                                <a:off x="0" y="0"/>
                                <a:ext cx="5481178" cy="514882"/>
                                <a:chOff x="4047" y="796855"/>
                                <a:chExt cx="7823" cy="845"/>
                              </a:xfrm>
                            </wpg:grpSpPr>
                            <wps:wsp>
                              <wps:cNvPr id="100" name="矩形 1"/>
                              <wps:cNvSpPr/>
                              <wps:spPr>
                                <a:xfrm>
                                  <a:off x="9593" y="797059"/>
                                  <a:ext cx="2277"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15米排气筒高空排放3#、4#</w:t>
                                    </w:r>
                                  </w:p>
                                </w:txbxContent>
                              </wps:txbx>
                              <wps:bodyPr upright="1"/>
                            </wps:wsp>
                            <wps:wsp>
                              <wps:cNvPr id="101" name="任意多边形 2"/>
                              <wps:cNvSpPr/>
                              <wps:spPr>
                                <a:xfrm>
                                  <a:off x="9028" y="797015"/>
                                  <a:ext cx="28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102"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103" name="矩形 4"/>
                              <wps:cNvSpPr/>
                              <wps:spPr>
                                <a:xfrm>
                                  <a:off x="6823" y="796855"/>
                                  <a:ext cx="1926" cy="84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lang w:val="en-US" w:eastAsia="zh-CN"/>
                                      </w:rPr>
                                    </w:pPr>
                                    <w:r>
                                      <w:rPr>
                                        <w:rFonts w:hint="eastAsia"/>
                                        <w:lang w:val="en-US" w:eastAsia="zh-CN"/>
                                      </w:rPr>
                                      <w:t>集气罩+UV光氧催化处理设备</w:t>
                                    </w:r>
                                  </w:p>
                                  <w:p>
                                    <w:pPr>
                                      <w:rPr>
                                        <w:rFonts w:hint="default"/>
                                        <w:lang w:val="en-US" w:eastAsia="zh-CN"/>
                                      </w:rPr>
                                    </w:pPr>
                                  </w:p>
                                </w:txbxContent>
                              </wps:txbx>
                              <wps:bodyPr upright="1"/>
                            </wps:wsp>
                            <wps:wsp>
                              <wps:cNvPr id="104"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105" name="矩形 6"/>
                              <wps:cNvSpPr/>
                              <wps:spPr>
                                <a:xfrm>
                                  <a:off x="4047" y="796887"/>
                                  <a:ext cx="2440" cy="81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成型工序有机废气非甲烷总烃收集</w:t>
                                    </w:r>
                                  </w:p>
                                </w:txbxContent>
                              </wps:txbx>
                              <wps:bodyPr upright="1"/>
                            </wps:wsp>
                          </wpg:wgp>
                        </a:graphicData>
                      </a:graphic>
                    </wp:anchor>
                  </w:drawing>
                </mc:Choice>
                <mc:Fallback>
                  <w:pict>
                    <v:group id="_x0000_s1026" o:spid="_x0000_s1026" o:spt="203" style="position:absolute;left:0pt;margin-left:17.7pt;margin-top:7.8pt;height:40.55pt;width:431.6pt;z-index:-1436182528;mso-width-relative:page;mso-height-relative:page;" coordorigin="4047,796855" coordsize="7823,845" o:gfxdata="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">
                      <o:lock v:ext="edit" aspectratio="f"/>
                      <v:rect id="矩形 1" o:spid="_x0000_s1026" o:spt="1" style="position:absolute;left:9593;top:797059;height:547;width:2277;" filled="f" stroked="f" coordsize="21600,21600" o:gfxdata="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gsnJ+/&#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15米排气筒高空排放3#、4#</w:t>
                              </w:r>
                            </w:p>
                          </w:txbxContent>
                        </v:textbox>
                      </v:rect>
                      <v:shape id="任意多边形 2" o:spid="_x0000_s1026" o:spt="100" style="position:absolute;left:9028;top:797015;height:283;width:285;" fillcolor="#FFFFFF" filled="t" stroked="t" coordsize="21600,21600" o:gfxdata="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t3wt7sAAADc&#10;AAAADwAAAAAAAAABACAAAAAiAAAAZHJzL2Rvd25yZXYueG1sUEsBAhQAFAAAAAgAh07iQDMvBZ47&#10;AAAAOQAAABAAAAAAAAAAAQAgAAAACgEAAGRycy9zaGFwZXhtbC54bWxQSwUGAAAAAAYABgBbAQAA&#10;tAM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DskGLbsAAADc&#10;AAAADwAAAGRycy9kb3ducmV2LnhtbEVPTWsCMRC9C/0PYQq9SE30UMvW6EGolN6M0l6nm3F362ay&#10;bEbd/ntTELzN433OYjWEVp2pT01kC9OJAUVcRt9wZWG/e39+BZUE2WMbmSz8UYLV8mG0wMLHC2/p&#10;7KRSOYRTgRZqka7QOpU1BUyT2BFn7hD7gJJhX2nf4yWHh1bPjHnRARvODTV2tK6pPLpTsLD5FPnZ&#10;7TsZHw9f7vd7vB7c3Fn79Dg1b6CEBrmLb+4Pn+ebGfw/ky/Qyy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skGLb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rect id="矩形 4" o:spid="_x0000_s1026" o:spt="1" style="position:absolute;left:6823;top:796855;height:841;width:1926;" fillcolor="#FFFFFF" filled="t" stroked="t" coordsize="21600,21600" o:gfxdata="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wI+Zo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hint="default"/>
                                  <w:lang w:val="en-US" w:eastAsia="zh-CN"/>
                                </w:rPr>
                              </w:pPr>
                              <w:r>
                                <w:rPr>
                                  <w:rFonts w:hint="eastAsia"/>
                                  <w:lang w:val="en-US" w:eastAsia="zh-CN"/>
                                </w:rPr>
                                <w:t>集气罩+UV光氧催化处理设备</w:t>
                              </w:r>
                            </w:p>
                            <w:p>
                              <w:pPr>
                                <w:rPr>
                                  <w:rFonts w:hint="default"/>
                                  <w:lang w:val="en-US" w:eastAsia="zh-CN"/>
                                </w:rPr>
                              </w:pPr>
                            </w:p>
                          </w:txbxContent>
                        </v:textbox>
                      </v:rect>
                      <v:line id="直接连接符 5" o:spid="_x0000_s1026" o:spt="20" style="position:absolute;left:6192;top:797327;flip:y;height:10;width:634;" filled="f" stroked="t" coordsize="21600,21600" o:gfxdata="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5sO8K8AAAA&#10;3A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6" o:spid="_x0000_s1026" o:spt="1" style="position:absolute;left:4047;top:796887;height:813;width:2440;" fillcolor="#FFFFFF" filled="t" stroked="t" coordsize="21600,21600" o:gfxdata="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htuH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成型工序有机废气非甲烷总烃收集</w:t>
                              </w:r>
                            </w:p>
                          </w:txbxContent>
                        </v:textbox>
                      </v:rect>
                    </v:group>
                  </w:pict>
                </mc:Fallback>
              </mc:AlternateContent>
            </w: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b/>
                <w:bCs/>
                <w:color w:val="FF0000"/>
                <w:sz w:val="24"/>
              </w:rPr>
            </w:pPr>
            <w:r>
              <w:rPr>
                <w:rFonts w:hint="default" w:ascii="Times New Roman" w:hAnsi="Times New Roman" w:cs="Times New Roman"/>
                <w:b/>
                <w:color w:val="000000"/>
                <w:sz w:val="24"/>
                <w:szCs w:val="24"/>
                <w:highlight w:val="none"/>
              </w:rPr>
              <w:t>图</w:t>
            </w:r>
            <w:r>
              <w:rPr>
                <w:rFonts w:hint="eastAsia" w:cs="Times New Roman"/>
                <w:b/>
                <w:color w:val="000000"/>
                <w:sz w:val="24"/>
                <w:szCs w:val="24"/>
                <w:highlight w:val="none"/>
                <w:lang w:val="en-US" w:eastAsia="zh-CN"/>
              </w:rPr>
              <w:t>6</w:t>
            </w:r>
            <w:r>
              <w:rPr>
                <w:rFonts w:hint="default" w:ascii="Times New Roman" w:hAnsi="Times New Roman" w:cs="Times New Roman"/>
                <w:b/>
                <w:color w:val="000000"/>
                <w:sz w:val="24"/>
                <w:szCs w:val="24"/>
                <w:highlight w:val="none"/>
              </w:rPr>
              <w:t>-1 有组织</w:t>
            </w:r>
            <w:r>
              <w:rPr>
                <w:rFonts w:hint="eastAsia" w:cs="Times New Roman"/>
                <w:b/>
                <w:color w:val="000000"/>
                <w:sz w:val="24"/>
                <w:szCs w:val="24"/>
                <w:highlight w:val="none"/>
                <w:lang w:eastAsia="zh-CN"/>
              </w:rPr>
              <w:t>有机</w:t>
            </w:r>
            <w:r>
              <w:rPr>
                <w:rFonts w:hint="default" w:ascii="Times New Roman" w:hAnsi="Times New Roman" w:cs="Times New Roman"/>
                <w:b/>
                <w:color w:val="000000"/>
                <w:sz w:val="24"/>
                <w:szCs w:val="24"/>
                <w:highlight w:val="none"/>
              </w:rPr>
              <w:t>废气监测点位示意图</w:t>
            </w:r>
          </w:p>
          <w:p>
            <w:pPr>
              <w:jc w:val="both"/>
              <w:rPr>
                <w:b/>
                <w:bCs/>
                <w:color w:val="FF0000"/>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1211470848" behindDoc="0" locked="0" layoutInCell="1" allowOverlap="1">
                      <wp:simplePos x="0" y="0"/>
                      <wp:positionH relativeFrom="column">
                        <wp:posOffset>2680970</wp:posOffset>
                      </wp:positionH>
                      <wp:positionV relativeFrom="paragraph">
                        <wp:posOffset>52070</wp:posOffset>
                      </wp:positionV>
                      <wp:extent cx="426085" cy="33655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1.1pt;margin-top:4.1pt;height:26.5pt;width:33.55pt;z-index:1211470848;mso-width-relative:page;mso-height-relative:page;" filled="f" stroked="f" coordsize="21600,21600" o:gfxdata="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mIItZNoAAAAIAQAADwAAAAAAAAABACAAAAAiAAAAZHJz&#10;L2Rvd25yZXYueG1sUEsBAhQAFAAAAAgAh07iQFvxwfM7AgAAZwQAAA4AAAAAAAAAAQAgAAAAKQ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N4</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1655801856" behindDoc="0" locked="0" layoutInCell="1" allowOverlap="1">
                      <wp:simplePos x="0" y="0"/>
                      <wp:positionH relativeFrom="column">
                        <wp:posOffset>2670810</wp:posOffset>
                      </wp:positionH>
                      <wp:positionV relativeFrom="paragraph">
                        <wp:posOffset>169545</wp:posOffset>
                      </wp:positionV>
                      <wp:extent cx="71755" cy="90170"/>
                      <wp:effectExtent l="9525" t="17145" r="13970" b="6985"/>
                      <wp:wrapNone/>
                      <wp:docPr id="41" name="等腰三角形 41"/>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10.3pt;margin-top:13.35pt;height:7.1pt;width:5.65pt;z-index:1655801856;v-text-anchor:middle;mso-width-relative:page;mso-height-relative:page;" fillcolor="#000000 [3213]" filled="t" stroked="t" coordsize="21600,21600" o:gfxdata="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cq24H2AAAAAkBAAAP&#10;AAAAAAAAAAEAIAAAACIAAABkcnMvZG93bnJldi54bWxQSwECFAAUAAAACACHTuJA4Iphy4oCAAAL&#10;BQAADgAAAAAAAAABACAAAAAnAQAAZHJzL2Uyb0RvYy54bWxQSwUGAAAAAAYABgBZAQAAIwYAAAAA&#10;" adj="10800">
                      <v:fill on="t" focussize="0,0"/>
                      <v:stroke weight="1pt" color="#002060 [3204]" miterlimit="8" joinstyle="miter"/>
                      <v:imagedata o:title=""/>
                      <o:lock v:ext="edit" aspectratio="f"/>
                      <v:textbox>
                        <w:txbxContent>
                          <w:p>
                            <w:pPr>
                              <w:jc w:val="center"/>
                            </w:pPr>
                          </w:p>
                        </w:txbxContent>
                      </v:textbox>
                    </v:shape>
                  </w:pict>
                </mc:Fallback>
              </mc:AlternateContent>
            </w:r>
          </w:p>
          <w:p>
            <w:pPr>
              <w:jc w:val="both"/>
              <w:rPr>
                <w:b/>
                <w:bCs/>
                <w:color w:val="FF0000"/>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3308141568" behindDoc="0" locked="0" layoutInCell="1" allowOverlap="1">
                      <wp:simplePos x="0" y="0"/>
                      <wp:positionH relativeFrom="column">
                        <wp:posOffset>2651125</wp:posOffset>
                      </wp:positionH>
                      <wp:positionV relativeFrom="paragraph">
                        <wp:posOffset>53340</wp:posOffset>
                      </wp:positionV>
                      <wp:extent cx="426085" cy="33655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75pt;margin-top:4.2pt;height:26.5pt;width:33.55pt;z-index:-986825728;mso-width-relative:page;mso-height-relative:page;" filled="f" stroked="f" coordsize="21600,21600" o:gfxdata="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LY54htkAAAAIAQAADwAAAAAAAAABACAAAAAiAAAAZHJz&#10;L2Rvd25yZXYueG1sUEsBAhQAFAAAAAgAh07iQCbk5KY8AgAAZwQAAA4AAAAAAAAAAQAgAAAAKA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N4</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177094656" behindDoc="0" locked="0" layoutInCell="1" allowOverlap="1">
                      <wp:simplePos x="0" y="0"/>
                      <wp:positionH relativeFrom="column">
                        <wp:posOffset>4390390</wp:posOffset>
                      </wp:positionH>
                      <wp:positionV relativeFrom="paragraph">
                        <wp:posOffset>135890</wp:posOffset>
                      </wp:positionV>
                      <wp:extent cx="1308100" cy="2921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color w:val="auto"/>
                                      <w:lang w:val="en-US" w:eastAsia="zh-CN"/>
                                    </w:rPr>
                                  </w:pPr>
                                  <w:r>
                                    <w:rPr>
                                      <w:rFonts w:hint="eastAsia"/>
                                      <w:b w:val="0"/>
                                      <w:bCs w:val="0"/>
                                      <w:color w:val="auto"/>
                                      <w:lang w:val="en-US" w:eastAsia="zh-CN"/>
                                    </w:rPr>
                                    <w:t>上风向监控点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7pt;margin-top:10.7pt;height:23pt;width:103pt;z-index:-2117872640;mso-width-relative:page;mso-height-relative:page;" filled="f" stroked="f" coordsize="21600,21600" o:gfxdata="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U3tsftgAAAAJAQAADwAAAAAAAAABACAAAAAiAAAAZHJzL2Rv&#10;d25yZXYueG1sUEsBAhQAFAAAAAgAh07iQNxsAZM6AgAAaAQAAA4AAAAAAAAAAQAgAAAAJwEAAGRy&#10;cy9lMm9Eb2MueG1sUEsFBgAAAAAGAAYAWQEAANMFAAAAAA==&#10;">
                      <v:fill on="f" focussize="0,0"/>
                      <v:stroke on="f" weight="0.5pt"/>
                      <v:imagedata o:title=""/>
                      <o:lock v:ext="edit" aspectratio="f"/>
                      <v:textbox>
                        <w:txbxContent>
                          <w:p>
                            <w:pPr>
                              <w:rPr>
                                <w:rFonts w:hint="default" w:eastAsia="宋体"/>
                                <w:b w:val="0"/>
                                <w:bCs w:val="0"/>
                                <w:color w:val="auto"/>
                                <w:lang w:val="en-US" w:eastAsia="zh-CN"/>
                              </w:rPr>
                            </w:pPr>
                            <w:r>
                              <w:rPr>
                                <w:rFonts w:hint="eastAsia"/>
                                <w:b w:val="0"/>
                                <w:bCs w:val="0"/>
                                <w:color w:val="auto"/>
                                <w:lang w:val="en-US" w:eastAsia="zh-CN"/>
                              </w:rPr>
                              <w:t>上风向监控点</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152441856" behindDoc="0" locked="0" layoutInCell="1" allowOverlap="1">
                      <wp:simplePos x="0" y="0"/>
                      <wp:positionH relativeFrom="column">
                        <wp:posOffset>4364990</wp:posOffset>
                      </wp:positionH>
                      <wp:positionV relativeFrom="paragraph">
                        <wp:posOffset>73660</wp:posOffset>
                      </wp:positionV>
                      <wp:extent cx="90170" cy="90170"/>
                      <wp:effectExtent l="6350" t="6350" r="17780" b="17780"/>
                      <wp:wrapNone/>
                      <wp:docPr id="35" name="椭圆 35"/>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3.7pt;margin-top:5.8pt;height:7.1pt;width:7.1pt;z-index:152441856;v-text-anchor:middle;mso-width-relative:page;mso-height-relative:page;" filled="f" stroked="t" coordsize="21600,21600" o:gfxdata="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2Xv1RNcAAAAJAQAADwAAAAAAAAABACAAAAAiAAAAZHJzL2Rvd25yZXYueG1s&#10;UEsBAhQAFAAAAAgAh07iQJ5Vnah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r>
              <w:rPr>
                <w:sz w:val="44"/>
              </w:rPr>
              <mc:AlternateContent>
                <mc:Choice Requires="wps">
                  <w:drawing>
                    <wp:anchor distT="0" distB="0" distL="114300" distR="114300" simplePos="0" relativeHeight="4221899776" behindDoc="0" locked="0" layoutInCell="1" allowOverlap="1">
                      <wp:simplePos x="0" y="0"/>
                      <wp:positionH relativeFrom="column">
                        <wp:posOffset>1173480</wp:posOffset>
                      </wp:positionH>
                      <wp:positionV relativeFrom="paragraph">
                        <wp:posOffset>150495</wp:posOffset>
                      </wp:positionV>
                      <wp:extent cx="3131820" cy="2137410"/>
                      <wp:effectExtent l="6350" t="6350" r="24130" b="8890"/>
                      <wp:wrapNone/>
                      <wp:docPr id="32" name="矩形 32"/>
                      <wp:cNvGraphicFramePr/>
                      <a:graphic xmlns:a="http://schemas.openxmlformats.org/drawingml/2006/main">
                        <a:graphicData uri="http://schemas.microsoft.com/office/word/2010/wordprocessingShape">
                          <wps:wsp>
                            <wps:cNvSpPr/>
                            <wps:spPr>
                              <a:xfrm>
                                <a:off x="0" y="0"/>
                                <a:ext cx="3131820" cy="2137410"/>
                              </a:xfrm>
                              <a:prstGeom prst="rect">
                                <a:avLst/>
                              </a:prstGeom>
                            </wps:spPr>
                            <wps:style>
                              <a:lnRef idx="2">
                                <a:schemeClr val="dk1"/>
                              </a:lnRef>
                              <a:fillRef idx="1">
                                <a:schemeClr val="lt1"/>
                              </a:fillRef>
                              <a:effectRef idx="0">
                                <a:schemeClr val="dk1"/>
                              </a:effectRef>
                              <a:fontRef idx="minor">
                                <a:schemeClr val="dk1"/>
                              </a:fontRef>
                            </wps:style>
                            <wps:txbx>
                              <w:txbxContent>
                                <w:p>
                                  <w:pPr>
                                    <w:ind w:firstLine="2160" w:firstLineChars="900"/>
                                    <w:jc w:val="both"/>
                                    <w:rPr>
                                      <w:rFonts w:hint="eastAsia" w:eastAsia="宋体"/>
                                      <w:color w:val="auto"/>
                                      <w:sz w:val="24"/>
                                      <w:szCs w:val="24"/>
                                      <w:lang w:eastAsia="zh-CN"/>
                                    </w:rPr>
                                  </w:pPr>
                                  <w:r>
                                    <w:rPr>
                                      <w:rFonts w:hint="eastAsia"/>
                                      <w:color w:val="auto"/>
                                      <w:sz w:val="24"/>
                                      <w:szCs w:val="24"/>
                                      <w:lang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2.4pt;margin-top:11.85pt;height:168.3pt;width:246.6pt;z-index:-73067520;v-text-anchor:middle;mso-width-relative:page;mso-height-relative:page;" fillcolor="#FFFFFF [3201]" filled="t" stroked="t" coordsize="21600,21600" o:gfxdata="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&#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D7UOo7XAAAACgEAAA8AAAAAAAAAAQAgAAAAIgAAAGRy&#10;cy9kb3ducmV2LnhtbFBLAQIUABQAAAAIAIdO4kCIowrneAIAAAIFAAAOAAAAAAAAAAEAIAAAACYB&#10;AABkcnMvZTJvRG9jLnhtbFBLBQYAAAAABgAGAFkBAAAQBgAAAAA=&#10;">
                      <v:fill on="t" focussize="0,0"/>
                      <v:stroke weight="1pt" color="#000000 [3200]" miterlimit="8" joinstyle="miter"/>
                      <v:imagedata o:title=""/>
                      <o:lock v:ext="edit" aspectratio="f"/>
                      <v:textbox>
                        <w:txbxContent>
                          <w:p>
                            <w:pPr>
                              <w:ind w:firstLine="2160" w:firstLineChars="900"/>
                              <w:jc w:val="both"/>
                              <w:rPr>
                                <w:rFonts w:hint="eastAsia" w:eastAsia="宋体"/>
                                <w:color w:val="auto"/>
                                <w:sz w:val="24"/>
                                <w:szCs w:val="24"/>
                                <w:lang w:eastAsia="zh-CN"/>
                              </w:rPr>
                            </w:pPr>
                            <w:r>
                              <w:rPr>
                                <w:rFonts w:hint="eastAsia"/>
                                <w:color w:val="auto"/>
                                <w:sz w:val="24"/>
                                <w:szCs w:val="24"/>
                                <w:lang w:eastAsia="zh-CN"/>
                              </w:rPr>
                              <w:t>项目地</w:t>
                            </w:r>
                          </w:p>
                        </w:txbxContent>
                      </v:textbox>
                    </v:rect>
                  </w:pict>
                </mc:Fallback>
              </mc:AlternateContent>
            </w:r>
          </w:p>
          <w:p>
            <w:pPr>
              <w:jc w:val="both"/>
              <w:rPr>
                <w:b/>
                <w:bCs/>
                <w:color w:val="FF0000"/>
                <w:sz w:val="24"/>
              </w:rPr>
            </w:pPr>
            <w:r>
              <w:rPr>
                <w:rFonts w:hint="default" w:ascii="Times New Roman" w:hAnsi="Times New Roman" w:cs="Times New Roman"/>
                <w:sz w:val="28"/>
              </w:rPr>
              <mc:AlternateContent>
                <mc:Choice Requires="wps">
                  <w:drawing>
                    <wp:anchor distT="0" distB="0" distL="114300" distR="114300" simplePos="0" relativeHeight="2938328064" behindDoc="0" locked="0" layoutInCell="1" allowOverlap="1">
                      <wp:simplePos x="0" y="0"/>
                      <wp:positionH relativeFrom="column">
                        <wp:posOffset>476250</wp:posOffset>
                      </wp:positionH>
                      <wp:positionV relativeFrom="paragraph">
                        <wp:posOffset>4392930</wp:posOffset>
                      </wp:positionV>
                      <wp:extent cx="1153160" cy="297180"/>
                      <wp:effectExtent l="0" t="0" r="0" b="0"/>
                      <wp:wrapNone/>
                      <wp:docPr id="164" name="矩形 164"/>
                      <wp:cNvGraphicFramePr/>
                      <a:graphic xmlns:a="http://schemas.openxmlformats.org/drawingml/2006/main">
                        <a:graphicData uri="http://schemas.microsoft.com/office/word/2010/wordprocessingShape">
                          <wps:wsp>
                            <wps:cNvSpPr/>
                            <wps:spPr>
                              <a:xfrm>
                                <a:off x="0" y="0"/>
                                <a:ext cx="1153160" cy="297180"/>
                              </a:xfrm>
                              <a:prstGeom prst="rect">
                                <a:avLst/>
                              </a:prstGeom>
                              <a:noFill/>
                              <a:ln w="6350">
                                <a:noFill/>
                              </a:ln>
                            </wps:spPr>
                            <wps:txb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wps:txbx>
                            <wps:bodyPr upright="1"/>
                          </wps:wsp>
                        </a:graphicData>
                      </a:graphic>
                    </wp:anchor>
                  </w:drawing>
                </mc:Choice>
                <mc:Fallback>
                  <w:pict>
                    <v:rect id="_x0000_s1026" o:spid="_x0000_s1026" o:spt="1" style="position:absolute;left:0pt;margin-left:37.5pt;margin-top:345.9pt;height:23.4pt;width:90.8pt;z-index:-1356639232;mso-width-relative:page;mso-height-relative:page;" filled="f" stroked="f" coordsize="21600,21600" o:gfxdata="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A07&#10;S+7bAAAACgEAAA8AAAAAAAAAAQAgAAAAIgAAAGRycy9kb3ducmV2LnhtbFBLAQIUABQAAAAIAIdO&#10;4kARIoS3rgEAAE4DAAAOAAAAAAAAAAEAIAAAACoBAABkcnMvZTJvRG9jLnhtbFBLBQYAAAAABgAG&#10;AFkBAABKBQAAAAA=&#10;">
                      <v:fill on="f" focussize="0,0"/>
                      <v:stroke on="f" weight="0.5pt"/>
                      <v:imagedata o:title=""/>
                      <o:lock v:ext="edit" aspectratio="f"/>
                      <v:textbo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v:textbox>
                    </v:rect>
                  </w:pict>
                </mc:Fallback>
              </mc:AlternateContent>
            </w:r>
          </w:p>
          <w:bookmarkEnd w:id="18"/>
          <w:p>
            <w:pPr>
              <w:snapToGrid w:val="0"/>
              <w:spacing w:line="360" w:lineRule="auto"/>
              <w:jc w:val="both"/>
              <w:rPr>
                <w:rFonts w:hint="default" w:ascii="Times New Roman" w:hAnsi="Times New Roman" w:cs="Times New Roman"/>
                <w:b/>
                <w:color w:val="FF0000"/>
                <w:sz w:val="24"/>
                <w:szCs w:val="24"/>
                <w:highlight w:val="none"/>
              </w:rPr>
            </w:pPr>
          </w:p>
          <w:p>
            <w:pPr>
              <w:snapToGrid w:val="0"/>
              <w:spacing w:line="360" w:lineRule="auto"/>
              <w:ind w:firstLine="880" w:firstLineChars="200"/>
              <w:jc w:val="center"/>
              <w:rPr>
                <w:rFonts w:hint="default" w:ascii="Times New Roman" w:hAnsi="Times New Roman" w:cs="Times New Roman"/>
                <w:b/>
                <w:color w:val="FF0000"/>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42809088" behindDoc="0" locked="0" layoutInCell="1" allowOverlap="1">
                      <wp:simplePos x="0" y="0"/>
                      <wp:positionH relativeFrom="column">
                        <wp:posOffset>3347720</wp:posOffset>
                      </wp:positionH>
                      <wp:positionV relativeFrom="paragraph">
                        <wp:posOffset>254000</wp:posOffset>
                      </wp:positionV>
                      <wp:extent cx="901700" cy="2921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9017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eastAsia="宋体"/>
                                      <w:b/>
                                      <w:bCs/>
                                      <w:color w:val="auto"/>
                                      <w:lang w:val="en-US" w:eastAsia="zh-CN"/>
                                    </w:rPr>
                                    <w:t>印刷厂房外</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3.6pt;margin-top:20pt;height:23pt;width:71pt;z-index:-1752158208;mso-width-relative:page;mso-height-relative:page;" filled="f" stroked="f" coordsize="21600,21600" o:gfxdata="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oIAGr2gAAAAkBAAAPAAAAAAAAAAEAIAAAACIAAABkcnMv&#10;ZG93bnJldi54bWxQSwECFAAUAAAACACHTuJAQKFKLzoCAABnBAAADgAAAAAAAAABACAAAAApAQAA&#10;ZHJzL2Uyb0RvYy54bWxQSwUGAAAAAAYABgBZAQAA1QUAAAAA&#10;">
                      <v:fill on="f" focussize="0,0"/>
                      <v:stroke on="f" weight="0.5pt"/>
                      <v:imagedata o:title=""/>
                      <o:lock v:ext="edit" aspectratio="f"/>
                      <v:textbox>
                        <w:txbxContent>
                          <w:p>
                            <w:pPr>
                              <w:rPr>
                                <w:rFonts w:hint="default" w:eastAsia="宋体"/>
                                <w:b/>
                                <w:bCs/>
                                <w:color w:val="auto"/>
                                <w:lang w:val="en-US" w:eastAsia="zh-CN"/>
                              </w:rPr>
                            </w:pPr>
                            <w:r>
                              <w:rPr>
                                <w:rFonts w:hint="eastAsia" w:eastAsia="宋体"/>
                                <w:b/>
                                <w:bCs/>
                                <w:color w:val="auto"/>
                                <w:lang w:val="en-US" w:eastAsia="zh-CN"/>
                              </w:rPr>
                              <w:t>印刷厂房外</w:t>
                            </w:r>
                          </w:p>
                        </w:txbxContent>
                      </v:textbox>
                    </v:shape>
                  </w:pict>
                </mc:Fallback>
              </mc:AlternateContent>
            </w: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827689984" behindDoc="0" locked="0" layoutInCell="1" allowOverlap="1">
                      <wp:simplePos x="0" y="0"/>
                      <wp:positionH relativeFrom="column">
                        <wp:posOffset>705485</wp:posOffset>
                      </wp:positionH>
                      <wp:positionV relativeFrom="paragraph">
                        <wp:posOffset>130810</wp:posOffset>
                      </wp:positionV>
                      <wp:extent cx="426085" cy="33655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55pt;margin-top:10.3pt;height:26.5pt;width:33.55pt;z-index:-1467277312;mso-width-relative:page;mso-height-relative:page;" filled="f" stroked="f" coordsize="21600,21600" o:gfxdata="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U84yvZAAAACQEAAA8AAAAAAAAAAQAgAAAAIgAAAGRycy9k&#10;b3ducmV2LnhtbFBLAQIUABQAAAAIAIdO4kBqf9/WOgIAAGcEAAAOAAAAAAAAAAEAIAAAACgBAABk&#10;cnMvZTJvRG9jLnhtbFBLBQYAAAAABgAGAFkBAADU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N3</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690416640" behindDoc="0" locked="0" layoutInCell="1" allowOverlap="1">
                      <wp:simplePos x="0" y="0"/>
                      <wp:positionH relativeFrom="column">
                        <wp:posOffset>1012825</wp:posOffset>
                      </wp:positionH>
                      <wp:positionV relativeFrom="paragraph">
                        <wp:posOffset>232410</wp:posOffset>
                      </wp:positionV>
                      <wp:extent cx="71755" cy="90170"/>
                      <wp:effectExtent l="9525" t="17145" r="13970" b="6985"/>
                      <wp:wrapNone/>
                      <wp:docPr id="47" name="等腰三角形 47"/>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79.75pt;margin-top:18.3pt;height:7.1pt;width:5.65pt;z-index:690416640;v-text-anchor:middle;mso-width-relative:page;mso-height-relative:page;" fillcolor="#000000 [3213]" filled="t" stroked="t" coordsize="21600,21600" o:gfxdata="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I2/89DWAAAACQEAAA8A&#10;AAAAAAAAAQAgAAAAIgAAAGRycy9kb3ducmV2LnhtbFBLAQIUABQAAAAIAIdO4kCbIe3ZiwIAAAsF&#10;AAAOAAAAAAAAAAEAIAAAACUBAABkcnMvZTJvRG9jLnhtbFBLBQYAAAAABgAGAFkBAAAiBgAAA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3560818688" behindDoc="0" locked="0" layoutInCell="1" allowOverlap="1">
                      <wp:simplePos x="0" y="0"/>
                      <wp:positionH relativeFrom="column">
                        <wp:posOffset>4392930</wp:posOffset>
                      </wp:positionH>
                      <wp:positionV relativeFrom="paragraph">
                        <wp:posOffset>72390</wp:posOffset>
                      </wp:positionV>
                      <wp:extent cx="426085" cy="33655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9pt;margin-top:5.7pt;height:26.5pt;width:33.55pt;z-index:-734148608;mso-width-relative:page;mso-height-relative:page;" filled="f" stroked="f" coordsize="21600,21600" o:gfxdata="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Yv7IO2QAAAAkBAAAPAAAAAAAAAAEAIAAAACIAAABkcnMv&#10;ZG93bnJldi54bWxQSwECFAAUAAAACACHTuJAOe38uTsCAABnBAAADgAAAAAAAAABACAAAAAoAQAA&#10;ZHJzL2Uyb0RvYy54bWxQSwUGAAAAAAYABgBZAQAA1QU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N1</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1655801856" behindDoc="0" locked="0" layoutInCell="1" allowOverlap="1">
                      <wp:simplePos x="0" y="0"/>
                      <wp:positionH relativeFrom="column">
                        <wp:posOffset>4401185</wp:posOffset>
                      </wp:positionH>
                      <wp:positionV relativeFrom="paragraph">
                        <wp:posOffset>181610</wp:posOffset>
                      </wp:positionV>
                      <wp:extent cx="71755" cy="90170"/>
                      <wp:effectExtent l="9525" t="17145" r="13970" b="6985"/>
                      <wp:wrapNone/>
                      <wp:docPr id="44" name="等腰三角形 44"/>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46.55pt;margin-top:14.3pt;height:7.1pt;width:5.65pt;z-index:1655801856;v-text-anchor:middle;mso-width-relative:page;mso-height-relative:page;" fillcolor="#000000 [3213]" filled="t" stroked="t" coordsize="21600,21600" o:gfxdata="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bgbHP9gAAAAJAQAA&#10;DwAAAAAAAAABACAAAAAiAAAAZHJzL2Rvd25yZXYueG1sUEsBAhQAFAAAAAgAh07iQAb3Ez2LAgAA&#10;CwUAAA4AAAAAAAAAAQAgAAAAJwEAAGRycy9lMm9Eb2MueG1sUEsFBgAAAAAGAAYAWQEAACQGAAAA&#10;AA==&#10;" adj="10800">
                      <v:fill on="t" focussize="0,0"/>
                      <v:stroke weight="1pt" color="#002060 [3204]"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597189632" behindDoc="0" locked="0" layoutInCell="1" allowOverlap="1">
                      <wp:simplePos x="0" y="0"/>
                      <wp:positionH relativeFrom="column">
                        <wp:posOffset>-175260</wp:posOffset>
                      </wp:positionH>
                      <wp:positionV relativeFrom="paragraph">
                        <wp:posOffset>179705</wp:posOffset>
                      </wp:positionV>
                      <wp:extent cx="1308100" cy="2921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pt;margin-top:14.15pt;height:23pt;width:103pt;z-index:597189632;mso-width-relative:page;mso-height-relative:page;" filled="f" stroked="f" coordsize="21600,21600" o:gfxdata="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&#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xGfLLbAAAACQEAAA8AAAAAAAAAAQAgAAAAIgAAAGRy&#10;cy9kb3ducmV2LnhtbFBLAQIUABQAAAAIAIdO4kBgPfwmOwIAAGgEAAAOAAAAAAAAAAEAIAAAACo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下风向监控点1#</w:t>
                            </w:r>
                          </w:p>
                        </w:txbxContent>
                      </v:textbox>
                    </v:shape>
                  </w:pict>
                </mc:Fallback>
              </mc:AlternateContent>
            </w:r>
          </w:p>
          <w:p>
            <w:pPr>
              <w:snapToGrid w:val="0"/>
              <w:spacing w:line="360" w:lineRule="auto"/>
              <w:ind w:firstLine="2310" w:firstLineChars="1100"/>
              <w:jc w:val="both"/>
              <w:rPr>
                <w:rFonts w:hint="default" w:ascii="Times New Roman" w:hAnsi="Times New Roman" w:cs="Times New Roman"/>
                <w:b/>
                <w:color w:val="auto"/>
                <w:sz w:val="24"/>
                <w:szCs w:val="24"/>
                <w:highlight w:val="none"/>
              </w:rPr>
            </w:pPr>
            <w:r>
              <w:drawing>
                <wp:anchor distT="0" distB="0" distL="114300" distR="114300" simplePos="0" relativeHeight="4293948416" behindDoc="0" locked="0" layoutInCell="1" allowOverlap="1">
                  <wp:simplePos x="0" y="0"/>
                  <wp:positionH relativeFrom="column">
                    <wp:posOffset>4403090</wp:posOffset>
                  </wp:positionH>
                  <wp:positionV relativeFrom="paragraph">
                    <wp:posOffset>53340</wp:posOffset>
                  </wp:positionV>
                  <wp:extent cx="1400175" cy="485775"/>
                  <wp:effectExtent l="0" t="0" r="9525" b="9525"/>
                  <wp:wrapSquare wrapText="bothSides"/>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14"/>
                          <a:stretch>
                            <a:fillRect/>
                          </a:stretch>
                        </pic:blipFill>
                        <pic:spPr>
                          <a:xfrm>
                            <a:off x="0" y="0"/>
                            <a:ext cx="1400175" cy="485775"/>
                          </a:xfrm>
                          <a:prstGeom prst="rect">
                            <a:avLst/>
                          </a:prstGeom>
                          <a:noFill/>
                          <a:ln>
                            <a:noFill/>
                          </a:ln>
                        </pic:spPr>
                      </pic:pic>
                    </a:graphicData>
                  </a:graphic>
                </wp:anchor>
              </w:drawing>
            </w:r>
            <w:r>
              <w:rPr>
                <w:rFonts w:hint="eastAsia" w:asciiTheme="minorEastAsia" w:hAnsiTheme="minorEastAsia" w:eastAsiaTheme="minorEastAsia" w:cstheme="minorEastAsia"/>
                <w:sz w:val="44"/>
              </w:rPr>
              <mc:AlternateContent>
                <mc:Choice Requires="wps">
                  <w:drawing>
                    <wp:anchor distT="0" distB="0" distL="114300" distR="114300" simplePos="0" relativeHeight="96064512" behindDoc="0" locked="0" layoutInCell="1" allowOverlap="1">
                      <wp:simplePos x="0" y="0"/>
                      <wp:positionH relativeFrom="column">
                        <wp:posOffset>962660</wp:posOffset>
                      </wp:positionH>
                      <wp:positionV relativeFrom="paragraph">
                        <wp:posOffset>62865</wp:posOffset>
                      </wp:positionV>
                      <wp:extent cx="90170" cy="90170"/>
                      <wp:effectExtent l="6350" t="6350" r="17780" b="17780"/>
                      <wp:wrapNone/>
                      <wp:docPr id="34" name="椭圆 34"/>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5.8pt;margin-top:4.95pt;height:7.1pt;width:7.1pt;z-index:96064512;v-text-anchor:middle;mso-width-relative:page;mso-height-relative:page;" filled="f" stroked="t" coordsize="21600,21600" o:gfxdata="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TWG7VAAAACAEAAA8AAAAAAAAAAQAgAAAAIgAAAGRycy9kb3ducmV2LnhtbFBL&#10;AQIUABQAAAAIAIdO4kD8l2fJawIAANgEAAAOAAAAAAAAAAEAIAAAACQBAABkcnMvZTJvRG9jLnht&#10;bFBLBQYAAAAABgAGAFkBAAABBg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4293947392" behindDoc="0" locked="0" layoutInCell="1" allowOverlap="1">
                      <wp:simplePos x="0" y="0"/>
                      <wp:positionH relativeFrom="column">
                        <wp:posOffset>2725420</wp:posOffset>
                      </wp:positionH>
                      <wp:positionV relativeFrom="paragraph">
                        <wp:posOffset>84455</wp:posOffset>
                      </wp:positionV>
                      <wp:extent cx="426085" cy="33655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6pt;margin-top:6.65pt;height:26.5pt;width:33.55pt;z-index:-1019904;mso-width-relative:page;mso-height-relative:page;" filled="f" stroked="f" coordsize="21600,21600" o:gfxdata="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tDeXraAAAACQEAAA8AAAAAAAAAAQAgAAAAIgAAAGRy&#10;cy9kb3ducmV2LnhtbFBLAQIUABQAAAAIAIdO4kB8mydOPAIAAGcEAAAOAAAAAAAAAAEAIAAAACk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N2</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094561280" behindDoc="0" locked="0" layoutInCell="1" allowOverlap="1">
                      <wp:simplePos x="0" y="0"/>
                      <wp:positionH relativeFrom="column">
                        <wp:posOffset>2720340</wp:posOffset>
                      </wp:positionH>
                      <wp:positionV relativeFrom="paragraph">
                        <wp:posOffset>170815</wp:posOffset>
                      </wp:positionV>
                      <wp:extent cx="71755" cy="90170"/>
                      <wp:effectExtent l="9525" t="17145" r="13970" b="6985"/>
                      <wp:wrapNone/>
                      <wp:docPr id="52" name="等腰三角形 52"/>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14.2pt;margin-top:13.45pt;height:7.1pt;width:5.65pt;z-index:2094561280;v-text-anchor:middle;mso-width-relative:page;mso-height-relative:page;" fillcolor="#000000 [3213]" filled="t" stroked="t" coordsize="21600,21600" o:gfxdata="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C4kK6dgAAAAJAQAA&#10;DwAAAAAAAAABACAAAAAiAAAAZHJzL2Rvd25yZXYueG1sUEsBAhQAFAAAAAgAh07iQKeueeOLAgAA&#10;CwUAAA4AAAAAAAAAAQAgAAAAJwEAAGRycy9lMm9Eb2MueG1sUEsFBgAAAAAGAAYAWQEAACQGAAAA&#10;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1732346880" behindDoc="0" locked="0" layoutInCell="1" allowOverlap="1">
                      <wp:simplePos x="0" y="0"/>
                      <wp:positionH relativeFrom="column">
                        <wp:posOffset>906145</wp:posOffset>
                      </wp:positionH>
                      <wp:positionV relativeFrom="paragraph">
                        <wp:posOffset>175895</wp:posOffset>
                      </wp:positionV>
                      <wp:extent cx="1308100" cy="2921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35pt;margin-top:13.85pt;height:23pt;width:103pt;z-index:1732346880;mso-width-relative:page;mso-height-relative:page;" filled="f" stroked="f" coordsize="21600,21600" o:gfxdata="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jA4hfaAAAACQEAAA8AAAAAAAAAAQAgAAAAIgAAAGRy&#10;cy9kb3ducmV2LnhtbFBLAQIUABQAAAAIAIdO4kCy4X4qPAIAAGgEAAAOAAAAAAAAAAEAIAAAACk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下风向监控点3#</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3312251904" behindDoc="0" locked="0" layoutInCell="1" allowOverlap="1">
                      <wp:simplePos x="0" y="0"/>
                      <wp:positionH relativeFrom="column">
                        <wp:posOffset>-84455</wp:posOffset>
                      </wp:positionH>
                      <wp:positionV relativeFrom="paragraph">
                        <wp:posOffset>95885</wp:posOffset>
                      </wp:positionV>
                      <wp:extent cx="1308100" cy="2921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5pt;margin-top:7.55pt;height:23pt;width:103pt;z-index:-982715392;mso-width-relative:page;mso-height-relative:page;" filled="f" stroked="f" coordsize="21600,21600" o:gfxdata="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KQRn9oAAAAJAQAADwAAAAAAAAABACAAAAAiAAAAZHJz&#10;L2Rvd25yZXYueG1sUEsBAhQAFAAAAAgAh07iQCeaKKE7AgAAaAQAAA4AAAAAAAAAAQAgAAAAKQ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下风向监控点2#</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4278277120" behindDoc="0" locked="0" layoutInCell="1" allowOverlap="1">
                      <wp:simplePos x="0" y="0"/>
                      <wp:positionH relativeFrom="column">
                        <wp:posOffset>1494155</wp:posOffset>
                      </wp:positionH>
                      <wp:positionV relativeFrom="paragraph">
                        <wp:posOffset>142875</wp:posOffset>
                      </wp:positionV>
                      <wp:extent cx="90170" cy="90170"/>
                      <wp:effectExtent l="6350" t="6350" r="17780" b="17780"/>
                      <wp:wrapNone/>
                      <wp:docPr id="46" name="椭圆 46"/>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7.65pt;margin-top:11.25pt;height:7.1pt;width:7.1pt;z-index:-16690176;v-text-anchor:middle;mso-width-relative:page;mso-height-relative:page;" filled="f" stroked="t" coordsize="21600,21600" o:gfxdata="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5QcinNcAAAAJAQAADwAAAAAAAAABACAAAAAiAAAAZHJzL2Rvd25yZXYueG1s&#10;UEsBAhQAFAAAAAgAh07iQLj6Ydd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39687168" behindDoc="0" locked="0" layoutInCell="1" allowOverlap="1">
                      <wp:simplePos x="0" y="0"/>
                      <wp:positionH relativeFrom="column">
                        <wp:posOffset>948055</wp:posOffset>
                      </wp:positionH>
                      <wp:positionV relativeFrom="paragraph">
                        <wp:posOffset>52070</wp:posOffset>
                      </wp:positionV>
                      <wp:extent cx="90170" cy="90170"/>
                      <wp:effectExtent l="6350" t="6350" r="17780" b="17780"/>
                      <wp:wrapNone/>
                      <wp:docPr id="33" name="椭圆 33"/>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4.65pt;margin-top:4.1pt;height:7.1pt;width:7.1pt;z-index:39687168;v-text-anchor:middle;mso-width-relative:page;mso-height-relative:page;" filled="f" stroked="t" coordsize="21600,21600" o:gfxdata="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dDA5IdcAAAAIAQAADwAAAAAAAAABACAAAAAiAAAAZHJzL2Rvd25yZXYueG1s&#10;UEsBAhQAFAAAAAgAh07iQJPe8jd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2650" w:firstLineChars="1100"/>
              <w:jc w:val="both"/>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图</w:t>
            </w:r>
            <w:r>
              <w:rPr>
                <w:rFonts w:hint="eastAsia" w:cs="Times New Roman"/>
                <w:b/>
                <w:color w:val="auto"/>
                <w:sz w:val="24"/>
                <w:szCs w:val="24"/>
                <w:highlight w:val="none"/>
                <w:lang w:val="en-US" w:eastAsia="zh-CN"/>
              </w:rPr>
              <w:t>6</w:t>
            </w:r>
            <w:r>
              <w:rPr>
                <w:rFonts w:hint="default" w:ascii="Times New Roman" w:hAnsi="Times New Roman" w:cs="Times New Roman"/>
                <w:b/>
                <w:color w:val="auto"/>
                <w:sz w:val="24"/>
                <w:szCs w:val="24"/>
                <w:highlight w:val="none"/>
              </w:rPr>
              <w:t>-</w:t>
            </w:r>
            <w:r>
              <w:rPr>
                <w:rFonts w:hint="default" w:ascii="Times New Roman" w:hAnsi="Times New Roman" w:cs="Times New Roman"/>
                <w:b/>
                <w:color w:val="auto"/>
                <w:sz w:val="24"/>
                <w:szCs w:val="24"/>
                <w:highlight w:val="none"/>
                <w:lang w:val="en-US" w:eastAsia="zh-CN"/>
              </w:rPr>
              <w:t>2</w:t>
            </w:r>
            <w:r>
              <w:rPr>
                <w:rFonts w:hint="default" w:ascii="Times New Roman" w:hAnsi="Times New Roman" w:cs="Times New Roman"/>
                <w:b/>
                <w:color w:val="auto"/>
                <w:sz w:val="24"/>
                <w:szCs w:val="24"/>
                <w:highlight w:val="none"/>
              </w:rPr>
              <w:t xml:space="preserve"> </w:t>
            </w:r>
            <w:r>
              <w:rPr>
                <w:rFonts w:hint="default" w:ascii="Times New Roman" w:hAnsi="Times New Roman" w:cs="Times New Roman"/>
                <w:b/>
                <w:color w:val="auto"/>
                <w:sz w:val="24"/>
                <w:szCs w:val="24"/>
                <w:highlight w:val="none"/>
                <w:lang w:eastAsia="zh-CN"/>
              </w:rPr>
              <w:t>无组织废气及噪声</w:t>
            </w:r>
            <w:r>
              <w:rPr>
                <w:rFonts w:hint="default" w:ascii="Times New Roman" w:hAnsi="Times New Roman" w:cs="Times New Roman"/>
                <w:b/>
                <w:color w:val="auto"/>
                <w:sz w:val="24"/>
                <w:szCs w:val="24"/>
                <w:highlight w:val="none"/>
              </w:rPr>
              <w:t>监测点位示意图</w:t>
            </w:r>
          </w:p>
          <w:p>
            <w:pPr>
              <w:spacing w:line="360" w:lineRule="auto"/>
              <w:rPr>
                <w:bCs/>
                <w:color w:val="FF0000"/>
                <w:sz w:val="24"/>
              </w:rPr>
            </w:pPr>
            <w:r>
              <w:rPr>
                <w:rFonts w:hint="default" w:ascii="Times New Roman" w:hAnsi="Times New Roman" w:cs="Times New Roman"/>
                <w:sz w:val="28"/>
              </w:rPr>
              <mc:AlternateContent>
                <mc:Choice Requires="wps">
                  <w:drawing>
                    <wp:anchor distT="0" distB="0" distL="114300" distR="114300" simplePos="0" relativeHeight="1389846528" behindDoc="0" locked="0" layoutInCell="1" allowOverlap="1">
                      <wp:simplePos x="0" y="0"/>
                      <wp:positionH relativeFrom="column">
                        <wp:posOffset>5562600</wp:posOffset>
                      </wp:positionH>
                      <wp:positionV relativeFrom="paragraph">
                        <wp:posOffset>4752975</wp:posOffset>
                      </wp:positionV>
                      <wp:extent cx="1153160" cy="297180"/>
                      <wp:effectExtent l="0" t="0" r="0" b="0"/>
                      <wp:wrapNone/>
                      <wp:docPr id="153" name="矩形 153"/>
                      <wp:cNvGraphicFramePr/>
                      <a:graphic xmlns:a="http://schemas.openxmlformats.org/drawingml/2006/main">
                        <a:graphicData uri="http://schemas.microsoft.com/office/word/2010/wordprocessingShape">
                          <wps:wsp>
                            <wps:cNvSpPr/>
                            <wps:spPr>
                              <a:xfrm>
                                <a:off x="0" y="0"/>
                                <a:ext cx="1153160" cy="297180"/>
                              </a:xfrm>
                              <a:prstGeom prst="rect">
                                <a:avLst/>
                              </a:prstGeom>
                              <a:noFill/>
                              <a:ln w="6350">
                                <a:noFill/>
                              </a:ln>
                            </wps:spPr>
                            <wps:txb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wps:txbx>
                            <wps:bodyPr upright="1"/>
                          </wps:wsp>
                        </a:graphicData>
                      </a:graphic>
                    </wp:anchor>
                  </w:drawing>
                </mc:Choice>
                <mc:Fallback>
                  <w:pict>
                    <v:rect id="_x0000_s1026" o:spid="_x0000_s1026" o:spt="1" style="position:absolute;left:0pt;margin-left:438pt;margin-top:374.25pt;height:23.4pt;width:90.8pt;z-index:1389846528;mso-width-relative:page;mso-height-relative:page;" filled="f" stroked="f" coordsize="21600,21600" o:gfxdata="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IId&#10;SU7dAAAADAEAAA8AAAAAAAAAAQAgAAAAIgAAAGRycy9kb3ducmV2LnhtbFBLAQIUABQAAAAIAIdO&#10;4kB5is+3rAEAAE4DAAAOAAAAAAAAAAEAIAAAACwBAABkcnMvZTJvRG9jLnhtbFBLBQYAAAAABgAG&#10;AFkBAABKBQAAAAA=&#10;">
                      <v:fill on="f" focussize="0,0"/>
                      <v:stroke on="f" weight="0.5pt"/>
                      <v:imagedata o:title=""/>
                      <o:lock v:ext="edit" aspectratio="f"/>
                      <v:textbo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v:textbox>
                    </v:rect>
                  </w:pict>
                </mc:Fallback>
              </mc:AlternateContent>
            </w:r>
          </w:p>
        </w:tc>
      </w:tr>
    </w:tbl>
    <w:p>
      <w:pPr>
        <w:rPr>
          <w:b/>
          <w:bCs/>
          <w:color w:val="FF0000"/>
          <w:sz w:val="32"/>
          <w:szCs w:val="32"/>
        </w:rPr>
        <w:sectPr>
          <w:pgSz w:w="11906" w:h="16838"/>
          <w:pgMar w:top="1304" w:right="1797" w:bottom="1440" w:left="1797" w:header="851" w:footer="992" w:gutter="0"/>
          <w:cols w:space="720" w:num="1"/>
          <w:docGrid w:type="lines" w:linePitch="312" w:charSpace="0"/>
        </w:sectPr>
      </w:pPr>
    </w:p>
    <w:p>
      <w:pPr>
        <w:rPr>
          <w:b/>
          <w:bCs/>
          <w:color w:val="auto"/>
          <w:sz w:val="32"/>
          <w:szCs w:val="32"/>
        </w:rPr>
      </w:pPr>
      <w:r>
        <w:rPr>
          <w:rFonts w:hint="eastAsia"/>
          <w:b/>
          <w:bCs/>
          <w:color w:val="auto"/>
          <w:sz w:val="32"/>
          <w:szCs w:val="32"/>
        </w:rPr>
        <w:t>表七</w:t>
      </w:r>
    </w:p>
    <w:tbl>
      <w:tblPr>
        <w:tblStyle w:val="19"/>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2" w:hRule="atLeast"/>
          <w:jc w:val="center"/>
        </w:trPr>
        <w:tc>
          <w:tcPr>
            <w:tcW w:w="8464" w:type="dxa"/>
            <w:vAlign w:val="top"/>
          </w:tcPr>
          <w:p>
            <w:pPr>
              <w:pStyle w:val="9"/>
              <w:spacing w:line="360" w:lineRule="auto"/>
              <w:jc w:val="both"/>
              <w:rPr>
                <w:rFonts w:ascii="Times New Roman" w:hAnsi="Times New Roman"/>
                <w:b/>
                <w:bCs/>
                <w:color w:val="auto"/>
                <w:sz w:val="28"/>
                <w:szCs w:val="28"/>
              </w:rPr>
            </w:pPr>
            <w:r>
              <w:rPr>
                <w:rFonts w:ascii="Times New Roman" w:hAnsi="Times New Roman"/>
                <w:b/>
                <w:bCs/>
                <w:color w:val="auto"/>
                <w:sz w:val="28"/>
                <w:szCs w:val="28"/>
              </w:rPr>
              <w:t>7.1验收监测期间生产工况记录</w:t>
            </w:r>
          </w:p>
          <w:p>
            <w:pPr>
              <w:spacing w:line="360" w:lineRule="auto"/>
              <w:ind w:firstLine="480" w:firstLineChars="200"/>
              <w:textAlignment w:val="baseline"/>
              <w:rPr>
                <w:color w:val="auto"/>
                <w:sz w:val="24"/>
              </w:rPr>
            </w:pPr>
            <w:r>
              <w:rPr>
                <w:rFonts w:hint="default" w:ascii="Times New Roman" w:hAnsi="Times New Roman" w:cs="Times New Roman"/>
                <w:color w:val="000000"/>
                <w:sz w:val="24"/>
                <w:szCs w:val="24"/>
              </w:rPr>
              <w:t>受</w:t>
            </w:r>
            <w:r>
              <w:rPr>
                <w:rFonts w:hint="eastAsia" w:ascii="Times New Roman" w:hAnsi="Times New Roman" w:cs="Times New Roman"/>
                <w:color w:val="auto"/>
                <w:sz w:val="24"/>
                <w:szCs w:val="24"/>
                <w:lang w:eastAsia="zh-CN"/>
              </w:rPr>
              <w:t>亳州派瑞特包装制品有限责任公司</w:t>
            </w:r>
            <w:r>
              <w:rPr>
                <w:rFonts w:hint="default" w:ascii="Times New Roman" w:hAnsi="Times New Roman" w:cs="Times New Roman"/>
                <w:color w:val="000000"/>
                <w:sz w:val="24"/>
                <w:szCs w:val="24"/>
              </w:rPr>
              <w:t>委托，</w:t>
            </w:r>
            <w:r>
              <w:rPr>
                <w:rFonts w:hint="eastAsia"/>
                <w:color w:val="auto"/>
                <w:kern w:val="0"/>
                <w:sz w:val="24"/>
              </w:rPr>
              <w:t>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w:t>
            </w:r>
            <w:r>
              <w:rPr>
                <w:rFonts w:hint="eastAsia"/>
                <w:color w:val="000000" w:themeColor="text1"/>
                <w:kern w:val="0"/>
                <w:sz w:val="24"/>
                <w14:textFill>
                  <w14:solidFill>
                    <w14:schemeClr w14:val="tx1"/>
                  </w14:solidFill>
                </w14:textFill>
              </w:rPr>
              <w:t>司</w:t>
            </w:r>
            <w:r>
              <w:rPr>
                <w:rFonts w:hint="default" w:ascii="Times New Roman" w:hAnsi="Times New Roman" w:cs="Times New Roman"/>
                <w:color w:val="000000" w:themeColor="text1"/>
                <w:sz w:val="24"/>
                <w14:textFill>
                  <w14:solidFill>
                    <w14:schemeClr w14:val="tx1"/>
                  </w14:solidFill>
                </w14:textFill>
              </w:rPr>
              <w:t>20</w:t>
            </w:r>
            <w:r>
              <w:rPr>
                <w:rFonts w:hint="eastAsia" w:cs="Times New Roman"/>
                <w:color w:val="000000" w:themeColor="text1"/>
                <w:sz w:val="24"/>
                <w:lang w:val="en-US" w:eastAsia="zh-CN"/>
                <w14:textFill>
                  <w14:solidFill>
                    <w14:schemeClr w14:val="tx1"/>
                  </w14:solidFill>
                </w14:textFill>
              </w:rPr>
              <w:t>20</w:t>
            </w:r>
            <w:r>
              <w:rPr>
                <w:rFonts w:hint="default" w:ascii="Times New Roman" w:hAnsi="Times New Roman" w:cs="Times New Roman"/>
                <w:color w:val="000000" w:themeColor="text1"/>
                <w:sz w:val="24"/>
                <w14:textFill>
                  <w14:solidFill>
                    <w14:schemeClr w14:val="tx1"/>
                  </w14:solidFill>
                </w14:textFill>
              </w:rPr>
              <w:t>年</w:t>
            </w:r>
            <w:r>
              <w:rPr>
                <w:rFonts w:hint="eastAsia" w:cs="Times New Roman"/>
                <w:color w:val="000000" w:themeColor="text1"/>
                <w:sz w:val="24"/>
                <w:lang w:val="en-US" w:eastAsia="zh-CN"/>
                <w14:textFill>
                  <w14:solidFill>
                    <w14:schemeClr w14:val="tx1"/>
                  </w14:solidFill>
                </w14:textFill>
              </w:rPr>
              <w:t>12</w:t>
            </w:r>
            <w:r>
              <w:rPr>
                <w:rFonts w:hint="default" w:ascii="Times New Roman" w:hAnsi="Times New Roman" w:cs="Times New Roman"/>
                <w:color w:val="000000" w:themeColor="text1"/>
                <w:sz w:val="24"/>
                <w14:textFill>
                  <w14:solidFill>
                    <w14:schemeClr w14:val="tx1"/>
                  </w14:solidFill>
                </w14:textFill>
              </w:rPr>
              <w:t>月</w:t>
            </w:r>
            <w:r>
              <w:rPr>
                <w:rFonts w:hint="eastAsia" w:cs="Times New Roman"/>
                <w:color w:val="000000" w:themeColor="text1"/>
                <w:sz w:val="24"/>
                <w:lang w:val="en-US" w:eastAsia="zh-CN"/>
                <w14:textFill>
                  <w14:solidFill>
                    <w14:schemeClr w14:val="tx1"/>
                  </w14:solidFill>
                </w14:textFill>
              </w:rPr>
              <w:t>16</w:t>
            </w:r>
            <w:r>
              <w:rPr>
                <w:rFonts w:hint="default" w:ascii="Times New Roman" w:hAnsi="Times New Roman" w:cs="Times New Roman"/>
                <w:color w:val="000000" w:themeColor="text1"/>
                <w:sz w:val="24"/>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12</w:t>
            </w:r>
            <w:r>
              <w:rPr>
                <w:rFonts w:hint="default" w:ascii="Times New Roman" w:hAnsi="Times New Roman" w:cs="Times New Roman"/>
                <w:color w:val="000000" w:themeColor="text1"/>
                <w:sz w:val="24"/>
                <w:lang w:val="en-US" w:eastAsia="zh-CN"/>
                <w14:textFill>
                  <w14:solidFill>
                    <w14:schemeClr w14:val="tx1"/>
                  </w14:solidFill>
                </w14:textFill>
              </w:rPr>
              <w:t>月</w:t>
            </w:r>
            <w:r>
              <w:rPr>
                <w:rFonts w:hint="eastAsia" w:cs="Times New Roman"/>
                <w:color w:val="000000" w:themeColor="text1"/>
                <w:sz w:val="24"/>
                <w:lang w:val="en-US" w:eastAsia="zh-CN"/>
                <w14:textFill>
                  <w14:solidFill>
                    <w14:schemeClr w14:val="tx1"/>
                  </w14:solidFill>
                </w14:textFill>
              </w:rPr>
              <w:t>17</w:t>
            </w:r>
            <w:r>
              <w:rPr>
                <w:rFonts w:hint="default" w:ascii="Times New Roman" w:hAnsi="Times New Roman" w:cs="Times New Roman"/>
                <w:color w:val="000000" w:themeColor="text1"/>
                <w:sz w:val="24"/>
                <w14:textFill>
                  <w14:solidFill>
                    <w14:schemeClr w14:val="tx1"/>
                  </w14:solidFill>
                </w14:textFill>
              </w:rPr>
              <w:t>日</w:t>
            </w:r>
            <w:r>
              <w:rPr>
                <w:rFonts w:hint="default" w:ascii="Times New Roman" w:hAnsi="Times New Roman" w:cs="Times New Roman"/>
                <w:color w:val="000000" w:themeColor="text1"/>
                <w:sz w:val="24"/>
                <w:szCs w:val="24"/>
                <w:lang w:eastAsia="zh-CN"/>
                <w14:textFill>
                  <w14:solidFill>
                    <w14:schemeClr w14:val="tx1"/>
                  </w14:solidFill>
                </w14:textFill>
              </w:rPr>
              <w:t>对</w:t>
            </w:r>
            <w:r>
              <w:rPr>
                <w:rFonts w:hint="eastAsia" w:ascii="Times New Roman" w:hAnsi="Times New Roman" w:cs="Times New Roman"/>
                <w:color w:val="000000" w:themeColor="text1"/>
                <w:sz w:val="24"/>
                <w:szCs w:val="24"/>
                <w:lang w:eastAsia="zh-CN"/>
                <w14:textFill>
                  <w14:solidFill>
                    <w14:schemeClr w14:val="tx1"/>
                  </w14:solidFill>
                </w14:textFill>
              </w:rPr>
              <w:t>亳州派瑞特包装制品有限责任公司入住古井配套产业园项</w:t>
            </w:r>
            <w:r>
              <w:rPr>
                <w:rFonts w:hint="eastAsia" w:ascii="Times New Roman" w:hAnsi="Times New Roman" w:cs="Times New Roman"/>
                <w:color w:val="auto"/>
                <w:sz w:val="24"/>
                <w:szCs w:val="24"/>
                <w:lang w:eastAsia="zh-CN"/>
              </w:rPr>
              <w:t>目</w:t>
            </w:r>
            <w:r>
              <w:rPr>
                <w:rFonts w:hint="default" w:ascii="Times New Roman" w:hAnsi="Times New Roman" w:cs="Times New Roman"/>
                <w:color w:val="auto"/>
                <w:sz w:val="24"/>
                <w:szCs w:val="24"/>
                <w:lang w:eastAsia="zh-CN"/>
              </w:rPr>
              <w:t>进行验</w:t>
            </w:r>
            <w:r>
              <w:rPr>
                <w:rFonts w:hint="eastAsia" w:ascii="Times New Roman" w:hAnsi="Times New Roman" w:cs="Times New Roman"/>
                <w:color w:val="auto"/>
                <w:sz w:val="24"/>
                <w:szCs w:val="24"/>
                <w:lang w:eastAsia="zh-CN"/>
              </w:rPr>
              <w:t>收</w:t>
            </w:r>
            <w:r>
              <w:rPr>
                <w:rFonts w:hint="default" w:ascii="Times New Roman" w:hAnsi="Times New Roman" w:cs="Times New Roman"/>
                <w:color w:val="000000"/>
                <w:sz w:val="24"/>
                <w:szCs w:val="24"/>
                <w:lang w:eastAsia="zh-CN"/>
              </w:rPr>
              <w:t>检测。现场有</w:t>
            </w:r>
            <w:r>
              <w:rPr>
                <w:rFonts w:hint="eastAsia"/>
                <w:color w:val="auto"/>
                <w:kern w:val="0"/>
                <w:sz w:val="24"/>
              </w:rPr>
              <w:t>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rFonts w:hint="default" w:ascii="Times New Roman" w:hAnsi="Times New Roman" w:cs="Times New Roman"/>
                <w:color w:val="000000"/>
                <w:kern w:val="0"/>
                <w:sz w:val="24"/>
              </w:rPr>
              <w:t>负责现场监测的技术人员</w:t>
            </w:r>
            <w:r>
              <w:rPr>
                <w:rFonts w:hint="default" w:ascii="Times New Roman" w:hAnsi="Times New Roman" w:cs="Times New Roman"/>
                <w:color w:val="000000"/>
                <w:kern w:val="0"/>
                <w:sz w:val="24"/>
                <w:lang w:eastAsia="zh-CN"/>
              </w:rPr>
              <w:t>、安徽启晨环境科技有限公司技术人员</w:t>
            </w:r>
            <w:r>
              <w:rPr>
                <w:rFonts w:hint="default" w:ascii="Times New Roman" w:hAnsi="Times New Roman" w:cs="Times New Roman"/>
                <w:color w:val="000000"/>
                <w:kern w:val="0"/>
                <w:sz w:val="24"/>
              </w:rPr>
              <w:t>和企业相关人员。</w:t>
            </w:r>
            <w:r>
              <w:rPr>
                <w:rFonts w:hint="default" w:ascii="Times New Roman" w:hAnsi="Times New Roman" w:cs="Times New Roman"/>
                <w:color w:val="000000"/>
                <w:sz w:val="24"/>
              </w:rPr>
              <w:t>当生产负荷达到验收检测要求时，方可进入现场进行检测，以保证检测数据的有效性</w:t>
            </w:r>
            <w:r>
              <w:rPr>
                <w:rFonts w:hint="default" w:ascii="Times New Roman" w:hAnsi="Times New Roman" w:cs="Times New Roman"/>
                <w:color w:val="auto"/>
                <w:sz w:val="24"/>
              </w:rPr>
              <w:t>。</w:t>
            </w:r>
            <w:r>
              <w:rPr>
                <w:rFonts w:hint="eastAsia" w:cs="Times New Roman"/>
                <w:color w:val="000000" w:themeColor="text1"/>
                <w:sz w:val="24"/>
                <w:lang w:val="en-US" w:eastAsia="zh-CN"/>
                <w14:textFill>
                  <w14:solidFill>
                    <w14:schemeClr w14:val="tx1"/>
                  </w14:solidFill>
                </w14:textFill>
              </w:rPr>
              <w:t>12</w:t>
            </w:r>
            <w:r>
              <w:rPr>
                <w:rFonts w:hint="default" w:ascii="Times New Roman" w:hAnsi="Times New Roman" w:cs="Times New Roman"/>
                <w:color w:val="000000" w:themeColor="text1"/>
                <w:kern w:val="0"/>
                <w:sz w:val="24"/>
                <w14:textFill>
                  <w14:solidFill>
                    <w14:schemeClr w14:val="tx1"/>
                  </w14:solidFill>
                </w14:textFill>
              </w:rPr>
              <w:t>月</w:t>
            </w:r>
            <w:r>
              <w:rPr>
                <w:rFonts w:hint="eastAsia" w:cs="Times New Roman"/>
                <w:color w:val="000000" w:themeColor="text1"/>
                <w:kern w:val="0"/>
                <w:sz w:val="24"/>
                <w:lang w:val="en-US" w:eastAsia="zh-CN"/>
                <w14:textFill>
                  <w14:solidFill>
                    <w14:schemeClr w14:val="tx1"/>
                  </w14:solidFill>
                </w14:textFill>
              </w:rPr>
              <w:t>16</w:t>
            </w:r>
            <w:r>
              <w:rPr>
                <w:rFonts w:hint="default" w:ascii="Times New Roman" w:hAnsi="Times New Roman" w:cs="Times New Roman"/>
                <w:color w:val="000000" w:themeColor="text1"/>
                <w:kern w:val="0"/>
                <w:sz w:val="24"/>
                <w14:textFill>
                  <w14:solidFill>
                    <w14:schemeClr w14:val="tx1"/>
                  </w14:solidFill>
                </w14:textFill>
              </w:rPr>
              <w:t>日和</w:t>
            </w:r>
            <w:r>
              <w:rPr>
                <w:rFonts w:hint="eastAsia" w:cs="Times New Roman"/>
                <w:color w:val="000000" w:themeColor="text1"/>
                <w:kern w:val="0"/>
                <w:sz w:val="24"/>
                <w:lang w:val="en-US" w:eastAsia="zh-CN"/>
                <w14:textFill>
                  <w14:solidFill>
                    <w14:schemeClr w14:val="tx1"/>
                  </w14:solidFill>
                </w14:textFill>
              </w:rPr>
              <w:t>12</w:t>
            </w:r>
            <w:r>
              <w:rPr>
                <w:rFonts w:hint="default" w:ascii="Times New Roman" w:hAnsi="Times New Roman" w:cs="Times New Roman"/>
                <w:color w:val="000000" w:themeColor="text1"/>
                <w:kern w:val="0"/>
                <w:sz w:val="24"/>
                <w14:textFill>
                  <w14:solidFill>
                    <w14:schemeClr w14:val="tx1"/>
                  </w14:solidFill>
                </w14:textFill>
              </w:rPr>
              <w:t>月</w:t>
            </w:r>
            <w:r>
              <w:rPr>
                <w:rFonts w:hint="eastAsia" w:cs="Times New Roman"/>
                <w:color w:val="000000" w:themeColor="text1"/>
                <w:kern w:val="0"/>
                <w:sz w:val="24"/>
                <w:lang w:val="en-US" w:eastAsia="zh-CN"/>
                <w14:textFill>
                  <w14:solidFill>
                    <w14:schemeClr w14:val="tx1"/>
                  </w14:solidFill>
                </w14:textFill>
              </w:rPr>
              <w:t>17</w:t>
            </w:r>
            <w:r>
              <w:rPr>
                <w:rFonts w:hint="default" w:ascii="Times New Roman" w:hAnsi="Times New Roman" w:cs="Times New Roman"/>
                <w:color w:val="000000" w:themeColor="text1"/>
                <w:kern w:val="0"/>
                <w:sz w:val="24"/>
                <w14:textFill>
                  <w14:solidFill>
                    <w14:schemeClr w14:val="tx1"/>
                  </w14:solidFill>
                </w14:textFill>
              </w:rPr>
              <w:t>日，</w:t>
            </w:r>
            <w:r>
              <w:rPr>
                <w:rFonts w:hint="default" w:ascii="Times New Roman" w:hAnsi="Times New Roman" w:cs="Times New Roman"/>
                <w:color w:val="000000" w:themeColor="text1"/>
                <w:sz w:val="24"/>
                <w14:textFill>
                  <w14:solidFill>
                    <w14:schemeClr w14:val="tx1"/>
                  </w14:solidFill>
                </w14:textFill>
              </w:rPr>
              <w:t>公</w:t>
            </w:r>
            <w:r>
              <w:rPr>
                <w:rFonts w:hint="default" w:ascii="Times New Roman" w:hAnsi="Times New Roman" w:cs="Times New Roman"/>
                <w:color w:val="auto"/>
                <w:sz w:val="24"/>
              </w:rPr>
              <w:t>司正常生产，各项环保设施运行正常，达到验收检测要求。</w:t>
            </w:r>
          </w:p>
          <w:p>
            <w:pPr>
              <w:pStyle w:val="12"/>
              <w:spacing w:after="0" w:line="360" w:lineRule="auto"/>
              <w:ind w:left="0" w:leftChars="0" w:firstLine="422"/>
              <w:jc w:val="center"/>
              <w:rPr>
                <w:b/>
                <w:color w:val="auto"/>
                <w:szCs w:val="21"/>
              </w:rPr>
            </w:pPr>
            <w:r>
              <w:rPr>
                <w:rFonts w:hint="eastAsia"/>
                <w:b/>
                <w:color w:val="auto"/>
                <w:szCs w:val="21"/>
              </w:rPr>
              <w:t>表7-1 企业验收监测期间生产负荷</w:t>
            </w:r>
          </w:p>
          <w:tbl>
            <w:tblPr>
              <w:tblStyle w:val="19"/>
              <w:tblW w:w="930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7"/>
              <w:gridCol w:w="1875"/>
              <w:gridCol w:w="2233"/>
              <w:gridCol w:w="2283"/>
              <w:gridCol w:w="717"/>
              <w:gridCol w:w="96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exact"/>
                <w:jc w:val="center"/>
              </w:trPr>
              <w:tc>
                <w:tcPr>
                  <w:tcW w:w="1227" w:type="dxa"/>
                  <w:vAlign w:val="center"/>
                </w:tcPr>
                <w:p>
                  <w:pPr>
                    <w:jc w:val="center"/>
                    <w:rPr>
                      <w:bCs/>
                      <w:color w:val="auto"/>
                      <w:szCs w:val="21"/>
                    </w:rPr>
                  </w:pPr>
                  <w:r>
                    <w:rPr>
                      <w:bCs/>
                      <w:color w:val="auto"/>
                      <w:szCs w:val="21"/>
                    </w:rPr>
                    <w:t>日期</w:t>
                  </w:r>
                </w:p>
              </w:tc>
              <w:tc>
                <w:tcPr>
                  <w:tcW w:w="1875" w:type="dxa"/>
                  <w:vAlign w:val="center"/>
                </w:tcPr>
                <w:p>
                  <w:pPr>
                    <w:jc w:val="center"/>
                    <w:rPr>
                      <w:bCs/>
                      <w:color w:val="auto"/>
                      <w:szCs w:val="21"/>
                    </w:rPr>
                  </w:pPr>
                  <w:r>
                    <w:rPr>
                      <w:bCs/>
                      <w:color w:val="auto"/>
                      <w:szCs w:val="21"/>
                    </w:rPr>
                    <w:t>产品名称</w:t>
                  </w:r>
                </w:p>
              </w:tc>
              <w:tc>
                <w:tcPr>
                  <w:tcW w:w="2233" w:type="dxa"/>
                  <w:vAlign w:val="center"/>
                </w:tcPr>
                <w:p>
                  <w:pPr>
                    <w:jc w:val="center"/>
                    <w:rPr>
                      <w:rFonts w:hint="eastAsia" w:eastAsia="宋体"/>
                      <w:bCs/>
                      <w:color w:val="auto"/>
                      <w:szCs w:val="21"/>
                      <w:lang w:eastAsia="zh-CN"/>
                    </w:rPr>
                  </w:pPr>
                  <w:r>
                    <w:rPr>
                      <w:bCs/>
                      <w:color w:val="auto"/>
                      <w:szCs w:val="21"/>
                    </w:rPr>
                    <w:t>设计</w:t>
                  </w:r>
                  <w:r>
                    <w:rPr>
                      <w:rFonts w:hint="eastAsia"/>
                      <w:bCs/>
                      <w:color w:val="auto"/>
                      <w:szCs w:val="21"/>
                      <w:lang w:eastAsia="zh-CN"/>
                    </w:rPr>
                    <w:t>产量</w:t>
                  </w:r>
                </w:p>
              </w:tc>
              <w:tc>
                <w:tcPr>
                  <w:tcW w:w="2283" w:type="dxa"/>
                  <w:vAlign w:val="center"/>
                </w:tcPr>
                <w:p>
                  <w:pPr>
                    <w:jc w:val="center"/>
                    <w:rPr>
                      <w:bCs/>
                      <w:color w:val="auto"/>
                      <w:szCs w:val="21"/>
                    </w:rPr>
                  </w:pPr>
                  <w:r>
                    <w:rPr>
                      <w:bCs/>
                      <w:color w:val="auto"/>
                      <w:szCs w:val="21"/>
                    </w:rPr>
                    <w:t>实际</w:t>
                  </w:r>
                  <w:r>
                    <w:rPr>
                      <w:rFonts w:hint="eastAsia"/>
                      <w:bCs/>
                      <w:color w:val="auto"/>
                      <w:szCs w:val="21"/>
                      <w:lang w:eastAsia="zh-CN"/>
                    </w:rPr>
                    <w:t>产</w:t>
                  </w:r>
                  <w:r>
                    <w:rPr>
                      <w:bCs/>
                      <w:color w:val="auto"/>
                      <w:szCs w:val="21"/>
                    </w:rPr>
                    <w:t>量</w:t>
                  </w:r>
                </w:p>
              </w:tc>
              <w:tc>
                <w:tcPr>
                  <w:tcW w:w="717" w:type="dxa"/>
                  <w:vAlign w:val="center"/>
                </w:tcPr>
                <w:p>
                  <w:pPr>
                    <w:jc w:val="center"/>
                    <w:rPr>
                      <w:bCs/>
                      <w:color w:val="auto"/>
                      <w:szCs w:val="21"/>
                    </w:rPr>
                  </w:pPr>
                  <w:r>
                    <w:rPr>
                      <w:bCs/>
                      <w:color w:val="auto"/>
                      <w:szCs w:val="21"/>
                    </w:rPr>
                    <w:t>单位</w:t>
                  </w:r>
                </w:p>
              </w:tc>
              <w:tc>
                <w:tcPr>
                  <w:tcW w:w="969" w:type="dxa"/>
                  <w:vAlign w:val="center"/>
                </w:tcPr>
                <w:p>
                  <w:pPr>
                    <w:jc w:val="center"/>
                    <w:rPr>
                      <w:bCs/>
                      <w:color w:val="auto"/>
                      <w:szCs w:val="21"/>
                    </w:rPr>
                  </w:pPr>
                  <w:r>
                    <w:rPr>
                      <w:bCs/>
                      <w:color w:val="auto"/>
                      <w:szCs w:val="21"/>
                    </w:rPr>
                    <w:t>负荷（%）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8" w:hRule="exact"/>
                <w:jc w:val="center"/>
              </w:trPr>
              <w:tc>
                <w:tcPr>
                  <w:tcW w:w="1227" w:type="dxa"/>
                  <w:vAlign w:val="center"/>
                </w:tcPr>
                <w:p>
                  <w:pPr>
                    <w:jc w:val="center"/>
                    <w:rPr>
                      <w:rFonts w:hint="default" w:eastAsia="宋体"/>
                      <w:bCs/>
                      <w:color w:val="000000" w:themeColor="text1"/>
                      <w:szCs w:val="21"/>
                      <w:lang w:val="en-US" w:eastAsia="zh-CN"/>
                      <w14:textFill>
                        <w14:solidFill>
                          <w14:schemeClr w14:val="tx1"/>
                        </w14:solidFill>
                      </w14:textFill>
                    </w:rPr>
                  </w:pPr>
                  <w:r>
                    <w:rPr>
                      <w:color w:val="000000" w:themeColor="text1"/>
                      <w:szCs w:val="21"/>
                      <w14:textFill>
                        <w14:solidFill>
                          <w14:schemeClr w14:val="tx1"/>
                        </w14:solidFill>
                      </w14:textFill>
                    </w:rPr>
                    <w:t>20</w:t>
                  </w:r>
                  <w:r>
                    <w:rPr>
                      <w:rFonts w:hint="eastAsia"/>
                      <w:color w:val="000000" w:themeColor="text1"/>
                      <w:szCs w:val="21"/>
                      <w:lang w:val="en-US" w:eastAsia="zh-CN"/>
                      <w14:textFill>
                        <w14:solidFill>
                          <w14:schemeClr w14:val="tx1"/>
                        </w14:solidFill>
                      </w14:textFill>
                    </w:rPr>
                    <w:t>20</w:t>
                  </w: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12.16</w:t>
                  </w:r>
                </w:p>
              </w:tc>
              <w:tc>
                <w:tcPr>
                  <w:tcW w:w="1875" w:type="dxa"/>
                  <w:vAlign w:val="center"/>
                </w:tcPr>
                <w:p>
                  <w:pPr>
                    <w:jc w:val="center"/>
                    <w:rPr>
                      <w:rFonts w:hint="default"/>
                      <w:bCs/>
                      <w:color w:val="auto"/>
                      <w:szCs w:val="21"/>
                      <w:lang w:val="en-US" w:eastAsia="zh-CN"/>
                    </w:rPr>
                  </w:pPr>
                  <w:r>
                    <w:rPr>
                      <w:rFonts w:hint="eastAsia"/>
                      <w:bCs/>
                      <w:color w:val="auto"/>
                      <w:szCs w:val="21"/>
                      <w:lang w:val="en-US" w:eastAsia="zh-CN"/>
                    </w:rPr>
                    <w:t>酒盒</w:t>
                  </w:r>
                </w:p>
              </w:tc>
              <w:tc>
                <w:tcPr>
                  <w:tcW w:w="2233" w:type="dxa"/>
                  <w:vAlign w:val="center"/>
                </w:tcPr>
                <w:p>
                  <w:pPr>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700万/300</w:t>
                  </w:r>
                </w:p>
              </w:tc>
              <w:tc>
                <w:tcPr>
                  <w:tcW w:w="2283"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1.92万</w:t>
                  </w:r>
                </w:p>
              </w:tc>
              <w:tc>
                <w:tcPr>
                  <w:tcW w:w="717" w:type="dxa"/>
                  <w:vAlign w:val="center"/>
                </w:tcPr>
                <w:p>
                  <w:pPr>
                    <w:jc w:val="center"/>
                    <w:rPr>
                      <w:rFonts w:hint="default" w:eastAsia="宋体"/>
                      <w:color w:val="auto"/>
                      <w:szCs w:val="21"/>
                      <w:lang w:val="en-US" w:eastAsia="zh-CN"/>
                    </w:rPr>
                  </w:pPr>
                  <w:r>
                    <w:rPr>
                      <w:rFonts w:hint="eastAsia"/>
                      <w:color w:val="auto"/>
                      <w:szCs w:val="21"/>
                      <w:lang w:val="en-US" w:eastAsia="zh-CN"/>
                    </w:rPr>
                    <w:t>套</w:t>
                  </w:r>
                </w:p>
              </w:tc>
              <w:tc>
                <w:tcPr>
                  <w:tcW w:w="969" w:type="dxa"/>
                  <w:vAlign w:val="center"/>
                </w:tcPr>
                <w:p>
                  <w:pPr>
                    <w:jc w:val="center"/>
                    <w:rPr>
                      <w:rFonts w:hint="default" w:eastAsia="宋体"/>
                      <w:color w:val="auto"/>
                      <w:szCs w:val="21"/>
                      <w:lang w:val="en-US" w:eastAsia="zh-CN"/>
                    </w:rPr>
                  </w:pPr>
                  <w:r>
                    <w:rPr>
                      <w:rFonts w:hint="eastAsia"/>
                      <w:color w:val="auto"/>
                      <w:szCs w:val="21"/>
                      <w:lang w:val="en-US" w:eastAsia="zh-CN"/>
                    </w:rPr>
                    <w:t>82.29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7" w:hRule="exact"/>
                <w:jc w:val="center"/>
              </w:trPr>
              <w:tc>
                <w:tcPr>
                  <w:tcW w:w="1227" w:type="dxa"/>
                  <w:vAlign w:val="center"/>
                </w:tcPr>
                <w:p>
                  <w:pPr>
                    <w:jc w:val="center"/>
                    <w:rPr>
                      <w:rFonts w:hint="default" w:eastAsia="宋体"/>
                      <w:color w:val="000000" w:themeColor="text1"/>
                      <w:szCs w:val="21"/>
                      <w:lang w:val="en-US" w:eastAsia="zh-CN"/>
                      <w14:textFill>
                        <w14:solidFill>
                          <w14:schemeClr w14:val="tx1"/>
                        </w14:solidFill>
                      </w14:textFill>
                    </w:rPr>
                  </w:pPr>
                  <w:r>
                    <w:rPr>
                      <w:color w:val="000000" w:themeColor="text1"/>
                      <w:szCs w:val="21"/>
                      <w14:textFill>
                        <w14:solidFill>
                          <w14:schemeClr w14:val="tx1"/>
                        </w14:solidFill>
                      </w14:textFill>
                    </w:rPr>
                    <w:t>20</w:t>
                  </w:r>
                  <w:r>
                    <w:rPr>
                      <w:rFonts w:hint="eastAsia"/>
                      <w:color w:val="000000" w:themeColor="text1"/>
                      <w:szCs w:val="21"/>
                      <w:lang w:val="en-US" w:eastAsia="zh-CN"/>
                      <w14:textFill>
                        <w14:solidFill>
                          <w14:schemeClr w14:val="tx1"/>
                        </w14:solidFill>
                      </w14:textFill>
                    </w:rPr>
                    <w:t>20</w:t>
                  </w: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12</w:t>
                  </w: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17</w:t>
                  </w:r>
                </w:p>
              </w:tc>
              <w:tc>
                <w:tcPr>
                  <w:tcW w:w="1875" w:type="dxa"/>
                  <w:vAlign w:val="center"/>
                </w:tcPr>
                <w:p>
                  <w:pPr>
                    <w:jc w:val="center"/>
                    <w:rPr>
                      <w:rFonts w:hint="eastAsia"/>
                      <w:bCs/>
                      <w:color w:val="auto"/>
                      <w:szCs w:val="21"/>
                      <w:lang w:val="en-US" w:eastAsia="zh-CN"/>
                    </w:rPr>
                  </w:pPr>
                  <w:r>
                    <w:rPr>
                      <w:rFonts w:hint="eastAsia"/>
                      <w:bCs/>
                      <w:color w:val="auto"/>
                      <w:szCs w:val="21"/>
                      <w:lang w:val="en-US" w:eastAsia="zh-CN"/>
                    </w:rPr>
                    <w:t>酒盒</w:t>
                  </w:r>
                </w:p>
              </w:tc>
              <w:tc>
                <w:tcPr>
                  <w:tcW w:w="2233" w:type="dxa"/>
                  <w:vAlign w:val="center"/>
                </w:tcPr>
                <w:p>
                  <w:pPr>
                    <w:jc w:val="center"/>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700万/300</w:t>
                  </w:r>
                </w:p>
              </w:tc>
              <w:tc>
                <w:tcPr>
                  <w:tcW w:w="2283"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1.95万</w:t>
                  </w:r>
                </w:p>
              </w:tc>
              <w:tc>
                <w:tcPr>
                  <w:tcW w:w="717" w:type="dxa"/>
                  <w:vAlign w:val="center"/>
                </w:tcPr>
                <w:p>
                  <w:pPr>
                    <w:jc w:val="center"/>
                    <w:rPr>
                      <w:rFonts w:hint="default" w:eastAsia="宋体"/>
                      <w:color w:val="auto"/>
                      <w:szCs w:val="21"/>
                      <w:lang w:val="en-US" w:eastAsia="zh-CN"/>
                    </w:rPr>
                  </w:pPr>
                  <w:r>
                    <w:rPr>
                      <w:rFonts w:hint="eastAsia"/>
                      <w:color w:val="auto"/>
                      <w:szCs w:val="21"/>
                      <w:lang w:val="en-US" w:eastAsia="zh-CN"/>
                    </w:rPr>
                    <w:t>套</w:t>
                  </w:r>
                </w:p>
              </w:tc>
              <w:tc>
                <w:tcPr>
                  <w:tcW w:w="969" w:type="dxa"/>
                  <w:vAlign w:val="center"/>
                </w:tcPr>
                <w:p>
                  <w:pPr>
                    <w:jc w:val="center"/>
                    <w:rPr>
                      <w:rFonts w:hint="default" w:eastAsia="宋体"/>
                      <w:color w:val="auto"/>
                      <w:szCs w:val="21"/>
                      <w:lang w:val="en-US" w:eastAsia="zh-CN"/>
                    </w:rPr>
                  </w:pPr>
                  <w:r>
                    <w:rPr>
                      <w:rFonts w:hint="eastAsia"/>
                      <w:color w:val="auto"/>
                      <w:szCs w:val="21"/>
                      <w:lang w:val="en-US" w:eastAsia="zh-CN"/>
                    </w:rPr>
                    <w:t>83.57</w:t>
                  </w:r>
                </w:p>
              </w:tc>
            </w:tr>
          </w:tbl>
          <w:p>
            <w:pPr>
              <w:spacing w:line="360" w:lineRule="auto"/>
              <w:ind w:firstLine="480" w:firstLineChars="200"/>
              <w:rPr>
                <w:color w:val="auto"/>
                <w:sz w:val="24"/>
              </w:rPr>
            </w:pPr>
            <w:r>
              <w:rPr>
                <w:color w:val="auto"/>
                <w:sz w:val="24"/>
                <w:szCs w:val="20"/>
              </w:rPr>
              <w:t xml:space="preserve"> </w:t>
            </w:r>
            <w:r>
              <w:rPr>
                <w:color w:val="auto"/>
                <w:sz w:val="24"/>
              </w:rPr>
              <w:t>根据表7-1该工程本次验收期间平均生产负荷大于75%，满足工程验收生产负荷条件要求。</w:t>
            </w:r>
          </w:p>
          <w:p>
            <w:pPr>
              <w:pStyle w:val="9"/>
              <w:spacing w:line="360" w:lineRule="auto"/>
              <w:jc w:val="both"/>
              <w:rPr>
                <w:rFonts w:ascii="Times New Roman" w:hAnsi="Times New Roman"/>
                <w:b/>
                <w:bCs/>
                <w:color w:val="auto"/>
                <w:sz w:val="28"/>
                <w:szCs w:val="28"/>
              </w:rPr>
            </w:pPr>
            <w:r>
              <w:rPr>
                <w:rFonts w:ascii="Times New Roman" w:hAnsi="Times New Roman"/>
                <w:b/>
                <w:bCs/>
                <w:color w:val="auto"/>
                <w:sz w:val="28"/>
                <w:szCs w:val="28"/>
              </w:rPr>
              <w:t>7.2验收监测结果</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cs="Times New Roman"/>
                <w:color w:val="auto"/>
                <w:sz w:val="24"/>
                <w:szCs w:val="24"/>
                <w:lang w:eastAsia="zh-CN"/>
              </w:rPr>
            </w:pPr>
            <w:r>
              <w:rPr>
                <w:rFonts w:hint="default" w:ascii="Times New Roman" w:hAnsi="Times New Roman" w:cs="Times New Roman"/>
                <w:b/>
                <w:bCs/>
                <w:color w:val="auto"/>
                <w:sz w:val="24"/>
                <w:szCs w:val="24"/>
                <w:lang w:val="en-US" w:eastAsia="zh-CN"/>
              </w:rPr>
              <w:t xml:space="preserve">7.2.1 </w:t>
            </w:r>
            <w:r>
              <w:rPr>
                <w:rFonts w:hint="eastAsia" w:cs="Times New Roman"/>
                <w:b/>
                <w:bCs/>
                <w:color w:val="auto"/>
                <w:sz w:val="24"/>
                <w:szCs w:val="24"/>
                <w:lang w:val="en-US" w:eastAsia="zh-CN"/>
              </w:rPr>
              <w:t>废水</w:t>
            </w:r>
            <w:r>
              <w:rPr>
                <w:rFonts w:hint="default" w:ascii="Times New Roman" w:hAnsi="Times New Roman" w:cs="Times New Roman"/>
                <w:color w:val="auto"/>
                <w:sz w:val="24"/>
                <w:szCs w:val="24"/>
              </w:rPr>
              <w:t>监测</w:t>
            </w:r>
            <w:r>
              <w:rPr>
                <w:rFonts w:hint="default" w:ascii="Times New Roman" w:hAnsi="Times New Roman" w:cs="Times New Roman"/>
                <w:color w:val="auto"/>
                <w:sz w:val="24"/>
                <w:szCs w:val="24"/>
                <w:lang w:eastAsia="zh-CN"/>
              </w:rPr>
              <w:t>结果</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表7-2    废水监测结果</w:t>
            </w:r>
          </w:p>
          <w:p>
            <w:pPr>
              <w:keepNext w:val="0"/>
              <w:keepLines w:val="0"/>
              <w:pageBreakBefore w:val="0"/>
              <w:widowControl w:val="0"/>
              <w:kinsoku/>
              <w:wordWrap/>
              <w:overflowPunct/>
              <w:topLinePunct w:val="0"/>
              <w:autoSpaceDE/>
              <w:autoSpaceDN/>
              <w:bidi w:val="0"/>
              <w:adjustRightInd/>
              <w:snapToGrid/>
              <w:jc w:val="right"/>
              <w:textAlignment w:val="auto"/>
              <w:rPr>
                <w:rFonts w:hint="default" w:ascii="Times New Roman" w:hAnsi="Times New Roman" w:cs="Times New Roman"/>
                <w:color w:val="000000"/>
                <w:highlight w:val="yellow"/>
                <w:lang w:val="en-US" w:eastAsia="zh-CN"/>
              </w:rPr>
            </w:pPr>
            <w:r>
              <w:rPr>
                <w:rFonts w:hint="default" w:ascii="Times New Roman" w:hAnsi="Times New Roman" w:cs="Times New Roman"/>
                <w:b/>
                <w:bCs/>
                <w:color w:val="000000"/>
                <w:sz w:val="21"/>
                <w:szCs w:val="21"/>
                <w:highlight w:val="none"/>
              </w:rPr>
              <w:t>单位：mg/L（pH：无量纲）</w:t>
            </w:r>
          </w:p>
          <w:tbl>
            <w:tblPr>
              <w:tblStyle w:val="19"/>
              <w:tblW w:w="919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109"/>
              <w:gridCol w:w="1045"/>
              <w:gridCol w:w="877"/>
              <w:gridCol w:w="944"/>
              <w:gridCol w:w="927"/>
              <w:gridCol w:w="1163"/>
              <w:gridCol w:w="809"/>
              <w:gridCol w:w="1045"/>
              <w:gridCol w:w="116"/>
              <w:gridCol w:w="116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采样点</w:t>
                  </w:r>
                </w:p>
              </w:tc>
              <w:tc>
                <w:tcPr>
                  <w:tcW w:w="1922" w:type="dxa"/>
                  <w:gridSpan w:val="2"/>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采样日期及频次</w:t>
                  </w:r>
                </w:p>
              </w:tc>
              <w:tc>
                <w:tcPr>
                  <w:tcW w:w="6165" w:type="dxa"/>
                  <w:gridSpan w:val="7"/>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检测项目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61"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p>
              </w:tc>
              <w:tc>
                <w:tcPr>
                  <w:tcW w:w="1922" w:type="dxa"/>
                  <w:gridSpan w:val="2"/>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p>
              </w:tc>
              <w:tc>
                <w:tcPr>
                  <w:tcW w:w="944"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PH</w:t>
                  </w:r>
                </w:p>
              </w:tc>
              <w:tc>
                <w:tcPr>
                  <w:tcW w:w="927" w:type="dxa"/>
                  <w:tcBorders>
                    <w:tl2br w:val="nil"/>
                    <w:tr2bl w:val="nil"/>
                  </w:tcBorders>
                  <w:noWrap w:val="0"/>
                  <w:vAlign w:val="center"/>
                </w:tcPr>
                <w:p>
                  <w:pPr>
                    <w:adjustRightInd w:val="0"/>
                    <w:snapToGrid w:val="0"/>
                    <w:jc w:val="center"/>
                    <w:textAlignment w:val="baseline"/>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悬浮物</w:t>
                  </w:r>
                </w:p>
              </w:tc>
              <w:tc>
                <w:tcPr>
                  <w:tcW w:w="1163" w:type="dxa"/>
                  <w:tcBorders>
                    <w:tl2br w:val="nil"/>
                    <w:tr2bl w:val="nil"/>
                  </w:tcBorders>
                  <w:noWrap w:val="0"/>
                  <w:vAlign w:val="center"/>
                </w:tcPr>
                <w:p>
                  <w:pPr>
                    <w:adjustRightInd w:val="0"/>
                    <w:snapToGrid w:val="0"/>
                    <w:jc w:val="center"/>
                    <w:textAlignment w:val="baseline"/>
                    <w:rPr>
                      <w:rFonts w:hint="eastAsia" w:ascii="Times New Roman" w:hAnsi="Times New Roman" w:eastAsia="宋体" w:cs="Times New Roman"/>
                      <w:color w:val="000000"/>
                      <w:sz w:val="21"/>
                      <w:szCs w:val="21"/>
                      <w:highlight w:val="none"/>
                      <w:lang w:eastAsia="zh-CN"/>
                    </w:rPr>
                  </w:pPr>
                  <w:r>
                    <w:rPr>
                      <w:rFonts w:hint="eastAsia" w:ascii="Times New Roman" w:hAnsi="Times New Roman" w:cs="Times New Roman"/>
                      <w:color w:val="000000"/>
                      <w:sz w:val="21"/>
                      <w:szCs w:val="21"/>
                      <w:highlight w:val="none"/>
                      <w:lang w:eastAsia="zh-CN"/>
                    </w:rPr>
                    <w:t>化学需氧量</w:t>
                  </w:r>
                </w:p>
              </w:tc>
              <w:tc>
                <w:tcPr>
                  <w:tcW w:w="80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NH</w:t>
                  </w:r>
                  <w:r>
                    <w:rPr>
                      <w:rFonts w:hint="default" w:ascii="Times New Roman" w:hAnsi="Times New Roman" w:cs="Times New Roman"/>
                      <w:color w:val="000000"/>
                      <w:sz w:val="21"/>
                      <w:szCs w:val="21"/>
                      <w:highlight w:val="none"/>
                      <w:vertAlign w:val="subscript"/>
                    </w:rPr>
                    <w:t>3</w:t>
                  </w:r>
                  <w:r>
                    <w:rPr>
                      <w:rFonts w:hint="default" w:ascii="Times New Roman" w:hAnsi="Times New Roman" w:cs="Times New Roman"/>
                      <w:color w:val="000000"/>
                      <w:sz w:val="21"/>
                      <w:szCs w:val="21"/>
                      <w:highlight w:val="none"/>
                    </w:rPr>
                    <w:t>-N</w:t>
                  </w:r>
                </w:p>
              </w:tc>
              <w:tc>
                <w:tcPr>
                  <w:tcW w:w="1045"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000000"/>
                      <w:sz w:val="21"/>
                      <w:szCs w:val="21"/>
                      <w:highlight w:val="none"/>
                      <w:lang w:eastAsia="zh-CN"/>
                    </w:rPr>
                  </w:pPr>
                  <w:r>
                    <w:rPr>
                      <w:rFonts w:hint="eastAsia" w:ascii="Times New Roman" w:hAnsi="Times New Roman" w:cs="Times New Roman"/>
                      <w:color w:val="000000"/>
                      <w:sz w:val="21"/>
                      <w:szCs w:val="21"/>
                      <w:highlight w:val="none"/>
                      <w:lang w:eastAsia="zh-CN"/>
                    </w:rPr>
                    <w:t>五日生化需氧量</w:t>
                  </w:r>
                </w:p>
              </w:tc>
              <w:tc>
                <w:tcPr>
                  <w:tcW w:w="1277" w:type="dxa"/>
                  <w:gridSpan w:val="2"/>
                  <w:tcBorders>
                    <w:tl2br w:val="nil"/>
                    <w:tr2bl w:val="nil"/>
                  </w:tcBorders>
                  <w:noWrap w:val="0"/>
                  <w:vAlign w:val="center"/>
                </w:tcPr>
                <w:p>
                  <w:pPr>
                    <w:adjustRightInd w:val="0"/>
                    <w:snapToGrid w:val="0"/>
                    <w:jc w:val="center"/>
                    <w:textAlignment w:val="baseline"/>
                    <w:rPr>
                      <w:rFonts w:hint="eastAsia"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动植物油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17" w:hRule="exact"/>
                <w:jc w:val="center"/>
              </w:trPr>
              <w:tc>
                <w:tcPr>
                  <w:tcW w:w="1109"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Cs w:val="21"/>
                      <w:highlight w:val="none"/>
                      <w:lang w:val="en-US" w:eastAsia="zh-CN"/>
                    </w:rPr>
                    <w:t>厂区污水</w:t>
                  </w:r>
                  <w:r>
                    <w:rPr>
                      <w:rFonts w:hint="eastAsia" w:cs="Times New Roman"/>
                      <w:color w:val="000000"/>
                      <w:szCs w:val="21"/>
                      <w:highlight w:val="none"/>
                      <w:lang w:val="en-US" w:eastAsia="zh-CN"/>
                    </w:rPr>
                    <w:t>总排</w:t>
                  </w:r>
                  <w:r>
                    <w:rPr>
                      <w:rFonts w:hint="default" w:ascii="Times New Roman" w:hAnsi="Times New Roman" w:cs="Times New Roman"/>
                      <w:color w:val="000000"/>
                      <w:szCs w:val="21"/>
                      <w:highlight w:val="none"/>
                      <w:lang w:val="en-US" w:eastAsia="zh-CN"/>
                    </w:rPr>
                    <w:t>口</w:t>
                  </w:r>
                </w:p>
              </w:tc>
              <w:tc>
                <w:tcPr>
                  <w:tcW w:w="1045"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12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16</w:t>
                  </w:r>
                </w:p>
              </w:tc>
              <w:tc>
                <w:tcPr>
                  <w:tcW w:w="87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instrText xml:space="preserve"> = 1 \* ROMAN \* MERGEFORMAT </w:instrTex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separate"/>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I</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end"/>
                  </w:r>
                </w:p>
              </w:tc>
              <w:tc>
                <w:tcPr>
                  <w:tcW w:w="94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7.</w:t>
                  </w:r>
                  <w:r>
                    <w:rPr>
                      <w:rFonts w:hint="eastAsia" w:cs="Times New Roman"/>
                      <w:color w:val="000000"/>
                      <w:sz w:val="21"/>
                      <w:szCs w:val="21"/>
                      <w:highlight w:val="none"/>
                      <w:lang w:val="en-US" w:eastAsia="zh-CN"/>
                    </w:rPr>
                    <w:t>58</w:t>
                  </w:r>
                </w:p>
              </w:tc>
              <w:tc>
                <w:tcPr>
                  <w:tcW w:w="92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120</w:t>
                  </w:r>
                </w:p>
              </w:tc>
              <w:tc>
                <w:tcPr>
                  <w:tcW w:w="116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149</w:t>
                  </w:r>
                </w:p>
              </w:tc>
              <w:tc>
                <w:tcPr>
                  <w:tcW w:w="80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8.56</w:t>
                  </w:r>
                </w:p>
              </w:tc>
              <w:tc>
                <w:tcPr>
                  <w:tcW w:w="104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52</w:t>
                  </w:r>
                </w:p>
              </w:tc>
              <w:tc>
                <w:tcPr>
                  <w:tcW w:w="1277" w:type="dxa"/>
                  <w:gridSpan w:val="2"/>
                  <w:tcBorders>
                    <w:tl2br w:val="nil"/>
                    <w:tr2bl w:val="nil"/>
                  </w:tcBorders>
                  <w:noWrap w:val="0"/>
                  <w:vAlign w:val="center"/>
                </w:tcPr>
                <w:p>
                  <w:pPr>
                    <w:adjustRightInd w:val="0"/>
                    <w:snapToGrid w:val="0"/>
                    <w:jc w:val="center"/>
                    <w:textAlignment w:val="baseline"/>
                    <w:rPr>
                      <w:rFonts w:hint="default" w:cs="Times New Roman"/>
                      <w:color w:val="000000"/>
                      <w:sz w:val="21"/>
                      <w:szCs w:val="21"/>
                      <w:highlight w:val="none"/>
                      <w:lang w:val="en-US" w:eastAsia="zh-CN"/>
                    </w:rPr>
                  </w:pPr>
                  <w:r>
                    <w:rPr>
                      <w:rFonts w:hint="eastAsia" w:cs="Times New Roman"/>
                      <w:color w:val="000000"/>
                      <w:sz w:val="21"/>
                      <w:szCs w:val="21"/>
                      <w:highlight w:val="none"/>
                      <w:lang w:val="en-US" w:eastAsia="zh-CN"/>
                    </w:rPr>
                    <w:t>4.12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45"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87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instrText xml:space="preserve"> = 2 \* ROMAN \* MERGEFORMAT </w:instrTex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separate"/>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II</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end"/>
                  </w:r>
                </w:p>
              </w:tc>
              <w:tc>
                <w:tcPr>
                  <w:tcW w:w="94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7.65</w:t>
                  </w:r>
                </w:p>
              </w:tc>
              <w:tc>
                <w:tcPr>
                  <w:tcW w:w="92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121</w:t>
                  </w:r>
                </w:p>
              </w:tc>
              <w:tc>
                <w:tcPr>
                  <w:tcW w:w="116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151</w:t>
                  </w:r>
                </w:p>
              </w:tc>
              <w:tc>
                <w:tcPr>
                  <w:tcW w:w="80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8.12</w:t>
                  </w:r>
                </w:p>
              </w:tc>
              <w:tc>
                <w:tcPr>
                  <w:tcW w:w="104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55</w:t>
                  </w:r>
                </w:p>
              </w:tc>
              <w:tc>
                <w:tcPr>
                  <w:tcW w:w="1277" w:type="dxa"/>
                  <w:gridSpan w:val="2"/>
                  <w:tcBorders>
                    <w:tl2br w:val="nil"/>
                    <w:tr2bl w:val="nil"/>
                  </w:tcBorders>
                  <w:noWrap w:val="0"/>
                  <w:vAlign w:val="center"/>
                </w:tcPr>
                <w:p>
                  <w:pPr>
                    <w:adjustRightInd w:val="0"/>
                    <w:snapToGrid w:val="0"/>
                    <w:jc w:val="center"/>
                    <w:textAlignment w:val="baseline"/>
                    <w:rPr>
                      <w:rFonts w:hint="default" w:cs="Times New Roman"/>
                      <w:color w:val="000000"/>
                      <w:sz w:val="21"/>
                      <w:szCs w:val="21"/>
                      <w:highlight w:val="none"/>
                      <w:lang w:val="en-US" w:eastAsia="zh-CN"/>
                    </w:rPr>
                  </w:pPr>
                  <w:r>
                    <w:rPr>
                      <w:rFonts w:hint="eastAsia" w:cs="Times New Roman"/>
                      <w:color w:val="000000"/>
                      <w:sz w:val="21"/>
                      <w:szCs w:val="21"/>
                      <w:highlight w:val="none"/>
                      <w:lang w:val="en-US" w:eastAsia="zh-CN"/>
                    </w:rPr>
                    <w:t>5.01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45"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87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instrText xml:space="preserve"> = 3 \* ROMAN \* MERGEFORMAT </w:instrTex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separate"/>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III</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end"/>
                  </w:r>
                </w:p>
              </w:tc>
              <w:tc>
                <w:tcPr>
                  <w:tcW w:w="94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7.66</w:t>
                  </w:r>
                </w:p>
              </w:tc>
              <w:tc>
                <w:tcPr>
                  <w:tcW w:w="92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124</w:t>
                  </w:r>
                </w:p>
              </w:tc>
              <w:tc>
                <w:tcPr>
                  <w:tcW w:w="116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148</w:t>
                  </w:r>
                </w:p>
              </w:tc>
              <w:tc>
                <w:tcPr>
                  <w:tcW w:w="80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8.45</w:t>
                  </w:r>
                </w:p>
              </w:tc>
              <w:tc>
                <w:tcPr>
                  <w:tcW w:w="104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52</w:t>
                  </w:r>
                </w:p>
              </w:tc>
              <w:tc>
                <w:tcPr>
                  <w:tcW w:w="1277" w:type="dxa"/>
                  <w:gridSpan w:val="2"/>
                  <w:tcBorders>
                    <w:tl2br w:val="nil"/>
                    <w:tr2bl w:val="nil"/>
                  </w:tcBorders>
                  <w:noWrap w:val="0"/>
                  <w:vAlign w:val="center"/>
                </w:tcPr>
                <w:p>
                  <w:pPr>
                    <w:adjustRightInd w:val="0"/>
                    <w:snapToGrid w:val="0"/>
                    <w:jc w:val="center"/>
                    <w:textAlignment w:val="baseline"/>
                    <w:rPr>
                      <w:rFonts w:hint="default" w:cs="Times New Roman"/>
                      <w:color w:val="000000"/>
                      <w:sz w:val="21"/>
                      <w:szCs w:val="21"/>
                      <w:highlight w:val="none"/>
                      <w:lang w:val="en-US" w:eastAsia="zh-CN"/>
                    </w:rPr>
                  </w:pPr>
                  <w:r>
                    <w:rPr>
                      <w:rFonts w:hint="eastAsia" w:cs="Times New Roman"/>
                      <w:color w:val="000000"/>
                      <w:sz w:val="21"/>
                      <w:szCs w:val="21"/>
                      <w:highlight w:val="none"/>
                      <w:lang w:val="en-US" w:eastAsia="zh-CN"/>
                    </w:rPr>
                    <w:t>4.65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45"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87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Ⅳ</w:t>
                  </w:r>
                </w:p>
              </w:tc>
              <w:tc>
                <w:tcPr>
                  <w:tcW w:w="94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7.59</w:t>
                  </w:r>
                </w:p>
              </w:tc>
              <w:tc>
                <w:tcPr>
                  <w:tcW w:w="92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120</w:t>
                  </w:r>
                </w:p>
              </w:tc>
              <w:tc>
                <w:tcPr>
                  <w:tcW w:w="116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149</w:t>
                  </w:r>
                </w:p>
              </w:tc>
              <w:tc>
                <w:tcPr>
                  <w:tcW w:w="80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9.01</w:t>
                  </w:r>
                </w:p>
              </w:tc>
              <w:tc>
                <w:tcPr>
                  <w:tcW w:w="104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55</w:t>
                  </w:r>
                </w:p>
              </w:tc>
              <w:tc>
                <w:tcPr>
                  <w:tcW w:w="1277" w:type="dxa"/>
                  <w:gridSpan w:val="2"/>
                  <w:tcBorders>
                    <w:tl2br w:val="nil"/>
                    <w:tr2bl w:val="nil"/>
                  </w:tcBorders>
                  <w:noWrap w:val="0"/>
                  <w:vAlign w:val="center"/>
                </w:tcPr>
                <w:p>
                  <w:pPr>
                    <w:adjustRightInd w:val="0"/>
                    <w:snapToGrid w:val="0"/>
                    <w:jc w:val="center"/>
                    <w:textAlignment w:val="baseline"/>
                    <w:rPr>
                      <w:rFonts w:hint="default" w:cs="Times New Roman"/>
                      <w:color w:val="000000"/>
                      <w:sz w:val="21"/>
                      <w:szCs w:val="21"/>
                      <w:highlight w:val="none"/>
                      <w:lang w:val="en-US" w:eastAsia="zh-CN"/>
                    </w:rPr>
                  </w:pPr>
                  <w:r>
                    <w:rPr>
                      <w:rFonts w:hint="eastAsia" w:cs="Times New Roman"/>
                      <w:color w:val="000000"/>
                      <w:sz w:val="21"/>
                      <w:szCs w:val="21"/>
                      <w:highlight w:val="none"/>
                      <w:lang w:val="en-US" w:eastAsia="zh-CN"/>
                    </w:rPr>
                    <w:t>4.58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922"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rPr>
                    <w:t>平均/范围</w:t>
                  </w:r>
                </w:p>
              </w:tc>
              <w:tc>
                <w:tcPr>
                  <w:tcW w:w="94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7.58~7.66</w:t>
                  </w:r>
                </w:p>
              </w:tc>
              <w:tc>
                <w:tcPr>
                  <w:tcW w:w="927"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121.25</w:t>
                  </w:r>
                </w:p>
              </w:tc>
              <w:tc>
                <w:tcPr>
                  <w:tcW w:w="1163"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149.25</w:t>
                  </w:r>
                </w:p>
              </w:tc>
              <w:tc>
                <w:tcPr>
                  <w:tcW w:w="809"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8.54</w:t>
                  </w:r>
                </w:p>
              </w:tc>
              <w:tc>
                <w:tcPr>
                  <w:tcW w:w="1045"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53.5</w:t>
                  </w:r>
                </w:p>
              </w:tc>
              <w:tc>
                <w:tcPr>
                  <w:tcW w:w="1277" w:type="dxa"/>
                  <w:gridSpan w:val="2"/>
                  <w:tcBorders>
                    <w:tl2br w:val="nil"/>
                    <w:tr2bl w:val="nil"/>
                  </w:tcBorders>
                  <w:noWrap w:val="0"/>
                  <w:vAlign w:val="center"/>
                </w:tcPr>
                <w:p>
                  <w:pPr>
                    <w:keepNext w:val="0"/>
                    <w:keepLines w:val="0"/>
                    <w:widowControl/>
                    <w:suppressLineNumbers w:val="0"/>
                    <w:jc w:val="center"/>
                    <w:textAlignment w:val="bottom"/>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4.59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922"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标准值</w:t>
                  </w:r>
                </w:p>
              </w:tc>
              <w:tc>
                <w:tcPr>
                  <w:tcW w:w="944"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cs="Times New Roman"/>
                      <w:color w:val="auto"/>
                      <w:szCs w:val="21"/>
                    </w:rPr>
                    <w:t>6~9</w:t>
                  </w:r>
                  <w:r>
                    <w:rPr>
                      <w:rFonts w:hint="eastAsia"/>
                      <w:color w:val="auto"/>
                      <w:sz w:val="21"/>
                      <w:szCs w:val="21"/>
                      <w:lang w:val="en-US" w:eastAsia="zh-CN"/>
                    </w:rPr>
                    <w:t xml:space="preserve">                                              </w:t>
                  </w:r>
                </w:p>
              </w:tc>
              <w:tc>
                <w:tcPr>
                  <w:tcW w:w="92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400</w:t>
                  </w:r>
                </w:p>
              </w:tc>
              <w:tc>
                <w:tcPr>
                  <w:tcW w:w="116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500</w:t>
                  </w:r>
                </w:p>
              </w:tc>
              <w:tc>
                <w:tcPr>
                  <w:tcW w:w="80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04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300</w:t>
                  </w:r>
                </w:p>
              </w:tc>
              <w:tc>
                <w:tcPr>
                  <w:tcW w:w="1277" w:type="dxa"/>
                  <w:gridSpan w:val="2"/>
                  <w:tcBorders>
                    <w:tl2br w:val="nil"/>
                    <w:tr2bl w:val="nil"/>
                  </w:tcBorders>
                  <w:noWrap w:val="0"/>
                  <w:vAlign w:val="center"/>
                </w:tcPr>
                <w:p>
                  <w:pPr>
                    <w:adjustRightInd w:val="0"/>
                    <w:snapToGrid w:val="0"/>
                    <w:jc w:val="center"/>
                    <w:textAlignment w:val="baseline"/>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922"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达标情况</w:t>
                  </w:r>
                </w:p>
              </w:tc>
              <w:tc>
                <w:tcPr>
                  <w:tcW w:w="94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92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6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80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61"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6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45"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eastAsia="宋体" w:cs="Times New Roman"/>
                      <w:color w:val="000000" w:themeColor="text1"/>
                      <w:sz w:val="21"/>
                      <w:szCs w:val="21"/>
                      <w:highlight w:val="none"/>
                      <w:lang w:val="en-US" w:eastAsia="zh-CN"/>
                      <w14:textFill>
                        <w14:solidFill>
                          <w14:schemeClr w14:val="tx1"/>
                        </w14:solidFill>
                      </w14:textFill>
                    </w:rPr>
                    <w:t>1</w:t>
                  </w:r>
                  <w:r>
                    <w:rPr>
                      <w:rFonts w:hint="eastAsia"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17</w:t>
                  </w:r>
                </w:p>
              </w:tc>
              <w:tc>
                <w:tcPr>
                  <w:tcW w:w="87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instrText xml:space="preserve"> = 1 \* ROMAN \* MERGEFORMAT </w:instrTex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separate"/>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I</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end"/>
                  </w:r>
                </w:p>
              </w:tc>
              <w:tc>
                <w:tcPr>
                  <w:tcW w:w="94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7.59</w:t>
                  </w:r>
                </w:p>
              </w:tc>
              <w:tc>
                <w:tcPr>
                  <w:tcW w:w="92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123</w:t>
                  </w:r>
                </w:p>
              </w:tc>
              <w:tc>
                <w:tcPr>
                  <w:tcW w:w="116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152</w:t>
                  </w:r>
                </w:p>
              </w:tc>
              <w:tc>
                <w:tcPr>
                  <w:tcW w:w="80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8.14</w:t>
                  </w:r>
                </w:p>
              </w:tc>
              <w:tc>
                <w:tcPr>
                  <w:tcW w:w="1161"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54</w:t>
                  </w:r>
                </w:p>
              </w:tc>
              <w:tc>
                <w:tcPr>
                  <w:tcW w:w="1161" w:type="dxa"/>
                  <w:tcBorders>
                    <w:tl2br w:val="nil"/>
                    <w:tr2bl w:val="nil"/>
                  </w:tcBorders>
                  <w:noWrap w:val="0"/>
                  <w:vAlign w:val="center"/>
                </w:tcPr>
                <w:p>
                  <w:pPr>
                    <w:adjustRightInd w:val="0"/>
                    <w:snapToGrid w:val="0"/>
                    <w:jc w:val="center"/>
                    <w:textAlignment w:val="baseline"/>
                    <w:rPr>
                      <w:rFonts w:hint="default" w:cs="Times New Roman"/>
                      <w:color w:val="000000"/>
                      <w:sz w:val="21"/>
                      <w:szCs w:val="21"/>
                      <w:highlight w:val="none"/>
                      <w:lang w:val="en-US" w:eastAsia="zh-CN"/>
                    </w:rPr>
                  </w:pPr>
                  <w:r>
                    <w:rPr>
                      <w:rFonts w:hint="eastAsia" w:cs="Times New Roman"/>
                      <w:color w:val="000000"/>
                      <w:sz w:val="21"/>
                      <w:szCs w:val="21"/>
                      <w:highlight w:val="none"/>
                      <w:lang w:val="en-US" w:eastAsia="zh-CN"/>
                    </w:rPr>
                    <w:t>4.68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1"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45"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87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instrText xml:space="preserve"> = 2 \* ROMAN \* MERGEFORMAT </w:instrTex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separate"/>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II</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end"/>
                  </w:r>
                </w:p>
              </w:tc>
              <w:tc>
                <w:tcPr>
                  <w:tcW w:w="94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7.62</w:t>
                  </w:r>
                </w:p>
              </w:tc>
              <w:tc>
                <w:tcPr>
                  <w:tcW w:w="92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120</w:t>
                  </w:r>
                </w:p>
              </w:tc>
              <w:tc>
                <w:tcPr>
                  <w:tcW w:w="116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150</w:t>
                  </w:r>
                </w:p>
              </w:tc>
              <w:tc>
                <w:tcPr>
                  <w:tcW w:w="80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8.56</w:t>
                  </w:r>
                </w:p>
              </w:tc>
              <w:tc>
                <w:tcPr>
                  <w:tcW w:w="1161"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52</w:t>
                  </w:r>
                </w:p>
              </w:tc>
              <w:tc>
                <w:tcPr>
                  <w:tcW w:w="1161" w:type="dxa"/>
                  <w:tcBorders>
                    <w:tl2br w:val="nil"/>
                    <w:tr2bl w:val="nil"/>
                  </w:tcBorders>
                  <w:noWrap w:val="0"/>
                  <w:vAlign w:val="center"/>
                </w:tcPr>
                <w:p>
                  <w:pPr>
                    <w:adjustRightInd w:val="0"/>
                    <w:snapToGrid w:val="0"/>
                    <w:jc w:val="center"/>
                    <w:textAlignment w:val="baseline"/>
                    <w:rPr>
                      <w:rFonts w:hint="default" w:cs="Times New Roman"/>
                      <w:color w:val="000000"/>
                      <w:sz w:val="21"/>
                      <w:szCs w:val="21"/>
                      <w:highlight w:val="none"/>
                      <w:lang w:val="en-US" w:eastAsia="zh-CN"/>
                    </w:rPr>
                  </w:pPr>
                  <w:r>
                    <w:rPr>
                      <w:rFonts w:hint="eastAsia" w:cs="Times New Roman"/>
                      <w:color w:val="000000"/>
                      <w:sz w:val="21"/>
                      <w:szCs w:val="21"/>
                      <w:highlight w:val="none"/>
                      <w:lang w:val="en-US" w:eastAsia="zh-CN"/>
                    </w:rPr>
                    <w:t>4.55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45"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87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instrText xml:space="preserve"> = 3 \* ROMAN \* MERGEFORMAT </w:instrTex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separate"/>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III</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fldChar w:fldCharType="end"/>
                  </w:r>
                </w:p>
              </w:tc>
              <w:tc>
                <w:tcPr>
                  <w:tcW w:w="94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7.55</w:t>
                  </w:r>
                </w:p>
              </w:tc>
              <w:tc>
                <w:tcPr>
                  <w:tcW w:w="92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124</w:t>
                  </w:r>
                </w:p>
              </w:tc>
              <w:tc>
                <w:tcPr>
                  <w:tcW w:w="116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149</w:t>
                  </w:r>
                </w:p>
              </w:tc>
              <w:tc>
                <w:tcPr>
                  <w:tcW w:w="80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8.14</w:t>
                  </w:r>
                </w:p>
              </w:tc>
              <w:tc>
                <w:tcPr>
                  <w:tcW w:w="1161"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53</w:t>
                  </w:r>
                </w:p>
              </w:tc>
              <w:tc>
                <w:tcPr>
                  <w:tcW w:w="1161" w:type="dxa"/>
                  <w:tcBorders>
                    <w:tl2br w:val="nil"/>
                    <w:tr2bl w:val="nil"/>
                  </w:tcBorders>
                  <w:noWrap w:val="0"/>
                  <w:vAlign w:val="center"/>
                </w:tcPr>
                <w:p>
                  <w:pPr>
                    <w:adjustRightInd w:val="0"/>
                    <w:snapToGrid w:val="0"/>
                    <w:jc w:val="center"/>
                    <w:textAlignment w:val="baseline"/>
                    <w:rPr>
                      <w:rFonts w:hint="default" w:cs="Times New Roman"/>
                      <w:color w:val="000000"/>
                      <w:sz w:val="21"/>
                      <w:szCs w:val="21"/>
                      <w:highlight w:val="none"/>
                      <w:lang w:val="en-US" w:eastAsia="zh-CN"/>
                    </w:rPr>
                  </w:pPr>
                  <w:r>
                    <w:rPr>
                      <w:rFonts w:hint="eastAsia" w:cs="Times New Roman"/>
                      <w:color w:val="000000"/>
                      <w:sz w:val="21"/>
                      <w:szCs w:val="21"/>
                      <w:highlight w:val="none"/>
                      <w:lang w:val="en-US" w:eastAsia="zh-CN"/>
                    </w:rPr>
                    <w:t>4.65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45"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87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Ⅳ</w:t>
                  </w:r>
                </w:p>
              </w:tc>
              <w:tc>
                <w:tcPr>
                  <w:tcW w:w="94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7.54</w:t>
                  </w:r>
                </w:p>
              </w:tc>
              <w:tc>
                <w:tcPr>
                  <w:tcW w:w="92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120</w:t>
                  </w:r>
                </w:p>
              </w:tc>
              <w:tc>
                <w:tcPr>
                  <w:tcW w:w="116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149</w:t>
                  </w:r>
                </w:p>
              </w:tc>
              <w:tc>
                <w:tcPr>
                  <w:tcW w:w="80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8.25</w:t>
                  </w:r>
                </w:p>
              </w:tc>
              <w:tc>
                <w:tcPr>
                  <w:tcW w:w="1161"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52</w:t>
                  </w:r>
                </w:p>
              </w:tc>
              <w:tc>
                <w:tcPr>
                  <w:tcW w:w="1161" w:type="dxa"/>
                  <w:tcBorders>
                    <w:tl2br w:val="nil"/>
                    <w:tr2bl w:val="nil"/>
                  </w:tcBorders>
                  <w:noWrap w:val="0"/>
                  <w:vAlign w:val="center"/>
                </w:tcPr>
                <w:p>
                  <w:pPr>
                    <w:adjustRightInd w:val="0"/>
                    <w:snapToGrid w:val="0"/>
                    <w:jc w:val="center"/>
                    <w:textAlignment w:val="baseline"/>
                    <w:rPr>
                      <w:rFonts w:hint="default" w:cs="Times New Roman"/>
                      <w:color w:val="000000"/>
                      <w:sz w:val="21"/>
                      <w:szCs w:val="21"/>
                      <w:highlight w:val="none"/>
                      <w:lang w:val="en-US" w:eastAsia="zh-CN"/>
                    </w:rPr>
                  </w:pPr>
                  <w:r>
                    <w:rPr>
                      <w:rFonts w:hint="eastAsia" w:cs="Times New Roman"/>
                      <w:color w:val="000000"/>
                      <w:sz w:val="21"/>
                      <w:szCs w:val="21"/>
                      <w:highlight w:val="none"/>
                      <w:lang w:val="en-US" w:eastAsia="zh-CN"/>
                    </w:rPr>
                    <w:t>4.51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922"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rPr>
                    <w:t>平均/范围</w:t>
                  </w:r>
                </w:p>
              </w:tc>
              <w:tc>
                <w:tcPr>
                  <w:tcW w:w="944"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eastAsia="宋体" w:cs="Times New Roman"/>
                      <w:i w:val="0"/>
                      <w:color w:val="FF0000"/>
                      <w:kern w:val="0"/>
                      <w:sz w:val="21"/>
                      <w:szCs w:val="21"/>
                      <w:highlight w:val="none"/>
                      <w:u w:val="none"/>
                      <w:lang w:val="en-US" w:eastAsia="zh-CN" w:bidi="ar"/>
                    </w:rPr>
                  </w:pPr>
                  <w:r>
                    <w:rPr>
                      <w:rFonts w:hint="eastAsia" w:eastAsia="宋体" w:cs="Times New Roman"/>
                      <w:i w:val="0"/>
                      <w:color w:val="auto"/>
                      <w:kern w:val="0"/>
                      <w:sz w:val="21"/>
                      <w:szCs w:val="21"/>
                      <w:highlight w:val="none"/>
                      <w:u w:val="none"/>
                      <w:lang w:val="en-US" w:eastAsia="zh-CN" w:bidi="ar"/>
                    </w:rPr>
                    <w:t>7.</w:t>
                  </w:r>
                  <w:r>
                    <w:rPr>
                      <w:rFonts w:hint="eastAsia" w:cs="Times New Roman"/>
                      <w:i w:val="0"/>
                      <w:color w:val="auto"/>
                      <w:kern w:val="0"/>
                      <w:sz w:val="21"/>
                      <w:szCs w:val="21"/>
                      <w:highlight w:val="none"/>
                      <w:u w:val="none"/>
                      <w:lang w:val="en-US" w:eastAsia="zh-CN" w:bidi="ar"/>
                    </w:rPr>
                    <w:t>54</w:t>
                  </w:r>
                  <w:r>
                    <w:rPr>
                      <w:rFonts w:hint="eastAsia" w:eastAsia="宋体" w:cs="Times New Roman"/>
                      <w:i w:val="0"/>
                      <w:color w:val="auto"/>
                      <w:kern w:val="0"/>
                      <w:sz w:val="21"/>
                      <w:szCs w:val="21"/>
                      <w:highlight w:val="none"/>
                      <w:u w:val="none"/>
                      <w:lang w:val="en-US" w:eastAsia="zh-CN" w:bidi="ar"/>
                    </w:rPr>
                    <w:t>~7</w:t>
                  </w:r>
                  <w:r>
                    <w:rPr>
                      <w:rFonts w:hint="eastAsia" w:cs="Times New Roman"/>
                      <w:i w:val="0"/>
                      <w:color w:val="auto"/>
                      <w:kern w:val="0"/>
                      <w:sz w:val="21"/>
                      <w:szCs w:val="21"/>
                      <w:highlight w:val="none"/>
                      <w:u w:val="none"/>
                      <w:lang w:val="en-US" w:eastAsia="zh-CN" w:bidi="ar"/>
                    </w:rPr>
                    <w:t>.62</w:t>
                  </w:r>
                </w:p>
              </w:tc>
              <w:tc>
                <w:tcPr>
                  <w:tcW w:w="927"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FF0000"/>
                      <w:sz w:val="21"/>
                      <w:szCs w:val="21"/>
                      <w:highlight w:val="none"/>
                      <w:lang w:val="en-US" w:eastAsia="zh-CN"/>
                    </w:rPr>
                  </w:pPr>
                  <w:r>
                    <w:rPr>
                      <w:rFonts w:hint="eastAsia" w:cs="Times New Roman"/>
                      <w:color w:val="auto"/>
                      <w:sz w:val="21"/>
                      <w:szCs w:val="21"/>
                      <w:highlight w:val="none"/>
                      <w:lang w:val="en-US" w:eastAsia="zh-CN"/>
                    </w:rPr>
                    <w:t>121.75</w:t>
                  </w:r>
                </w:p>
              </w:tc>
              <w:tc>
                <w:tcPr>
                  <w:tcW w:w="1163"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FF0000"/>
                      <w:sz w:val="21"/>
                      <w:szCs w:val="21"/>
                      <w:highlight w:val="none"/>
                      <w:lang w:val="en-US" w:eastAsia="zh-CN"/>
                    </w:rPr>
                  </w:pPr>
                  <w:r>
                    <w:rPr>
                      <w:rFonts w:hint="eastAsia" w:cs="Times New Roman"/>
                      <w:color w:val="auto"/>
                      <w:sz w:val="21"/>
                      <w:szCs w:val="21"/>
                      <w:highlight w:val="none"/>
                      <w:lang w:val="en-US" w:eastAsia="zh-CN"/>
                    </w:rPr>
                    <w:t>150</w:t>
                  </w:r>
                </w:p>
              </w:tc>
              <w:tc>
                <w:tcPr>
                  <w:tcW w:w="809"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FF0000"/>
                      <w:sz w:val="21"/>
                      <w:szCs w:val="21"/>
                      <w:highlight w:val="none"/>
                      <w:lang w:val="en-US" w:eastAsia="zh-CN"/>
                    </w:rPr>
                  </w:pPr>
                  <w:r>
                    <w:rPr>
                      <w:rFonts w:hint="eastAsia" w:cs="Times New Roman"/>
                      <w:color w:val="auto"/>
                      <w:sz w:val="21"/>
                      <w:szCs w:val="21"/>
                      <w:highlight w:val="none"/>
                      <w:lang w:val="en-US" w:eastAsia="zh-CN"/>
                    </w:rPr>
                    <w:t>8.27</w:t>
                  </w:r>
                </w:p>
              </w:tc>
              <w:tc>
                <w:tcPr>
                  <w:tcW w:w="1161" w:type="dxa"/>
                  <w:gridSpan w:val="2"/>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FF0000"/>
                      <w:sz w:val="21"/>
                      <w:szCs w:val="21"/>
                      <w:highlight w:val="none"/>
                      <w:lang w:val="en-US" w:eastAsia="zh-CN"/>
                    </w:rPr>
                  </w:pPr>
                  <w:r>
                    <w:rPr>
                      <w:rFonts w:hint="eastAsia" w:cs="Times New Roman"/>
                      <w:color w:val="auto"/>
                      <w:sz w:val="21"/>
                      <w:szCs w:val="21"/>
                      <w:highlight w:val="none"/>
                      <w:lang w:val="en-US" w:eastAsia="zh-CN"/>
                    </w:rPr>
                    <w:t>52.75</w:t>
                  </w:r>
                </w:p>
              </w:tc>
              <w:tc>
                <w:tcPr>
                  <w:tcW w:w="1161" w:type="dxa"/>
                  <w:tcBorders>
                    <w:tl2br w:val="nil"/>
                    <w:tr2bl w:val="nil"/>
                  </w:tcBorders>
                  <w:noWrap w:val="0"/>
                  <w:vAlign w:val="center"/>
                </w:tcPr>
                <w:p>
                  <w:pPr>
                    <w:keepNext w:val="0"/>
                    <w:keepLines w:val="0"/>
                    <w:widowControl/>
                    <w:suppressLineNumbers w:val="0"/>
                    <w:jc w:val="center"/>
                    <w:textAlignment w:val="bottom"/>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922"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标准值</w:t>
                  </w:r>
                </w:p>
              </w:tc>
              <w:tc>
                <w:tcPr>
                  <w:tcW w:w="94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cs="Times New Roman"/>
                      <w:color w:val="auto"/>
                      <w:szCs w:val="21"/>
                    </w:rPr>
                    <w:t>6~9</w:t>
                  </w:r>
                  <w:r>
                    <w:rPr>
                      <w:rFonts w:hint="eastAsia"/>
                      <w:color w:val="auto"/>
                      <w:sz w:val="21"/>
                      <w:szCs w:val="21"/>
                      <w:lang w:val="en-US" w:eastAsia="zh-CN"/>
                    </w:rPr>
                    <w:t xml:space="preserve">                                              </w:t>
                  </w:r>
                </w:p>
              </w:tc>
              <w:tc>
                <w:tcPr>
                  <w:tcW w:w="92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400</w:t>
                  </w:r>
                </w:p>
              </w:tc>
              <w:tc>
                <w:tcPr>
                  <w:tcW w:w="116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500</w:t>
                  </w:r>
                </w:p>
              </w:tc>
              <w:tc>
                <w:tcPr>
                  <w:tcW w:w="80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161" w:type="dxa"/>
                  <w:gridSpan w:val="2"/>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300</w:t>
                  </w:r>
                </w:p>
              </w:tc>
              <w:tc>
                <w:tcPr>
                  <w:tcW w:w="1161" w:type="dxa"/>
                  <w:tcBorders>
                    <w:tl2br w:val="nil"/>
                    <w:tr2bl w:val="nil"/>
                  </w:tcBorders>
                  <w:noWrap w:val="0"/>
                  <w:vAlign w:val="center"/>
                </w:tcPr>
                <w:p>
                  <w:pPr>
                    <w:adjustRightInd w:val="0"/>
                    <w:snapToGrid w:val="0"/>
                    <w:jc w:val="center"/>
                    <w:textAlignment w:val="baseline"/>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922"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达标情况</w:t>
                  </w:r>
                </w:p>
              </w:tc>
              <w:tc>
                <w:tcPr>
                  <w:tcW w:w="94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eastAsia" w:ascii="Times New Roman" w:hAnsi="Times New Roman" w:cs="Times New Roman"/>
                      <w:b/>
                      <w:bCs/>
                      <w:color w:val="000000"/>
                      <w:sz w:val="21"/>
                      <w:szCs w:val="21"/>
                      <w:highlight w:val="none"/>
                      <w:lang w:val="en-US" w:eastAsia="zh-CN"/>
                    </w:rPr>
                    <w:t>达标</w:t>
                  </w:r>
                </w:p>
              </w:tc>
              <w:tc>
                <w:tcPr>
                  <w:tcW w:w="92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6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80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61"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6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b w:val="0"/>
                <w:bCs/>
                <w:color w:val="000000"/>
                <w:sz w:val="24"/>
                <w:szCs w:val="24"/>
                <w:highlight w:val="none"/>
                <w:lang w:val="en-US" w:eastAsia="zh-CN"/>
              </w:rPr>
              <w:t>验收监测结果表明：验收监测期间</w:t>
            </w:r>
            <w:r>
              <w:rPr>
                <w:rFonts w:hint="default" w:ascii="Times New Roman" w:hAnsi="Times New Roman" w:cs="Times New Roman"/>
                <w:color w:val="000000"/>
                <w:sz w:val="24"/>
                <w:szCs w:val="24"/>
                <w:highlight w:val="none"/>
              </w:rPr>
              <w:t>，</w:t>
            </w:r>
            <w:r>
              <w:rPr>
                <w:rFonts w:hint="default" w:ascii="Times New Roman" w:hAnsi="Times New Roman" w:cs="Times New Roman"/>
                <w:color w:val="000000"/>
                <w:sz w:val="24"/>
                <w:highlight w:val="none"/>
              </w:rPr>
              <w:t>项目总排口出水水质稳定</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各项因子</w:t>
            </w:r>
            <w:r>
              <w:rPr>
                <w:rFonts w:hint="eastAsia" w:ascii="Times New Roman" w:hAnsi="Times New Roman" w:cs="Times New Roman"/>
                <w:color w:val="000000"/>
                <w:sz w:val="24"/>
                <w:highlight w:val="none"/>
                <w:lang w:val="en-US" w:eastAsia="zh-CN"/>
              </w:rPr>
              <w:t>pH、</w:t>
            </w:r>
            <w:r>
              <w:rPr>
                <w:rFonts w:hint="default" w:ascii="Times New Roman" w:hAnsi="Times New Roman" w:cs="Times New Roman"/>
                <w:color w:val="000000"/>
                <w:sz w:val="24"/>
                <w:highlight w:val="none"/>
              </w:rPr>
              <w:t>COD、</w:t>
            </w:r>
            <w:r>
              <w:rPr>
                <w:rFonts w:hint="default" w:ascii="Times New Roman" w:hAnsi="Times New Roman" w:cs="Times New Roman"/>
                <w:color w:val="000000"/>
                <w:sz w:val="24"/>
                <w:highlight w:val="none"/>
                <w:lang w:val="en-US" w:eastAsia="zh-CN"/>
              </w:rPr>
              <w:t>BOD</w:t>
            </w:r>
            <w:r>
              <w:rPr>
                <w:rFonts w:hint="default" w:ascii="Times New Roman" w:hAnsi="Times New Roman" w:cs="Times New Roman"/>
                <w:color w:val="000000"/>
                <w:sz w:val="24"/>
                <w:highlight w:val="none"/>
                <w:vertAlign w:val="subscript"/>
                <w:lang w:val="en-US" w:eastAsia="zh-CN"/>
              </w:rPr>
              <w:t>5</w:t>
            </w:r>
            <w:r>
              <w:rPr>
                <w:rFonts w:hint="default" w:ascii="Times New Roman" w:hAnsi="Times New Roman" w:cs="Times New Roman"/>
                <w:color w:val="000000"/>
                <w:sz w:val="24"/>
                <w:highlight w:val="none"/>
                <w:lang w:val="en-US" w:eastAsia="zh-CN"/>
              </w:rPr>
              <w:t>、</w:t>
            </w:r>
            <w:r>
              <w:rPr>
                <w:rFonts w:hint="default" w:ascii="Times New Roman" w:hAnsi="Times New Roman" w:cs="Times New Roman"/>
                <w:color w:val="000000"/>
                <w:sz w:val="24"/>
                <w:highlight w:val="none"/>
              </w:rPr>
              <w:t>氨氮</w:t>
            </w:r>
            <w:r>
              <w:rPr>
                <w:rFonts w:hint="default" w:ascii="Times New Roman" w:hAnsi="Times New Roman" w:cs="Times New Roman"/>
                <w:color w:val="000000"/>
                <w:sz w:val="24"/>
                <w:highlight w:val="none"/>
                <w:lang w:eastAsia="zh-CN"/>
              </w:rPr>
              <w:t>和</w:t>
            </w:r>
            <w:r>
              <w:rPr>
                <w:rFonts w:hint="default" w:ascii="Times New Roman" w:hAnsi="Times New Roman" w:cs="Times New Roman"/>
                <w:color w:val="000000"/>
                <w:sz w:val="24"/>
                <w:highlight w:val="none"/>
              </w:rPr>
              <w:t>SS</w:t>
            </w:r>
            <w:r>
              <w:rPr>
                <w:rFonts w:hint="default" w:ascii="Times New Roman" w:hAnsi="Times New Roman" w:cs="Times New Roman"/>
                <w:color w:val="000000"/>
                <w:sz w:val="24"/>
                <w:szCs w:val="24"/>
                <w:highlight w:val="none"/>
              </w:rPr>
              <w:t>日</w:t>
            </w:r>
            <w:r>
              <w:rPr>
                <w:rFonts w:hint="default" w:ascii="Times New Roman" w:hAnsi="Times New Roman" w:cs="Times New Roman"/>
                <w:color w:val="000000"/>
                <w:sz w:val="24"/>
                <w:highlight w:val="none"/>
              </w:rPr>
              <w:t>均值监测指标符合本次验收采用的</w:t>
            </w:r>
            <w:r>
              <w:rPr>
                <w:color w:val="auto"/>
                <w:sz w:val="24"/>
              </w:rPr>
              <w:t>《污水综合排放标准》（GB8978-1996）中三级标准</w:t>
            </w:r>
            <w:r>
              <w:rPr>
                <w:rFonts w:hint="eastAsia"/>
                <w:color w:val="auto"/>
                <w:sz w:val="24"/>
                <w:lang w:eastAsia="zh-CN"/>
              </w:rPr>
              <w:t>要求</w:t>
            </w:r>
            <w:r>
              <w:rPr>
                <w:rFonts w:hint="eastAsia" w:cs="Times New Roman"/>
                <w:color w:val="000000"/>
                <w:sz w:val="24"/>
                <w:szCs w:val="18"/>
                <w:highlight w:val="none"/>
                <w:lang w:eastAsia="zh-CN"/>
              </w:rPr>
              <w:t>。</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cs="Times New Roman"/>
                <w:color w:val="000000"/>
                <w:sz w:val="24"/>
                <w:szCs w:val="24"/>
                <w:lang w:eastAsia="zh-CN"/>
              </w:rPr>
            </w:pPr>
            <w:r>
              <w:rPr>
                <w:rFonts w:hint="default" w:ascii="Times New Roman" w:hAnsi="Times New Roman" w:cs="Times New Roman"/>
                <w:b/>
                <w:bCs/>
                <w:color w:val="000000"/>
                <w:sz w:val="24"/>
                <w:szCs w:val="24"/>
                <w:lang w:val="en-US" w:eastAsia="zh-CN"/>
              </w:rPr>
              <w:t>7.2.1 有组织</w:t>
            </w:r>
            <w:r>
              <w:rPr>
                <w:rFonts w:hint="default" w:ascii="Times New Roman" w:hAnsi="Times New Roman" w:cs="Times New Roman"/>
                <w:color w:val="000000"/>
                <w:sz w:val="24"/>
                <w:szCs w:val="24"/>
                <w:lang w:eastAsia="zh-CN"/>
              </w:rPr>
              <w:t>废气</w:t>
            </w:r>
            <w:r>
              <w:rPr>
                <w:rFonts w:hint="default" w:ascii="Times New Roman" w:hAnsi="Times New Roman" w:cs="Times New Roman"/>
                <w:color w:val="000000"/>
                <w:sz w:val="24"/>
                <w:szCs w:val="24"/>
              </w:rPr>
              <w:t>监测</w:t>
            </w:r>
            <w:r>
              <w:rPr>
                <w:rFonts w:hint="default" w:ascii="Times New Roman" w:hAnsi="Times New Roman" w:cs="Times New Roman"/>
                <w:color w:val="000000"/>
                <w:sz w:val="24"/>
                <w:szCs w:val="24"/>
                <w:lang w:eastAsia="zh-CN"/>
              </w:rPr>
              <w:t>结果</w:t>
            </w:r>
          </w:p>
          <w:p>
            <w:pPr>
              <w:spacing w:line="360" w:lineRule="auto"/>
              <w:ind w:firstLine="480" w:firstLineChars="200"/>
              <w:jc w:val="left"/>
              <w:rPr>
                <w:rFonts w:hint="eastAsia" w:cs="Times New Roman"/>
                <w:b w:val="0"/>
                <w:bCs/>
                <w:color w:val="000000"/>
                <w:sz w:val="24"/>
                <w:szCs w:val="24"/>
                <w:lang w:eastAsia="zh-CN"/>
              </w:rPr>
            </w:pPr>
            <w:r>
              <w:rPr>
                <w:rFonts w:hint="eastAsia" w:cs="Times New Roman"/>
                <w:b w:val="0"/>
                <w:bCs/>
                <w:color w:val="000000"/>
                <w:sz w:val="24"/>
                <w:szCs w:val="24"/>
                <w:lang w:val="en-US" w:eastAsia="zh-CN"/>
              </w:rPr>
              <w:t>印刷</w:t>
            </w:r>
            <w:r>
              <w:rPr>
                <w:rFonts w:hint="eastAsia" w:cs="Times New Roman"/>
                <w:b w:val="0"/>
                <w:bCs/>
                <w:color w:val="000000"/>
                <w:sz w:val="24"/>
                <w:szCs w:val="24"/>
                <w:lang w:eastAsia="zh-CN"/>
              </w:rPr>
              <w:t>工序</w:t>
            </w:r>
            <w:r>
              <w:rPr>
                <w:rFonts w:hint="default" w:ascii="Times New Roman" w:hAnsi="Times New Roman" w:cs="Times New Roman"/>
                <w:b w:val="0"/>
                <w:bCs/>
                <w:color w:val="000000"/>
                <w:sz w:val="24"/>
                <w:szCs w:val="24"/>
              </w:rPr>
              <w:t>废气检测结果</w:t>
            </w:r>
            <w:r>
              <w:rPr>
                <w:rFonts w:hint="eastAsia" w:cs="Times New Roman"/>
                <w:b w:val="0"/>
                <w:bCs/>
                <w:color w:val="000000"/>
                <w:sz w:val="24"/>
                <w:szCs w:val="24"/>
                <w:lang w:eastAsia="zh-CN"/>
              </w:rPr>
              <w:t>见下表</w:t>
            </w:r>
          </w:p>
          <w:p>
            <w:pPr>
              <w:pStyle w:val="12"/>
              <w:jc w:val="center"/>
              <w:rPr>
                <w:rFonts w:hint="default"/>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7-3 印刷</w:t>
            </w:r>
            <w:r>
              <w:rPr>
                <w:rFonts w:hint="eastAsia" w:ascii="Times New Roman" w:hAnsi="Times New Roman" w:eastAsia="宋体" w:cs="Times New Roman"/>
                <w:b/>
                <w:bCs w:val="0"/>
                <w:color w:val="000000"/>
                <w:sz w:val="21"/>
                <w:szCs w:val="21"/>
                <w:lang w:eastAsia="zh-CN"/>
              </w:rPr>
              <w:t>工</w:t>
            </w:r>
            <w:r>
              <w:rPr>
                <w:rFonts w:hint="eastAsia" w:cs="Times New Roman"/>
                <w:b/>
                <w:bCs w:val="0"/>
                <w:color w:val="000000"/>
                <w:sz w:val="21"/>
                <w:szCs w:val="21"/>
                <w:lang w:eastAsia="zh-CN"/>
              </w:rPr>
              <w:t>序</w:t>
            </w:r>
            <w:r>
              <w:rPr>
                <w:rFonts w:hint="default" w:ascii="Times New Roman" w:hAnsi="Times New Roman" w:eastAsia="宋体" w:cs="Times New Roman"/>
                <w:b/>
                <w:bCs w:val="0"/>
                <w:color w:val="000000"/>
                <w:sz w:val="21"/>
                <w:szCs w:val="21"/>
              </w:rPr>
              <w:t>废气</w:t>
            </w:r>
            <w:r>
              <w:rPr>
                <w:rFonts w:hint="default" w:ascii="Times New Roman" w:hAnsi="Times New Roman" w:cs="Times New Roman"/>
                <w:b/>
                <w:bCs w:val="0"/>
                <w:color w:val="000000"/>
                <w:sz w:val="21"/>
                <w:szCs w:val="21"/>
              </w:rPr>
              <w:t>检测结果</w:t>
            </w:r>
          </w:p>
          <w:tbl>
            <w:tblPr>
              <w:tblStyle w:val="19"/>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666"/>
              <w:gridCol w:w="1483"/>
              <w:gridCol w:w="713"/>
              <w:gridCol w:w="818"/>
              <w:gridCol w:w="731"/>
              <w:gridCol w:w="748"/>
              <w:gridCol w:w="747"/>
              <w:gridCol w:w="801"/>
              <w:gridCol w:w="661"/>
              <w:gridCol w:w="6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3162"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4558"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15</w:t>
                  </w:r>
                </w:p>
              </w:tc>
              <w:tc>
                <w:tcPr>
                  <w:tcW w:w="661"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标准限值</w:t>
                  </w:r>
                </w:p>
              </w:tc>
              <w:tc>
                <w:tcPr>
                  <w:tcW w:w="690"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2149"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262"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themeColor="text1"/>
                      <w:szCs w:val="21"/>
                      <w14:textFill>
                        <w14:solidFill>
                          <w14:schemeClr w14:val="tx1"/>
                        </w14:solidFill>
                      </w14:textFill>
                    </w:rPr>
                  </w:pPr>
                  <w:r>
                    <w:rPr>
                      <w:rFonts w:hint="default" w:ascii="Times New Roman" w:hAnsi="Times New Roman" w:cs="Times New Roman"/>
                      <w:b w:val="0"/>
                      <w:bCs w:val="0"/>
                      <w:color w:val="000000" w:themeColor="text1"/>
                      <w:szCs w:val="21"/>
                      <w14:textFill>
                        <w14:solidFill>
                          <w14:schemeClr w14:val="tx1"/>
                        </w14:solidFill>
                      </w14:textFill>
                    </w:rPr>
                    <w:t>20</w:t>
                  </w:r>
                  <w:r>
                    <w:rPr>
                      <w:rFonts w:hint="eastAsia" w:cs="Times New Roman"/>
                      <w:b w:val="0"/>
                      <w:bCs w:val="0"/>
                      <w:color w:val="000000" w:themeColor="text1"/>
                      <w:szCs w:val="21"/>
                      <w:lang w:val="en-US" w:eastAsia="zh-CN"/>
                      <w14:textFill>
                        <w14:solidFill>
                          <w14:schemeClr w14:val="tx1"/>
                        </w14:solidFill>
                      </w14:textFill>
                    </w:rPr>
                    <w:t>20</w:t>
                  </w:r>
                  <w:r>
                    <w:rPr>
                      <w:rFonts w:hint="default" w:ascii="Times New Roman" w:hAnsi="Times New Roman" w:cs="Times New Roman"/>
                      <w:b w:val="0"/>
                      <w:bCs w:val="0"/>
                      <w:color w:val="000000" w:themeColor="text1"/>
                      <w:szCs w:val="21"/>
                      <w14:textFill>
                        <w14:solidFill>
                          <w14:schemeClr w14:val="tx1"/>
                        </w14:solidFill>
                      </w14:textFill>
                    </w:rPr>
                    <w:t>年</w:t>
                  </w:r>
                  <w:r>
                    <w:rPr>
                      <w:rFonts w:hint="eastAsia" w:cs="Times New Roman"/>
                      <w:b w:val="0"/>
                      <w:bCs w:val="0"/>
                      <w:color w:val="000000" w:themeColor="text1"/>
                      <w:szCs w:val="21"/>
                      <w:lang w:val="en-US" w:eastAsia="zh-CN"/>
                      <w14:textFill>
                        <w14:solidFill>
                          <w14:schemeClr w14:val="tx1"/>
                        </w14:solidFill>
                      </w14:textFill>
                    </w:rPr>
                    <w:t>12</w:t>
                  </w:r>
                  <w:r>
                    <w:rPr>
                      <w:rFonts w:hint="default" w:ascii="Times New Roman" w:hAnsi="Times New Roman" w:cs="Times New Roman"/>
                      <w:b w:val="0"/>
                      <w:bCs w:val="0"/>
                      <w:color w:val="000000" w:themeColor="text1"/>
                      <w:szCs w:val="21"/>
                      <w14:textFill>
                        <w14:solidFill>
                          <w14:schemeClr w14:val="tx1"/>
                        </w14:solidFill>
                      </w14:textFill>
                    </w:rPr>
                    <w:t>月</w:t>
                  </w:r>
                  <w:r>
                    <w:rPr>
                      <w:rFonts w:hint="eastAsia" w:cs="Times New Roman"/>
                      <w:b w:val="0"/>
                      <w:bCs w:val="0"/>
                      <w:color w:val="000000" w:themeColor="text1"/>
                      <w:szCs w:val="21"/>
                      <w:lang w:val="en-US" w:eastAsia="zh-CN"/>
                      <w14:textFill>
                        <w14:solidFill>
                          <w14:schemeClr w14:val="tx1"/>
                        </w14:solidFill>
                      </w14:textFill>
                    </w:rPr>
                    <w:t>16</w:t>
                  </w:r>
                  <w:r>
                    <w:rPr>
                      <w:rFonts w:hint="default" w:ascii="Times New Roman" w:hAnsi="Times New Roman" w:cs="Times New Roman"/>
                      <w:b w:val="0"/>
                      <w:bCs w:val="0"/>
                      <w:color w:val="000000" w:themeColor="text1"/>
                      <w:szCs w:val="21"/>
                      <w14:textFill>
                        <w14:solidFill>
                          <w14:schemeClr w14:val="tx1"/>
                        </w14:solidFill>
                      </w14:textFill>
                    </w:rPr>
                    <w:t>日</w:t>
                  </w:r>
                </w:p>
              </w:tc>
              <w:tc>
                <w:tcPr>
                  <w:tcW w:w="2296"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themeColor="text1"/>
                      <w:szCs w:val="21"/>
                      <w14:textFill>
                        <w14:solidFill>
                          <w14:schemeClr w14:val="tx1"/>
                        </w14:solidFill>
                      </w14:textFill>
                    </w:rPr>
                  </w:pPr>
                  <w:r>
                    <w:rPr>
                      <w:rFonts w:hint="default" w:ascii="Times New Roman" w:hAnsi="Times New Roman" w:cs="Times New Roman"/>
                      <w:b w:val="0"/>
                      <w:bCs w:val="0"/>
                      <w:color w:val="000000" w:themeColor="text1"/>
                      <w:szCs w:val="21"/>
                      <w14:textFill>
                        <w14:solidFill>
                          <w14:schemeClr w14:val="tx1"/>
                        </w14:solidFill>
                      </w14:textFill>
                    </w:rPr>
                    <w:t>20</w:t>
                  </w:r>
                  <w:r>
                    <w:rPr>
                      <w:rFonts w:hint="eastAsia" w:cs="Times New Roman"/>
                      <w:b w:val="0"/>
                      <w:bCs w:val="0"/>
                      <w:color w:val="000000" w:themeColor="text1"/>
                      <w:szCs w:val="21"/>
                      <w:lang w:val="en-US" w:eastAsia="zh-CN"/>
                      <w14:textFill>
                        <w14:solidFill>
                          <w14:schemeClr w14:val="tx1"/>
                        </w14:solidFill>
                      </w14:textFill>
                    </w:rPr>
                    <w:t>20</w:t>
                  </w:r>
                  <w:r>
                    <w:rPr>
                      <w:rFonts w:hint="default" w:ascii="Times New Roman" w:hAnsi="Times New Roman" w:cs="Times New Roman"/>
                      <w:b w:val="0"/>
                      <w:bCs w:val="0"/>
                      <w:color w:val="000000" w:themeColor="text1"/>
                      <w:szCs w:val="21"/>
                      <w14:textFill>
                        <w14:solidFill>
                          <w14:schemeClr w14:val="tx1"/>
                        </w14:solidFill>
                      </w14:textFill>
                    </w:rPr>
                    <w:t>年</w:t>
                  </w:r>
                  <w:r>
                    <w:rPr>
                      <w:rFonts w:hint="eastAsia" w:cs="Times New Roman"/>
                      <w:b w:val="0"/>
                      <w:bCs w:val="0"/>
                      <w:color w:val="000000" w:themeColor="text1"/>
                      <w:szCs w:val="21"/>
                      <w:lang w:val="en-US" w:eastAsia="zh-CN"/>
                      <w14:textFill>
                        <w14:solidFill>
                          <w14:schemeClr w14:val="tx1"/>
                        </w14:solidFill>
                      </w14:textFill>
                    </w:rPr>
                    <w:t>12</w:t>
                  </w:r>
                  <w:r>
                    <w:rPr>
                      <w:rFonts w:hint="default" w:ascii="Times New Roman" w:hAnsi="Times New Roman" w:cs="Times New Roman"/>
                      <w:b w:val="0"/>
                      <w:bCs w:val="0"/>
                      <w:color w:val="000000" w:themeColor="text1"/>
                      <w:szCs w:val="21"/>
                      <w14:textFill>
                        <w14:solidFill>
                          <w14:schemeClr w14:val="tx1"/>
                        </w14:solidFill>
                      </w14:textFill>
                    </w:rPr>
                    <w:t>月</w:t>
                  </w:r>
                  <w:r>
                    <w:rPr>
                      <w:rFonts w:hint="eastAsia" w:cs="Times New Roman"/>
                      <w:b w:val="0"/>
                      <w:bCs w:val="0"/>
                      <w:color w:val="000000" w:themeColor="text1"/>
                      <w:szCs w:val="21"/>
                      <w:lang w:val="en-US" w:eastAsia="zh-CN"/>
                      <w14:textFill>
                        <w14:solidFill>
                          <w14:schemeClr w14:val="tx1"/>
                        </w14:solidFill>
                      </w14:textFill>
                    </w:rPr>
                    <w:t>17</w:t>
                  </w:r>
                  <w:r>
                    <w:rPr>
                      <w:rFonts w:hint="default" w:ascii="Times New Roman" w:hAnsi="Times New Roman" w:cs="Times New Roman"/>
                      <w:b w:val="0"/>
                      <w:bCs w:val="0"/>
                      <w:color w:val="000000" w:themeColor="text1"/>
                      <w:szCs w:val="21"/>
                      <w14:textFill>
                        <w14:solidFill>
                          <w14:schemeClr w14:val="tx1"/>
                        </w14:solidFill>
                      </w14:textFill>
                    </w:rPr>
                    <w:t>日</w:t>
                  </w:r>
                </w:p>
              </w:tc>
              <w:tc>
                <w:tcPr>
                  <w:tcW w:w="661"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690"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2149"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71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18"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7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748"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747"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0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661"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690"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r>
                    <w:rPr>
                      <w:rFonts w:hint="eastAsia"/>
                      <w:szCs w:val="21"/>
                      <w:lang w:val="en-US" w:eastAsia="zh-CN"/>
                    </w:rPr>
                    <w:t>1</w:t>
                  </w:r>
                  <w:r>
                    <w:rPr>
                      <w:rFonts w:hint="eastAsia" w:ascii="Times New Roman" w:hAnsi="Times New Roman"/>
                      <w:szCs w:val="21"/>
                    </w:rPr>
                    <w:t>#排气筒</w:t>
                  </w:r>
                  <w:r>
                    <w:rPr>
                      <w:rFonts w:hint="eastAsia" w:ascii="Times New Roman" w:hAnsi="Times New Roman"/>
                      <w:szCs w:val="21"/>
                      <w:lang w:eastAsia="zh-CN"/>
                    </w:rPr>
                    <w:t>进</w:t>
                  </w:r>
                  <w:r>
                    <w:rPr>
                      <w:rFonts w:hint="eastAsia" w:ascii="Times New Roman" w:hAnsi="Times New Roman"/>
                      <w:szCs w:val="21"/>
                    </w:rPr>
                    <w:t>口</w:t>
                  </w:r>
                </w:p>
              </w:tc>
              <w:tc>
                <w:tcPr>
                  <w:tcW w:w="2149"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both"/>
                    <w:textAlignment w:val="baseline"/>
                    <w:rPr>
                      <w:rFonts w:hint="default" w:ascii="Times New Roman" w:hAnsi="Times New Roman" w:cs="Times New Roman"/>
                      <w:color w:val="000000"/>
                      <w:szCs w:val="21"/>
                      <w:lang w:val="en-US" w:eastAsia="zh-CN"/>
                    </w:rPr>
                  </w:pPr>
                  <w:r>
                    <w:rPr>
                      <w:rFonts w:hint="eastAsia" w:cs="Times New Roman"/>
                      <w:color w:val="000000"/>
                      <w:szCs w:val="21"/>
                      <w:lang w:val="en-US" w:eastAsia="zh-CN"/>
                    </w:rPr>
                    <w:t>8915</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both"/>
                    <w:textAlignment w:val="baseline"/>
                    <w:rPr>
                      <w:rFonts w:hint="eastAsia" w:cs="Times New Roman"/>
                      <w:color w:val="000000"/>
                      <w:szCs w:val="21"/>
                      <w:lang w:val="en-US" w:eastAsia="zh-CN"/>
                    </w:rPr>
                  </w:pPr>
                  <w:r>
                    <w:rPr>
                      <w:rFonts w:hint="eastAsia" w:cs="Times New Roman"/>
                      <w:color w:val="000000"/>
                      <w:szCs w:val="21"/>
                      <w:lang w:val="en-US" w:eastAsia="zh-CN"/>
                    </w:rPr>
                    <w:t>8895</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both"/>
                    <w:textAlignment w:val="baseline"/>
                    <w:rPr>
                      <w:rFonts w:hint="eastAsia" w:cs="Times New Roman"/>
                      <w:color w:val="000000"/>
                      <w:szCs w:val="21"/>
                      <w:lang w:val="en-US" w:eastAsia="zh-CN"/>
                    </w:rPr>
                  </w:pPr>
                  <w:r>
                    <w:rPr>
                      <w:rFonts w:hint="eastAsia" w:cs="Times New Roman"/>
                      <w:color w:val="000000"/>
                      <w:szCs w:val="21"/>
                      <w:lang w:val="en-US" w:eastAsia="zh-CN"/>
                    </w:rPr>
                    <w:t>8125</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8511</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8612</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8591</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eastAsia="zh-CN"/>
                    </w:rPr>
                    <w:t>非甲烷总烃</w:t>
                  </w:r>
                </w:p>
              </w:tc>
              <w:tc>
                <w:tcPr>
                  <w:tcW w:w="14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cs="Times New Roman"/>
                      <w:color w:val="auto"/>
                      <w:szCs w:val="21"/>
                      <w:lang w:val="en-US" w:eastAsia="zh-CN"/>
                    </w:rPr>
                    <w:t>-</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4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 xml:space="preserve">0.580 </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 xml:space="preserve">0.584 </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 xml:space="preserve">0.527 </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 xml:space="preserve">0.549 </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 xml:space="preserve">0.561 </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 xml:space="preserve">0.552 </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cs="Times New Roman"/>
                      <w:color w:val="auto"/>
                      <w:szCs w:val="21"/>
                      <w:lang w:val="en-US" w:eastAsia="zh-CN"/>
                    </w:rPr>
                    <w:t>-</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eastAsia="zh-CN"/>
                    </w:rPr>
                  </w:pPr>
                  <w:r>
                    <w:rPr>
                      <w:rFonts w:hint="eastAsia"/>
                      <w:szCs w:val="21"/>
                      <w:lang w:val="en-US" w:eastAsia="zh-CN"/>
                    </w:rPr>
                    <w:t>1</w:t>
                  </w:r>
                  <w:r>
                    <w:rPr>
                      <w:rFonts w:hint="eastAsia" w:ascii="Times New Roman" w:hAnsi="Times New Roman"/>
                      <w:szCs w:val="21"/>
                    </w:rPr>
                    <w:t>#排气筒出口</w:t>
                  </w:r>
                </w:p>
              </w:tc>
              <w:tc>
                <w:tcPr>
                  <w:tcW w:w="2149"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9521</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9421</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9529</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9825</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9715</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9541</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非甲烷总烃</w:t>
                  </w:r>
                </w:p>
              </w:tc>
              <w:tc>
                <w:tcPr>
                  <w:tcW w:w="14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default" w:ascii="Times New Roman" w:hAnsi="Times New Roman" w:cs="Times New Roman"/>
                      <w:color w:val="000000"/>
                      <w:szCs w:val="21"/>
                    </w:rPr>
                    <w:t>排放浓度（mg/m³）</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3.25</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4.12</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3.45</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4.12</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3.98</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4.01</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120</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4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default" w:ascii="Times New Roman" w:hAnsi="Times New Roman" w:cs="Times New Roman"/>
                      <w:color w:val="000000"/>
                      <w:szCs w:val="21"/>
                    </w:rPr>
                    <w:t>排放速率（kg/h）</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 xml:space="preserve">0.031 </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 xml:space="preserve">0.039 </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 xml:space="preserve">0.033 </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 xml:space="preserve">0.040 </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 xml:space="preserve">0.039 </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 xml:space="preserve">0.038 </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10</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szCs w:val="21"/>
                      <w:lang w:val="en-US" w:eastAsia="zh-CN"/>
                    </w:rPr>
                    <w:t>2</w:t>
                  </w:r>
                  <w:r>
                    <w:rPr>
                      <w:rFonts w:hint="eastAsia" w:ascii="Times New Roman" w:hAnsi="Times New Roman"/>
                      <w:szCs w:val="21"/>
                    </w:rPr>
                    <w:t>#排气筒</w:t>
                  </w:r>
                  <w:r>
                    <w:rPr>
                      <w:rFonts w:hint="eastAsia" w:ascii="Times New Roman" w:hAnsi="Times New Roman"/>
                      <w:szCs w:val="21"/>
                      <w:lang w:eastAsia="zh-CN"/>
                    </w:rPr>
                    <w:t>进</w:t>
                  </w:r>
                  <w:r>
                    <w:rPr>
                      <w:rFonts w:hint="eastAsia" w:ascii="Times New Roman" w:hAnsi="Times New Roman"/>
                      <w:szCs w:val="21"/>
                    </w:rPr>
                    <w:t>口</w:t>
                  </w:r>
                </w:p>
              </w:tc>
              <w:tc>
                <w:tcPr>
                  <w:tcW w:w="2149"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8901</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8925</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8911</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8510</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8521</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8514</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FF0000"/>
                      <w:szCs w:val="21"/>
                      <w:lang w:val="en-US" w:eastAsia="zh-CN"/>
                    </w:rPr>
                  </w:pPr>
                  <w:r>
                    <w:rPr>
                      <w:rFonts w:hint="eastAsia" w:ascii="Times New Roman" w:hAnsi="Times New Roman" w:cs="Times New Roman"/>
                      <w:color w:val="000000"/>
                      <w:szCs w:val="21"/>
                      <w:lang w:val="en-US" w:eastAsia="zh-CN"/>
                    </w:rPr>
                    <w:t>/</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非甲烷总烃</w:t>
                  </w:r>
                </w:p>
              </w:tc>
              <w:tc>
                <w:tcPr>
                  <w:tcW w:w="14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FF0000"/>
                      <w:szCs w:val="21"/>
                      <w:lang w:val="en-US" w:eastAsia="zh-CN"/>
                    </w:rPr>
                  </w:pPr>
                  <w:r>
                    <w:rPr>
                      <w:rFonts w:hint="eastAsia" w:cs="Times New Roman"/>
                      <w:color w:val="auto"/>
                      <w:szCs w:val="21"/>
                      <w:lang w:val="en-US" w:eastAsia="zh-CN"/>
                    </w:rPr>
                    <w:t>-</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4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0.515 </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0.527 </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0.521 </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0.504 </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0.502 </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0.495 </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FF0000"/>
                      <w:szCs w:val="21"/>
                      <w:lang w:val="en-US" w:eastAsia="zh-CN"/>
                    </w:rPr>
                  </w:pPr>
                  <w:r>
                    <w:rPr>
                      <w:rFonts w:hint="eastAsia" w:cs="Times New Roman"/>
                      <w:color w:val="auto"/>
                      <w:szCs w:val="21"/>
                      <w:lang w:val="en-US" w:eastAsia="zh-CN"/>
                    </w:rPr>
                    <w:t>-</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szCs w:val="21"/>
                      <w:lang w:val="en-US" w:eastAsia="zh-CN"/>
                    </w:rPr>
                    <w:t>2</w:t>
                  </w:r>
                  <w:r>
                    <w:rPr>
                      <w:rFonts w:hint="eastAsia" w:ascii="Times New Roman" w:hAnsi="Times New Roman"/>
                      <w:szCs w:val="21"/>
                    </w:rPr>
                    <w:t>#排气筒出口</w:t>
                  </w:r>
                </w:p>
              </w:tc>
              <w:tc>
                <w:tcPr>
                  <w:tcW w:w="2149"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9810</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9812</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9814</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9715</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9801</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9812</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FF0000"/>
                      <w:szCs w:val="21"/>
                      <w:lang w:val="en-US" w:eastAsia="zh-CN"/>
                    </w:rPr>
                  </w:pPr>
                  <w:r>
                    <w:rPr>
                      <w:rFonts w:hint="eastAsia" w:ascii="Times New Roman" w:hAnsi="Times New Roman" w:cs="Times New Roman"/>
                      <w:color w:val="000000"/>
                      <w:szCs w:val="21"/>
                      <w:lang w:val="en-US" w:eastAsia="zh-CN"/>
                    </w:rPr>
                    <w:t>/</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ascii="Times New Roman" w:hAnsi="Times New Roman"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非甲烷总烃</w:t>
                  </w:r>
                </w:p>
              </w:tc>
              <w:tc>
                <w:tcPr>
                  <w:tcW w:w="14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3.68</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3.49</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3.67</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3.56</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3.45</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3.58</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FF0000"/>
                      <w:szCs w:val="21"/>
                      <w:lang w:val="en-US" w:eastAsia="zh-CN"/>
                    </w:rPr>
                  </w:pPr>
                  <w:r>
                    <w:rPr>
                      <w:rFonts w:hint="eastAsia" w:cs="Times New Roman"/>
                      <w:color w:val="auto"/>
                      <w:szCs w:val="21"/>
                      <w:lang w:val="en-US" w:eastAsia="zh-CN"/>
                    </w:rPr>
                    <w:t>120</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4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0.036 </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0.034 </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0.036 </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0.035 </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0.034 </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0.035 </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auto"/>
                      <w:szCs w:val="21"/>
                      <w:lang w:val="en-US" w:eastAsia="zh-CN"/>
                    </w:rPr>
                    <w:t>10</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ascii="Times New Roman" w:hAnsi="Times New Roman"/>
                <w:bCs/>
                <w:color w:val="auto"/>
                <w:sz w:val="24"/>
              </w:rPr>
              <w:t>验收监测结果表明：验收监测期间</w:t>
            </w:r>
            <w:r>
              <w:rPr>
                <w:color w:val="auto"/>
                <w:sz w:val="24"/>
              </w:rPr>
              <w:t>，</w:t>
            </w:r>
            <w:r>
              <w:rPr>
                <w:rFonts w:hint="eastAsia" w:cs="Times New Roman"/>
                <w:b w:val="0"/>
                <w:bCs/>
                <w:color w:val="000000"/>
                <w:sz w:val="24"/>
                <w:szCs w:val="24"/>
                <w:lang w:eastAsia="zh-CN"/>
              </w:rPr>
              <w:t>印刷</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有机废气非甲烷总烃经集气罩收集后通过</w:t>
            </w:r>
            <w:r>
              <w:rPr>
                <w:rFonts w:hint="eastAsia" w:cs="Times New Roman"/>
                <w:color w:val="auto"/>
                <w:kern w:val="2"/>
                <w:sz w:val="24"/>
                <w:szCs w:val="24"/>
                <w:lang w:val="en-US" w:eastAsia="zh-CN" w:bidi="ar-SA"/>
              </w:rPr>
              <w:t>UV光氧催化废气处理设备处理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1#、2#</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印刷</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非甲烷总烃</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4.12</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0.040</w:t>
            </w:r>
            <w:r>
              <w:rPr>
                <w:rFonts w:hint="default" w:ascii="Times New Roman" w:hAnsi="Times New Roman" w:cs="Times New Roman"/>
                <w:b w:val="0"/>
                <w:bCs/>
                <w:color w:val="auto"/>
                <w:sz w:val="24"/>
                <w:szCs w:val="24"/>
                <w:lang w:val="en-US" w:eastAsia="zh-CN"/>
              </w:rPr>
              <w:t>kg/h，满足</w:t>
            </w:r>
            <w:r>
              <w:rPr>
                <w:rFonts w:hint="eastAsia"/>
                <w:sz w:val="24"/>
              </w:rPr>
              <w:t>《大气污染物综合排放标准》（GB16297-1996）表2中二级排放标准浓度限值</w:t>
            </w:r>
            <w:r>
              <w:rPr>
                <w:rFonts w:hint="default" w:ascii="Times New Roman" w:hAnsi="Times New Roman" w:cs="Times New Roman"/>
                <w:b w:val="0"/>
                <w:bCs/>
                <w:color w:val="auto"/>
                <w:sz w:val="24"/>
                <w:szCs w:val="24"/>
                <w:lang w:val="en-US" w:eastAsia="zh-CN"/>
              </w:rPr>
              <w:t>。</w:t>
            </w:r>
          </w:p>
          <w:p>
            <w:pPr>
              <w:spacing w:line="360" w:lineRule="auto"/>
              <w:ind w:firstLine="480" w:firstLineChars="200"/>
              <w:jc w:val="left"/>
              <w:rPr>
                <w:rFonts w:hint="eastAsia" w:cs="Times New Roman"/>
                <w:b w:val="0"/>
                <w:bCs/>
                <w:color w:val="000000"/>
                <w:sz w:val="24"/>
                <w:szCs w:val="24"/>
                <w:lang w:eastAsia="zh-CN"/>
              </w:rPr>
            </w:pPr>
            <w:r>
              <w:rPr>
                <w:rFonts w:hint="eastAsia" w:cs="Times New Roman"/>
                <w:b w:val="0"/>
                <w:bCs/>
                <w:color w:val="000000"/>
                <w:sz w:val="24"/>
                <w:szCs w:val="24"/>
                <w:lang w:eastAsia="zh-CN"/>
              </w:rPr>
              <w:t>成型工序</w:t>
            </w:r>
            <w:r>
              <w:rPr>
                <w:rFonts w:hint="default" w:ascii="Times New Roman" w:hAnsi="Times New Roman" w:cs="Times New Roman"/>
                <w:b w:val="0"/>
                <w:bCs/>
                <w:color w:val="000000"/>
                <w:sz w:val="24"/>
                <w:szCs w:val="24"/>
              </w:rPr>
              <w:t>废气检测结果</w:t>
            </w:r>
            <w:r>
              <w:rPr>
                <w:rFonts w:hint="eastAsia" w:cs="Times New Roman"/>
                <w:b w:val="0"/>
                <w:bCs/>
                <w:color w:val="000000"/>
                <w:sz w:val="24"/>
                <w:szCs w:val="24"/>
                <w:lang w:eastAsia="zh-CN"/>
              </w:rPr>
              <w:t>见下表</w:t>
            </w:r>
          </w:p>
          <w:p>
            <w:pPr>
              <w:pStyle w:val="12"/>
              <w:jc w:val="center"/>
              <w:rPr>
                <w:rFonts w:hint="default"/>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7-4 成型</w:t>
            </w:r>
            <w:r>
              <w:rPr>
                <w:rFonts w:hint="eastAsia" w:ascii="Times New Roman" w:hAnsi="Times New Roman" w:eastAsia="宋体" w:cs="Times New Roman"/>
                <w:b/>
                <w:bCs w:val="0"/>
                <w:color w:val="000000"/>
                <w:sz w:val="21"/>
                <w:szCs w:val="21"/>
                <w:lang w:eastAsia="zh-CN"/>
              </w:rPr>
              <w:t>工</w:t>
            </w:r>
            <w:r>
              <w:rPr>
                <w:rFonts w:hint="eastAsia" w:cs="Times New Roman"/>
                <w:b/>
                <w:bCs w:val="0"/>
                <w:color w:val="000000"/>
                <w:sz w:val="21"/>
                <w:szCs w:val="21"/>
                <w:lang w:eastAsia="zh-CN"/>
              </w:rPr>
              <w:t>序</w:t>
            </w:r>
            <w:r>
              <w:rPr>
                <w:rFonts w:hint="default" w:ascii="Times New Roman" w:hAnsi="Times New Roman" w:eastAsia="宋体" w:cs="Times New Roman"/>
                <w:b/>
                <w:bCs w:val="0"/>
                <w:color w:val="000000"/>
                <w:sz w:val="21"/>
                <w:szCs w:val="21"/>
              </w:rPr>
              <w:t>废气</w:t>
            </w:r>
            <w:r>
              <w:rPr>
                <w:rFonts w:hint="default" w:ascii="Times New Roman" w:hAnsi="Times New Roman" w:cs="Times New Roman"/>
                <w:b/>
                <w:bCs w:val="0"/>
                <w:color w:val="000000"/>
                <w:sz w:val="21"/>
                <w:szCs w:val="21"/>
              </w:rPr>
              <w:t>检测结果</w:t>
            </w:r>
          </w:p>
          <w:tbl>
            <w:tblPr>
              <w:tblStyle w:val="19"/>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666"/>
              <w:gridCol w:w="1483"/>
              <w:gridCol w:w="713"/>
              <w:gridCol w:w="818"/>
              <w:gridCol w:w="731"/>
              <w:gridCol w:w="748"/>
              <w:gridCol w:w="747"/>
              <w:gridCol w:w="801"/>
              <w:gridCol w:w="661"/>
              <w:gridCol w:w="6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3162"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4558"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15</w:t>
                  </w:r>
                </w:p>
              </w:tc>
              <w:tc>
                <w:tcPr>
                  <w:tcW w:w="661"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标准限值</w:t>
                  </w:r>
                </w:p>
              </w:tc>
              <w:tc>
                <w:tcPr>
                  <w:tcW w:w="690"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2149"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262"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themeColor="text1"/>
                      <w:szCs w:val="21"/>
                      <w14:textFill>
                        <w14:solidFill>
                          <w14:schemeClr w14:val="tx1"/>
                        </w14:solidFill>
                      </w14:textFill>
                    </w:rPr>
                  </w:pPr>
                  <w:r>
                    <w:rPr>
                      <w:rFonts w:hint="default" w:ascii="Times New Roman" w:hAnsi="Times New Roman" w:cs="Times New Roman"/>
                      <w:b w:val="0"/>
                      <w:bCs w:val="0"/>
                      <w:color w:val="000000" w:themeColor="text1"/>
                      <w:szCs w:val="21"/>
                      <w14:textFill>
                        <w14:solidFill>
                          <w14:schemeClr w14:val="tx1"/>
                        </w14:solidFill>
                      </w14:textFill>
                    </w:rPr>
                    <w:t>20</w:t>
                  </w:r>
                  <w:r>
                    <w:rPr>
                      <w:rFonts w:hint="eastAsia" w:cs="Times New Roman"/>
                      <w:b w:val="0"/>
                      <w:bCs w:val="0"/>
                      <w:color w:val="000000" w:themeColor="text1"/>
                      <w:szCs w:val="21"/>
                      <w:lang w:val="en-US" w:eastAsia="zh-CN"/>
                      <w14:textFill>
                        <w14:solidFill>
                          <w14:schemeClr w14:val="tx1"/>
                        </w14:solidFill>
                      </w14:textFill>
                    </w:rPr>
                    <w:t>20</w:t>
                  </w:r>
                  <w:r>
                    <w:rPr>
                      <w:rFonts w:hint="default" w:ascii="Times New Roman" w:hAnsi="Times New Roman" w:cs="Times New Roman"/>
                      <w:b w:val="0"/>
                      <w:bCs w:val="0"/>
                      <w:color w:val="000000" w:themeColor="text1"/>
                      <w:szCs w:val="21"/>
                      <w14:textFill>
                        <w14:solidFill>
                          <w14:schemeClr w14:val="tx1"/>
                        </w14:solidFill>
                      </w14:textFill>
                    </w:rPr>
                    <w:t>年</w:t>
                  </w:r>
                  <w:r>
                    <w:rPr>
                      <w:rFonts w:hint="eastAsia" w:cs="Times New Roman"/>
                      <w:b w:val="0"/>
                      <w:bCs w:val="0"/>
                      <w:color w:val="000000" w:themeColor="text1"/>
                      <w:szCs w:val="21"/>
                      <w:lang w:val="en-US" w:eastAsia="zh-CN"/>
                      <w14:textFill>
                        <w14:solidFill>
                          <w14:schemeClr w14:val="tx1"/>
                        </w14:solidFill>
                      </w14:textFill>
                    </w:rPr>
                    <w:t>12</w:t>
                  </w:r>
                  <w:r>
                    <w:rPr>
                      <w:rFonts w:hint="default" w:ascii="Times New Roman" w:hAnsi="Times New Roman" w:cs="Times New Roman"/>
                      <w:b w:val="0"/>
                      <w:bCs w:val="0"/>
                      <w:color w:val="000000" w:themeColor="text1"/>
                      <w:szCs w:val="21"/>
                      <w14:textFill>
                        <w14:solidFill>
                          <w14:schemeClr w14:val="tx1"/>
                        </w14:solidFill>
                      </w14:textFill>
                    </w:rPr>
                    <w:t>月</w:t>
                  </w:r>
                  <w:r>
                    <w:rPr>
                      <w:rFonts w:hint="eastAsia" w:cs="Times New Roman"/>
                      <w:b w:val="0"/>
                      <w:bCs w:val="0"/>
                      <w:color w:val="000000" w:themeColor="text1"/>
                      <w:szCs w:val="21"/>
                      <w:lang w:val="en-US" w:eastAsia="zh-CN"/>
                      <w14:textFill>
                        <w14:solidFill>
                          <w14:schemeClr w14:val="tx1"/>
                        </w14:solidFill>
                      </w14:textFill>
                    </w:rPr>
                    <w:t>16</w:t>
                  </w:r>
                  <w:r>
                    <w:rPr>
                      <w:rFonts w:hint="default" w:ascii="Times New Roman" w:hAnsi="Times New Roman" w:cs="Times New Roman"/>
                      <w:b w:val="0"/>
                      <w:bCs w:val="0"/>
                      <w:color w:val="000000" w:themeColor="text1"/>
                      <w:szCs w:val="21"/>
                      <w14:textFill>
                        <w14:solidFill>
                          <w14:schemeClr w14:val="tx1"/>
                        </w14:solidFill>
                      </w14:textFill>
                    </w:rPr>
                    <w:t>日</w:t>
                  </w:r>
                </w:p>
              </w:tc>
              <w:tc>
                <w:tcPr>
                  <w:tcW w:w="2296"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themeColor="text1"/>
                      <w:szCs w:val="21"/>
                      <w14:textFill>
                        <w14:solidFill>
                          <w14:schemeClr w14:val="tx1"/>
                        </w14:solidFill>
                      </w14:textFill>
                    </w:rPr>
                  </w:pPr>
                  <w:r>
                    <w:rPr>
                      <w:rFonts w:hint="default" w:ascii="Times New Roman" w:hAnsi="Times New Roman" w:cs="Times New Roman"/>
                      <w:b w:val="0"/>
                      <w:bCs w:val="0"/>
                      <w:color w:val="000000" w:themeColor="text1"/>
                      <w:szCs w:val="21"/>
                      <w14:textFill>
                        <w14:solidFill>
                          <w14:schemeClr w14:val="tx1"/>
                        </w14:solidFill>
                      </w14:textFill>
                    </w:rPr>
                    <w:t>20</w:t>
                  </w:r>
                  <w:r>
                    <w:rPr>
                      <w:rFonts w:hint="eastAsia" w:cs="Times New Roman"/>
                      <w:b w:val="0"/>
                      <w:bCs w:val="0"/>
                      <w:color w:val="000000" w:themeColor="text1"/>
                      <w:szCs w:val="21"/>
                      <w:lang w:val="en-US" w:eastAsia="zh-CN"/>
                      <w14:textFill>
                        <w14:solidFill>
                          <w14:schemeClr w14:val="tx1"/>
                        </w14:solidFill>
                      </w14:textFill>
                    </w:rPr>
                    <w:t>20</w:t>
                  </w:r>
                  <w:r>
                    <w:rPr>
                      <w:rFonts w:hint="default" w:ascii="Times New Roman" w:hAnsi="Times New Roman" w:cs="Times New Roman"/>
                      <w:b w:val="0"/>
                      <w:bCs w:val="0"/>
                      <w:color w:val="000000" w:themeColor="text1"/>
                      <w:szCs w:val="21"/>
                      <w14:textFill>
                        <w14:solidFill>
                          <w14:schemeClr w14:val="tx1"/>
                        </w14:solidFill>
                      </w14:textFill>
                    </w:rPr>
                    <w:t>年</w:t>
                  </w:r>
                  <w:r>
                    <w:rPr>
                      <w:rFonts w:hint="eastAsia" w:cs="Times New Roman"/>
                      <w:b w:val="0"/>
                      <w:bCs w:val="0"/>
                      <w:color w:val="000000" w:themeColor="text1"/>
                      <w:szCs w:val="21"/>
                      <w:lang w:val="en-US" w:eastAsia="zh-CN"/>
                      <w14:textFill>
                        <w14:solidFill>
                          <w14:schemeClr w14:val="tx1"/>
                        </w14:solidFill>
                      </w14:textFill>
                    </w:rPr>
                    <w:t>12</w:t>
                  </w:r>
                  <w:r>
                    <w:rPr>
                      <w:rFonts w:hint="default" w:ascii="Times New Roman" w:hAnsi="Times New Roman" w:cs="Times New Roman"/>
                      <w:b w:val="0"/>
                      <w:bCs w:val="0"/>
                      <w:color w:val="000000" w:themeColor="text1"/>
                      <w:szCs w:val="21"/>
                      <w14:textFill>
                        <w14:solidFill>
                          <w14:schemeClr w14:val="tx1"/>
                        </w14:solidFill>
                      </w14:textFill>
                    </w:rPr>
                    <w:t>月</w:t>
                  </w:r>
                  <w:r>
                    <w:rPr>
                      <w:rFonts w:hint="eastAsia" w:cs="Times New Roman"/>
                      <w:b w:val="0"/>
                      <w:bCs w:val="0"/>
                      <w:color w:val="000000" w:themeColor="text1"/>
                      <w:szCs w:val="21"/>
                      <w:lang w:val="en-US" w:eastAsia="zh-CN"/>
                      <w14:textFill>
                        <w14:solidFill>
                          <w14:schemeClr w14:val="tx1"/>
                        </w14:solidFill>
                      </w14:textFill>
                    </w:rPr>
                    <w:t>17</w:t>
                  </w:r>
                  <w:r>
                    <w:rPr>
                      <w:rFonts w:hint="default" w:ascii="Times New Roman" w:hAnsi="Times New Roman" w:cs="Times New Roman"/>
                      <w:b w:val="0"/>
                      <w:bCs w:val="0"/>
                      <w:color w:val="000000" w:themeColor="text1"/>
                      <w:szCs w:val="21"/>
                      <w14:textFill>
                        <w14:solidFill>
                          <w14:schemeClr w14:val="tx1"/>
                        </w14:solidFill>
                      </w14:textFill>
                    </w:rPr>
                    <w:t>日</w:t>
                  </w:r>
                </w:p>
              </w:tc>
              <w:tc>
                <w:tcPr>
                  <w:tcW w:w="661"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690"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2149"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71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18"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7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748"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747"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0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661"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690"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r>
                    <w:rPr>
                      <w:rFonts w:hint="eastAsia"/>
                      <w:szCs w:val="21"/>
                      <w:lang w:val="en-US" w:eastAsia="zh-CN"/>
                    </w:rPr>
                    <w:t>3</w:t>
                  </w:r>
                  <w:r>
                    <w:rPr>
                      <w:rFonts w:hint="eastAsia" w:ascii="Times New Roman" w:hAnsi="Times New Roman"/>
                      <w:szCs w:val="21"/>
                    </w:rPr>
                    <w:t>#排气筒</w:t>
                  </w:r>
                  <w:r>
                    <w:rPr>
                      <w:rFonts w:hint="eastAsia" w:ascii="Times New Roman" w:hAnsi="Times New Roman"/>
                      <w:szCs w:val="21"/>
                      <w:lang w:eastAsia="zh-CN"/>
                    </w:rPr>
                    <w:t>进</w:t>
                  </w:r>
                  <w:r>
                    <w:rPr>
                      <w:rFonts w:hint="eastAsia" w:ascii="Times New Roman" w:hAnsi="Times New Roman"/>
                      <w:szCs w:val="21"/>
                    </w:rPr>
                    <w:t>口</w:t>
                  </w:r>
                </w:p>
              </w:tc>
              <w:tc>
                <w:tcPr>
                  <w:tcW w:w="2149"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8125</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8112</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8211</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9201</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8192</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8125</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eastAsia="zh-CN"/>
                    </w:rPr>
                    <w:t>非甲烷总烃</w:t>
                  </w:r>
                </w:p>
              </w:tc>
              <w:tc>
                <w:tcPr>
                  <w:tcW w:w="14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cs="Times New Roman"/>
                      <w:color w:val="auto"/>
                      <w:szCs w:val="21"/>
                      <w:lang w:val="en-US" w:eastAsia="zh-CN"/>
                    </w:rPr>
                    <w:t>-</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4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0.440 </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0.471 </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0.447 </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0.513 </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0.444 </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0.440 </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cs="Times New Roman"/>
                      <w:color w:val="auto"/>
                      <w:szCs w:val="21"/>
                      <w:lang w:val="en-US" w:eastAsia="zh-CN"/>
                    </w:rPr>
                    <w:t>-</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eastAsia="zh-CN"/>
                    </w:rPr>
                  </w:pPr>
                  <w:r>
                    <w:rPr>
                      <w:rFonts w:hint="eastAsia"/>
                      <w:szCs w:val="21"/>
                      <w:lang w:val="en-US" w:eastAsia="zh-CN"/>
                    </w:rPr>
                    <w:t>3</w:t>
                  </w:r>
                  <w:r>
                    <w:rPr>
                      <w:rFonts w:hint="eastAsia" w:ascii="Times New Roman" w:hAnsi="Times New Roman"/>
                      <w:szCs w:val="21"/>
                    </w:rPr>
                    <w:t>#排气筒出口</w:t>
                  </w:r>
                </w:p>
              </w:tc>
              <w:tc>
                <w:tcPr>
                  <w:tcW w:w="2149"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9412</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9501</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9145</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9245</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9314</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9410</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非甲烷总烃</w:t>
                  </w:r>
                </w:p>
              </w:tc>
              <w:tc>
                <w:tcPr>
                  <w:tcW w:w="14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default" w:ascii="Times New Roman" w:hAnsi="Times New Roman" w:cs="Times New Roman"/>
                      <w:color w:val="000000"/>
                      <w:szCs w:val="21"/>
                    </w:rPr>
                    <w:t>排放浓度（mg/m³）</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3.12</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3.98</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3.25</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3.56</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3.41</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3.52</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120</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4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default" w:ascii="Times New Roman" w:hAnsi="Times New Roman" w:cs="Times New Roman"/>
                      <w:color w:val="000000"/>
                      <w:szCs w:val="21"/>
                    </w:rPr>
                    <w:t>排放速率（kg/h）</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 xml:space="preserve">0.029 </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 xml:space="preserve">0.038 </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 xml:space="preserve">0.030 </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 xml:space="preserve">0.033 </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 xml:space="preserve">0.032 </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 xml:space="preserve">0.033 </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10</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szCs w:val="21"/>
                      <w:lang w:val="en-US" w:eastAsia="zh-CN"/>
                    </w:rPr>
                    <w:t>4</w:t>
                  </w:r>
                  <w:r>
                    <w:rPr>
                      <w:rFonts w:hint="eastAsia" w:ascii="Times New Roman" w:hAnsi="Times New Roman"/>
                      <w:szCs w:val="21"/>
                    </w:rPr>
                    <w:t>#排气筒</w:t>
                  </w:r>
                  <w:r>
                    <w:rPr>
                      <w:rFonts w:hint="eastAsia" w:ascii="Times New Roman" w:hAnsi="Times New Roman"/>
                      <w:szCs w:val="21"/>
                      <w:lang w:eastAsia="zh-CN"/>
                    </w:rPr>
                    <w:t>进</w:t>
                  </w:r>
                  <w:r>
                    <w:rPr>
                      <w:rFonts w:hint="eastAsia" w:ascii="Times New Roman" w:hAnsi="Times New Roman"/>
                      <w:szCs w:val="21"/>
                    </w:rPr>
                    <w:t>口</w:t>
                  </w:r>
                </w:p>
              </w:tc>
              <w:tc>
                <w:tcPr>
                  <w:tcW w:w="2149"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8011</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8101</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8111</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8101</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8098</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8017</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FF0000"/>
                      <w:szCs w:val="21"/>
                      <w:lang w:val="en-US" w:eastAsia="zh-CN"/>
                    </w:rPr>
                  </w:pPr>
                  <w:r>
                    <w:rPr>
                      <w:rFonts w:hint="eastAsia" w:ascii="Times New Roman" w:hAnsi="Times New Roman" w:cs="Times New Roman"/>
                      <w:color w:val="000000"/>
                      <w:szCs w:val="21"/>
                      <w:lang w:val="en-US" w:eastAsia="zh-CN"/>
                    </w:rPr>
                    <w:t>/</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非甲烷总烃</w:t>
                  </w:r>
                </w:p>
              </w:tc>
              <w:tc>
                <w:tcPr>
                  <w:tcW w:w="14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ascii="Times New Roman" w:hAnsi="Times New Roman" w:cs="Times New Roman"/>
                      <w:color w:val="000000"/>
                      <w:szCs w:val="21"/>
                      <w:lang w:val="en-US" w:eastAsia="zh-CN"/>
                    </w:rPr>
                    <w:t>-</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FF0000"/>
                      <w:szCs w:val="21"/>
                      <w:lang w:val="en-US" w:eastAsia="zh-CN"/>
                    </w:rPr>
                  </w:pPr>
                  <w:r>
                    <w:rPr>
                      <w:rFonts w:hint="eastAsia" w:cs="Times New Roman"/>
                      <w:color w:val="auto"/>
                      <w:szCs w:val="21"/>
                      <w:lang w:val="en-US" w:eastAsia="zh-CN"/>
                    </w:rPr>
                    <w:t>-</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4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0.444 </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0.442 </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0.448 </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0.445 </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0.446 </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0.439 </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FF0000"/>
                      <w:szCs w:val="21"/>
                      <w:lang w:val="en-US" w:eastAsia="zh-CN"/>
                    </w:rPr>
                  </w:pPr>
                  <w:r>
                    <w:rPr>
                      <w:rFonts w:hint="eastAsia" w:cs="Times New Roman"/>
                      <w:color w:val="auto"/>
                      <w:szCs w:val="21"/>
                      <w:lang w:val="en-US" w:eastAsia="zh-CN"/>
                    </w:rPr>
                    <w:t>-</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szCs w:val="21"/>
                      <w:lang w:val="en-US" w:eastAsia="zh-CN"/>
                    </w:rPr>
                    <w:t>4</w:t>
                  </w:r>
                  <w:r>
                    <w:rPr>
                      <w:rFonts w:hint="eastAsia" w:ascii="Times New Roman" w:hAnsi="Times New Roman"/>
                      <w:szCs w:val="21"/>
                    </w:rPr>
                    <w:t>#排气筒出口</w:t>
                  </w:r>
                </w:p>
              </w:tc>
              <w:tc>
                <w:tcPr>
                  <w:tcW w:w="2149"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9214</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9315</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9217</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9227</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9301</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9235</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ascii="Times New Roman" w:hAnsi="Times New Roman"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非甲烷总烃</w:t>
                  </w:r>
                </w:p>
              </w:tc>
              <w:tc>
                <w:tcPr>
                  <w:tcW w:w="14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2.98</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2.15</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2.15</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2.56</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2.45</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2.51</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FF0000"/>
                      <w:szCs w:val="21"/>
                      <w:lang w:val="en-US" w:eastAsia="zh-CN"/>
                    </w:rPr>
                  </w:pPr>
                  <w:r>
                    <w:rPr>
                      <w:rFonts w:hint="eastAsia" w:cs="Times New Roman"/>
                      <w:color w:val="auto"/>
                      <w:szCs w:val="21"/>
                      <w:lang w:val="en-US" w:eastAsia="zh-CN"/>
                    </w:rPr>
                    <w:t>120</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4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1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0.027 </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0.020 </w:t>
                  </w:r>
                </w:p>
              </w:tc>
              <w:tc>
                <w:tcPr>
                  <w:tcW w:w="7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0.020 </w:t>
                  </w:r>
                </w:p>
              </w:tc>
              <w:tc>
                <w:tcPr>
                  <w:tcW w:w="74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0.024 </w:t>
                  </w:r>
                </w:p>
              </w:tc>
              <w:tc>
                <w:tcPr>
                  <w:tcW w:w="74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0.023 </w:t>
                  </w:r>
                </w:p>
              </w:tc>
              <w:tc>
                <w:tcPr>
                  <w:tcW w:w="8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 xml:space="preserve">0.023 </w:t>
                  </w:r>
                </w:p>
              </w:tc>
              <w:tc>
                <w:tcPr>
                  <w:tcW w:w="66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auto"/>
                      <w:szCs w:val="21"/>
                      <w:lang w:val="en-US" w:eastAsia="zh-CN"/>
                    </w:rPr>
                    <w:t>10</w:t>
                  </w:r>
                </w:p>
              </w:tc>
              <w:tc>
                <w:tcPr>
                  <w:tcW w:w="6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ascii="Times New Roman" w:hAnsi="Times New Roman"/>
                <w:bCs/>
                <w:color w:val="auto"/>
                <w:sz w:val="24"/>
              </w:rPr>
              <w:t>验收监测结果表明：验收监测期间</w:t>
            </w:r>
            <w:r>
              <w:rPr>
                <w:color w:val="auto"/>
                <w:sz w:val="24"/>
              </w:rPr>
              <w:t>，</w:t>
            </w:r>
            <w:r>
              <w:rPr>
                <w:rFonts w:hint="eastAsia" w:ascii="Times New Roman" w:hAnsi="Times New Roman" w:cs="Times New Roman"/>
                <w:b w:val="0"/>
                <w:bCs/>
                <w:color w:val="auto"/>
                <w:sz w:val="24"/>
                <w:szCs w:val="24"/>
                <w:lang w:val="en-US" w:eastAsia="zh-CN"/>
              </w:rPr>
              <w:t>成型</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有机废气非甲烷总烃经集气罩收集后通过</w:t>
            </w:r>
            <w:r>
              <w:rPr>
                <w:rFonts w:hint="eastAsia" w:cs="Times New Roman"/>
                <w:color w:val="auto"/>
                <w:kern w:val="2"/>
                <w:sz w:val="24"/>
                <w:szCs w:val="24"/>
                <w:lang w:val="en-US" w:eastAsia="zh-CN" w:bidi="ar-SA"/>
              </w:rPr>
              <w:t>UV光氧催化废气处理设备处理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3#、4#</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成型</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非甲烷总烃</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3.98</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0.038</w:t>
            </w:r>
            <w:r>
              <w:rPr>
                <w:rFonts w:hint="default" w:ascii="Times New Roman" w:hAnsi="Times New Roman" w:cs="Times New Roman"/>
                <w:b w:val="0"/>
                <w:bCs/>
                <w:color w:val="auto"/>
                <w:sz w:val="24"/>
                <w:szCs w:val="24"/>
                <w:lang w:val="en-US" w:eastAsia="zh-CN"/>
              </w:rPr>
              <w:t>kg/h，满足</w:t>
            </w:r>
            <w:r>
              <w:rPr>
                <w:rFonts w:hint="eastAsia"/>
                <w:sz w:val="24"/>
              </w:rPr>
              <w:t>《大气污染物综合排放标准》（GB16297-1996）表2中二级排放标准浓度限值</w:t>
            </w:r>
            <w:r>
              <w:rPr>
                <w:rFonts w:hint="default" w:ascii="Times New Roman" w:hAnsi="Times New Roman" w:cs="Times New Roman"/>
                <w:b w:val="0"/>
                <w:bCs/>
                <w:color w:val="auto"/>
                <w:sz w:val="24"/>
                <w:szCs w:val="24"/>
                <w:lang w:val="en-US" w:eastAsia="zh-CN"/>
              </w:rPr>
              <w:t>。</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cs="Times New Roman"/>
                <w:color w:val="000000"/>
                <w:sz w:val="24"/>
                <w:szCs w:val="24"/>
                <w:lang w:eastAsia="zh-CN"/>
              </w:rPr>
            </w:pPr>
            <w:r>
              <w:rPr>
                <w:rFonts w:hint="default" w:ascii="Times New Roman" w:hAnsi="Times New Roman" w:cs="Times New Roman"/>
                <w:b/>
                <w:bCs/>
                <w:color w:val="000000"/>
                <w:sz w:val="24"/>
                <w:szCs w:val="24"/>
                <w:lang w:val="en-US" w:eastAsia="zh-CN"/>
              </w:rPr>
              <w:t>7.2.2 无组织</w:t>
            </w:r>
            <w:r>
              <w:rPr>
                <w:rFonts w:hint="default" w:ascii="Times New Roman" w:hAnsi="Times New Roman" w:cs="Times New Roman"/>
                <w:color w:val="000000"/>
                <w:sz w:val="24"/>
                <w:szCs w:val="24"/>
                <w:lang w:eastAsia="zh-CN"/>
              </w:rPr>
              <w:t>废气</w:t>
            </w:r>
            <w:r>
              <w:rPr>
                <w:rFonts w:hint="default" w:ascii="Times New Roman" w:hAnsi="Times New Roman" w:cs="Times New Roman"/>
                <w:color w:val="000000"/>
                <w:sz w:val="24"/>
                <w:szCs w:val="24"/>
              </w:rPr>
              <w:t>监测</w:t>
            </w:r>
            <w:r>
              <w:rPr>
                <w:rFonts w:hint="default" w:ascii="Times New Roman" w:hAnsi="Times New Roman" w:cs="Times New Roman"/>
                <w:color w:val="000000"/>
                <w:sz w:val="24"/>
                <w:szCs w:val="24"/>
                <w:lang w:eastAsia="zh-CN"/>
              </w:rPr>
              <w:t>结果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lang w:eastAsia="zh-CN"/>
              </w:rPr>
              <w:t>项目无组织废气监测结果见下表。</w:t>
            </w:r>
          </w:p>
          <w:p>
            <w:pPr>
              <w:pStyle w:val="12"/>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7</w:t>
            </w:r>
            <w:r>
              <w:rPr>
                <w:rFonts w:hint="default" w:ascii="Times New Roman" w:hAnsi="Times New Roman" w:cs="Times New Roman"/>
                <w:b/>
                <w:bCs/>
                <w:color w:val="000000"/>
                <w:sz w:val="21"/>
                <w:szCs w:val="21"/>
              </w:rPr>
              <w:t>-</w:t>
            </w:r>
            <w:r>
              <w:rPr>
                <w:rFonts w:hint="eastAsia" w:cs="Times New Roman"/>
                <w:b/>
                <w:bCs/>
                <w:color w:val="000000"/>
                <w:sz w:val="21"/>
                <w:szCs w:val="21"/>
                <w:lang w:val="en-US" w:eastAsia="zh-CN"/>
              </w:rPr>
              <w:t>5</w:t>
            </w:r>
            <w:r>
              <w:rPr>
                <w:rFonts w:hint="default" w:ascii="Times New Roman" w:hAnsi="Times New Roman" w:cs="Times New Roman"/>
                <w:b/>
                <w:bCs/>
                <w:color w:val="000000"/>
                <w:sz w:val="21"/>
                <w:szCs w:val="21"/>
                <w:lang w:val="en-US" w:eastAsia="zh-CN"/>
              </w:rPr>
              <w:t xml:space="preserve">  </w:t>
            </w:r>
            <w:r>
              <w:rPr>
                <w:rFonts w:hint="default" w:ascii="Times New Roman" w:hAnsi="Times New Roman" w:cs="Times New Roman"/>
                <w:b/>
                <w:bCs/>
                <w:color w:val="000000"/>
                <w:sz w:val="21"/>
                <w:szCs w:val="21"/>
              </w:rPr>
              <w:t>无组织</w:t>
            </w:r>
            <w:r>
              <w:rPr>
                <w:rFonts w:hint="default" w:ascii="Times New Roman" w:hAnsi="Times New Roman" w:cs="Times New Roman"/>
                <w:b/>
                <w:bCs/>
                <w:color w:val="000000"/>
                <w:sz w:val="21"/>
                <w:szCs w:val="21"/>
                <w:lang w:eastAsia="zh-CN"/>
              </w:rPr>
              <w:t>废气</w:t>
            </w:r>
            <w:r>
              <w:rPr>
                <w:rFonts w:hint="default" w:ascii="Times New Roman" w:hAnsi="Times New Roman" w:cs="Times New Roman"/>
                <w:b/>
                <w:bCs/>
                <w:color w:val="000000"/>
                <w:sz w:val="21"/>
                <w:szCs w:val="21"/>
              </w:rPr>
              <w:t>检测结果</w:t>
            </w:r>
          </w:p>
          <w:p>
            <w:pPr>
              <w:ind w:right="244" w:rightChars="116"/>
              <w:jc w:val="right"/>
              <w:rPr>
                <w:rFonts w:hint="default"/>
                <w:lang w:eastAsia="zh-CN"/>
              </w:rPr>
            </w:pPr>
            <w:r>
              <w:rPr>
                <w:szCs w:val="21"/>
              </w:rPr>
              <w:t>单位：mg/m</w:t>
            </w:r>
            <w:r>
              <w:rPr>
                <w:szCs w:val="21"/>
                <w:vertAlign w:val="superscript"/>
              </w:rPr>
              <w:t>3</w:t>
            </w:r>
          </w:p>
          <w:tbl>
            <w:tblPr>
              <w:tblStyle w:val="19"/>
              <w:tblW w:w="87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
              <w:gridCol w:w="728"/>
              <w:gridCol w:w="904"/>
              <w:gridCol w:w="1247"/>
              <w:gridCol w:w="1635"/>
              <w:gridCol w:w="1753"/>
              <w:gridCol w:w="18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652" w:type="dxa"/>
                  <w:vMerge w:val="restart"/>
                  <w:noWrap w:val="0"/>
                  <w:vAlign w:val="center"/>
                </w:tcPr>
                <w:p>
                  <w:pPr>
                    <w:jc w:val="center"/>
                    <w:rPr>
                      <w:rFonts w:hint="eastAsia" w:eastAsia="宋体"/>
                      <w:b/>
                      <w:lang w:eastAsia="zh-CN"/>
                    </w:rPr>
                  </w:pPr>
                  <w:r>
                    <w:rPr>
                      <w:rFonts w:hint="eastAsia"/>
                      <w:b/>
                      <w:lang w:eastAsia="zh-CN"/>
                    </w:rPr>
                    <w:t>监测因子</w:t>
                  </w:r>
                </w:p>
              </w:tc>
              <w:tc>
                <w:tcPr>
                  <w:tcW w:w="728" w:type="dxa"/>
                  <w:vMerge w:val="restart"/>
                  <w:noWrap w:val="0"/>
                  <w:vAlign w:val="center"/>
                </w:tcPr>
                <w:p>
                  <w:pPr>
                    <w:jc w:val="center"/>
                    <w:rPr>
                      <w:rFonts w:hint="eastAsia"/>
                      <w:b/>
                    </w:rPr>
                  </w:pPr>
                  <w:r>
                    <w:rPr>
                      <w:rFonts w:hint="eastAsia"/>
                      <w:b/>
                    </w:rPr>
                    <w:t>采样日期</w:t>
                  </w:r>
                </w:p>
              </w:tc>
              <w:tc>
                <w:tcPr>
                  <w:tcW w:w="904" w:type="dxa"/>
                  <w:vMerge w:val="restart"/>
                  <w:noWrap w:val="0"/>
                  <w:vAlign w:val="center"/>
                </w:tcPr>
                <w:p>
                  <w:pPr>
                    <w:jc w:val="center"/>
                    <w:rPr>
                      <w:rFonts w:hint="eastAsia" w:eastAsia="宋体"/>
                      <w:b/>
                      <w:lang w:eastAsia="zh-CN"/>
                    </w:rPr>
                  </w:pPr>
                  <w:r>
                    <w:rPr>
                      <w:rFonts w:hint="eastAsia"/>
                      <w:b/>
                      <w:lang w:eastAsia="zh-CN"/>
                    </w:rPr>
                    <w:t>频次</w:t>
                  </w:r>
                </w:p>
              </w:tc>
              <w:tc>
                <w:tcPr>
                  <w:tcW w:w="6503" w:type="dxa"/>
                  <w:gridSpan w:val="4"/>
                  <w:noWrap w:val="0"/>
                  <w:vAlign w:val="center"/>
                </w:tcPr>
                <w:p>
                  <w:pPr>
                    <w:jc w:val="center"/>
                    <w:rPr>
                      <w:rFonts w:hint="eastAsia"/>
                      <w:b/>
                      <w:lang w:eastAsia="zh-CN"/>
                    </w:rPr>
                  </w:pPr>
                  <w:r>
                    <w:rPr>
                      <w:rFonts w:hint="eastAsia"/>
                      <w:b/>
                      <w:lang w:eastAsia="zh-CN"/>
                    </w:rPr>
                    <w:t>采样点位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652" w:type="dxa"/>
                  <w:vMerge w:val="continue"/>
                  <w:noWrap w:val="0"/>
                  <w:vAlign w:val="center"/>
                </w:tcPr>
                <w:p>
                  <w:pPr>
                    <w:adjustRightInd w:val="0"/>
                    <w:snapToGrid w:val="0"/>
                    <w:jc w:val="center"/>
                    <w:textAlignment w:val="baseline"/>
                    <w:rPr>
                      <w:rFonts w:hint="eastAsia"/>
                      <w:lang w:val="en-US" w:eastAsia="zh-CN"/>
                    </w:rPr>
                  </w:pPr>
                </w:p>
              </w:tc>
              <w:tc>
                <w:tcPr>
                  <w:tcW w:w="728" w:type="dxa"/>
                  <w:vMerge w:val="continue"/>
                  <w:noWrap w:val="0"/>
                  <w:vAlign w:val="center"/>
                </w:tcPr>
                <w:p>
                  <w:pPr>
                    <w:adjustRightInd w:val="0"/>
                    <w:snapToGrid w:val="0"/>
                    <w:jc w:val="center"/>
                    <w:textAlignment w:val="baseline"/>
                    <w:rPr>
                      <w:rFonts w:hint="eastAsia"/>
                      <w:lang w:val="en-US" w:eastAsia="zh-CN"/>
                    </w:rPr>
                  </w:pPr>
                </w:p>
              </w:tc>
              <w:tc>
                <w:tcPr>
                  <w:tcW w:w="904" w:type="dxa"/>
                  <w:vMerge w:val="continue"/>
                  <w:noWrap w:val="0"/>
                  <w:vAlign w:val="center"/>
                </w:tcPr>
                <w:p>
                  <w:pPr>
                    <w:jc w:val="center"/>
                    <w:rPr>
                      <w:rFonts w:hint="eastAsia"/>
                      <w:b/>
                    </w:rPr>
                  </w:pPr>
                </w:p>
              </w:tc>
              <w:tc>
                <w:tcPr>
                  <w:tcW w:w="1247" w:type="dxa"/>
                  <w:noWrap w:val="0"/>
                  <w:vAlign w:val="center"/>
                </w:tcPr>
                <w:p>
                  <w:pPr>
                    <w:jc w:val="center"/>
                    <w:rPr>
                      <w:rFonts w:hint="eastAsia" w:eastAsia="宋体"/>
                      <w:b/>
                      <w:lang w:val="en-US" w:eastAsia="zh-CN"/>
                    </w:rPr>
                  </w:pPr>
                  <w:r>
                    <w:rPr>
                      <w:rFonts w:hint="eastAsia"/>
                      <w:szCs w:val="21"/>
                      <w:lang w:eastAsia="zh-CN"/>
                    </w:rPr>
                    <w:t>上风向</w:t>
                  </w:r>
                </w:p>
              </w:tc>
              <w:tc>
                <w:tcPr>
                  <w:tcW w:w="1635" w:type="dxa"/>
                  <w:noWrap w:val="0"/>
                  <w:vAlign w:val="center"/>
                </w:tcPr>
                <w:p>
                  <w:pPr>
                    <w:adjustRightInd w:val="0"/>
                    <w:snapToGrid w:val="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1#</w:t>
                  </w:r>
                </w:p>
              </w:tc>
              <w:tc>
                <w:tcPr>
                  <w:tcW w:w="1753" w:type="dxa"/>
                  <w:noWrap w:val="0"/>
                  <w:vAlign w:val="center"/>
                </w:tcPr>
                <w:p>
                  <w:pPr>
                    <w:adjustRightInd w:val="0"/>
                    <w:snapToGrid w:val="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2#</w:t>
                  </w:r>
                </w:p>
              </w:tc>
              <w:tc>
                <w:tcPr>
                  <w:tcW w:w="1868" w:type="dxa"/>
                  <w:noWrap w:val="0"/>
                  <w:vAlign w:val="center"/>
                </w:tcPr>
                <w:p>
                  <w:pPr>
                    <w:adjustRightInd w:val="0"/>
                    <w:snapToGrid w:val="0"/>
                    <w:jc w:val="center"/>
                    <w:textAlignment w:val="baseline"/>
                    <w:rPr>
                      <w:rFonts w:hint="eastAsia"/>
                      <w:szCs w:val="21"/>
                      <w:lang w:eastAsia="zh-CN"/>
                    </w:rPr>
                  </w:pPr>
                  <w:r>
                    <w:rPr>
                      <w:rFonts w:hint="eastAsia"/>
                      <w:szCs w:val="21"/>
                      <w:lang w:eastAsia="zh-CN"/>
                    </w:rPr>
                    <w:t>下风向</w:t>
                  </w:r>
                  <w:r>
                    <w:rPr>
                      <w:rFonts w:hint="eastAsia"/>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65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Cs w:val="21"/>
                      <w:lang w:eastAsia="zh-CN"/>
                    </w:rPr>
                  </w:pPr>
                  <w:r>
                    <w:rPr>
                      <w:rFonts w:hint="eastAsia"/>
                      <w:szCs w:val="21"/>
                      <w:lang w:eastAsia="zh-CN"/>
                    </w:rPr>
                    <w:t>非甲烷总烃</w:t>
                  </w:r>
                </w:p>
              </w:tc>
              <w:tc>
                <w:tcPr>
                  <w:tcW w:w="72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Cs w:val="21"/>
                      <w:lang w:val="en-US"/>
                      <w14:textFill>
                        <w14:solidFill>
                          <w14:schemeClr w14:val="tx1"/>
                        </w14:solidFill>
                      </w14:textFill>
                    </w:rPr>
                  </w:pPr>
                  <w:r>
                    <w:rPr>
                      <w:rFonts w:hint="eastAsia"/>
                      <w:color w:val="000000" w:themeColor="text1"/>
                      <w:szCs w:val="21"/>
                      <w14:textFill>
                        <w14:solidFill>
                          <w14:schemeClr w14:val="tx1"/>
                        </w14:solidFill>
                      </w14:textFill>
                    </w:rPr>
                    <w:t>20</w:t>
                  </w:r>
                  <w:r>
                    <w:rPr>
                      <w:rFonts w:hint="eastAsia"/>
                      <w:color w:val="000000" w:themeColor="text1"/>
                      <w:szCs w:val="21"/>
                      <w:lang w:val="en-US" w:eastAsia="zh-CN"/>
                      <w14:textFill>
                        <w14:solidFill>
                          <w14:schemeClr w14:val="tx1"/>
                        </w14:solidFill>
                      </w14:textFill>
                    </w:rPr>
                    <w:t>20</w:t>
                  </w: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12.16</w:t>
                  </w:r>
                </w:p>
              </w:tc>
              <w:tc>
                <w:tcPr>
                  <w:tcW w:w="904" w:type="dxa"/>
                  <w:noWrap w:val="0"/>
                  <w:vAlign w:val="center"/>
                </w:tcPr>
                <w:p>
                  <w:pPr>
                    <w:spacing w:line="276" w:lineRule="auto"/>
                    <w:jc w:val="center"/>
                    <w:rPr>
                      <w:rFonts w:hint="eastAsia" w:ascii="宋体" w:hAnsi="宋体" w:eastAsia="宋体" w:cs="宋体"/>
                      <w:b w:val="0"/>
                      <w:bCs w:val="0"/>
                      <w:color w:val="000000" w:themeColor="text1"/>
                      <w:szCs w:val="21"/>
                      <w:lang w:eastAsia="zh-CN"/>
                      <w14:textFill>
                        <w14:solidFill>
                          <w14:schemeClr w14:val="tx1"/>
                        </w14:solidFill>
                      </w14:textFill>
                    </w:rPr>
                  </w:pPr>
                  <w:r>
                    <w:rPr>
                      <w:rFonts w:hint="eastAsia" w:ascii="宋体" w:hAnsi="宋体" w:eastAsia="宋体" w:cs="宋体"/>
                      <w:b w:val="0"/>
                      <w:bCs w:val="0"/>
                      <w:color w:val="000000" w:themeColor="text1"/>
                      <w:szCs w:val="21"/>
                      <w:lang w:eastAsia="zh-CN"/>
                      <w14:textFill>
                        <w14:solidFill>
                          <w14:schemeClr w14:val="tx1"/>
                        </w14:solidFill>
                      </w14:textFill>
                    </w:rPr>
                    <w:t>Ⅰ</w:t>
                  </w:r>
                </w:p>
              </w:tc>
              <w:tc>
                <w:tcPr>
                  <w:tcW w:w="1247"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0.98</w:t>
                  </w:r>
                </w:p>
              </w:tc>
              <w:tc>
                <w:tcPr>
                  <w:tcW w:w="1635"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1.52</w:t>
                  </w:r>
                </w:p>
              </w:tc>
              <w:tc>
                <w:tcPr>
                  <w:tcW w:w="1753"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1.41</w:t>
                  </w:r>
                </w:p>
              </w:tc>
              <w:tc>
                <w:tcPr>
                  <w:tcW w:w="1868" w:type="dxa"/>
                  <w:noWrap w:val="0"/>
                  <w:vAlign w:val="center"/>
                </w:tcPr>
                <w:p>
                  <w:pPr>
                    <w:pStyle w:val="9"/>
                    <w:jc w:val="center"/>
                    <w:rPr>
                      <w:rFonts w:hint="eastAsia"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6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2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Cs w:val="21"/>
                      <w14:textFill>
                        <w14:solidFill>
                          <w14:schemeClr w14:val="tx1"/>
                        </w14:solidFill>
                      </w14:textFill>
                    </w:rPr>
                  </w:pPr>
                </w:p>
              </w:tc>
              <w:tc>
                <w:tcPr>
                  <w:tcW w:w="904" w:type="dxa"/>
                  <w:noWrap w:val="0"/>
                  <w:vAlign w:val="center"/>
                </w:tcPr>
                <w:p>
                  <w:pPr>
                    <w:spacing w:line="276" w:lineRule="auto"/>
                    <w:jc w:val="center"/>
                    <w:rPr>
                      <w:rFonts w:hint="eastAsia" w:ascii="宋体" w:hAnsi="宋体" w:eastAsia="宋体" w:cs="宋体"/>
                      <w:b w:val="0"/>
                      <w:bCs w:val="0"/>
                      <w:color w:val="000000" w:themeColor="text1"/>
                      <w:szCs w:val="21"/>
                      <w:lang w:eastAsia="zh-CN"/>
                      <w14:textFill>
                        <w14:solidFill>
                          <w14:schemeClr w14:val="tx1"/>
                        </w14:solidFill>
                      </w14:textFill>
                    </w:rPr>
                  </w:pPr>
                  <w:r>
                    <w:rPr>
                      <w:rFonts w:hint="eastAsia" w:ascii="宋体" w:hAnsi="宋体" w:eastAsia="宋体" w:cs="宋体"/>
                      <w:b w:val="0"/>
                      <w:bCs w:val="0"/>
                      <w:color w:val="000000" w:themeColor="text1"/>
                      <w:szCs w:val="21"/>
                      <w:lang w:eastAsia="zh-CN"/>
                      <w14:textFill>
                        <w14:solidFill>
                          <w14:schemeClr w14:val="tx1"/>
                        </w14:solidFill>
                      </w14:textFill>
                    </w:rPr>
                    <w:t>Ⅱ</w:t>
                  </w:r>
                </w:p>
              </w:tc>
              <w:tc>
                <w:tcPr>
                  <w:tcW w:w="1247"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1.02</w:t>
                  </w:r>
                </w:p>
              </w:tc>
              <w:tc>
                <w:tcPr>
                  <w:tcW w:w="1635"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1.46</w:t>
                  </w:r>
                </w:p>
              </w:tc>
              <w:tc>
                <w:tcPr>
                  <w:tcW w:w="1753"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1.32</w:t>
                  </w:r>
                </w:p>
              </w:tc>
              <w:tc>
                <w:tcPr>
                  <w:tcW w:w="1868" w:type="dxa"/>
                  <w:noWrap w:val="0"/>
                  <w:vAlign w:val="center"/>
                </w:tcPr>
                <w:p>
                  <w:pPr>
                    <w:pStyle w:val="9"/>
                    <w:jc w:val="center"/>
                    <w:rPr>
                      <w:rFonts w:hint="eastAsia"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2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Cs w:val="21"/>
                      <w14:textFill>
                        <w14:solidFill>
                          <w14:schemeClr w14:val="tx1"/>
                        </w14:solidFill>
                      </w14:textFill>
                    </w:rPr>
                  </w:pPr>
                </w:p>
              </w:tc>
              <w:tc>
                <w:tcPr>
                  <w:tcW w:w="904" w:type="dxa"/>
                  <w:noWrap w:val="0"/>
                  <w:vAlign w:val="center"/>
                </w:tcPr>
                <w:p>
                  <w:pPr>
                    <w:spacing w:line="276" w:lineRule="auto"/>
                    <w:jc w:val="center"/>
                    <w:rPr>
                      <w:rFonts w:hint="eastAsia" w:ascii="宋体" w:hAnsi="宋体" w:eastAsia="宋体" w:cs="宋体"/>
                      <w:b w:val="0"/>
                      <w:bCs w:val="0"/>
                      <w:color w:val="000000" w:themeColor="text1"/>
                      <w:szCs w:val="21"/>
                      <w:lang w:eastAsia="zh-CN"/>
                      <w14:textFill>
                        <w14:solidFill>
                          <w14:schemeClr w14:val="tx1"/>
                        </w14:solidFill>
                      </w14:textFill>
                    </w:rPr>
                  </w:pPr>
                  <w:r>
                    <w:rPr>
                      <w:rFonts w:hint="eastAsia" w:ascii="宋体" w:hAnsi="宋体" w:eastAsia="宋体" w:cs="宋体"/>
                      <w:b w:val="0"/>
                      <w:bCs w:val="0"/>
                      <w:color w:val="000000" w:themeColor="text1"/>
                      <w:szCs w:val="21"/>
                      <w:lang w:eastAsia="zh-CN"/>
                      <w14:textFill>
                        <w14:solidFill>
                          <w14:schemeClr w14:val="tx1"/>
                        </w14:solidFill>
                      </w14:textFill>
                    </w:rPr>
                    <w:t>Ⅲ</w:t>
                  </w:r>
                </w:p>
              </w:tc>
              <w:tc>
                <w:tcPr>
                  <w:tcW w:w="1247"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0.95</w:t>
                  </w:r>
                </w:p>
              </w:tc>
              <w:tc>
                <w:tcPr>
                  <w:tcW w:w="1635"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1.35</w:t>
                  </w:r>
                </w:p>
              </w:tc>
              <w:tc>
                <w:tcPr>
                  <w:tcW w:w="1753"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1.25</w:t>
                  </w:r>
                </w:p>
              </w:tc>
              <w:tc>
                <w:tcPr>
                  <w:tcW w:w="1868" w:type="dxa"/>
                  <w:noWrap w:val="0"/>
                  <w:vAlign w:val="center"/>
                </w:tcPr>
                <w:p>
                  <w:pPr>
                    <w:pStyle w:val="9"/>
                    <w:jc w:val="center"/>
                    <w:rPr>
                      <w:rFonts w:hint="eastAsia"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2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Cs w:val="21"/>
                      <w:lang w:val="en-US"/>
                      <w14:textFill>
                        <w14:solidFill>
                          <w14:schemeClr w14:val="tx1"/>
                        </w14:solidFill>
                      </w14:textFill>
                    </w:rPr>
                  </w:pPr>
                  <w:r>
                    <w:rPr>
                      <w:rFonts w:hint="eastAsia"/>
                      <w:color w:val="000000" w:themeColor="text1"/>
                      <w:szCs w:val="21"/>
                      <w14:textFill>
                        <w14:solidFill>
                          <w14:schemeClr w14:val="tx1"/>
                        </w14:solidFill>
                      </w14:textFill>
                    </w:rPr>
                    <w:t>20</w:t>
                  </w:r>
                  <w:r>
                    <w:rPr>
                      <w:rFonts w:hint="eastAsia"/>
                      <w:color w:val="000000" w:themeColor="text1"/>
                      <w:szCs w:val="21"/>
                      <w:lang w:val="en-US" w:eastAsia="zh-CN"/>
                      <w14:textFill>
                        <w14:solidFill>
                          <w14:schemeClr w14:val="tx1"/>
                        </w14:solidFill>
                      </w14:textFill>
                    </w:rPr>
                    <w:t>20</w:t>
                  </w: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12.17</w:t>
                  </w:r>
                </w:p>
              </w:tc>
              <w:tc>
                <w:tcPr>
                  <w:tcW w:w="904" w:type="dxa"/>
                  <w:noWrap w:val="0"/>
                  <w:vAlign w:val="center"/>
                </w:tcPr>
                <w:p>
                  <w:pPr>
                    <w:spacing w:line="276" w:lineRule="auto"/>
                    <w:jc w:val="center"/>
                    <w:rPr>
                      <w:rFonts w:hint="eastAsia" w:ascii="宋体" w:hAnsi="宋体" w:eastAsia="宋体" w:cs="宋体"/>
                      <w:b w:val="0"/>
                      <w:bCs w:val="0"/>
                      <w:color w:val="000000" w:themeColor="text1"/>
                      <w:szCs w:val="21"/>
                      <w:lang w:eastAsia="zh-CN"/>
                      <w14:textFill>
                        <w14:solidFill>
                          <w14:schemeClr w14:val="tx1"/>
                        </w14:solidFill>
                      </w14:textFill>
                    </w:rPr>
                  </w:pPr>
                  <w:r>
                    <w:rPr>
                      <w:rFonts w:hint="eastAsia" w:ascii="宋体" w:hAnsi="宋体" w:eastAsia="宋体" w:cs="宋体"/>
                      <w:b w:val="0"/>
                      <w:bCs w:val="0"/>
                      <w:color w:val="000000" w:themeColor="text1"/>
                      <w:szCs w:val="21"/>
                      <w:lang w:eastAsia="zh-CN"/>
                      <w14:textFill>
                        <w14:solidFill>
                          <w14:schemeClr w14:val="tx1"/>
                        </w14:solidFill>
                      </w14:textFill>
                    </w:rPr>
                    <w:t>Ⅰ</w:t>
                  </w:r>
                </w:p>
              </w:tc>
              <w:tc>
                <w:tcPr>
                  <w:tcW w:w="1247"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0.91</w:t>
                  </w:r>
                </w:p>
              </w:tc>
              <w:tc>
                <w:tcPr>
                  <w:tcW w:w="1635"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0.99</w:t>
                  </w:r>
                </w:p>
              </w:tc>
              <w:tc>
                <w:tcPr>
                  <w:tcW w:w="1753"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1.35</w:t>
                  </w:r>
                </w:p>
              </w:tc>
              <w:tc>
                <w:tcPr>
                  <w:tcW w:w="1868" w:type="dxa"/>
                  <w:noWrap w:val="0"/>
                  <w:vAlign w:val="center"/>
                </w:tcPr>
                <w:p>
                  <w:pPr>
                    <w:pStyle w:val="9"/>
                    <w:jc w:val="center"/>
                    <w:rPr>
                      <w:rFonts w:hint="eastAsia"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2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Cs w:val="21"/>
                      <w14:textFill>
                        <w14:solidFill>
                          <w14:schemeClr w14:val="tx1"/>
                        </w14:solidFill>
                      </w14:textFill>
                    </w:rPr>
                  </w:pPr>
                </w:p>
              </w:tc>
              <w:tc>
                <w:tcPr>
                  <w:tcW w:w="904" w:type="dxa"/>
                  <w:noWrap w:val="0"/>
                  <w:vAlign w:val="center"/>
                </w:tcPr>
                <w:p>
                  <w:pPr>
                    <w:spacing w:line="276" w:lineRule="auto"/>
                    <w:jc w:val="center"/>
                    <w:rPr>
                      <w:rFonts w:hint="eastAsia" w:ascii="宋体" w:hAnsi="宋体" w:eastAsia="宋体" w:cs="宋体"/>
                      <w:b w:val="0"/>
                      <w:bCs w:val="0"/>
                      <w:color w:val="000000" w:themeColor="text1"/>
                      <w:szCs w:val="21"/>
                      <w:lang w:eastAsia="zh-CN"/>
                      <w14:textFill>
                        <w14:solidFill>
                          <w14:schemeClr w14:val="tx1"/>
                        </w14:solidFill>
                      </w14:textFill>
                    </w:rPr>
                  </w:pPr>
                  <w:r>
                    <w:rPr>
                      <w:rFonts w:hint="eastAsia" w:ascii="宋体" w:hAnsi="宋体" w:eastAsia="宋体" w:cs="宋体"/>
                      <w:b w:val="0"/>
                      <w:bCs w:val="0"/>
                      <w:color w:val="000000" w:themeColor="text1"/>
                      <w:szCs w:val="21"/>
                      <w:lang w:eastAsia="zh-CN"/>
                      <w14:textFill>
                        <w14:solidFill>
                          <w14:schemeClr w14:val="tx1"/>
                        </w14:solidFill>
                      </w14:textFill>
                    </w:rPr>
                    <w:t>Ⅱ</w:t>
                  </w:r>
                </w:p>
              </w:tc>
              <w:tc>
                <w:tcPr>
                  <w:tcW w:w="1247"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0.95</w:t>
                  </w:r>
                </w:p>
              </w:tc>
              <w:tc>
                <w:tcPr>
                  <w:tcW w:w="1635"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1.12</w:t>
                  </w:r>
                </w:p>
              </w:tc>
              <w:tc>
                <w:tcPr>
                  <w:tcW w:w="1753"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1.20</w:t>
                  </w:r>
                </w:p>
              </w:tc>
              <w:tc>
                <w:tcPr>
                  <w:tcW w:w="1868" w:type="dxa"/>
                  <w:noWrap w:val="0"/>
                  <w:vAlign w:val="center"/>
                </w:tcPr>
                <w:p>
                  <w:pPr>
                    <w:pStyle w:val="9"/>
                    <w:jc w:val="center"/>
                    <w:rPr>
                      <w:rFonts w:hint="eastAsia"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2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904"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247"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0.91</w:t>
                  </w:r>
                </w:p>
              </w:tc>
              <w:tc>
                <w:tcPr>
                  <w:tcW w:w="1635"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1.21</w:t>
                  </w:r>
                </w:p>
              </w:tc>
              <w:tc>
                <w:tcPr>
                  <w:tcW w:w="1753" w:type="dxa"/>
                  <w:noWrap w:val="0"/>
                  <w:vAlign w:val="center"/>
                </w:tcPr>
                <w:p>
                  <w:pPr>
                    <w:pStyle w:val="9"/>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1.41</w:t>
                  </w:r>
                </w:p>
              </w:tc>
              <w:tc>
                <w:tcPr>
                  <w:tcW w:w="1868" w:type="dxa"/>
                  <w:noWrap w:val="0"/>
                  <w:vAlign w:val="center"/>
                </w:tcPr>
                <w:p>
                  <w:pPr>
                    <w:pStyle w:val="9"/>
                    <w:jc w:val="center"/>
                    <w:rPr>
                      <w:rFonts w:hint="eastAsia"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284"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最大</w:t>
                  </w:r>
                  <w:r>
                    <w:rPr>
                      <w:rFonts w:hint="default" w:ascii="Times New Roman" w:hAnsi="Times New Roman" w:eastAsia="宋体" w:cs="Times New Roman"/>
                      <w:b/>
                      <w:bCs/>
                      <w:color w:val="000000"/>
                      <w:sz w:val="21"/>
                      <w:szCs w:val="21"/>
                      <w:lang w:eastAsia="zh-CN"/>
                    </w:rPr>
                    <w:t>浓度</w:t>
                  </w:r>
                  <w:r>
                    <w:rPr>
                      <w:rFonts w:hint="default" w:ascii="Times New Roman" w:hAnsi="Times New Roman" w:eastAsia="宋体" w:cs="Times New Roman"/>
                      <w:b/>
                      <w:bCs/>
                      <w:color w:val="000000"/>
                      <w:sz w:val="21"/>
                      <w:szCs w:val="21"/>
                    </w:rPr>
                    <w:t>值</w:t>
                  </w:r>
                </w:p>
              </w:tc>
              <w:tc>
                <w:tcPr>
                  <w:tcW w:w="650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284"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标准限值</w:t>
                  </w:r>
                </w:p>
              </w:tc>
              <w:tc>
                <w:tcPr>
                  <w:tcW w:w="650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284"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达标情况</w:t>
                  </w:r>
                </w:p>
              </w:tc>
              <w:tc>
                <w:tcPr>
                  <w:tcW w:w="650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达标</w:t>
                  </w:r>
                </w:p>
              </w:tc>
            </w:tr>
          </w:tbl>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FF0000"/>
                <w:lang w:eastAsia="zh-CN"/>
              </w:rPr>
            </w:pPr>
            <w:r>
              <w:rPr>
                <w:rFonts w:hint="eastAsia" w:ascii="Times New Roman" w:hAnsi="Times New Roman"/>
                <w:bCs/>
                <w:color w:val="auto"/>
                <w:sz w:val="24"/>
              </w:rPr>
              <w:t>验收监测结果表明：</w:t>
            </w:r>
            <w:r>
              <w:rPr>
                <w:rFonts w:hint="default" w:ascii="Times New Roman" w:hAnsi="Times New Roman" w:cs="Times New Roman"/>
                <w:color w:val="000000"/>
                <w:sz w:val="24"/>
                <w:szCs w:val="24"/>
              </w:rPr>
              <w:t>对项目厂界废气无组</w:t>
            </w:r>
            <w:r>
              <w:rPr>
                <w:rFonts w:hint="default" w:ascii="Times New Roman" w:hAnsi="Times New Roman" w:cs="Times New Roman"/>
                <w:color w:val="auto"/>
                <w:sz w:val="24"/>
                <w:szCs w:val="24"/>
              </w:rPr>
              <w:t>织排放监测的结果表明</w:t>
            </w:r>
            <w:r>
              <w:rPr>
                <w:rFonts w:hint="default" w:ascii="Times New Roman" w:hAnsi="Times New Roman" w:cs="Times New Roman"/>
                <w:color w:val="auto"/>
                <w:sz w:val="24"/>
                <w:szCs w:val="24"/>
                <w:lang w:eastAsia="zh-CN"/>
              </w:rPr>
              <w:t>，</w:t>
            </w:r>
            <w:r>
              <w:rPr>
                <w:rFonts w:hint="eastAsia" w:cs="Times New Roman"/>
                <w:color w:val="auto"/>
                <w:sz w:val="24"/>
                <w:szCs w:val="24"/>
                <w:lang w:eastAsia="zh-CN"/>
              </w:rPr>
              <w:t>非甲烷总烃</w:t>
            </w:r>
            <w:r>
              <w:rPr>
                <w:rFonts w:hint="default" w:ascii="Times New Roman" w:hAnsi="Times New Roman" w:cs="Times New Roman"/>
                <w:color w:val="auto"/>
                <w:sz w:val="24"/>
                <w:szCs w:val="24"/>
                <w:vertAlign w:val="baseline"/>
                <w:lang w:eastAsia="zh-CN"/>
              </w:rPr>
              <w:t>无组织最大排放浓度为</w:t>
            </w:r>
            <w:r>
              <w:rPr>
                <w:rFonts w:hint="eastAsia" w:cs="Times New Roman"/>
                <w:color w:val="auto"/>
                <w:sz w:val="24"/>
                <w:szCs w:val="24"/>
                <w:vertAlign w:val="baseline"/>
                <w:lang w:val="en-US" w:eastAsia="zh-CN"/>
              </w:rPr>
              <w:t>1.52</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vertAlign w:val="baseline"/>
                <w:lang w:val="en-US" w:eastAsia="zh-CN"/>
              </w:rPr>
              <w:t>，</w:t>
            </w:r>
            <w:r>
              <w:rPr>
                <w:rFonts w:hint="default" w:ascii="Times New Roman" w:hAnsi="Times New Roman" w:cs="Times New Roman"/>
                <w:b w:val="0"/>
                <w:bCs/>
                <w:color w:val="auto"/>
                <w:sz w:val="24"/>
                <w:szCs w:val="24"/>
                <w:lang w:val="en-US" w:eastAsia="zh-CN"/>
              </w:rPr>
              <w:t>满足</w:t>
            </w:r>
            <w:r>
              <w:rPr>
                <w:rFonts w:hint="eastAsia"/>
                <w:sz w:val="24"/>
              </w:rPr>
              <w:t>《大气污染物综合排放标准》（GB16297-1996）表2中无组织排放监控浓度限值</w:t>
            </w:r>
            <w:r>
              <w:rPr>
                <w:rFonts w:hint="default" w:ascii="Times New Roman" w:hAnsi="Times New Roman" w:cs="Times New Roman"/>
                <w:color w:val="auto"/>
                <w:sz w:val="24"/>
                <w:szCs w:val="24"/>
                <w:lang w:eastAsia="zh-CN"/>
              </w:rPr>
              <w:t>。</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eastAsia="宋体" w:cs="Times New Roman"/>
                <w:color w:val="000000"/>
                <w:sz w:val="24"/>
                <w:szCs w:val="24"/>
                <w:lang w:eastAsia="zh-CN"/>
              </w:rPr>
            </w:pPr>
            <w:r>
              <w:rPr>
                <w:rFonts w:hint="default" w:ascii="Times New Roman" w:hAnsi="Times New Roman" w:cs="Times New Roman"/>
                <w:color w:val="000000"/>
                <w:sz w:val="24"/>
                <w:szCs w:val="24"/>
                <w:lang w:eastAsia="zh-CN"/>
              </w:rPr>
              <w:t>7.</w:t>
            </w:r>
            <w:r>
              <w:rPr>
                <w:rFonts w:hint="default" w:ascii="Times New Roman" w:hAnsi="Times New Roman" w:cs="Times New Roman"/>
                <w:color w:val="000000"/>
                <w:sz w:val="24"/>
                <w:szCs w:val="24"/>
                <w:lang w:val="en-US" w:eastAsia="zh-CN"/>
              </w:rPr>
              <w:t>2.</w:t>
            </w:r>
            <w:r>
              <w:rPr>
                <w:rFonts w:hint="eastAsia" w:cs="Times New Roman"/>
                <w:color w:val="000000"/>
                <w:sz w:val="24"/>
                <w:szCs w:val="24"/>
                <w:lang w:val="en-US" w:eastAsia="zh-CN"/>
              </w:rPr>
              <w:t>3</w:t>
            </w:r>
            <w:r>
              <w:rPr>
                <w:rFonts w:hint="default" w:ascii="Times New Roman" w:hAnsi="Times New Roman" w:cs="Times New Roman"/>
                <w:color w:val="000000"/>
                <w:sz w:val="24"/>
                <w:szCs w:val="24"/>
              </w:rPr>
              <w:t>噪声监测</w:t>
            </w:r>
            <w:r>
              <w:rPr>
                <w:rFonts w:hint="default" w:ascii="Times New Roman" w:hAnsi="Times New Roman" w:cs="Times New Roman"/>
                <w:color w:val="000000"/>
                <w:sz w:val="24"/>
                <w:szCs w:val="24"/>
                <w:lang w:eastAsia="zh-CN"/>
              </w:rPr>
              <w:t>结果</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eastAsia="zh-CN"/>
              </w:rPr>
              <w:t>噪声监测结果</w:t>
            </w:r>
            <w:r>
              <w:rPr>
                <w:rFonts w:hint="eastAsia" w:cs="Times New Roman"/>
                <w:color w:val="000000"/>
                <w:sz w:val="24"/>
                <w:szCs w:val="24"/>
                <w:lang w:eastAsia="zh-CN"/>
              </w:rPr>
              <w:t>见下表</w:t>
            </w:r>
            <w:r>
              <w:rPr>
                <w:rFonts w:hint="default" w:ascii="Times New Roman" w:hAnsi="Times New Roman" w:cs="Times New Roman"/>
                <w:color w:val="000000"/>
                <w:sz w:val="24"/>
                <w:szCs w:val="24"/>
                <w:lang w:val="en-US" w:eastAsia="zh-CN"/>
              </w:rPr>
              <w:t>。</w:t>
            </w:r>
          </w:p>
          <w:p>
            <w:pPr>
              <w:spacing w:line="360" w:lineRule="auto"/>
              <w:jc w:val="center"/>
              <w:rPr>
                <w:bCs/>
                <w:color w:val="auto"/>
                <w:szCs w:val="21"/>
              </w:rPr>
            </w:pPr>
            <w:r>
              <w:rPr>
                <w:rFonts w:hint="eastAsia"/>
                <w:b/>
                <w:color w:val="auto"/>
                <w:szCs w:val="21"/>
              </w:rPr>
              <w:t>表7-</w:t>
            </w:r>
            <w:r>
              <w:rPr>
                <w:rFonts w:hint="eastAsia"/>
                <w:b/>
                <w:color w:val="auto"/>
                <w:szCs w:val="21"/>
                <w:lang w:val="en-US" w:eastAsia="zh-CN"/>
              </w:rPr>
              <w:t>6</w:t>
            </w:r>
            <w:r>
              <w:rPr>
                <w:rFonts w:hint="eastAsia"/>
                <w:b/>
                <w:color w:val="auto"/>
                <w:szCs w:val="21"/>
              </w:rPr>
              <w:t xml:space="preserve">  噪声监测结果        </w:t>
            </w:r>
            <w:r>
              <w:rPr>
                <w:rFonts w:hint="eastAsia"/>
                <w:bCs/>
                <w:color w:val="auto"/>
                <w:szCs w:val="21"/>
              </w:rPr>
              <w:t>单位：dB（A）</w:t>
            </w:r>
          </w:p>
          <w:tbl>
            <w:tblPr>
              <w:tblStyle w:val="19"/>
              <w:tblW w:w="8787"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139"/>
              <w:gridCol w:w="1195"/>
              <w:gridCol w:w="1611"/>
              <w:gridCol w:w="1611"/>
              <w:gridCol w:w="1611"/>
              <w:gridCol w:w="1620"/>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20" w:hRule="atLeast"/>
                <w:jc w:val="center"/>
              </w:trPr>
              <w:tc>
                <w:tcPr>
                  <w:tcW w:w="1139" w:type="dxa"/>
                  <w:vMerge w:val="restart"/>
                  <w:tcBorders>
                    <w:tl2br w:val="nil"/>
                    <w:tr2bl w:val="nil"/>
                  </w:tcBorders>
                  <w:vAlign w:val="center"/>
                </w:tcPr>
                <w:p>
                  <w:pPr>
                    <w:jc w:val="center"/>
                    <w:rPr>
                      <w:b/>
                      <w:bCs/>
                      <w:color w:val="auto"/>
                      <w:szCs w:val="21"/>
                    </w:rPr>
                  </w:pPr>
                  <w:r>
                    <w:rPr>
                      <w:b/>
                      <w:bCs/>
                      <w:color w:val="auto"/>
                      <w:szCs w:val="21"/>
                    </w:rPr>
                    <w:t>编码</w:t>
                  </w:r>
                </w:p>
              </w:tc>
              <w:tc>
                <w:tcPr>
                  <w:tcW w:w="1195" w:type="dxa"/>
                  <w:vMerge w:val="restart"/>
                  <w:tcBorders>
                    <w:tl2br w:val="nil"/>
                    <w:tr2bl w:val="nil"/>
                  </w:tcBorders>
                  <w:vAlign w:val="center"/>
                </w:tcPr>
                <w:p>
                  <w:pPr>
                    <w:jc w:val="center"/>
                    <w:rPr>
                      <w:b/>
                      <w:bCs/>
                      <w:color w:val="auto"/>
                      <w:szCs w:val="21"/>
                    </w:rPr>
                  </w:pPr>
                  <w:r>
                    <w:rPr>
                      <w:b/>
                      <w:bCs/>
                      <w:color w:val="auto"/>
                      <w:szCs w:val="21"/>
                    </w:rPr>
                    <w:t>检测点位</w:t>
                  </w:r>
                </w:p>
              </w:tc>
              <w:tc>
                <w:tcPr>
                  <w:tcW w:w="6453" w:type="dxa"/>
                  <w:gridSpan w:val="4"/>
                  <w:tcBorders>
                    <w:tl2br w:val="nil"/>
                    <w:tr2bl w:val="nil"/>
                  </w:tcBorders>
                  <w:vAlign w:val="center"/>
                </w:tcPr>
                <w:p>
                  <w:pPr>
                    <w:jc w:val="center"/>
                    <w:rPr>
                      <w:b/>
                      <w:bCs/>
                      <w:color w:val="auto"/>
                      <w:szCs w:val="21"/>
                    </w:rPr>
                  </w:pPr>
                  <w:r>
                    <w:rPr>
                      <w:b/>
                      <w:bCs/>
                      <w:color w:val="auto"/>
                      <w:szCs w:val="21"/>
                    </w:rPr>
                    <w:t>检测值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139" w:type="dxa"/>
                  <w:vMerge w:val="continue"/>
                  <w:tcBorders>
                    <w:tl2br w:val="nil"/>
                    <w:tr2bl w:val="nil"/>
                  </w:tcBorders>
                  <w:vAlign w:val="center"/>
                </w:tcPr>
                <w:p>
                  <w:pPr>
                    <w:jc w:val="center"/>
                    <w:rPr>
                      <w:b/>
                      <w:bCs/>
                      <w:color w:val="auto"/>
                      <w:szCs w:val="21"/>
                    </w:rPr>
                  </w:pPr>
                </w:p>
              </w:tc>
              <w:tc>
                <w:tcPr>
                  <w:tcW w:w="1195" w:type="dxa"/>
                  <w:vMerge w:val="continue"/>
                  <w:tcBorders>
                    <w:tl2br w:val="nil"/>
                    <w:tr2bl w:val="nil"/>
                  </w:tcBorders>
                  <w:vAlign w:val="center"/>
                </w:tcPr>
                <w:p>
                  <w:pPr>
                    <w:jc w:val="center"/>
                    <w:rPr>
                      <w:b/>
                      <w:bCs/>
                      <w:color w:val="auto"/>
                      <w:szCs w:val="21"/>
                    </w:rPr>
                  </w:pPr>
                </w:p>
              </w:tc>
              <w:tc>
                <w:tcPr>
                  <w:tcW w:w="3222" w:type="dxa"/>
                  <w:gridSpan w:val="2"/>
                  <w:tcBorders>
                    <w:tl2br w:val="nil"/>
                    <w:tr2bl w:val="nil"/>
                  </w:tcBorders>
                  <w:vAlign w:val="center"/>
                </w:tcPr>
                <w:p>
                  <w:pPr>
                    <w:jc w:val="center"/>
                    <w:rPr>
                      <w:rFonts w:hint="default" w:eastAsia="宋体"/>
                      <w:color w:val="000000" w:themeColor="text1"/>
                      <w:szCs w:val="21"/>
                      <w:lang w:val="en-US" w:eastAsia="zh-CN"/>
                      <w14:textFill>
                        <w14:solidFill>
                          <w14:schemeClr w14:val="tx1"/>
                        </w14:solidFill>
                      </w14:textFill>
                    </w:rPr>
                  </w:pPr>
                  <w:r>
                    <w:rPr>
                      <w:color w:val="000000" w:themeColor="text1"/>
                      <w:szCs w:val="21"/>
                      <w14:textFill>
                        <w14:solidFill>
                          <w14:schemeClr w14:val="tx1"/>
                        </w14:solidFill>
                      </w14:textFill>
                    </w:rPr>
                    <w:t>20</w:t>
                  </w:r>
                  <w:r>
                    <w:rPr>
                      <w:rFonts w:hint="eastAsia"/>
                      <w:color w:val="000000" w:themeColor="text1"/>
                      <w:szCs w:val="21"/>
                      <w:lang w:val="en-US" w:eastAsia="zh-CN"/>
                      <w14:textFill>
                        <w14:solidFill>
                          <w14:schemeClr w14:val="tx1"/>
                        </w14:solidFill>
                      </w14:textFill>
                    </w:rPr>
                    <w:t>20</w:t>
                  </w: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12</w:t>
                  </w: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16</w:t>
                  </w:r>
                </w:p>
              </w:tc>
              <w:tc>
                <w:tcPr>
                  <w:tcW w:w="3231" w:type="dxa"/>
                  <w:gridSpan w:val="2"/>
                  <w:tcBorders>
                    <w:tl2br w:val="nil"/>
                    <w:tr2bl w:val="nil"/>
                  </w:tcBorders>
                  <w:vAlign w:val="center"/>
                </w:tcPr>
                <w:p>
                  <w:pPr>
                    <w:jc w:val="center"/>
                    <w:rPr>
                      <w:rFonts w:hint="default" w:eastAsia="宋体"/>
                      <w:color w:val="000000" w:themeColor="text1"/>
                      <w:szCs w:val="21"/>
                      <w:lang w:val="en-US" w:eastAsia="zh-CN"/>
                      <w14:textFill>
                        <w14:solidFill>
                          <w14:schemeClr w14:val="tx1"/>
                        </w14:solidFill>
                      </w14:textFill>
                    </w:rPr>
                  </w:pPr>
                  <w:r>
                    <w:rPr>
                      <w:color w:val="000000" w:themeColor="text1"/>
                      <w:szCs w:val="21"/>
                      <w14:textFill>
                        <w14:solidFill>
                          <w14:schemeClr w14:val="tx1"/>
                        </w14:solidFill>
                      </w14:textFill>
                    </w:rPr>
                    <w:t>20</w:t>
                  </w:r>
                  <w:r>
                    <w:rPr>
                      <w:rFonts w:hint="eastAsia"/>
                      <w:color w:val="000000" w:themeColor="text1"/>
                      <w:szCs w:val="21"/>
                      <w:lang w:val="en-US" w:eastAsia="zh-CN"/>
                      <w14:textFill>
                        <w14:solidFill>
                          <w14:schemeClr w14:val="tx1"/>
                        </w14:solidFill>
                      </w14:textFill>
                    </w:rPr>
                    <w:t>20.12</w:t>
                  </w: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17</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139" w:type="dxa"/>
                  <w:vMerge w:val="continue"/>
                  <w:tcBorders>
                    <w:tl2br w:val="nil"/>
                    <w:tr2bl w:val="nil"/>
                  </w:tcBorders>
                  <w:vAlign w:val="center"/>
                </w:tcPr>
                <w:p>
                  <w:pPr>
                    <w:jc w:val="center"/>
                    <w:rPr>
                      <w:b/>
                      <w:bCs/>
                      <w:color w:val="auto"/>
                      <w:szCs w:val="21"/>
                    </w:rPr>
                  </w:pPr>
                </w:p>
              </w:tc>
              <w:tc>
                <w:tcPr>
                  <w:tcW w:w="1195" w:type="dxa"/>
                  <w:vMerge w:val="continue"/>
                  <w:tcBorders>
                    <w:tl2br w:val="nil"/>
                    <w:tr2bl w:val="nil"/>
                  </w:tcBorders>
                  <w:vAlign w:val="center"/>
                </w:tcPr>
                <w:p>
                  <w:pPr>
                    <w:jc w:val="center"/>
                    <w:rPr>
                      <w:b/>
                      <w:bCs/>
                      <w:color w:val="auto"/>
                      <w:szCs w:val="21"/>
                    </w:rPr>
                  </w:pPr>
                </w:p>
              </w:tc>
              <w:tc>
                <w:tcPr>
                  <w:tcW w:w="1611" w:type="dxa"/>
                  <w:tcBorders>
                    <w:tl2br w:val="nil"/>
                    <w:tr2bl w:val="nil"/>
                  </w:tcBorders>
                  <w:vAlign w:val="center"/>
                </w:tcPr>
                <w:p>
                  <w:pPr>
                    <w:jc w:val="center"/>
                    <w:rPr>
                      <w:b/>
                      <w:bCs/>
                      <w:color w:val="auto"/>
                      <w:szCs w:val="21"/>
                    </w:rPr>
                  </w:pPr>
                  <w:r>
                    <w:rPr>
                      <w:b/>
                      <w:bCs/>
                      <w:color w:val="auto"/>
                      <w:szCs w:val="21"/>
                    </w:rPr>
                    <w:t>昼间</w:t>
                  </w:r>
                  <w:r>
                    <w:rPr>
                      <w:color w:val="auto"/>
                      <w:szCs w:val="21"/>
                    </w:rPr>
                    <w:t>LeqA</w:t>
                  </w:r>
                </w:p>
              </w:tc>
              <w:tc>
                <w:tcPr>
                  <w:tcW w:w="1611" w:type="dxa"/>
                  <w:tcBorders>
                    <w:tl2br w:val="nil"/>
                    <w:tr2bl w:val="nil"/>
                  </w:tcBorders>
                  <w:vAlign w:val="center"/>
                </w:tcPr>
                <w:p>
                  <w:pPr>
                    <w:jc w:val="center"/>
                    <w:rPr>
                      <w:b/>
                      <w:bCs/>
                      <w:color w:val="auto"/>
                      <w:szCs w:val="21"/>
                    </w:rPr>
                  </w:pPr>
                  <w:r>
                    <w:rPr>
                      <w:b/>
                      <w:bCs/>
                      <w:color w:val="auto"/>
                      <w:szCs w:val="21"/>
                    </w:rPr>
                    <w:t>夜间</w:t>
                  </w:r>
                  <w:r>
                    <w:rPr>
                      <w:color w:val="auto"/>
                      <w:szCs w:val="21"/>
                    </w:rPr>
                    <w:t>LeqA</w:t>
                  </w:r>
                </w:p>
              </w:tc>
              <w:tc>
                <w:tcPr>
                  <w:tcW w:w="1611" w:type="dxa"/>
                  <w:tcBorders>
                    <w:tl2br w:val="nil"/>
                    <w:tr2bl w:val="nil"/>
                  </w:tcBorders>
                  <w:vAlign w:val="center"/>
                </w:tcPr>
                <w:p>
                  <w:pPr>
                    <w:jc w:val="center"/>
                    <w:rPr>
                      <w:b/>
                      <w:bCs/>
                      <w:color w:val="auto"/>
                      <w:szCs w:val="21"/>
                    </w:rPr>
                  </w:pPr>
                  <w:r>
                    <w:rPr>
                      <w:b/>
                      <w:bCs/>
                      <w:color w:val="auto"/>
                      <w:szCs w:val="21"/>
                    </w:rPr>
                    <w:t>昼间</w:t>
                  </w:r>
                  <w:r>
                    <w:rPr>
                      <w:color w:val="auto"/>
                      <w:szCs w:val="21"/>
                    </w:rPr>
                    <w:t>LeqA</w:t>
                  </w:r>
                </w:p>
              </w:tc>
              <w:tc>
                <w:tcPr>
                  <w:tcW w:w="1620" w:type="dxa"/>
                  <w:tcBorders>
                    <w:tl2br w:val="nil"/>
                    <w:tr2bl w:val="nil"/>
                  </w:tcBorders>
                  <w:vAlign w:val="center"/>
                </w:tcPr>
                <w:p>
                  <w:pPr>
                    <w:jc w:val="center"/>
                    <w:rPr>
                      <w:b/>
                      <w:bCs/>
                      <w:color w:val="auto"/>
                      <w:szCs w:val="21"/>
                    </w:rPr>
                  </w:pPr>
                  <w:r>
                    <w:rPr>
                      <w:b/>
                      <w:bCs/>
                      <w:color w:val="auto"/>
                      <w:szCs w:val="21"/>
                    </w:rPr>
                    <w:t>夜间</w:t>
                  </w:r>
                  <w:r>
                    <w:rPr>
                      <w:color w:val="auto"/>
                      <w:szCs w:val="21"/>
                    </w:rPr>
                    <w:t>LeqA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139" w:type="dxa"/>
                  <w:tcBorders>
                    <w:tl2br w:val="nil"/>
                    <w:tr2bl w:val="nil"/>
                  </w:tcBorders>
                  <w:vAlign w:val="center"/>
                </w:tcPr>
                <w:p>
                  <w:pPr>
                    <w:jc w:val="center"/>
                    <w:textAlignment w:val="baseline"/>
                    <w:rPr>
                      <w:color w:val="auto"/>
                      <w:szCs w:val="21"/>
                    </w:rPr>
                  </w:pPr>
                  <w:r>
                    <w:rPr>
                      <w:color w:val="auto"/>
                      <w:szCs w:val="21"/>
                    </w:rPr>
                    <w:t>▲N1</w:t>
                  </w:r>
                </w:p>
              </w:tc>
              <w:tc>
                <w:tcPr>
                  <w:tcW w:w="1195" w:type="dxa"/>
                  <w:tcBorders>
                    <w:tl2br w:val="nil"/>
                    <w:tr2bl w:val="nil"/>
                  </w:tcBorders>
                  <w:vAlign w:val="center"/>
                </w:tcPr>
                <w:p>
                  <w:pPr>
                    <w:jc w:val="center"/>
                    <w:rPr>
                      <w:color w:val="auto"/>
                      <w:szCs w:val="21"/>
                    </w:rPr>
                  </w:pPr>
                  <w:r>
                    <w:rPr>
                      <w:color w:val="auto"/>
                      <w:szCs w:val="21"/>
                    </w:rPr>
                    <w:t>东厂界</w:t>
                  </w:r>
                </w:p>
              </w:tc>
              <w:tc>
                <w:tcPr>
                  <w:tcW w:w="1611"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56</w:t>
                  </w:r>
                </w:p>
              </w:tc>
              <w:tc>
                <w:tcPr>
                  <w:tcW w:w="1611"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45</w:t>
                  </w:r>
                </w:p>
              </w:tc>
              <w:tc>
                <w:tcPr>
                  <w:tcW w:w="1611"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58</w:t>
                  </w:r>
                </w:p>
              </w:tc>
              <w:tc>
                <w:tcPr>
                  <w:tcW w:w="1620"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46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139" w:type="dxa"/>
                  <w:tcBorders>
                    <w:tl2br w:val="nil"/>
                    <w:tr2bl w:val="nil"/>
                  </w:tcBorders>
                  <w:vAlign w:val="center"/>
                </w:tcPr>
                <w:p>
                  <w:pPr>
                    <w:jc w:val="center"/>
                    <w:textAlignment w:val="baseline"/>
                    <w:rPr>
                      <w:color w:val="auto"/>
                      <w:szCs w:val="21"/>
                    </w:rPr>
                  </w:pPr>
                  <w:r>
                    <w:rPr>
                      <w:color w:val="auto"/>
                      <w:szCs w:val="21"/>
                    </w:rPr>
                    <w:t>▲N2</w:t>
                  </w:r>
                </w:p>
              </w:tc>
              <w:tc>
                <w:tcPr>
                  <w:tcW w:w="1195" w:type="dxa"/>
                  <w:tcBorders>
                    <w:tl2br w:val="nil"/>
                    <w:tr2bl w:val="nil"/>
                  </w:tcBorders>
                  <w:vAlign w:val="center"/>
                </w:tcPr>
                <w:p>
                  <w:pPr>
                    <w:jc w:val="center"/>
                    <w:rPr>
                      <w:color w:val="auto"/>
                      <w:szCs w:val="21"/>
                    </w:rPr>
                  </w:pPr>
                  <w:r>
                    <w:rPr>
                      <w:color w:val="auto"/>
                      <w:szCs w:val="21"/>
                    </w:rPr>
                    <w:t>南厂界</w:t>
                  </w:r>
                </w:p>
              </w:tc>
              <w:tc>
                <w:tcPr>
                  <w:tcW w:w="1611"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57</w:t>
                  </w:r>
                </w:p>
              </w:tc>
              <w:tc>
                <w:tcPr>
                  <w:tcW w:w="1611"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46</w:t>
                  </w:r>
                </w:p>
              </w:tc>
              <w:tc>
                <w:tcPr>
                  <w:tcW w:w="1611"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56</w:t>
                  </w:r>
                </w:p>
              </w:tc>
              <w:tc>
                <w:tcPr>
                  <w:tcW w:w="1620"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47</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139" w:type="dxa"/>
                  <w:tcBorders>
                    <w:tl2br w:val="nil"/>
                    <w:tr2bl w:val="nil"/>
                  </w:tcBorders>
                  <w:vAlign w:val="center"/>
                </w:tcPr>
                <w:p>
                  <w:pPr>
                    <w:jc w:val="center"/>
                    <w:textAlignment w:val="baseline"/>
                    <w:rPr>
                      <w:color w:val="auto"/>
                      <w:szCs w:val="21"/>
                    </w:rPr>
                  </w:pPr>
                  <w:r>
                    <w:rPr>
                      <w:color w:val="auto"/>
                      <w:szCs w:val="21"/>
                    </w:rPr>
                    <w:t>▲N3</w:t>
                  </w:r>
                </w:p>
              </w:tc>
              <w:tc>
                <w:tcPr>
                  <w:tcW w:w="1195" w:type="dxa"/>
                  <w:tcBorders>
                    <w:tl2br w:val="nil"/>
                    <w:tr2bl w:val="nil"/>
                  </w:tcBorders>
                  <w:vAlign w:val="center"/>
                </w:tcPr>
                <w:p>
                  <w:pPr>
                    <w:jc w:val="center"/>
                    <w:rPr>
                      <w:color w:val="auto"/>
                      <w:szCs w:val="21"/>
                    </w:rPr>
                  </w:pPr>
                  <w:r>
                    <w:rPr>
                      <w:color w:val="auto"/>
                      <w:szCs w:val="21"/>
                    </w:rPr>
                    <w:t>西厂界</w:t>
                  </w:r>
                </w:p>
              </w:tc>
              <w:tc>
                <w:tcPr>
                  <w:tcW w:w="1611"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56</w:t>
                  </w:r>
                </w:p>
              </w:tc>
              <w:tc>
                <w:tcPr>
                  <w:tcW w:w="1611"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45</w:t>
                  </w:r>
                </w:p>
              </w:tc>
              <w:tc>
                <w:tcPr>
                  <w:tcW w:w="1611"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56</w:t>
                  </w:r>
                </w:p>
              </w:tc>
              <w:tc>
                <w:tcPr>
                  <w:tcW w:w="1620"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46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1139" w:type="dxa"/>
                  <w:tcBorders>
                    <w:tl2br w:val="nil"/>
                    <w:tr2bl w:val="nil"/>
                  </w:tcBorders>
                  <w:vAlign w:val="center"/>
                </w:tcPr>
                <w:p>
                  <w:pPr>
                    <w:jc w:val="center"/>
                    <w:textAlignment w:val="baseline"/>
                    <w:rPr>
                      <w:color w:val="auto"/>
                      <w:szCs w:val="21"/>
                    </w:rPr>
                  </w:pPr>
                  <w:r>
                    <w:rPr>
                      <w:color w:val="auto"/>
                      <w:szCs w:val="21"/>
                    </w:rPr>
                    <w:t>▲N4</w:t>
                  </w:r>
                </w:p>
              </w:tc>
              <w:tc>
                <w:tcPr>
                  <w:tcW w:w="1195" w:type="dxa"/>
                  <w:tcBorders>
                    <w:tl2br w:val="nil"/>
                    <w:tr2bl w:val="nil"/>
                  </w:tcBorders>
                  <w:vAlign w:val="center"/>
                </w:tcPr>
                <w:p>
                  <w:pPr>
                    <w:jc w:val="center"/>
                    <w:rPr>
                      <w:color w:val="auto"/>
                      <w:szCs w:val="21"/>
                    </w:rPr>
                  </w:pPr>
                  <w:r>
                    <w:rPr>
                      <w:color w:val="auto"/>
                      <w:szCs w:val="21"/>
                    </w:rPr>
                    <w:t>北厂界</w:t>
                  </w:r>
                </w:p>
              </w:tc>
              <w:tc>
                <w:tcPr>
                  <w:tcW w:w="1611"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55</w:t>
                  </w:r>
                </w:p>
              </w:tc>
              <w:tc>
                <w:tcPr>
                  <w:tcW w:w="1611"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45</w:t>
                  </w:r>
                </w:p>
              </w:tc>
              <w:tc>
                <w:tcPr>
                  <w:tcW w:w="1611"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57</w:t>
                  </w:r>
                </w:p>
              </w:tc>
              <w:tc>
                <w:tcPr>
                  <w:tcW w:w="1620"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45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8" w:hRule="atLeast"/>
                <w:jc w:val="center"/>
              </w:trPr>
              <w:tc>
                <w:tcPr>
                  <w:tcW w:w="2334" w:type="dxa"/>
                  <w:gridSpan w:val="2"/>
                  <w:tcBorders>
                    <w:tl2br w:val="nil"/>
                    <w:tr2bl w:val="nil"/>
                  </w:tcBorders>
                  <w:vAlign w:val="center"/>
                </w:tcPr>
                <w:p>
                  <w:pPr>
                    <w:jc w:val="center"/>
                    <w:rPr>
                      <w:color w:val="auto"/>
                      <w:szCs w:val="21"/>
                    </w:rPr>
                  </w:pPr>
                  <w:r>
                    <w:rPr>
                      <w:rFonts w:hint="eastAsia"/>
                      <w:color w:val="auto"/>
                      <w:szCs w:val="21"/>
                    </w:rPr>
                    <w:t>标准</w:t>
                  </w:r>
                </w:p>
              </w:tc>
              <w:tc>
                <w:tcPr>
                  <w:tcW w:w="1611"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60</w:t>
                  </w:r>
                </w:p>
              </w:tc>
              <w:tc>
                <w:tcPr>
                  <w:tcW w:w="1611"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50</w:t>
                  </w:r>
                </w:p>
              </w:tc>
              <w:tc>
                <w:tcPr>
                  <w:tcW w:w="1611"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60</w:t>
                  </w:r>
                </w:p>
              </w:tc>
              <w:tc>
                <w:tcPr>
                  <w:tcW w:w="1620"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50</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2334" w:type="dxa"/>
                  <w:gridSpan w:val="2"/>
                  <w:tcBorders>
                    <w:tl2br w:val="nil"/>
                    <w:tr2bl w:val="nil"/>
                  </w:tcBorders>
                  <w:vAlign w:val="center"/>
                </w:tcPr>
                <w:p>
                  <w:pPr>
                    <w:jc w:val="center"/>
                    <w:rPr>
                      <w:color w:val="auto"/>
                      <w:szCs w:val="21"/>
                    </w:rPr>
                  </w:pPr>
                  <w:r>
                    <w:rPr>
                      <w:rFonts w:hint="eastAsia"/>
                      <w:color w:val="auto"/>
                      <w:szCs w:val="21"/>
                    </w:rPr>
                    <w:t>达标情况</w:t>
                  </w:r>
                </w:p>
              </w:tc>
              <w:tc>
                <w:tcPr>
                  <w:tcW w:w="1611" w:type="dxa"/>
                  <w:tcBorders>
                    <w:tl2br w:val="nil"/>
                    <w:tr2bl w:val="nil"/>
                  </w:tcBorders>
                  <w:vAlign w:val="center"/>
                </w:tcPr>
                <w:p>
                  <w:pPr>
                    <w:jc w:val="center"/>
                    <w:rPr>
                      <w:color w:val="auto"/>
                      <w:szCs w:val="21"/>
                    </w:rPr>
                  </w:pPr>
                  <w:r>
                    <w:rPr>
                      <w:rFonts w:hint="eastAsia"/>
                      <w:color w:val="auto"/>
                      <w:szCs w:val="21"/>
                    </w:rPr>
                    <w:t>达标</w:t>
                  </w:r>
                </w:p>
              </w:tc>
              <w:tc>
                <w:tcPr>
                  <w:tcW w:w="1611" w:type="dxa"/>
                  <w:tcBorders>
                    <w:tl2br w:val="nil"/>
                    <w:tr2bl w:val="nil"/>
                  </w:tcBorders>
                  <w:vAlign w:val="center"/>
                </w:tcPr>
                <w:p>
                  <w:pPr>
                    <w:jc w:val="center"/>
                    <w:rPr>
                      <w:color w:val="auto"/>
                      <w:szCs w:val="21"/>
                    </w:rPr>
                  </w:pPr>
                  <w:r>
                    <w:rPr>
                      <w:rFonts w:hint="eastAsia"/>
                      <w:color w:val="auto"/>
                      <w:szCs w:val="21"/>
                    </w:rPr>
                    <w:t>达标</w:t>
                  </w:r>
                </w:p>
              </w:tc>
              <w:tc>
                <w:tcPr>
                  <w:tcW w:w="1611" w:type="dxa"/>
                  <w:tcBorders>
                    <w:tl2br w:val="nil"/>
                    <w:tr2bl w:val="nil"/>
                  </w:tcBorders>
                  <w:vAlign w:val="center"/>
                </w:tcPr>
                <w:p>
                  <w:pPr>
                    <w:jc w:val="center"/>
                    <w:rPr>
                      <w:color w:val="auto"/>
                      <w:szCs w:val="21"/>
                    </w:rPr>
                  </w:pPr>
                  <w:r>
                    <w:rPr>
                      <w:rFonts w:hint="eastAsia"/>
                      <w:color w:val="auto"/>
                      <w:szCs w:val="21"/>
                    </w:rPr>
                    <w:t>达标</w:t>
                  </w:r>
                </w:p>
              </w:tc>
              <w:tc>
                <w:tcPr>
                  <w:tcW w:w="1620" w:type="dxa"/>
                  <w:tcBorders>
                    <w:tl2br w:val="nil"/>
                    <w:tr2bl w:val="nil"/>
                  </w:tcBorders>
                  <w:vAlign w:val="center"/>
                </w:tcPr>
                <w:p>
                  <w:pPr>
                    <w:jc w:val="center"/>
                    <w:rPr>
                      <w:color w:val="auto"/>
                      <w:szCs w:val="21"/>
                    </w:rPr>
                  </w:pPr>
                  <w:r>
                    <w:rPr>
                      <w:rFonts w:hint="eastAsia"/>
                      <w:color w:val="auto"/>
                      <w:szCs w:val="21"/>
                    </w:rPr>
                    <w:t>达标</w:t>
                  </w:r>
                </w:p>
              </w:tc>
            </w:tr>
          </w:tbl>
          <w:p>
            <w:pPr>
              <w:pStyle w:val="9"/>
              <w:spacing w:before="156" w:beforeLines="50" w:line="360" w:lineRule="auto"/>
              <w:ind w:firstLine="480" w:firstLineChars="200"/>
              <w:jc w:val="both"/>
              <w:rPr>
                <w:rFonts w:ascii="Times New Roman" w:hAnsi="Times New Roman"/>
                <w:color w:val="auto"/>
                <w:sz w:val="24"/>
              </w:rPr>
            </w:pPr>
            <w:r>
              <w:rPr>
                <w:rFonts w:hint="eastAsia" w:ascii="Times New Roman" w:hAnsi="Times New Roman"/>
                <w:bCs/>
                <w:color w:val="auto"/>
                <w:sz w:val="24"/>
              </w:rPr>
              <w:t>验收监测结果表明：验收监测期间</w:t>
            </w:r>
            <w:r>
              <w:rPr>
                <w:color w:val="auto"/>
                <w:sz w:val="24"/>
              </w:rPr>
              <w:t>，</w:t>
            </w:r>
            <w:r>
              <w:rPr>
                <w:rFonts w:ascii="Times New Roman" w:hAnsi="Times New Roman"/>
                <w:color w:val="auto"/>
                <w:sz w:val="24"/>
              </w:rPr>
              <w:t>项目厂界</w:t>
            </w:r>
            <w:r>
              <w:rPr>
                <w:rFonts w:hint="eastAsia" w:ascii="Times New Roman" w:hAnsi="Times New Roman"/>
                <w:color w:val="auto"/>
                <w:sz w:val="24"/>
              </w:rPr>
              <w:t>四周噪声均满足</w:t>
            </w:r>
            <w:r>
              <w:rPr>
                <w:rFonts w:ascii="Times New Roman" w:hAnsi="Times New Roman"/>
                <w:color w:val="auto"/>
                <w:sz w:val="24"/>
              </w:rPr>
              <w:t>《工业企业厂界环境噪声排放标准》（GB12348-2008）中</w:t>
            </w:r>
            <w:r>
              <w:rPr>
                <w:rFonts w:hint="eastAsia" w:ascii="Times New Roman" w:hAnsi="Times New Roman"/>
                <w:color w:val="auto"/>
                <w:sz w:val="24"/>
                <w:lang w:val="en-US" w:eastAsia="zh-CN"/>
              </w:rPr>
              <w:t>2</w:t>
            </w:r>
            <w:r>
              <w:rPr>
                <w:rFonts w:ascii="Times New Roman" w:hAnsi="Times New Roman"/>
                <w:color w:val="auto"/>
                <w:sz w:val="24"/>
              </w:rPr>
              <w:t>类标准</w:t>
            </w:r>
            <w:r>
              <w:rPr>
                <w:rFonts w:hint="eastAsia" w:ascii="Times New Roman" w:hAnsi="Times New Roman"/>
                <w:color w:val="auto"/>
                <w:sz w:val="24"/>
              </w:rPr>
              <w:t>，达标排放</w:t>
            </w:r>
            <w:r>
              <w:rPr>
                <w:rFonts w:ascii="Times New Roman" w:hAnsi="Times New Roman"/>
                <w:color w:val="auto"/>
                <w:sz w:val="24"/>
                <w:szCs w:val="32"/>
              </w:rPr>
              <w:t>。</w:t>
            </w:r>
          </w:p>
          <w:p>
            <w:pPr>
              <w:pStyle w:val="9"/>
              <w:spacing w:line="360" w:lineRule="auto"/>
              <w:jc w:val="both"/>
              <w:rPr>
                <w:rFonts w:ascii="Times New Roman" w:hAnsi="Times New Roman"/>
                <w:b/>
                <w:bCs/>
                <w:color w:val="auto"/>
                <w:sz w:val="28"/>
                <w:szCs w:val="28"/>
              </w:rPr>
            </w:pPr>
            <w:r>
              <w:rPr>
                <w:rFonts w:ascii="Times New Roman" w:hAnsi="Times New Roman"/>
                <w:b/>
                <w:bCs/>
                <w:color w:val="auto"/>
                <w:sz w:val="28"/>
                <w:szCs w:val="28"/>
              </w:rPr>
              <w:t>7.</w:t>
            </w:r>
            <w:r>
              <w:rPr>
                <w:rFonts w:hint="eastAsia" w:ascii="Times New Roman" w:hAnsi="Times New Roman"/>
                <w:b/>
                <w:bCs/>
                <w:color w:val="auto"/>
                <w:sz w:val="28"/>
                <w:szCs w:val="28"/>
              </w:rPr>
              <w:t>3</w:t>
            </w:r>
            <w:r>
              <w:rPr>
                <w:rFonts w:ascii="Times New Roman" w:hAnsi="Times New Roman"/>
                <w:b/>
                <w:bCs/>
                <w:color w:val="auto"/>
                <w:sz w:val="28"/>
                <w:szCs w:val="28"/>
              </w:rPr>
              <w:t>总量核算</w:t>
            </w:r>
          </w:p>
          <w:p>
            <w:pPr>
              <w:tabs>
                <w:tab w:val="left" w:pos="5710"/>
              </w:tabs>
              <w:spacing w:line="360" w:lineRule="auto"/>
              <w:ind w:firstLine="480" w:firstLineChars="200"/>
              <w:rPr>
                <w:rFonts w:hint="default"/>
                <w:color w:val="FF0000"/>
                <w:sz w:val="24"/>
                <w:lang w:val="en-US"/>
              </w:rPr>
            </w:pPr>
            <w:r>
              <w:rPr>
                <w:rFonts w:hint="eastAsia"/>
                <w:color w:val="auto"/>
                <w:sz w:val="24"/>
              </w:rPr>
              <w:t>根据建设项目环评，本项目</w:t>
            </w:r>
            <w:r>
              <w:rPr>
                <w:rFonts w:hint="eastAsia"/>
                <w:color w:val="auto"/>
                <w:sz w:val="24"/>
                <w:lang w:eastAsia="zh-CN"/>
              </w:rPr>
              <w:t>无需申请</w:t>
            </w:r>
            <w:r>
              <w:rPr>
                <w:rFonts w:hint="eastAsia"/>
                <w:color w:val="auto"/>
                <w:sz w:val="24"/>
              </w:rPr>
              <w:t>总量控制指标。</w:t>
            </w:r>
          </w:p>
        </w:tc>
      </w:tr>
    </w:tbl>
    <w:p>
      <w:pPr>
        <w:rPr>
          <w:b/>
          <w:color w:val="FF0000"/>
          <w:sz w:val="32"/>
          <w:szCs w:val="32"/>
        </w:rPr>
        <w:sectPr>
          <w:pgSz w:w="11906" w:h="16838"/>
          <w:pgMar w:top="1304" w:right="1797" w:bottom="1440" w:left="1797" w:header="851" w:footer="992" w:gutter="0"/>
          <w:cols w:space="720" w:num="1"/>
          <w:docGrid w:type="lines" w:linePitch="312" w:charSpace="0"/>
        </w:sectPr>
      </w:pPr>
    </w:p>
    <w:p>
      <w:pPr>
        <w:rPr>
          <w:color w:val="FF0000"/>
          <w:sz w:val="32"/>
          <w:szCs w:val="32"/>
        </w:rPr>
      </w:pPr>
      <w:r>
        <w:rPr>
          <w:b/>
          <w:color w:val="auto"/>
          <w:sz w:val="32"/>
          <w:szCs w:val="32"/>
        </w:rPr>
        <w:t>表</w:t>
      </w:r>
      <w:r>
        <w:rPr>
          <w:rFonts w:hint="eastAsia"/>
          <w:b/>
          <w:color w:val="auto"/>
          <w:sz w:val="32"/>
          <w:szCs w:val="32"/>
        </w:rPr>
        <w:t>八</w:t>
      </w:r>
    </w:p>
    <w:tbl>
      <w:tblPr>
        <w:tblStyle w:val="19"/>
        <w:tblW w:w="9638"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620" w:hRule="atLeast"/>
          <w:jc w:val="center"/>
        </w:trPr>
        <w:tc>
          <w:tcPr>
            <w:tcW w:w="9638" w:type="dxa"/>
            <w:tcBorders>
              <w:top w:val="single" w:color="auto" w:sz="4" w:space="0"/>
              <w:left w:val="single" w:color="auto" w:sz="4" w:space="0"/>
              <w:bottom w:val="single" w:color="auto" w:sz="4" w:space="0"/>
              <w:right w:val="single" w:color="auto" w:sz="4" w:space="0"/>
            </w:tcBorders>
            <w:vAlign w:val="top"/>
          </w:tcPr>
          <w:p>
            <w:pPr>
              <w:snapToGrid w:val="0"/>
              <w:spacing w:before="156" w:beforeLines="50" w:line="360" w:lineRule="auto"/>
              <w:rPr>
                <w:b/>
                <w:color w:val="auto"/>
                <w:sz w:val="28"/>
                <w:szCs w:val="28"/>
              </w:rPr>
            </w:pPr>
            <w:r>
              <w:rPr>
                <w:rFonts w:hint="eastAsia"/>
                <w:b/>
                <w:color w:val="auto"/>
                <w:sz w:val="28"/>
                <w:szCs w:val="28"/>
              </w:rPr>
              <w:t>8</w:t>
            </w:r>
            <w:r>
              <w:rPr>
                <w:b/>
                <w:color w:val="auto"/>
                <w:sz w:val="28"/>
                <w:szCs w:val="28"/>
              </w:rPr>
              <w:t>验收监测结论</w:t>
            </w:r>
          </w:p>
          <w:p>
            <w:pPr>
              <w:pStyle w:val="2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cs="Times New Roman"/>
                <w:b w:val="0"/>
                <w:color w:val="auto"/>
                <w:sz w:val="24"/>
                <w:lang w:val="en-US" w:eastAsia="zh-CN"/>
              </w:rPr>
            </w:pPr>
            <w:r>
              <w:rPr>
                <w:rFonts w:hint="eastAsia" w:ascii="Times New Roman" w:hAnsi="Times New Roman" w:cs="Times New Roman"/>
                <w:b w:val="0"/>
                <w:bCs/>
                <w:color w:val="auto"/>
                <w:kern w:val="2"/>
                <w:sz w:val="24"/>
                <w:szCs w:val="24"/>
                <w:lang w:val="en-US" w:eastAsia="zh-CN" w:bidi="ar-SA"/>
              </w:rPr>
              <w:t>亳州派瑞特包装制品有限责任公司主要从事酒盒的</w:t>
            </w:r>
            <w:r>
              <w:rPr>
                <w:rFonts w:hint="eastAsia" w:ascii="Times New Roman" w:hAnsi="Times New Roman" w:eastAsia="宋体" w:cs="Times New Roman"/>
                <w:b w:val="0"/>
                <w:bCs/>
                <w:color w:val="auto"/>
                <w:kern w:val="2"/>
                <w:sz w:val="24"/>
                <w:szCs w:val="24"/>
                <w:lang w:val="en-US" w:eastAsia="zh-CN" w:bidi="ar-SA"/>
              </w:rPr>
              <w:t>生产，本次验</w:t>
            </w:r>
            <w:r>
              <w:rPr>
                <w:rFonts w:hint="eastAsia" w:ascii="Times New Roman" w:hAnsi="Times New Roman" w:eastAsia="宋体" w:cs="Times New Roman"/>
                <w:b w:val="0"/>
                <w:color w:val="auto"/>
                <w:kern w:val="2"/>
                <w:sz w:val="24"/>
                <w:szCs w:val="24"/>
                <w:lang w:val="en-US" w:eastAsia="zh-CN" w:bidi="ar-SA"/>
              </w:rPr>
              <w:t>收为</w:t>
            </w:r>
            <w:r>
              <w:rPr>
                <w:rFonts w:hint="eastAsia" w:ascii="Times New Roman" w:hAnsi="Times New Roman" w:eastAsia="宋体" w:cs="Times New Roman"/>
                <w:b w:val="0"/>
                <w:bCs/>
                <w:color w:val="auto"/>
                <w:kern w:val="2"/>
                <w:sz w:val="24"/>
                <w:szCs w:val="24"/>
                <w:lang w:val="en-US" w:eastAsia="zh-CN" w:bidi="ar-SA"/>
              </w:rPr>
              <w:t>年生产</w:t>
            </w:r>
            <w:r>
              <w:rPr>
                <w:rFonts w:hint="eastAsia" w:ascii="Times New Roman" w:hAnsi="Times New Roman" w:cs="Times New Roman"/>
                <w:b w:val="0"/>
                <w:bCs/>
                <w:color w:val="auto"/>
                <w:kern w:val="2"/>
                <w:sz w:val="24"/>
                <w:szCs w:val="24"/>
                <w:lang w:val="en-US" w:eastAsia="zh-CN" w:bidi="ar-SA"/>
              </w:rPr>
              <w:t>酒盒700万套</w:t>
            </w:r>
            <w:r>
              <w:rPr>
                <w:rFonts w:hint="default" w:ascii="Times New Roman" w:hAnsi="Times New Roman" w:eastAsia="宋体" w:cs="Times New Roman"/>
                <w:b w:val="0"/>
                <w:bCs/>
                <w:color w:val="auto"/>
                <w:kern w:val="2"/>
                <w:sz w:val="24"/>
                <w:szCs w:val="24"/>
                <w:lang w:val="en-US" w:eastAsia="zh-CN" w:bidi="ar-SA"/>
              </w:rPr>
              <w:t>。</w:t>
            </w:r>
            <w:r>
              <w:rPr>
                <w:rFonts w:hint="eastAsia" w:ascii="Times New Roman" w:hAnsi="Times New Roman" w:cs="Times New Roman"/>
                <w:b w:val="0"/>
                <w:bCs/>
                <w:color w:val="auto"/>
                <w:kern w:val="2"/>
                <w:sz w:val="24"/>
                <w:szCs w:val="24"/>
                <w:lang w:val="en-US" w:eastAsia="zh-CN" w:bidi="ar-SA"/>
              </w:rPr>
              <w:t>亳州派瑞特包装制品有限责任公司</w:t>
            </w:r>
            <w:r>
              <w:rPr>
                <w:rFonts w:hint="eastAsia" w:ascii="Times New Roman" w:hAnsi="Times New Roman" w:eastAsia="宋体" w:cs="Times New Roman"/>
                <w:b w:val="0"/>
                <w:bCs/>
                <w:color w:val="auto"/>
                <w:kern w:val="2"/>
                <w:sz w:val="24"/>
                <w:szCs w:val="24"/>
                <w:lang w:val="en-US" w:eastAsia="zh-CN" w:bidi="ar-SA"/>
              </w:rPr>
              <w:t>入住古井配套产业园项目于2014年5月委托安徽省四维环境工程有限公司</w:t>
            </w:r>
            <w:r>
              <w:rPr>
                <w:rFonts w:hint="default" w:ascii="Times New Roman" w:hAnsi="Times New Roman" w:eastAsia="宋体" w:cs="Times New Roman"/>
                <w:b w:val="0"/>
                <w:bCs/>
                <w:color w:val="auto"/>
                <w:kern w:val="2"/>
                <w:sz w:val="24"/>
                <w:szCs w:val="24"/>
                <w:lang w:val="en-US" w:eastAsia="zh-CN" w:bidi="ar-SA"/>
              </w:rPr>
              <w:t>承担其环境影响评价工作</w:t>
            </w:r>
            <w:r>
              <w:rPr>
                <w:rFonts w:hint="eastAsia" w:ascii="Times New Roman" w:hAnsi="Times New Roman" w:eastAsia="宋体" w:cs="Times New Roman"/>
                <w:b w:val="0"/>
                <w:bCs/>
                <w:color w:val="auto"/>
                <w:kern w:val="2"/>
                <w:sz w:val="24"/>
                <w:szCs w:val="24"/>
                <w:lang w:val="en-US" w:eastAsia="zh-CN" w:bidi="ar-SA"/>
              </w:rPr>
              <w:t>，于20</w:t>
            </w:r>
            <w:r>
              <w:rPr>
                <w:rFonts w:hint="eastAsia" w:ascii="Times New Roman" w:hAnsi="Times New Roman" w:cs="Times New Roman"/>
                <w:b w:val="0"/>
                <w:bCs/>
                <w:color w:val="auto"/>
                <w:kern w:val="2"/>
                <w:sz w:val="24"/>
                <w:szCs w:val="24"/>
                <w:lang w:val="en-US" w:eastAsia="zh-CN" w:bidi="ar-SA"/>
              </w:rPr>
              <w:t>14</w:t>
            </w:r>
            <w:r>
              <w:rPr>
                <w:rFonts w:hint="eastAsia" w:ascii="Times New Roman" w:hAnsi="Times New Roman" w:eastAsia="宋体" w:cs="Times New Roman"/>
                <w:b w:val="0"/>
                <w:bCs/>
                <w:color w:val="auto"/>
                <w:kern w:val="2"/>
                <w:sz w:val="24"/>
                <w:szCs w:val="24"/>
                <w:lang w:val="en-US" w:eastAsia="zh-CN" w:bidi="ar-SA"/>
              </w:rPr>
              <w:t>年</w:t>
            </w:r>
            <w:r>
              <w:rPr>
                <w:rFonts w:hint="eastAsia" w:ascii="Times New Roman" w:hAnsi="Times New Roman" w:cs="Times New Roman"/>
                <w:b w:val="0"/>
                <w:bCs/>
                <w:color w:val="auto"/>
                <w:kern w:val="2"/>
                <w:sz w:val="24"/>
                <w:szCs w:val="24"/>
                <w:lang w:val="en-US" w:eastAsia="zh-CN" w:bidi="ar-SA"/>
              </w:rPr>
              <w:t>5</w:t>
            </w:r>
            <w:r>
              <w:rPr>
                <w:rFonts w:hint="eastAsia" w:ascii="Times New Roman" w:hAnsi="Times New Roman" w:eastAsia="宋体" w:cs="Times New Roman"/>
                <w:b w:val="0"/>
                <w:bCs/>
                <w:color w:val="auto"/>
                <w:kern w:val="2"/>
                <w:sz w:val="24"/>
                <w:szCs w:val="24"/>
                <w:lang w:val="en-US" w:eastAsia="zh-CN" w:bidi="ar-SA"/>
              </w:rPr>
              <w:t>月经</w:t>
            </w:r>
            <w:r>
              <w:rPr>
                <w:rFonts w:hint="eastAsia" w:ascii="Times New Roman" w:hAnsi="Times New Roman" w:cs="Times New Roman"/>
                <w:b w:val="0"/>
                <w:bCs/>
                <w:color w:val="auto"/>
                <w:kern w:val="2"/>
                <w:sz w:val="24"/>
                <w:szCs w:val="24"/>
                <w:lang w:val="en-US" w:eastAsia="zh-CN" w:bidi="ar-SA"/>
              </w:rPr>
              <w:t>亳州市</w:t>
            </w:r>
            <w:r>
              <w:rPr>
                <w:rFonts w:hint="eastAsia" w:ascii="Times New Roman" w:hAnsi="Times New Roman" w:eastAsia="宋体" w:cs="Times New Roman"/>
                <w:b w:val="0"/>
                <w:bCs/>
                <w:color w:val="auto"/>
                <w:kern w:val="2"/>
                <w:sz w:val="24"/>
                <w:szCs w:val="24"/>
                <w:lang w:val="en-US" w:eastAsia="zh-CN" w:bidi="ar-SA"/>
              </w:rPr>
              <w:t>环境保</w:t>
            </w:r>
            <w:r>
              <w:rPr>
                <w:rFonts w:hint="eastAsia" w:ascii="Times New Roman" w:hAnsi="Times New Roman"/>
                <w:b w:val="0"/>
                <w:color w:val="auto"/>
                <w:sz w:val="24"/>
                <w:lang w:val="en-US" w:eastAsia="zh-CN"/>
              </w:rPr>
              <w:t>护局予以批复，取得《关于</w:t>
            </w:r>
            <w:r>
              <w:rPr>
                <w:rFonts w:hint="eastAsia" w:ascii="Times New Roman" w:hAnsi="Times New Roman" w:eastAsia="宋体" w:cs="Times New Roman"/>
                <w:b w:val="0"/>
                <w:bCs/>
                <w:color w:val="auto"/>
                <w:kern w:val="2"/>
                <w:sz w:val="24"/>
                <w:szCs w:val="24"/>
                <w:lang w:val="en-US" w:eastAsia="zh-CN" w:bidi="ar-SA"/>
              </w:rPr>
              <w:t>合</w:t>
            </w:r>
            <w:r>
              <w:rPr>
                <w:rFonts w:hint="eastAsia" w:ascii="Times New Roman" w:hAnsi="Times New Roman" w:cs="Times New Roman"/>
                <w:b w:val="0"/>
                <w:bCs/>
                <w:color w:val="auto"/>
                <w:kern w:val="2"/>
                <w:sz w:val="24"/>
                <w:szCs w:val="24"/>
                <w:lang w:val="en-US" w:eastAsia="zh-CN" w:bidi="ar-SA"/>
              </w:rPr>
              <w:t>亳州派瑞特包装制品有限责任公司</w:t>
            </w:r>
            <w:r>
              <w:rPr>
                <w:rFonts w:hint="eastAsia" w:ascii="Times New Roman" w:hAnsi="Times New Roman" w:eastAsia="宋体" w:cs="Times New Roman"/>
                <w:b w:val="0"/>
                <w:bCs/>
                <w:color w:val="auto"/>
                <w:kern w:val="2"/>
                <w:sz w:val="24"/>
                <w:szCs w:val="24"/>
                <w:lang w:val="en-US" w:eastAsia="zh-CN" w:bidi="ar-SA"/>
              </w:rPr>
              <w:t>入住古井配套产业园项目环境影响报告表</w:t>
            </w:r>
            <w:r>
              <w:rPr>
                <w:rFonts w:hint="eastAsia" w:ascii="Times New Roman" w:hAnsi="Times New Roman"/>
                <w:b w:val="0"/>
                <w:color w:val="auto"/>
                <w:sz w:val="24"/>
                <w:lang w:val="en-US" w:eastAsia="zh-CN"/>
              </w:rPr>
              <w:t>》的批复（亳环表（2014）24号，</w:t>
            </w:r>
            <w:r>
              <w:rPr>
                <w:rFonts w:hint="eastAsia" w:ascii="Times New Roman" w:hAnsi="Times New Roman" w:cs="Times New Roman"/>
                <w:b w:val="0"/>
                <w:bCs/>
                <w:color w:val="auto"/>
                <w:kern w:val="2"/>
                <w:sz w:val="24"/>
                <w:szCs w:val="24"/>
                <w:lang w:val="en-US" w:eastAsia="zh-CN" w:bidi="ar-SA"/>
              </w:rPr>
              <w:t>亳州派瑞特包装制品有限责任公司</w:t>
            </w:r>
            <w:r>
              <w:rPr>
                <w:rFonts w:hint="eastAsia" w:ascii="Times New Roman" w:hAnsi="Times New Roman"/>
                <w:b w:val="0"/>
                <w:color w:val="auto"/>
                <w:sz w:val="24"/>
                <w:lang w:val="en-US" w:eastAsia="zh-CN"/>
              </w:rPr>
              <w:t>于2020年12月对该</w:t>
            </w:r>
            <w:r>
              <w:rPr>
                <w:rFonts w:hint="default" w:ascii="Times New Roman" w:hAnsi="Times New Roman" w:cs="Times New Roman"/>
                <w:b w:val="0"/>
                <w:color w:val="auto"/>
                <w:sz w:val="24"/>
                <w:lang w:val="en-US" w:eastAsia="zh-CN"/>
              </w:rPr>
              <w:t>项目进行了环境保护验收工作。该次验收范围及规模</w:t>
            </w:r>
            <w:r>
              <w:rPr>
                <w:rFonts w:hint="default" w:ascii="Times New Roman" w:hAnsi="Times New Roman" w:eastAsia="宋体" w:cs="Times New Roman"/>
                <w:b w:val="0"/>
                <w:bCs/>
                <w:color w:val="auto"/>
                <w:kern w:val="2"/>
                <w:sz w:val="24"/>
                <w:szCs w:val="24"/>
                <w:lang w:val="en-US" w:eastAsia="zh-CN" w:bidi="ar-SA"/>
              </w:rPr>
              <w:t>为</w:t>
            </w:r>
            <w:r>
              <w:rPr>
                <w:rFonts w:hint="eastAsia" w:ascii="Times New Roman" w:hAnsi="Times New Roman" w:eastAsia="宋体" w:cs="Times New Roman"/>
                <w:b w:val="0"/>
                <w:bCs/>
                <w:color w:val="auto"/>
                <w:kern w:val="2"/>
                <w:sz w:val="24"/>
                <w:szCs w:val="24"/>
                <w:lang w:val="en-US" w:eastAsia="zh-CN" w:bidi="ar-SA"/>
              </w:rPr>
              <w:t>年产</w:t>
            </w:r>
            <w:r>
              <w:rPr>
                <w:rFonts w:hint="eastAsia" w:ascii="Times New Roman" w:hAnsi="Times New Roman" w:cs="Times New Roman"/>
                <w:b w:val="0"/>
                <w:bCs/>
                <w:color w:val="auto"/>
                <w:kern w:val="2"/>
                <w:sz w:val="24"/>
                <w:szCs w:val="24"/>
                <w:lang w:val="en-US" w:eastAsia="zh-CN" w:bidi="ar-SA"/>
              </w:rPr>
              <w:t>酒盒700万套</w:t>
            </w:r>
            <w:r>
              <w:rPr>
                <w:rFonts w:hint="eastAsia" w:ascii="Times New Roman" w:hAnsi="Times New Roman" w:eastAsia="宋体" w:cs="Times New Roman"/>
                <w:b w:val="0"/>
                <w:bCs/>
                <w:color w:val="auto"/>
                <w:kern w:val="2"/>
                <w:sz w:val="24"/>
                <w:szCs w:val="24"/>
                <w:lang w:val="en-US" w:eastAsia="zh-CN" w:bidi="ar-SA"/>
              </w:rPr>
              <w:t>及</w:t>
            </w:r>
            <w:r>
              <w:rPr>
                <w:rFonts w:hint="default" w:ascii="Times New Roman" w:hAnsi="Times New Roman" w:eastAsia="宋体" w:cs="Times New Roman"/>
                <w:b w:val="0"/>
                <w:bCs/>
                <w:color w:val="auto"/>
                <w:kern w:val="2"/>
                <w:sz w:val="24"/>
                <w:szCs w:val="24"/>
                <w:lang w:val="en-US" w:eastAsia="zh-CN" w:bidi="ar-SA"/>
              </w:rPr>
              <w:t>已完成的主要车间和配套设施建设</w:t>
            </w:r>
            <w:r>
              <w:rPr>
                <w:rFonts w:hint="default" w:ascii="Times New Roman" w:hAnsi="Times New Roman" w:cs="Times New Roman"/>
                <w:b w:val="0"/>
                <w:color w:val="auto"/>
                <w:sz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kern w:val="0"/>
                <w:sz w:val="24"/>
                <w:szCs w:val="24"/>
              </w:rPr>
            </w:pPr>
            <w:r>
              <w:rPr>
                <w:rFonts w:hint="default" w:ascii="Times New Roman" w:hAnsi="Times New Roman" w:cs="Times New Roman"/>
                <w:color w:val="auto"/>
                <w:sz w:val="24"/>
                <w:szCs w:val="24"/>
              </w:rPr>
              <w:t>安徽</w:t>
            </w:r>
            <w:r>
              <w:rPr>
                <w:rFonts w:hint="eastAsia" w:cs="Times New Roman"/>
                <w:color w:val="auto"/>
                <w:sz w:val="24"/>
                <w:szCs w:val="24"/>
                <w:lang w:eastAsia="zh-CN"/>
              </w:rPr>
              <w:t>尚德谱检测技术</w:t>
            </w:r>
            <w:r>
              <w:rPr>
                <w:rFonts w:hint="default" w:ascii="Times New Roman" w:hAnsi="Times New Roman" w:cs="Times New Roman"/>
                <w:color w:val="auto"/>
                <w:sz w:val="24"/>
                <w:szCs w:val="24"/>
              </w:rPr>
              <w:t>有限</w:t>
            </w:r>
            <w:r>
              <w:rPr>
                <w:rFonts w:hint="eastAsia" w:cs="Times New Roman"/>
                <w:color w:val="auto"/>
                <w:sz w:val="24"/>
                <w:szCs w:val="24"/>
                <w:lang w:eastAsia="zh-CN"/>
              </w:rPr>
              <w:t>责任</w:t>
            </w:r>
            <w:r>
              <w:rPr>
                <w:rFonts w:hint="default" w:ascii="Times New Roman" w:hAnsi="Times New Roman" w:cs="Times New Roman"/>
                <w:color w:val="auto"/>
                <w:sz w:val="24"/>
                <w:szCs w:val="24"/>
              </w:rPr>
              <w:t>公司</w:t>
            </w:r>
            <w:r>
              <w:rPr>
                <w:rFonts w:hint="default" w:ascii="Times New Roman" w:hAnsi="Times New Roman" w:cs="Times New Roman"/>
                <w:color w:val="000000" w:themeColor="text1"/>
                <w:sz w:val="24"/>
                <w14:textFill>
                  <w14:solidFill>
                    <w14:schemeClr w14:val="tx1"/>
                  </w14:solidFill>
                </w14:textFill>
              </w:rPr>
              <w:t>于</w:t>
            </w:r>
            <w:r>
              <w:rPr>
                <w:rFonts w:hint="default" w:ascii="Times New Roman" w:hAnsi="Times New Roman" w:cs="Times New Roman"/>
                <w:color w:val="000000" w:themeColor="text1"/>
                <w:sz w:val="24"/>
                <w:lang w:eastAsia="zh-CN"/>
                <w14:textFill>
                  <w14:solidFill>
                    <w14:schemeClr w14:val="tx1"/>
                  </w14:solidFill>
                </w14:textFill>
              </w:rPr>
              <w:t>20</w:t>
            </w:r>
            <w:r>
              <w:rPr>
                <w:rFonts w:hint="eastAsia" w:cs="Times New Roman"/>
                <w:color w:val="000000" w:themeColor="text1"/>
                <w:sz w:val="24"/>
                <w:lang w:val="en-US" w:eastAsia="zh-CN"/>
                <w14:textFill>
                  <w14:solidFill>
                    <w14:schemeClr w14:val="tx1"/>
                  </w14:solidFill>
                </w14:textFill>
              </w:rPr>
              <w:t>20</w:t>
            </w:r>
            <w:r>
              <w:rPr>
                <w:rFonts w:hint="default" w:ascii="Times New Roman" w:hAnsi="Times New Roman" w:cs="Times New Roman"/>
                <w:color w:val="000000" w:themeColor="text1"/>
                <w:sz w:val="24"/>
                <w:lang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12</w:t>
            </w:r>
            <w:r>
              <w:rPr>
                <w:rFonts w:hint="default" w:ascii="Times New Roman" w:hAnsi="Times New Roman" w:cs="Times New Roman"/>
                <w:color w:val="000000" w:themeColor="text1"/>
                <w:sz w:val="24"/>
                <w:lang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16</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lang w:eastAsia="zh-CN"/>
                <w14:textFill>
                  <w14:solidFill>
                    <w14:schemeClr w14:val="tx1"/>
                  </w14:solidFill>
                </w14:textFill>
              </w:rPr>
              <w:t>20</w:t>
            </w:r>
            <w:r>
              <w:rPr>
                <w:rFonts w:hint="eastAsia" w:cs="Times New Roman"/>
                <w:color w:val="000000" w:themeColor="text1"/>
                <w:sz w:val="24"/>
                <w:lang w:val="en-US" w:eastAsia="zh-CN"/>
                <w14:textFill>
                  <w14:solidFill>
                    <w14:schemeClr w14:val="tx1"/>
                  </w14:solidFill>
                </w14:textFill>
              </w:rPr>
              <w:t>20</w:t>
            </w:r>
            <w:r>
              <w:rPr>
                <w:rFonts w:hint="default" w:ascii="Times New Roman" w:hAnsi="Times New Roman" w:cs="Times New Roman"/>
                <w:color w:val="000000" w:themeColor="text1"/>
                <w:sz w:val="24"/>
                <w:lang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12</w:t>
            </w:r>
            <w:r>
              <w:rPr>
                <w:rFonts w:hint="default" w:ascii="Times New Roman" w:hAnsi="Times New Roman" w:cs="Times New Roman"/>
                <w:color w:val="000000" w:themeColor="text1"/>
                <w:sz w:val="24"/>
                <w:lang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17</w:t>
            </w:r>
            <w:r>
              <w:rPr>
                <w:rFonts w:hint="default" w:ascii="Times New Roman" w:hAnsi="Times New Roman" w:eastAsia="宋体" w:cs="Times New Roman"/>
                <w:b w:val="0"/>
                <w:bCs/>
                <w:color w:val="000000" w:themeColor="text1"/>
                <w:kern w:val="2"/>
                <w:sz w:val="24"/>
                <w:szCs w:val="24"/>
                <w:lang w:val="en-US" w:eastAsia="zh-CN" w:bidi="ar-SA"/>
                <w14:textFill>
                  <w14:solidFill>
                    <w14:schemeClr w14:val="tx1"/>
                  </w14:solidFill>
                </w14:textFill>
              </w:rPr>
              <w:t>对</w:t>
            </w:r>
            <w:r>
              <w:rPr>
                <w:rFonts w:hint="eastAsia" w:ascii="Times New Roman" w:hAnsi="Times New Roman" w:eastAsia="宋体" w:cs="Times New Roman"/>
                <w:b w:val="0"/>
                <w:bCs/>
                <w:color w:val="000000" w:themeColor="text1"/>
                <w:kern w:val="2"/>
                <w:sz w:val="24"/>
                <w:szCs w:val="24"/>
                <w:lang w:val="en-US" w:eastAsia="zh-CN" w:bidi="ar-SA"/>
                <w14:textFill>
                  <w14:solidFill>
                    <w14:schemeClr w14:val="tx1"/>
                  </w14:solidFill>
                </w14:textFill>
              </w:rPr>
              <w:t>亳州派</w:t>
            </w:r>
            <w:r>
              <w:rPr>
                <w:rFonts w:hint="eastAsia" w:ascii="Times New Roman" w:hAnsi="Times New Roman" w:eastAsia="宋体" w:cs="Times New Roman"/>
                <w:b w:val="0"/>
                <w:bCs/>
                <w:color w:val="auto"/>
                <w:kern w:val="2"/>
                <w:sz w:val="24"/>
                <w:szCs w:val="24"/>
                <w:lang w:val="en-US" w:eastAsia="zh-CN" w:bidi="ar-SA"/>
              </w:rPr>
              <w:t>瑞特包装制品有限责任公司入住古井配套产业园项目</w:t>
            </w:r>
            <w:r>
              <w:rPr>
                <w:rFonts w:hint="default" w:ascii="Times New Roman" w:hAnsi="Times New Roman" w:eastAsia="宋体" w:cs="Times New Roman"/>
                <w:b w:val="0"/>
                <w:bCs/>
                <w:color w:val="auto"/>
                <w:kern w:val="2"/>
                <w:sz w:val="24"/>
                <w:szCs w:val="24"/>
                <w:lang w:val="en-US" w:eastAsia="zh-CN" w:bidi="ar-SA"/>
              </w:rPr>
              <w:t>进行竣工环保验收监测，监测期间对企业的生产负荷进行现场核查，核查结果满足环保验收监测对生产工况的要求，企业各项污染治理</w:t>
            </w:r>
            <w:r>
              <w:rPr>
                <w:rFonts w:hint="default" w:ascii="Times New Roman" w:hAnsi="Times New Roman" w:cs="Times New Roman"/>
                <w:color w:val="auto"/>
                <w:sz w:val="24"/>
              </w:rPr>
              <w:t>设施运行正常，工况基本稳定</w:t>
            </w:r>
            <w:r>
              <w:rPr>
                <w:rFonts w:hint="default" w:ascii="Times New Roman" w:hAnsi="Times New Roman" w:cs="Times New Roman"/>
                <w:color w:val="auto"/>
                <w:kern w:val="0"/>
                <w:sz w:val="24"/>
                <w:szCs w:val="24"/>
              </w:rPr>
              <w:t>。通过对该项目</w:t>
            </w:r>
            <w:r>
              <w:rPr>
                <w:rFonts w:hint="default" w:ascii="Times New Roman" w:hAnsi="Times New Roman" w:cs="Times New Roman"/>
                <w:color w:val="auto"/>
                <w:kern w:val="0"/>
                <w:sz w:val="24"/>
                <w:szCs w:val="24"/>
                <w:lang w:eastAsia="zh-CN"/>
              </w:rPr>
              <w:t>废气、</w:t>
            </w:r>
            <w:r>
              <w:rPr>
                <w:rFonts w:hint="default" w:ascii="Times New Roman" w:hAnsi="Times New Roman" w:eastAsia="宋体" w:cs="Times New Roman"/>
                <w:color w:val="auto"/>
                <w:kern w:val="0"/>
                <w:sz w:val="24"/>
                <w:szCs w:val="24"/>
                <w:lang w:eastAsia="zh-CN"/>
              </w:rPr>
              <w:t>废水、噪声进行了验收监测</w:t>
            </w:r>
            <w:r>
              <w:rPr>
                <w:rFonts w:hint="default" w:ascii="Times New Roman" w:hAnsi="Times New Roman" w:cs="Times New Roman"/>
                <w:color w:val="auto"/>
                <w:kern w:val="0"/>
                <w:sz w:val="24"/>
                <w:szCs w:val="24"/>
              </w:rPr>
              <w:t>和环境管理检查得出结论如下：</w:t>
            </w:r>
          </w:p>
          <w:p>
            <w:pPr>
              <w:pStyle w:val="9"/>
              <w:spacing w:line="360" w:lineRule="auto"/>
              <w:jc w:val="both"/>
              <w:rPr>
                <w:b/>
                <w:bCs/>
                <w:color w:val="auto"/>
                <w:sz w:val="24"/>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rPr>
              <w:t xml:space="preserve">1 </w:t>
            </w:r>
            <w:r>
              <w:rPr>
                <w:b/>
                <w:bCs/>
                <w:color w:val="auto"/>
                <w:sz w:val="24"/>
              </w:rPr>
              <w:t>噪声监测结论</w:t>
            </w:r>
          </w:p>
          <w:p>
            <w:pPr>
              <w:pStyle w:val="9"/>
              <w:spacing w:line="360" w:lineRule="auto"/>
              <w:ind w:firstLine="480" w:firstLineChars="200"/>
              <w:jc w:val="both"/>
              <w:rPr>
                <w:b/>
                <w:bCs/>
                <w:color w:val="auto"/>
                <w:sz w:val="24"/>
              </w:rPr>
            </w:pPr>
            <w:r>
              <w:rPr>
                <w:rFonts w:hint="eastAsia" w:ascii="Times New Roman" w:hAnsi="Times New Roman"/>
                <w:bCs/>
                <w:color w:val="auto"/>
                <w:sz w:val="24"/>
              </w:rPr>
              <w:t>验收监测结果表明：验收监测期间</w:t>
            </w:r>
            <w:r>
              <w:rPr>
                <w:color w:val="auto"/>
                <w:sz w:val="24"/>
              </w:rPr>
              <w:t>，</w:t>
            </w:r>
            <w:r>
              <w:rPr>
                <w:rFonts w:ascii="Times New Roman" w:hAnsi="Times New Roman"/>
                <w:color w:val="auto"/>
                <w:sz w:val="24"/>
              </w:rPr>
              <w:t>项目厂界</w:t>
            </w:r>
            <w:r>
              <w:rPr>
                <w:rFonts w:hint="eastAsia" w:ascii="Times New Roman" w:hAnsi="Times New Roman"/>
                <w:color w:val="auto"/>
                <w:sz w:val="24"/>
              </w:rPr>
              <w:t>四周满足</w:t>
            </w:r>
            <w:r>
              <w:rPr>
                <w:rFonts w:ascii="Times New Roman" w:hAnsi="Times New Roman"/>
                <w:color w:val="auto"/>
                <w:sz w:val="24"/>
              </w:rPr>
              <w:t>《工业企业厂界环境噪声排放标准》（GB12348-2008）中</w:t>
            </w:r>
            <w:r>
              <w:rPr>
                <w:rFonts w:hint="eastAsia" w:ascii="Times New Roman" w:hAnsi="Times New Roman"/>
                <w:color w:val="auto"/>
                <w:sz w:val="24"/>
                <w:lang w:val="en-US" w:eastAsia="zh-CN"/>
              </w:rPr>
              <w:t>2</w:t>
            </w:r>
            <w:r>
              <w:rPr>
                <w:rFonts w:ascii="Times New Roman" w:hAnsi="Times New Roman"/>
                <w:color w:val="auto"/>
                <w:sz w:val="24"/>
              </w:rPr>
              <w:t>类标准</w:t>
            </w:r>
            <w:r>
              <w:rPr>
                <w:rFonts w:hint="eastAsia" w:ascii="Times New Roman" w:hAnsi="Times New Roman"/>
                <w:color w:val="auto"/>
                <w:sz w:val="24"/>
              </w:rPr>
              <w:t>，达标排放</w:t>
            </w:r>
            <w:r>
              <w:rPr>
                <w:rFonts w:hint="eastAsia" w:ascii="Times New Roman" w:hAnsi="Times New Roman"/>
                <w:color w:val="auto"/>
                <w:sz w:val="24"/>
                <w:lang w:eastAsia="zh-CN"/>
              </w:rPr>
              <w:t>，对</w:t>
            </w:r>
            <w:r>
              <w:rPr>
                <w:rFonts w:hint="eastAsia" w:ascii="Times New Roman" w:hAnsi="Times New Roman"/>
                <w:color w:val="auto"/>
                <w:sz w:val="24"/>
              </w:rPr>
              <w:t>周边环境影响小。</w:t>
            </w:r>
          </w:p>
          <w:p>
            <w:pPr>
              <w:pStyle w:val="9"/>
              <w:spacing w:line="360" w:lineRule="auto"/>
              <w:jc w:val="both"/>
              <w:rPr>
                <w:rFonts w:hint="eastAsia" w:ascii="Times New Roman" w:hAnsi="Times New Roman"/>
                <w:b/>
                <w:bCs/>
                <w:color w:val="auto"/>
                <w:sz w:val="24"/>
              </w:rPr>
            </w:pPr>
            <w:r>
              <w:rPr>
                <w:rFonts w:hint="eastAsia" w:ascii="Times New Roman" w:hAnsi="Times New Roman"/>
                <w:b/>
                <w:bCs/>
                <w:color w:val="auto"/>
                <w:sz w:val="24"/>
              </w:rPr>
              <w:t xml:space="preserve">8.2 </w:t>
            </w:r>
            <w:r>
              <w:rPr>
                <w:rFonts w:hint="eastAsia" w:ascii="Times New Roman" w:hAnsi="Times New Roman"/>
                <w:b/>
                <w:bCs/>
                <w:color w:val="auto"/>
                <w:sz w:val="24"/>
                <w:lang w:eastAsia="zh-CN"/>
              </w:rPr>
              <w:t>有组织</w:t>
            </w:r>
            <w:r>
              <w:rPr>
                <w:rFonts w:hint="eastAsia" w:ascii="Times New Roman" w:hAnsi="Times New Roman"/>
                <w:b/>
                <w:bCs/>
                <w:color w:val="auto"/>
                <w:sz w:val="24"/>
              </w:rPr>
              <w:t>废气处理</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default" w:ascii="Times New Roman" w:hAnsi="Times New Roman" w:cs="Times New Roman"/>
                <w:b w:val="0"/>
                <w:bCs/>
                <w:color w:val="auto"/>
                <w:sz w:val="24"/>
                <w:szCs w:val="24"/>
                <w:lang w:val="en-US" w:eastAsia="zh-CN"/>
              </w:rPr>
              <w:t>验收监测结果表明，验收监测期间，</w:t>
            </w:r>
            <w:r>
              <w:rPr>
                <w:rFonts w:hint="eastAsia" w:cs="Times New Roman"/>
                <w:b w:val="0"/>
                <w:bCs/>
                <w:color w:val="auto"/>
                <w:sz w:val="24"/>
                <w:szCs w:val="24"/>
                <w:lang w:eastAsia="zh-CN"/>
              </w:rPr>
              <w:t>印刷</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有机废气非甲烷总烃经集气罩收集后通过</w:t>
            </w:r>
            <w:r>
              <w:rPr>
                <w:rFonts w:hint="eastAsia" w:cs="Times New Roman"/>
                <w:color w:val="auto"/>
                <w:kern w:val="2"/>
                <w:sz w:val="24"/>
                <w:szCs w:val="24"/>
                <w:lang w:val="en-US" w:eastAsia="zh-CN" w:bidi="ar-SA"/>
              </w:rPr>
              <w:t>UV光氧催化废气处理设备处理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1#、2#</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印刷</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非甲烷总烃</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4.12</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0.040</w:t>
            </w:r>
            <w:r>
              <w:rPr>
                <w:rFonts w:hint="default" w:ascii="Times New Roman" w:hAnsi="Times New Roman" w:cs="Times New Roman"/>
                <w:b w:val="0"/>
                <w:bCs/>
                <w:color w:val="auto"/>
                <w:sz w:val="24"/>
                <w:szCs w:val="24"/>
                <w:lang w:val="en-US" w:eastAsia="zh-CN"/>
              </w:rPr>
              <w:t>kg/h，满足</w:t>
            </w:r>
            <w:r>
              <w:rPr>
                <w:rFonts w:hint="eastAsia"/>
                <w:sz w:val="24"/>
              </w:rPr>
              <w:t>《大气污染物综合排放标准》（GB16297-1996）表2中二级排放标准浓度限值</w:t>
            </w:r>
            <w:r>
              <w:rPr>
                <w:rFonts w:hint="default" w:ascii="Times New Roman" w:hAnsi="Times New Roman" w:cs="Times New Roman"/>
                <w:b w:val="0"/>
                <w:bCs/>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ascii="Times New Roman" w:hAnsi="Times New Roman" w:cs="Times New Roman"/>
                <w:b w:val="0"/>
                <w:bCs/>
                <w:color w:val="auto"/>
                <w:sz w:val="24"/>
                <w:szCs w:val="24"/>
                <w:lang w:val="en-US" w:eastAsia="zh-CN"/>
              </w:rPr>
              <w:t>成型</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有机废气非甲烷总烃经集气罩收集后通过</w:t>
            </w:r>
            <w:r>
              <w:rPr>
                <w:rFonts w:hint="eastAsia" w:cs="Times New Roman"/>
                <w:color w:val="auto"/>
                <w:kern w:val="2"/>
                <w:sz w:val="24"/>
                <w:szCs w:val="24"/>
                <w:lang w:val="en-US" w:eastAsia="zh-CN" w:bidi="ar-SA"/>
              </w:rPr>
              <w:t>UV光氧催化废气处理设备处理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3#、4#</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成型</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非甲烷总烃</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3.98</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0.038</w:t>
            </w:r>
            <w:r>
              <w:rPr>
                <w:rFonts w:hint="default" w:ascii="Times New Roman" w:hAnsi="Times New Roman" w:cs="Times New Roman"/>
                <w:b w:val="0"/>
                <w:bCs/>
                <w:color w:val="auto"/>
                <w:sz w:val="24"/>
                <w:szCs w:val="24"/>
                <w:lang w:val="en-US" w:eastAsia="zh-CN"/>
              </w:rPr>
              <w:t>kg/h，满足</w:t>
            </w:r>
            <w:r>
              <w:rPr>
                <w:rFonts w:hint="eastAsia"/>
                <w:sz w:val="24"/>
              </w:rPr>
              <w:t>《大气污染物综合排放标准》（GB16297-1996）表2中二级排放标准浓度限值</w:t>
            </w:r>
            <w:r>
              <w:rPr>
                <w:rFonts w:hint="default" w:ascii="Times New Roman" w:hAnsi="Times New Roman" w:cs="Times New Roman"/>
                <w:b w:val="0"/>
                <w:bCs/>
                <w:color w:val="auto"/>
                <w:sz w:val="24"/>
                <w:szCs w:val="24"/>
                <w:lang w:val="en-US" w:eastAsia="zh-CN"/>
              </w:rPr>
              <w:t>。</w:t>
            </w:r>
          </w:p>
          <w:p>
            <w:pPr>
              <w:pStyle w:val="9"/>
              <w:spacing w:line="360" w:lineRule="auto"/>
              <w:jc w:val="both"/>
              <w:rPr>
                <w:rFonts w:hint="default" w:ascii="Times New Roman" w:hAnsi="Times New Roman" w:cs="Times New Roman"/>
                <w:b/>
                <w:bCs/>
                <w:color w:val="auto"/>
                <w:sz w:val="24"/>
                <w:szCs w:val="24"/>
                <w:lang w:val="en-US" w:eastAsia="zh-CN"/>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rPr>
              <w:t xml:space="preserve">3 </w:t>
            </w:r>
            <w:r>
              <w:rPr>
                <w:rFonts w:hint="default" w:ascii="Times New Roman" w:hAnsi="Times New Roman" w:cs="Times New Roman"/>
                <w:b/>
                <w:bCs/>
                <w:color w:val="auto"/>
                <w:sz w:val="24"/>
                <w:szCs w:val="24"/>
                <w:lang w:val="en-US" w:eastAsia="zh-CN"/>
              </w:rPr>
              <w:t>无组织废气监测结论</w:t>
            </w:r>
          </w:p>
          <w:p>
            <w:pPr>
              <w:pStyle w:val="18"/>
              <w:keepNext w:val="0"/>
              <w:keepLines w:val="0"/>
              <w:pageBreakBefore w:val="0"/>
              <w:widowControl w:val="0"/>
              <w:kinsoku/>
              <w:overflowPunct/>
              <w:topLinePunct w:val="0"/>
              <w:autoSpaceDE/>
              <w:autoSpaceDN/>
              <w:bidi w:val="0"/>
              <w:adjustRightInd/>
              <w:snapToGrid/>
              <w:spacing w:after="0" w:afterLines="0" w:line="360" w:lineRule="auto"/>
              <w:ind w:firstLine="480" w:firstLineChars="200"/>
              <w:textAlignment w:val="auto"/>
              <w:rPr>
                <w:rFonts w:hint="default" w:ascii="Times New Roman" w:hAnsi="Times New Roman" w:cs="Times New Roman" w:eastAsiaTheme="minorEastAsia"/>
                <w:b w:val="0"/>
                <w:bCs/>
                <w:color w:val="auto"/>
                <w:spacing w:val="0"/>
                <w:kern w:val="2"/>
                <w:sz w:val="24"/>
                <w:szCs w:val="24"/>
                <w:lang w:val="en-US" w:eastAsia="zh-CN" w:bidi="ar-SA"/>
              </w:rPr>
            </w:pPr>
            <w:r>
              <w:rPr>
                <w:rFonts w:hint="default" w:ascii="Times New Roman" w:hAnsi="Times New Roman" w:cs="Times New Roman"/>
                <w:color w:val="000000"/>
                <w:sz w:val="24"/>
                <w:szCs w:val="24"/>
              </w:rPr>
              <w:t>对项目厂界废气无组</w:t>
            </w:r>
            <w:r>
              <w:rPr>
                <w:rFonts w:hint="default" w:ascii="Times New Roman" w:hAnsi="Times New Roman" w:cs="Times New Roman"/>
                <w:color w:val="auto"/>
                <w:sz w:val="24"/>
                <w:szCs w:val="24"/>
              </w:rPr>
              <w:t>织排放监测的结果表明</w:t>
            </w:r>
            <w:r>
              <w:rPr>
                <w:rFonts w:hint="default" w:ascii="Times New Roman" w:hAnsi="Times New Roman" w:cs="Times New Roman"/>
                <w:color w:val="auto"/>
                <w:sz w:val="24"/>
                <w:szCs w:val="24"/>
                <w:lang w:eastAsia="zh-CN"/>
              </w:rPr>
              <w:t>，</w:t>
            </w:r>
            <w:r>
              <w:rPr>
                <w:rFonts w:hint="default" w:ascii="Times New Roman" w:hAnsi="Times New Roman" w:cs="Times New Roman"/>
                <w:b w:val="0"/>
                <w:bCs/>
                <w:color w:val="auto"/>
                <w:sz w:val="24"/>
                <w:szCs w:val="24"/>
                <w:lang w:val="en-US" w:eastAsia="zh-CN"/>
              </w:rPr>
              <w:t>非甲烷总烃</w:t>
            </w:r>
            <w:r>
              <w:rPr>
                <w:rFonts w:hint="default" w:ascii="Times New Roman" w:hAnsi="Times New Roman" w:cs="Times New Roman"/>
                <w:color w:val="auto"/>
                <w:sz w:val="24"/>
                <w:lang w:eastAsia="zh-CN"/>
              </w:rPr>
              <w:t>厂界外</w:t>
            </w:r>
            <w:r>
              <w:rPr>
                <w:rFonts w:hint="default" w:ascii="Times New Roman" w:hAnsi="Times New Roman" w:cs="Times New Roman"/>
                <w:color w:val="auto"/>
                <w:sz w:val="24"/>
              </w:rPr>
              <w:t>无组织</w:t>
            </w:r>
            <w:r>
              <w:rPr>
                <w:rFonts w:hint="default" w:ascii="Times New Roman" w:hAnsi="Times New Roman" w:cs="Times New Roman"/>
                <w:color w:val="auto"/>
                <w:sz w:val="24"/>
                <w:lang w:eastAsia="zh-CN"/>
              </w:rPr>
              <w:t>排放浓度</w:t>
            </w:r>
            <w:r>
              <w:rPr>
                <w:rFonts w:hint="default" w:ascii="Times New Roman" w:hAnsi="Times New Roman" w:cs="Times New Roman"/>
                <w:color w:val="auto"/>
                <w:sz w:val="24"/>
              </w:rPr>
              <w:t>满足</w:t>
            </w:r>
            <w:r>
              <w:rPr>
                <w:rFonts w:hint="eastAsia"/>
                <w:sz w:val="24"/>
              </w:rPr>
              <w:t>《</w:t>
            </w:r>
            <w:r>
              <w:rPr>
                <w:rFonts w:hint="eastAsia" w:ascii="Times New Roman" w:hAnsi="Times New Roman" w:eastAsia="宋体" w:cs="Times New Roman"/>
                <w:b w:val="0"/>
                <w:bCs/>
                <w:color w:val="auto"/>
                <w:kern w:val="2"/>
                <w:sz w:val="24"/>
                <w:szCs w:val="24"/>
                <w:lang w:val="en-US" w:eastAsia="zh-CN" w:bidi="ar-SA"/>
              </w:rPr>
              <w:t>大气污染物综合排放标准》（GB16297-1996）</w:t>
            </w:r>
            <w:r>
              <w:rPr>
                <w:rFonts w:hint="default" w:ascii="Times New Roman" w:hAnsi="Times New Roman" w:eastAsia="宋体" w:cs="Times New Roman"/>
                <w:b w:val="0"/>
                <w:bCs/>
                <w:color w:val="auto"/>
                <w:kern w:val="2"/>
                <w:sz w:val="24"/>
                <w:szCs w:val="24"/>
                <w:lang w:val="en-US" w:eastAsia="zh-CN" w:bidi="ar-SA"/>
              </w:rPr>
              <w:t>中</w:t>
            </w:r>
            <w:r>
              <w:rPr>
                <w:rFonts w:hint="default" w:ascii="Times New Roman" w:hAnsi="Times New Roman" w:cs="Times New Roman"/>
                <w:color w:val="auto"/>
                <w:sz w:val="24"/>
              </w:rPr>
              <w:t>相关标准</w:t>
            </w:r>
            <w:r>
              <w:rPr>
                <w:rFonts w:hint="default" w:ascii="Times New Roman" w:hAnsi="Times New Roman" w:cs="Times New Roman"/>
                <w:color w:val="auto"/>
                <w:sz w:val="24"/>
                <w:lang w:eastAsia="zh-CN"/>
              </w:rPr>
              <w:t>。</w:t>
            </w:r>
          </w:p>
          <w:p>
            <w:pPr>
              <w:pStyle w:val="9"/>
              <w:spacing w:line="360" w:lineRule="auto"/>
              <w:jc w:val="both"/>
              <w:rPr>
                <w:rFonts w:ascii="Times New Roman" w:hAnsi="Times New Roman"/>
                <w:b/>
                <w:bCs/>
                <w:color w:val="auto"/>
                <w:sz w:val="24"/>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lang w:val="en-US" w:eastAsia="zh-CN"/>
              </w:rPr>
              <w:t>4</w:t>
            </w:r>
            <w:r>
              <w:rPr>
                <w:rFonts w:hint="eastAsia" w:ascii="Times New Roman" w:hAnsi="Times New Roman"/>
                <w:b/>
                <w:bCs/>
                <w:color w:val="auto"/>
                <w:sz w:val="24"/>
              </w:rPr>
              <w:t xml:space="preserve"> 废水</w:t>
            </w:r>
            <w:r>
              <w:rPr>
                <w:rFonts w:hint="default" w:ascii="Times New Roman" w:hAnsi="Times New Roman" w:cs="Times New Roman"/>
                <w:b/>
                <w:bCs/>
                <w:color w:val="auto"/>
                <w:sz w:val="24"/>
                <w:szCs w:val="24"/>
                <w:lang w:val="en-US" w:eastAsia="zh-CN"/>
              </w:rPr>
              <w:t>监测结论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b w:val="0"/>
                <w:bCs/>
                <w:color w:val="000000"/>
                <w:sz w:val="24"/>
                <w:szCs w:val="24"/>
                <w:highlight w:val="none"/>
                <w:lang w:val="en-US" w:eastAsia="zh-CN"/>
              </w:rPr>
              <w:t>验收监测结果表明：</w:t>
            </w:r>
            <w:r>
              <w:rPr>
                <w:rFonts w:hint="default" w:ascii="Times New Roman" w:hAnsi="Times New Roman" w:cs="Times New Roman"/>
                <w:color w:val="000000"/>
                <w:sz w:val="24"/>
                <w:highlight w:val="none"/>
              </w:rPr>
              <w:t>项目总排口出水水质稳定</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各项因子</w:t>
            </w:r>
            <w:r>
              <w:rPr>
                <w:rFonts w:hint="eastAsia" w:ascii="Times New Roman" w:hAnsi="Times New Roman" w:cs="Times New Roman"/>
                <w:color w:val="000000"/>
                <w:sz w:val="24"/>
                <w:highlight w:val="none"/>
                <w:lang w:val="en-US" w:eastAsia="zh-CN"/>
              </w:rPr>
              <w:t>pH、</w:t>
            </w:r>
            <w:r>
              <w:rPr>
                <w:rFonts w:hint="default" w:ascii="Times New Roman" w:hAnsi="Times New Roman" w:cs="Times New Roman"/>
                <w:color w:val="000000"/>
                <w:sz w:val="24"/>
                <w:highlight w:val="none"/>
              </w:rPr>
              <w:t>COD、</w:t>
            </w:r>
            <w:r>
              <w:rPr>
                <w:rFonts w:hint="default" w:ascii="Times New Roman" w:hAnsi="Times New Roman" w:cs="Times New Roman"/>
                <w:color w:val="000000"/>
                <w:sz w:val="24"/>
                <w:highlight w:val="none"/>
                <w:lang w:val="en-US" w:eastAsia="zh-CN"/>
              </w:rPr>
              <w:t>BOD</w:t>
            </w:r>
            <w:r>
              <w:rPr>
                <w:rFonts w:hint="default" w:ascii="Times New Roman" w:hAnsi="Times New Roman" w:cs="Times New Roman"/>
                <w:color w:val="000000"/>
                <w:sz w:val="24"/>
                <w:highlight w:val="none"/>
                <w:vertAlign w:val="subscript"/>
                <w:lang w:val="en-US" w:eastAsia="zh-CN"/>
              </w:rPr>
              <w:t>5</w:t>
            </w:r>
            <w:r>
              <w:rPr>
                <w:rFonts w:hint="default" w:ascii="Times New Roman" w:hAnsi="Times New Roman" w:cs="Times New Roman"/>
                <w:color w:val="000000"/>
                <w:sz w:val="24"/>
                <w:highlight w:val="none"/>
                <w:lang w:val="en-US" w:eastAsia="zh-CN"/>
              </w:rPr>
              <w:t>、</w:t>
            </w:r>
            <w:r>
              <w:rPr>
                <w:rFonts w:hint="default" w:ascii="Times New Roman" w:hAnsi="Times New Roman" w:cs="Times New Roman"/>
                <w:color w:val="000000"/>
                <w:sz w:val="24"/>
                <w:highlight w:val="none"/>
              </w:rPr>
              <w:t>氨氮</w:t>
            </w:r>
            <w:r>
              <w:rPr>
                <w:rFonts w:hint="default" w:ascii="Times New Roman" w:hAnsi="Times New Roman" w:cs="Times New Roman"/>
                <w:color w:val="000000"/>
                <w:sz w:val="24"/>
                <w:highlight w:val="none"/>
                <w:lang w:eastAsia="zh-CN"/>
              </w:rPr>
              <w:t>和</w:t>
            </w:r>
            <w:r>
              <w:rPr>
                <w:rFonts w:hint="default" w:ascii="Times New Roman" w:hAnsi="Times New Roman" w:cs="Times New Roman"/>
                <w:color w:val="000000"/>
                <w:sz w:val="24"/>
                <w:highlight w:val="none"/>
              </w:rPr>
              <w:t>SS</w:t>
            </w:r>
            <w:r>
              <w:rPr>
                <w:rFonts w:hint="default" w:ascii="Times New Roman" w:hAnsi="Times New Roman" w:cs="Times New Roman"/>
                <w:color w:val="000000"/>
                <w:sz w:val="24"/>
                <w:szCs w:val="24"/>
                <w:highlight w:val="none"/>
              </w:rPr>
              <w:t>日</w:t>
            </w:r>
            <w:r>
              <w:rPr>
                <w:rFonts w:hint="default" w:ascii="Times New Roman" w:hAnsi="Times New Roman" w:cs="Times New Roman"/>
                <w:color w:val="000000"/>
                <w:sz w:val="24"/>
                <w:highlight w:val="none"/>
              </w:rPr>
              <w:t>均值监测指标符合本次验收采用的</w:t>
            </w:r>
            <w:r>
              <w:rPr>
                <w:color w:val="auto"/>
                <w:sz w:val="24"/>
              </w:rPr>
              <w:t>《污水综合排放标准》（GB8978-1996）中三级标准</w:t>
            </w:r>
            <w:r>
              <w:rPr>
                <w:rFonts w:hint="eastAsia"/>
                <w:color w:val="auto"/>
                <w:sz w:val="24"/>
                <w:lang w:eastAsia="zh-CN"/>
              </w:rPr>
              <w:t>要求</w:t>
            </w:r>
            <w:r>
              <w:rPr>
                <w:rFonts w:hint="eastAsia" w:cs="Times New Roman"/>
                <w:color w:val="000000"/>
                <w:sz w:val="24"/>
                <w:szCs w:val="18"/>
                <w:highlight w:val="none"/>
                <w:lang w:eastAsia="zh-CN"/>
              </w:rPr>
              <w:t>。</w:t>
            </w:r>
          </w:p>
          <w:p>
            <w:pPr>
              <w:pStyle w:val="10"/>
              <w:spacing w:after="0" w:line="460" w:lineRule="exact"/>
              <w:ind w:left="0" w:leftChars="0" w:firstLine="0" w:firstLineChars="0"/>
              <w:rPr>
                <w:b/>
                <w:bCs/>
                <w:color w:val="auto"/>
                <w:sz w:val="24"/>
              </w:rPr>
            </w:pPr>
            <w:r>
              <w:rPr>
                <w:rFonts w:hint="eastAsia"/>
                <w:b/>
                <w:bCs/>
                <w:color w:val="auto"/>
                <w:sz w:val="24"/>
              </w:rPr>
              <w:t>8.</w:t>
            </w:r>
            <w:r>
              <w:rPr>
                <w:rFonts w:hint="eastAsia"/>
                <w:b/>
                <w:bCs/>
                <w:color w:val="auto"/>
                <w:sz w:val="24"/>
                <w:lang w:val="en-US" w:eastAsia="zh-CN"/>
              </w:rPr>
              <w:t>5</w:t>
            </w:r>
            <w:r>
              <w:rPr>
                <w:b/>
                <w:bCs/>
                <w:color w:val="auto"/>
                <w:sz w:val="24"/>
              </w:rPr>
              <w:t>固体废物</w:t>
            </w:r>
          </w:p>
          <w:p>
            <w:pPr>
              <w:adjustRightInd w:val="0"/>
              <w:snapToGrid w:val="0"/>
              <w:spacing w:line="460" w:lineRule="exact"/>
              <w:ind w:firstLine="480" w:firstLineChars="200"/>
              <w:rPr>
                <w:rFonts w:hint="default" w:ascii="Times New Roman" w:hAnsi="Times New Roman" w:eastAsia="宋体" w:cs="Times New Roman"/>
                <w:b w:val="0"/>
                <w:bCs/>
                <w:color w:val="FF0000"/>
                <w:sz w:val="24"/>
                <w:szCs w:val="24"/>
                <w:highlight w:val="none"/>
                <w:lang w:val="en-US" w:eastAsia="zh-CN"/>
              </w:rPr>
            </w:pPr>
            <w:r>
              <w:rPr>
                <w:rFonts w:ascii="宋体" w:hAnsi="宋体" w:eastAsia="宋体" w:cs="宋体"/>
                <w:sz w:val="24"/>
                <w:szCs w:val="24"/>
              </w:rPr>
              <w:t>本项目所产固体废物主要是包装边角料及废弃油墨桶汽油桶废抹布等以及生活垃圾</w:t>
            </w:r>
            <w:r>
              <w:rPr>
                <w:rFonts w:hint="eastAsia" w:ascii="宋体" w:hAnsi="宋体" w:eastAsia="宋体" w:cs="宋体"/>
                <w:sz w:val="24"/>
                <w:szCs w:val="24"/>
                <w:lang w:eastAsia="zh-CN"/>
              </w:rPr>
              <w:t>。</w:t>
            </w:r>
            <w:r>
              <w:rPr>
                <w:rFonts w:ascii="宋体" w:hAnsi="宋体" w:eastAsia="宋体" w:cs="宋体"/>
                <w:sz w:val="24"/>
                <w:szCs w:val="24"/>
              </w:rPr>
              <w:br w:type="textWrapping"/>
            </w:r>
            <w:r>
              <w:rPr>
                <w:rFonts w:ascii="宋体" w:hAnsi="宋体" w:eastAsia="宋体" w:cs="宋体"/>
                <w:sz w:val="24"/>
                <w:szCs w:val="24"/>
              </w:rPr>
              <w:t>项目所需</w:t>
            </w:r>
            <w:r>
              <w:rPr>
                <w:rFonts w:hint="eastAsia" w:ascii="Times New Roman" w:hAnsi="Times New Roman" w:eastAsia="宋体" w:cs="Times New Roman"/>
                <w:color w:val="auto"/>
                <w:sz w:val="24"/>
                <w:szCs w:val="24"/>
                <w:lang w:val="en-US" w:eastAsia="zh-CN" w:bidi="ar-SA"/>
              </w:rPr>
              <w:t>职工200人，按每人每天产0.5kg生活垃圾计算，全年产生生活垃圾约30吨，集</w:t>
            </w:r>
            <w:r>
              <w:rPr>
                <w:rFonts w:hint="eastAsia" w:ascii="Times New Roman" w:hAnsi="Times New Roman" w:eastAsia="宋体" w:cs="Times New Roman"/>
                <w:color w:val="auto"/>
                <w:sz w:val="24"/>
                <w:szCs w:val="24"/>
                <w:lang w:val="en-US" w:eastAsia="zh-CN" w:bidi="ar-SA"/>
              </w:rPr>
              <w:br w:type="textWrapping"/>
            </w:r>
            <w:r>
              <w:rPr>
                <w:rFonts w:hint="eastAsia" w:ascii="Times New Roman" w:hAnsi="Times New Roman" w:eastAsia="宋体" w:cs="Times New Roman"/>
                <w:color w:val="auto"/>
                <w:sz w:val="24"/>
                <w:szCs w:val="24"/>
                <w:lang w:val="en-US" w:eastAsia="zh-CN" w:bidi="ar-SA"/>
              </w:rPr>
              <w:t>中收集后交由环卫部</w:t>
            </w:r>
            <w:r>
              <w:rPr>
                <w:rFonts w:hint="eastAsia" w:cs="Times New Roman"/>
                <w:color w:val="auto"/>
                <w:sz w:val="24"/>
                <w:szCs w:val="24"/>
                <w:lang w:val="en-US" w:eastAsia="zh-CN" w:bidi="ar-SA"/>
              </w:rPr>
              <w:t>门</w:t>
            </w:r>
            <w:r>
              <w:rPr>
                <w:rFonts w:hint="eastAsia" w:ascii="Times New Roman" w:hAnsi="Times New Roman" w:eastAsia="宋体" w:cs="Times New Roman"/>
                <w:color w:val="auto"/>
                <w:sz w:val="24"/>
                <w:szCs w:val="24"/>
                <w:lang w:val="en-US" w:eastAsia="zh-CN" w:bidi="ar-SA"/>
              </w:rPr>
              <w:t>清运处理。包装边角料每年产生约为</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20吨，回收外卖。废弃油墨桶汽油桶及废抹布为危险固废年产1.5t, 危险固废</w:t>
            </w:r>
            <w:r>
              <w:rPr>
                <w:rFonts w:hint="eastAsia" w:cs="Times New Roman"/>
                <w:color w:val="000000" w:themeColor="text1"/>
                <w:sz w:val="24"/>
                <w:szCs w:val="24"/>
                <w:lang w:val="en-US" w:eastAsia="zh-CN" w:bidi="ar-SA"/>
                <w14:textFill>
                  <w14:solidFill>
                    <w14:schemeClr w14:val="tx1"/>
                  </w14:solidFill>
                </w14:textFill>
              </w:rPr>
              <w:t>暂存于危废暂存间，定期交由安徽珍昊环保科技有限责任公司处理</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通过采取以上措施，</w:t>
            </w:r>
            <w:r>
              <w:rPr>
                <w:rFonts w:hint="default" w:ascii="Times New Roman" w:hAnsi="Times New Roman" w:eastAsia="宋体" w:cs="Times New Roman"/>
                <w:b w:val="0"/>
                <w:bCs/>
                <w:color w:val="auto"/>
                <w:sz w:val="24"/>
                <w:szCs w:val="24"/>
                <w:highlight w:val="none"/>
                <w:lang w:val="en-US" w:eastAsia="zh-CN"/>
              </w:rPr>
              <w:t>建设项目各项固体废物均能得到有效处置，处置方案可行，经过以上处置措施后可达到零排放,不会产生二次污染。</w:t>
            </w:r>
          </w:p>
          <w:p>
            <w:pPr>
              <w:pStyle w:val="9"/>
              <w:spacing w:line="360" w:lineRule="auto"/>
              <w:ind w:firstLine="480" w:firstLineChars="200"/>
              <w:jc w:val="both"/>
              <w:rPr>
                <w:bCs/>
                <w:color w:val="auto"/>
                <w:sz w:val="24"/>
              </w:rPr>
            </w:pPr>
            <w:r>
              <w:rPr>
                <w:rFonts w:hint="eastAsia"/>
                <w:bCs/>
                <w:color w:val="auto"/>
                <w:sz w:val="24"/>
              </w:rPr>
              <w:t>因此，本项目固废均得到妥善处理，实现不外排。</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rPr>
              <w:t>6总量控制</w:t>
            </w:r>
          </w:p>
          <w:p>
            <w:pPr>
              <w:snapToGrid w:val="0"/>
              <w:spacing w:line="360" w:lineRule="auto"/>
              <w:ind w:firstLine="480" w:firstLineChars="200"/>
              <w:rPr>
                <w:rFonts w:hint="eastAsia"/>
                <w:color w:val="auto"/>
                <w:sz w:val="24"/>
              </w:rPr>
            </w:pPr>
            <w:r>
              <w:rPr>
                <w:rFonts w:hint="eastAsia"/>
                <w:color w:val="auto"/>
                <w:sz w:val="24"/>
              </w:rPr>
              <w:t>根据建设项目环评，本项目</w:t>
            </w:r>
            <w:r>
              <w:rPr>
                <w:rFonts w:hint="eastAsia"/>
                <w:color w:val="auto"/>
                <w:sz w:val="24"/>
                <w:lang w:eastAsia="zh-CN"/>
              </w:rPr>
              <w:t>无需申请</w:t>
            </w:r>
            <w:r>
              <w:rPr>
                <w:rFonts w:hint="eastAsia"/>
                <w:color w:val="auto"/>
                <w:sz w:val="24"/>
              </w:rPr>
              <w:t>总量控制指标。</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rPr>
              <w:t>7工程变动情况</w:t>
            </w:r>
          </w:p>
          <w:p>
            <w:pPr>
              <w:pStyle w:val="12"/>
              <w:spacing w:after="0" w:line="360" w:lineRule="auto"/>
              <w:ind w:left="0" w:leftChars="0" w:firstLine="480"/>
              <w:rPr>
                <w:rFonts w:hint="eastAsia"/>
                <w:color w:val="auto"/>
                <w:sz w:val="24"/>
                <w:lang w:eastAsia="zh-CN"/>
              </w:rPr>
            </w:pPr>
            <w:r>
              <w:rPr>
                <w:rFonts w:hint="eastAsia"/>
                <w:color w:val="auto"/>
                <w:sz w:val="24"/>
              </w:rPr>
              <w:t>根据现场勘查，本项目实际生产与环评</w:t>
            </w:r>
            <w:r>
              <w:rPr>
                <w:rFonts w:hint="eastAsia"/>
                <w:color w:val="auto"/>
                <w:sz w:val="24"/>
                <w:lang w:eastAsia="zh-CN"/>
              </w:rPr>
              <w:t>有一点不同。</w:t>
            </w:r>
          </w:p>
          <w:p>
            <w:pPr>
              <w:numPr>
                <w:ilvl w:val="0"/>
                <w:numId w:val="0"/>
              </w:numPr>
              <w:snapToGrid w:val="0"/>
              <w:spacing w:line="480" w:lineRule="exact"/>
              <w:ind w:firstLine="480" w:firstLineChars="200"/>
              <w:rPr>
                <w:rFonts w:hint="eastAsia"/>
                <w:color w:val="auto"/>
                <w:sz w:val="24"/>
                <w:szCs w:val="24"/>
                <w:lang w:val="en-US" w:eastAsia="zh-CN"/>
              </w:rPr>
            </w:pPr>
            <w:r>
              <w:rPr>
                <w:rFonts w:hint="eastAsia"/>
                <w:color w:val="auto"/>
                <w:sz w:val="24"/>
                <w:szCs w:val="24"/>
                <w:lang w:eastAsia="zh-CN"/>
              </w:rPr>
              <w:t>（</w:t>
            </w:r>
            <w:r>
              <w:rPr>
                <w:rFonts w:hint="eastAsia"/>
                <w:color w:val="auto"/>
                <w:sz w:val="24"/>
                <w:szCs w:val="24"/>
                <w:lang w:val="en-US" w:eastAsia="zh-CN"/>
              </w:rPr>
              <w:t>1</w:t>
            </w:r>
            <w:r>
              <w:rPr>
                <w:rFonts w:hint="eastAsia"/>
                <w:color w:val="auto"/>
                <w:sz w:val="24"/>
                <w:szCs w:val="24"/>
                <w:lang w:eastAsia="zh-CN"/>
              </w:rPr>
              <w:t>）</w:t>
            </w:r>
            <w:r>
              <w:rPr>
                <w:rFonts w:hint="eastAsia" w:eastAsia="宋体"/>
                <w:color w:val="auto"/>
                <w:sz w:val="24"/>
                <w:szCs w:val="24"/>
                <w:lang w:eastAsia="zh-CN"/>
              </w:rPr>
              <w:t>本项目环评中</w:t>
            </w:r>
            <w:r>
              <w:rPr>
                <w:rFonts w:hint="eastAsia"/>
                <w:color w:val="auto"/>
                <w:sz w:val="24"/>
                <w:szCs w:val="24"/>
                <w:lang w:eastAsia="zh-CN"/>
              </w:rPr>
              <w:t>工艺流程没有成型工序</w:t>
            </w:r>
            <w:r>
              <w:rPr>
                <w:rFonts w:hint="eastAsia"/>
                <w:color w:val="auto"/>
                <w:sz w:val="24"/>
                <w:szCs w:val="24"/>
                <w:lang w:val="en-US" w:eastAsia="zh-CN"/>
              </w:rPr>
              <w:t>，实际运营中有成型工序，成型工序产生的废气已安装环保措施，产生的废气经集气罩收集后通过UV光氧催化处理设备处理后15米高排气筒达标排放。</w:t>
            </w:r>
          </w:p>
          <w:p>
            <w:pPr>
              <w:numPr>
                <w:ilvl w:val="0"/>
                <w:numId w:val="0"/>
              </w:numPr>
              <w:snapToGrid w:val="0"/>
              <w:spacing w:line="480" w:lineRule="exact"/>
              <w:ind w:firstLine="720" w:firstLineChars="300"/>
              <w:rPr>
                <w:rFonts w:hint="eastAsia"/>
                <w:color w:val="auto"/>
                <w:sz w:val="24"/>
                <w:lang w:eastAsia="zh-CN"/>
              </w:rPr>
            </w:pPr>
            <w:r>
              <w:rPr>
                <w:rFonts w:hint="default"/>
                <w:color w:val="auto"/>
                <w:sz w:val="24"/>
                <w:lang w:eastAsia="zh-CN"/>
              </w:rPr>
              <w:t>以上变动</w:t>
            </w:r>
            <w:r>
              <w:rPr>
                <w:rFonts w:hint="eastAsia"/>
                <w:color w:val="auto"/>
                <w:sz w:val="24"/>
                <w:lang w:eastAsia="zh-CN"/>
              </w:rPr>
              <w:t>环保设施增加，污染物</w:t>
            </w:r>
            <w:r>
              <w:rPr>
                <w:rFonts w:hint="eastAsia" w:ascii="Times New Roman" w:hAnsi="Times New Roman" w:cs="Times New Roman"/>
                <w:color w:val="auto"/>
                <w:sz w:val="24"/>
                <w:lang w:eastAsia="zh-CN"/>
              </w:rPr>
              <w:t>排放量</w:t>
            </w:r>
            <w:r>
              <w:rPr>
                <w:rFonts w:hint="eastAsia" w:cs="Times New Roman"/>
                <w:color w:val="auto"/>
                <w:sz w:val="24"/>
                <w:lang w:eastAsia="zh-CN"/>
              </w:rPr>
              <w:t>达标排放，</w:t>
            </w:r>
            <w:r>
              <w:rPr>
                <w:rFonts w:hint="default" w:ascii="Times New Roman" w:hAnsi="Times New Roman" w:cs="Times New Roman"/>
                <w:color w:val="auto"/>
                <w:sz w:val="24"/>
              </w:rPr>
              <w:t>不属于重大变动。因此，本项目按照环评要求建设无重大变动。</w:t>
            </w:r>
          </w:p>
          <w:p>
            <w:pPr>
              <w:keepNext/>
              <w:keepLines/>
              <w:spacing w:line="360" w:lineRule="auto"/>
              <w:ind w:firstLine="480" w:firstLineChars="200"/>
              <w:jc w:val="left"/>
              <w:rPr>
                <w:color w:val="auto"/>
                <w:sz w:val="24"/>
              </w:rPr>
            </w:pPr>
            <w:r>
              <w:rPr>
                <w:rFonts w:hint="eastAsia"/>
                <w:color w:val="auto"/>
                <w:sz w:val="24"/>
              </w:rPr>
              <w:t>综上所述，公司履行了相应的建设项目环境保护“三同时”制度，手续完备，污染物达标排放，满足验收条件。</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rPr>
              <w:t xml:space="preserve">8 </w:t>
            </w:r>
            <w:r>
              <w:rPr>
                <w:b/>
                <w:color w:val="auto"/>
                <w:sz w:val="24"/>
              </w:rPr>
              <w:t>建议</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1、加强生产和环保管理，保证各项污染物长期稳定达标排放，避免污染事故的发生。</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color w:val="FF0000"/>
                <w:sz w:val="24"/>
              </w:rPr>
            </w:pPr>
            <w:r>
              <w:rPr>
                <w:rFonts w:hint="default" w:ascii="Times New Roman" w:hAnsi="Times New Roman" w:cs="Times New Roman"/>
                <w:color w:val="000000"/>
                <w:sz w:val="24"/>
                <w:lang w:val="en-US" w:eastAsia="zh-CN"/>
              </w:rPr>
              <w:t>2</w:t>
            </w:r>
            <w:r>
              <w:rPr>
                <w:rFonts w:hint="default" w:ascii="Times New Roman" w:hAnsi="Times New Roman" w:cs="Times New Roman"/>
                <w:color w:val="000000"/>
                <w:sz w:val="24"/>
              </w:rPr>
              <w:t>、积极做好生产固废的回收暂存工作</w:t>
            </w:r>
            <w:r>
              <w:rPr>
                <w:rFonts w:hint="default" w:ascii="Times New Roman" w:hAnsi="Times New Roman" w:cs="Times New Roman"/>
                <w:color w:val="000000"/>
                <w:sz w:val="24"/>
                <w:lang w:eastAsia="zh-CN"/>
              </w:rPr>
              <w:t>和转运工作</w:t>
            </w:r>
            <w:r>
              <w:rPr>
                <w:rFonts w:hint="default" w:ascii="Times New Roman" w:hAnsi="Times New Roman" w:cs="Times New Roman"/>
                <w:color w:val="000000"/>
                <w:sz w:val="24"/>
              </w:rPr>
              <w:t>，生活垃圾做到日产日清</w:t>
            </w:r>
            <w:r>
              <w:rPr>
                <w:rFonts w:hint="default" w:ascii="Times New Roman" w:hAnsi="Times New Roman" w:cs="Times New Roman"/>
                <w:color w:val="000000"/>
                <w:sz w:val="24"/>
                <w:lang w:eastAsia="zh-CN"/>
              </w:rPr>
              <w:t>。</w:t>
            </w:r>
          </w:p>
        </w:tc>
      </w:tr>
    </w:tbl>
    <w:p>
      <w:pPr>
        <w:widowControl/>
        <w:rPr>
          <w:b/>
          <w:bCs/>
          <w:color w:val="FF0000"/>
          <w:sz w:val="24"/>
        </w:rPr>
        <w:sectPr>
          <w:pgSz w:w="11906" w:h="16838"/>
          <w:pgMar w:top="1304" w:right="1797" w:bottom="1440" w:left="1797" w:header="851" w:footer="992" w:gutter="0"/>
          <w:cols w:space="720" w:num="1"/>
          <w:docGrid w:type="lines" w:linePitch="312" w:charSpace="0"/>
        </w:sectPr>
      </w:pPr>
    </w:p>
    <w:p>
      <w:pPr>
        <w:pStyle w:val="3"/>
        <w:spacing w:before="0" w:beforeLines="0" w:after="0" w:afterLines="0" w:line="240" w:lineRule="auto"/>
        <w:rPr>
          <w:color w:val="auto"/>
          <w:sz w:val="32"/>
          <w:szCs w:val="32"/>
        </w:rPr>
      </w:pPr>
      <w:r>
        <w:rPr>
          <w:color w:val="auto"/>
          <w:sz w:val="32"/>
          <w:szCs w:val="32"/>
        </w:rPr>
        <w:t>建设项目环境保护“三同时”竣工验收登记表</w:t>
      </w:r>
    </w:p>
    <w:p>
      <w:pPr>
        <w:rPr>
          <w:color w:val="FF0000"/>
        </w:rPr>
      </w:pPr>
      <w:r>
        <w:rPr>
          <w:color w:val="auto"/>
          <w:kern w:val="0"/>
          <w:sz w:val="18"/>
          <w:szCs w:val="18"/>
        </w:rPr>
        <w:t>填表单位（盖章）：</w:t>
      </w:r>
      <w:r>
        <w:rPr>
          <w:rFonts w:hint="eastAsia" w:ascii="Times New Roman" w:hAnsi="Times New Roman" w:cs="Times New Roman"/>
          <w:color w:val="auto"/>
          <w:kern w:val="0"/>
          <w:sz w:val="18"/>
          <w:szCs w:val="18"/>
          <w:lang w:val="en-US" w:eastAsia="zh-CN"/>
        </w:rPr>
        <w:t>亳州派瑞特包装制品有限责任公司</w:t>
      </w:r>
      <w:r>
        <w:rPr>
          <w:color w:val="auto"/>
          <w:sz w:val="18"/>
          <w:szCs w:val="18"/>
        </w:rPr>
        <w:t xml:space="preserve">  </w:t>
      </w:r>
      <w:r>
        <w:rPr>
          <w:color w:val="auto"/>
          <w:kern w:val="0"/>
          <w:sz w:val="18"/>
          <w:szCs w:val="18"/>
        </w:rPr>
        <w:t xml:space="preserve"> </w:t>
      </w:r>
      <w:r>
        <w:rPr>
          <w:color w:val="FF0000"/>
          <w:kern w:val="0"/>
          <w:sz w:val="18"/>
          <w:szCs w:val="18"/>
        </w:rPr>
        <w:t xml:space="preserve"> </w:t>
      </w:r>
      <w:r>
        <w:rPr>
          <w:color w:val="FF0000"/>
          <w:sz w:val="18"/>
          <w:szCs w:val="18"/>
        </w:rPr>
        <w:t xml:space="preserve">                         </w:t>
      </w:r>
      <w:r>
        <w:rPr>
          <w:color w:val="auto"/>
          <w:kern w:val="0"/>
          <w:sz w:val="18"/>
          <w:szCs w:val="18"/>
        </w:rPr>
        <w:t>填表人：</w:t>
      </w:r>
      <w:r>
        <w:rPr>
          <w:rFonts w:hint="eastAsia"/>
          <w:color w:val="auto"/>
          <w:kern w:val="0"/>
          <w:sz w:val="18"/>
          <w:szCs w:val="18"/>
        </w:rPr>
        <w:t xml:space="preserve"> </w:t>
      </w:r>
      <w:r>
        <w:rPr>
          <w:color w:val="auto"/>
          <w:kern w:val="0"/>
          <w:sz w:val="18"/>
          <w:szCs w:val="18"/>
        </w:rPr>
        <w:t xml:space="preserve">                          </w:t>
      </w:r>
      <w:r>
        <w:rPr>
          <w:rFonts w:hint="eastAsia"/>
          <w:color w:val="auto"/>
          <w:kern w:val="0"/>
          <w:sz w:val="18"/>
          <w:szCs w:val="18"/>
        </w:rPr>
        <w:t xml:space="preserve"> </w:t>
      </w:r>
      <w:r>
        <w:rPr>
          <w:color w:val="auto"/>
          <w:kern w:val="0"/>
          <w:sz w:val="18"/>
          <w:szCs w:val="18"/>
        </w:rPr>
        <w:t>项目经办人：</w:t>
      </w:r>
    </w:p>
    <w:tbl>
      <w:tblPr>
        <w:tblStyle w:val="19"/>
        <w:tblW w:w="1401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28" w:type="dxa"/>
          <w:bottom w:w="0" w:type="dxa"/>
          <w:right w:w="28" w:type="dxa"/>
        </w:tblCellMar>
      </w:tblPr>
      <w:tblGrid>
        <w:gridCol w:w="723"/>
        <w:gridCol w:w="148"/>
        <w:gridCol w:w="1090"/>
        <w:gridCol w:w="261"/>
        <w:gridCol w:w="457"/>
        <w:gridCol w:w="237"/>
        <w:gridCol w:w="578"/>
        <w:gridCol w:w="313"/>
        <w:gridCol w:w="508"/>
        <w:gridCol w:w="135"/>
        <w:gridCol w:w="697"/>
        <w:gridCol w:w="112"/>
        <w:gridCol w:w="147"/>
        <w:gridCol w:w="955"/>
        <w:gridCol w:w="250"/>
        <w:gridCol w:w="609"/>
        <w:gridCol w:w="292"/>
        <w:gridCol w:w="646"/>
        <w:gridCol w:w="115"/>
        <w:gridCol w:w="933"/>
        <w:gridCol w:w="23"/>
        <w:gridCol w:w="373"/>
        <w:gridCol w:w="280"/>
        <w:gridCol w:w="107"/>
        <w:gridCol w:w="196"/>
        <w:gridCol w:w="399"/>
        <w:gridCol w:w="290"/>
        <w:gridCol w:w="183"/>
        <w:gridCol w:w="84"/>
        <w:gridCol w:w="243"/>
        <w:gridCol w:w="712"/>
        <w:gridCol w:w="188"/>
        <w:gridCol w:w="768"/>
        <w:gridCol w:w="51"/>
        <w:gridCol w:w="91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restart"/>
            <w:textDirection w:val="tbRlV"/>
            <w:vAlign w:val="center"/>
          </w:tcPr>
          <w:p>
            <w:pPr>
              <w:widowControl/>
              <w:jc w:val="center"/>
              <w:rPr>
                <w:color w:val="auto"/>
                <w:kern w:val="0"/>
                <w:sz w:val="18"/>
                <w:szCs w:val="18"/>
              </w:rPr>
            </w:pPr>
            <w:r>
              <w:rPr>
                <w:color w:val="auto"/>
                <w:kern w:val="0"/>
                <w:sz w:val="18"/>
                <w:szCs w:val="18"/>
              </w:rPr>
              <w:t>建 设 项 目</w:t>
            </w:r>
          </w:p>
        </w:tc>
        <w:tc>
          <w:tcPr>
            <w:tcW w:w="1499" w:type="dxa"/>
            <w:gridSpan w:val="3"/>
            <w:vAlign w:val="center"/>
          </w:tcPr>
          <w:p>
            <w:pPr>
              <w:widowControl/>
              <w:jc w:val="center"/>
              <w:rPr>
                <w:color w:val="auto"/>
                <w:kern w:val="0"/>
                <w:sz w:val="18"/>
                <w:szCs w:val="18"/>
              </w:rPr>
            </w:pPr>
            <w:r>
              <w:rPr>
                <w:color w:val="auto"/>
                <w:kern w:val="0"/>
                <w:sz w:val="18"/>
                <w:szCs w:val="18"/>
              </w:rPr>
              <w:t>项目名称</w:t>
            </w:r>
          </w:p>
        </w:tc>
        <w:tc>
          <w:tcPr>
            <w:tcW w:w="4998" w:type="dxa"/>
            <w:gridSpan w:val="12"/>
            <w:vAlign w:val="center"/>
          </w:tcPr>
          <w:p>
            <w:pPr>
              <w:jc w:val="center"/>
              <w:rPr>
                <w:rFonts w:hint="eastAsia"/>
                <w:color w:val="auto"/>
                <w:kern w:val="0"/>
                <w:sz w:val="18"/>
                <w:szCs w:val="18"/>
                <w:lang w:val="en-US" w:eastAsia="zh-CN"/>
              </w:rPr>
            </w:pPr>
            <w:r>
              <w:rPr>
                <w:rFonts w:hint="eastAsia" w:ascii="Times New Roman" w:hAnsi="Times New Roman" w:cs="Times New Roman"/>
                <w:color w:val="auto"/>
                <w:kern w:val="0"/>
                <w:sz w:val="18"/>
                <w:szCs w:val="18"/>
                <w:lang w:eastAsia="zh-CN"/>
              </w:rPr>
              <w:t>入住古井配套产业园项目</w:t>
            </w:r>
          </w:p>
        </w:tc>
        <w:tc>
          <w:tcPr>
            <w:tcW w:w="2382" w:type="dxa"/>
            <w:gridSpan w:val="6"/>
            <w:vAlign w:val="center"/>
          </w:tcPr>
          <w:p>
            <w:pPr>
              <w:jc w:val="center"/>
              <w:rPr>
                <w:rFonts w:hint="eastAsia"/>
                <w:color w:val="auto"/>
                <w:kern w:val="0"/>
                <w:sz w:val="18"/>
                <w:szCs w:val="18"/>
                <w:lang w:val="en-US" w:eastAsia="zh-CN"/>
              </w:rPr>
            </w:pPr>
            <w:r>
              <w:rPr>
                <w:rFonts w:hint="eastAsia"/>
                <w:color w:val="auto"/>
                <w:kern w:val="0"/>
                <w:sz w:val="18"/>
                <w:szCs w:val="18"/>
                <w:lang w:val="en-US" w:eastAsia="zh-CN"/>
              </w:rPr>
              <w:t>建设地点</w:t>
            </w:r>
          </w:p>
        </w:tc>
        <w:tc>
          <w:tcPr>
            <w:tcW w:w="4412" w:type="dxa"/>
            <w:gridSpan w:val="13"/>
            <w:vAlign w:val="center"/>
          </w:tcPr>
          <w:p>
            <w:pPr>
              <w:widowControl/>
              <w:jc w:val="center"/>
              <w:rPr>
                <w:rFonts w:hint="eastAsia" w:eastAsia="宋体"/>
                <w:color w:val="auto"/>
                <w:kern w:val="0"/>
                <w:sz w:val="18"/>
                <w:szCs w:val="18"/>
                <w:lang w:eastAsia="zh-CN"/>
              </w:rPr>
            </w:pPr>
            <w:r>
              <w:rPr>
                <w:rFonts w:hint="eastAsia"/>
                <w:color w:val="auto"/>
                <w:kern w:val="0"/>
                <w:sz w:val="18"/>
                <w:szCs w:val="18"/>
                <w:lang w:eastAsia="zh-CN"/>
              </w:rPr>
              <w:t>安徽省</w:t>
            </w:r>
            <w:r>
              <w:rPr>
                <w:rFonts w:hint="eastAsia" w:ascii="Times New Roman" w:hAnsi="Times New Roman" w:cs="Times New Roman"/>
                <w:color w:val="auto"/>
                <w:kern w:val="0"/>
                <w:sz w:val="18"/>
                <w:szCs w:val="18"/>
                <w:lang w:val="en-US" w:eastAsia="zh-CN"/>
              </w:rPr>
              <w:t>亳州市古井配套产业园区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行业类别</w:t>
            </w:r>
          </w:p>
        </w:tc>
        <w:tc>
          <w:tcPr>
            <w:tcW w:w="4998" w:type="dxa"/>
            <w:gridSpan w:val="12"/>
            <w:vAlign w:val="center"/>
          </w:tcPr>
          <w:p>
            <w:pPr>
              <w:widowControl/>
              <w:jc w:val="center"/>
              <w:rPr>
                <w:rFonts w:hint="eastAsia" w:eastAsia="宋体"/>
                <w:color w:val="FF0000"/>
                <w:kern w:val="0"/>
                <w:sz w:val="18"/>
                <w:szCs w:val="18"/>
                <w:lang w:val="en-US" w:eastAsia="zh-CN"/>
              </w:rPr>
            </w:pPr>
            <w:r>
              <w:rPr>
                <w:rFonts w:hint="eastAsia"/>
                <w:color w:val="auto"/>
                <w:kern w:val="0"/>
                <w:sz w:val="18"/>
                <w:szCs w:val="18"/>
              </w:rPr>
              <w:t>C23</w:t>
            </w:r>
            <w:r>
              <w:rPr>
                <w:rFonts w:hint="eastAsia"/>
                <w:color w:val="auto"/>
                <w:kern w:val="0"/>
                <w:sz w:val="18"/>
                <w:szCs w:val="18"/>
                <w:lang w:val="en-US" w:eastAsia="zh-CN"/>
              </w:rPr>
              <w:t>19</w:t>
            </w:r>
            <w:r>
              <w:rPr>
                <w:rFonts w:hint="eastAsia"/>
                <w:color w:val="auto"/>
                <w:kern w:val="0"/>
                <w:sz w:val="18"/>
                <w:szCs w:val="18"/>
              </w:rPr>
              <w:t xml:space="preserve"> </w:t>
            </w:r>
            <w:r>
              <w:rPr>
                <w:rFonts w:hint="eastAsia"/>
                <w:color w:val="auto"/>
                <w:kern w:val="0"/>
                <w:sz w:val="18"/>
                <w:szCs w:val="18"/>
                <w:lang w:eastAsia="zh-CN"/>
              </w:rPr>
              <w:t>包装装潢及其他印刷</w:t>
            </w:r>
          </w:p>
        </w:tc>
        <w:tc>
          <w:tcPr>
            <w:tcW w:w="2382" w:type="dxa"/>
            <w:gridSpan w:val="6"/>
            <w:vAlign w:val="center"/>
          </w:tcPr>
          <w:p>
            <w:pPr>
              <w:widowControl/>
              <w:jc w:val="center"/>
              <w:rPr>
                <w:color w:val="auto"/>
                <w:kern w:val="0"/>
                <w:sz w:val="18"/>
                <w:szCs w:val="18"/>
              </w:rPr>
            </w:pPr>
            <w:r>
              <w:rPr>
                <w:color w:val="auto"/>
                <w:kern w:val="0"/>
                <w:sz w:val="18"/>
                <w:szCs w:val="18"/>
              </w:rPr>
              <w:t>建设性质</w:t>
            </w:r>
          </w:p>
        </w:tc>
        <w:tc>
          <w:tcPr>
            <w:tcW w:w="4412" w:type="dxa"/>
            <w:gridSpan w:val="13"/>
            <w:vAlign w:val="center"/>
          </w:tcPr>
          <w:p>
            <w:pPr>
              <w:widowControl/>
              <w:jc w:val="center"/>
              <w:rPr>
                <w:color w:val="auto"/>
                <w:kern w:val="0"/>
                <w:sz w:val="18"/>
                <w:szCs w:val="18"/>
              </w:rPr>
            </w:pPr>
            <w:r>
              <w:rPr>
                <w:rFonts w:hint="eastAsia"/>
                <w:color w:val="auto"/>
                <w:kern w:val="0"/>
                <w:sz w:val="18"/>
                <w:szCs w:val="18"/>
                <w:lang w:eastAsia="zh-CN"/>
              </w:rPr>
              <w:t>新</w:t>
            </w:r>
            <w:r>
              <w:rPr>
                <w:rFonts w:hint="eastAsia"/>
                <w:color w:val="auto"/>
                <w:kern w:val="0"/>
                <w:sz w:val="18"/>
                <w:szCs w:val="18"/>
              </w:rPr>
              <w:t>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设计生产能力</w:t>
            </w:r>
          </w:p>
        </w:tc>
        <w:tc>
          <w:tcPr>
            <w:tcW w:w="3037" w:type="dxa"/>
            <w:gridSpan w:val="8"/>
            <w:vAlign w:val="center"/>
          </w:tcPr>
          <w:p>
            <w:pPr>
              <w:widowControl/>
              <w:jc w:val="center"/>
              <w:rPr>
                <w:rFonts w:hint="default"/>
                <w:color w:val="FF0000"/>
                <w:kern w:val="0"/>
                <w:sz w:val="18"/>
                <w:szCs w:val="18"/>
                <w:lang w:val="en-US" w:eastAsia="zh-CN"/>
              </w:rPr>
            </w:pPr>
            <w:r>
              <w:rPr>
                <w:rFonts w:hint="eastAsia" w:ascii="Times New Roman" w:hAnsi="Times New Roman" w:cs="Times New Roman"/>
                <w:color w:val="auto"/>
                <w:kern w:val="0"/>
                <w:sz w:val="18"/>
                <w:szCs w:val="18"/>
                <w:lang w:eastAsia="zh-CN"/>
              </w:rPr>
              <w:t>年产</w:t>
            </w:r>
            <w:r>
              <w:rPr>
                <w:rFonts w:hint="eastAsia" w:ascii="Times New Roman" w:hAnsi="Times New Roman" w:cs="Times New Roman"/>
                <w:color w:val="auto"/>
                <w:kern w:val="0"/>
                <w:sz w:val="18"/>
                <w:szCs w:val="18"/>
                <w:lang w:val="en-US" w:eastAsia="zh-CN"/>
              </w:rPr>
              <w:t>700万套酒盒</w:t>
            </w:r>
          </w:p>
        </w:tc>
        <w:tc>
          <w:tcPr>
            <w:tcW w:w="1961" w:type="dxa"/>
            <w:gridSpan w:val="4"/>
            <w:vAlign w:val="center"/>
          </w:tcPr>
          <w:p>
            <w:pPr>
              <w:widowControl/>
              <w:jc w:val="center"/>
              <w:rPr>
                <w:rFonts w:hint="eastAsia"/>
                <w:color w:val="FF0000"/>
                <w:kern w:val="0"/>
                <w:sz w:val="18"/>
                <w:szCs w:val="18"/>
                <w:lang w:val="en-US" w:eastAsia="zh-CN"/>
              </w:rPr>
            </w:pPr>
            <w:r>
              <w:rPr>
                <w:rFonts w:hint="eastAsia"/>
                <w:color w:val="auto"/>
                <w:kern w:val="0"/>
                <w:sz w:val="18"/>
                <w:szCs w:val="18"/>
                <w:lang w:val="en-US" w:eastAsia="zh-CN"/>
              </w:rPr>
              <w:t>实际生产能力</w:t>
            </w:r>
          </w:p>
        </w:tc>
        <w:tc>
          <w:tcPr>
            <w:tcW w:w="2965" w:type="dxa"/>
            <w:gridSpan w:val="9"/>
            <w:vAlign w:val="center"/>
          </w:tcPr>
          <w:p>
            <w:pPr>
              <w:widowControl/>
              <w:jc w:val="center"/>
              <w:rPr>
                <w:rFonts w:hint="default"/>
                <w:color w:val="FF0000"/>
                <w:kern w:val="0"/>
                <w:sz w:val="18"/>
                <w:szCs w:val="18"/>
                <w:lang w:val="en-US" w:eastAsia="zh-CN"/>
              </w:rPr>
            </w:pPr>
            <w:r>
              <w:rPr>
                <w:rFonts w:hint="eastAsia" w:ascii="Times New Roman" w:hAnsi="Times New Roman" w:cs="Times New Roman"/>
                <w:color w:val="auto"/>
                <w:kern w:val="0"/>
                <w:sz w:val="18"/>
                <w:szCs w:val="18"/>
                <w:lang w:eastAsia="zh-CN"/>
              </w:rPr>
              <w:t>年产</w:t>
            </w:r>
            <w:r>
              <w:rPr>
                <w:rFonts w:hint="eastAsia" w:ascii="Times New Roman" w:hAnsi="Times New Roman" w:cs="Times New Roman"/>
                <w:color w:val="auto"/>
                <w:kern w:val="0"/>
                <w:sz w:val="18"/>
                <w:szCs w:val="18"/>
                <w:lang w:val="en-US" w:eastAsia="zh-CN"/>
              </w:rPr>
              <w:t>700万套酒盒</w:t>
            </w:r>
          </w:p>
        </w:tc>
        <w:tc>
          <w:tcPr>
            <w:tcW w:w="872" w:type="dxa"/>
            <w:gridSpan w:val="3"/>
            <w:vAlign w:val="center"/>
          </w:tcPr>
          <w:p>
            <w:pPr>
              <w:widowControl/>
              <w:jc w:val="center"/>
              <w:rPr>
                <w:color w:val="auto"/>
                <w:kern w:val="0"/>
                <w:sz w:val="18"/>
                <w:szCs w:val="18"/>
              </w:rPr>
            </w:pPr>
            <w:r>
              <w:rPr>
                <w:color w:val="auto"/>
                <w:kern w:val="0"/>
                <w:sz w:val="18"/>
                <w:szCs w:val="18"/>
              </w:rPr>
              <w:t>环评单位</w:t>
            </w:r>
          </w:p>
        </w:tc>
        <w:tc>
          <w:tcPr>
            <w:tcW w:w="2957" w:type="dxa"/>
            <w:gridSpan w:val="7"/>
            <w:vAlign w:val="center"/>
          </w:tcPr>
          <w:p>
            <w:pPr>
              <w:widowControl/>
              <w:jc w:val="center"/>
              <w:rPr>
                <w:color w:val="auto"/>
                <w:kern w:val="0"/>
                <w:sz w:val="18"/>
                <w:szCs w:val="18"/>
              </w:rPr>
            </w:pPr>
            <w:r>
              <w:rPr>
                <w:rFonts w:hint="eastAsia" w:ascii="Times New Roman" w:hAnsi="Times New Roman" w:cs="Times New Roman"/>
                <w:color w:val="auto"/>
                <w:kern w:val="0"/>
                <w:sz w:val="18"/>
                <w:szCs w:val="18"/>
                <w:lang w:val="en-US" w:eastAsia="zh-CN"/>
              </w:rPr>
              <w:t>安徽省四维环境工程有限公司</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27"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环评审批机关</w:t>
            </w:r>
          </w:p>
        </w:tc>
        <w:tc>
          <w:tcPr>
            <w:tcW w:w="3037" w:type="dxa"/>
            <w:gridSpan w:val="8"/>
            <w:vAlign w:val="center"/>
          </w:tcPr>
          <w:p>
            <w:pPr>
              <w:widowControl/>
              <w:jc w:val="center"/>
              <w:rPr>
                <w:color w:val="auto"/>
                <w:kern w:val="0"/>
                <w:sz w:val="18"/>
                <w:szCs w:val="18"/>
              </w:rPr>
            </w:pPr>
            <w:r>
              <w:rPr>
                <w:rFonts w:hint="eastAsia"/>
                <w:color w:val="auto"/>
                <w:sz w:val="18"/>
                <w:lang w:eastAsia="zh-CN"/>
              </w:rPr>
              <w:t>亳州市环境保护局</w:t>
            </w:r>
          </w:p>
        </w:tc>
        <w:tc>
          <w:tcPr>
            <w:tcW w:w="1961" w:type="dxa"/>
            <w:gridSpan w:val="4"/>
            <w:vAlign w:val="center"/>
          </w:tcPr>
          <w:p>
            <w:pPr>
              <w:widowControl/>
              <w:jc w:val="center"/>
              <w:rPr>
                <w:color w:val="auto"/>
                <w:kern w:val="0"/>
                <w:sz w:val="18"/>
                <w:szCs w:val="18"/>
              </w:rPr>
            </w:pPr>
            <w:r>
              <w:rPr>
                <w:color w:val="auto"/>
                <w:kern w:val="0"/>
                <w:sz w:val="18"/>
                <w:szCs w:val="18"/>
              </w:rPr>
              <w:t>审批文号</w:t>
            </w:r>
          </w:p>
        </w:tc>
        <w:tc>
          <w:tcPr>
            <w:tcW w:w="2965" w:type="dxa"/>
            <w:gridSpan w:val="9"/>
            <w:vAlign w:val="center"/>
          </w:tcPr>
          <w:p>
            <w:pPr>
              <w:widowControl/>
              <w:jc w:val="center"/>
              <w:rPr>
                <w:rFonts w:hint="eastAsia"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亳环表[2014]184号</w:t>
            </w:r>
          </w:p>
        </w:tc>
        <w:tc>
          <w:tcPr>
            <w:tcW w:w="1911" w:type="dxa"/>
            <w:gridSpan w:val="6"/>
            <w:vAlign w:val="center"/>
          </w:tcPr>
          <w:p>
            <w:pPr>
              <w:widowControl/>
              <w:jc w:val="center"/>
              <w:rPr>
                <w:color w:val="auto"/>
                <w:kern w:val="0"/>
                <w:sz w:val="18"/>
                <w:szCs w:val="18"/>
              </w:rPr>
            </w:pPr>
            <w:r>
              <w:rPr>
                <w:color w:val="auto"/>
                <w:kern w:val="0"/>
                <w:sz w:val="18"/>
                <w:szCs w:val="18"/>
              </w:rPr>
              <w:t>环评文件类型</w:t>
            </w:r>
          </w:p>
        </w:tc>
        <w:tc>
          <w:tcPr>
            <w:tcW w:w="1918" w:type="dxa"/>
            <w:gridSpan w:val="4"/>
            <w:vAlign w:val="center"/>
          </w:tcPr>
          <w:p>
            <w:pPr>
              <w:widowControl/>
              <w:jc w:val="center"/>
              <w:rPr>
                <w:color w:val="auto"/>
                <w:kern w:val="0"/>
                <w:sz w:val="18"/>
                <w:szCs w:val="18"/>
              </w:rPr>
            </w:pPr>
            <w:r>
              <w:rPr>
                <w:color w:val="auto"/>
                <w:kern w:val="0"/>
                <w:sz w:val="18"/>
                <w:szCs w:val="18"/>
              </w:rPr>
              <w:t>环境影响报告</w:t>
            </w:r>
            <w:r>
              <w:rPr>
                <w:rFonts w:hint="eastAsia"/>
                <w:color w:val="auto"/>
                <w:kern w:val="0"/>
                <w:sz w:val="18"/>
                <w:szCs w:val="18"/>
              </w:rPr>
              <w:t>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开工日期</w:t>
            </w:r>
          </w:p>
        </w:tc>
        <w:tc>
          <w:tcPr>
            <w:tcW w:w="3037" w:type="dxa"/>
            <w:gridSpan w:val="8"/>
            <w:vAlign w:val="center"/>
          </w:tcPr>
          <w:p>
            <w:pPr>
              <w:widowControl/>
              <w:jc w:val="center"/>
              <w:rPr>
                <w:rFonts w:hint="default" w:eastAsia="宋体"/>
                <w:b/>
                <w:bCs/>
                <w:color w:val="FF0000"/>
                <w:kern w:val="0"/>
                <w:sz w:val="18"/>
                <w:szCs w:val="18"/>
                <w:lang w:val="en-US" w:eastAsia="zh-CN"/>
              </w:rPr>
            </w:pPr>
            <w:r>
              <w:rPr>
                <w:rFonts w:hint="eastAsia"/>
                <w:b w:val="0"/>
                <w:bCs w:val="0"/>
                <w:color w:val="auto"/>
                <w:kern w:val="0"/>
                <w:sz w:val="18"/>
                <w:szCs w:val="18"/>
              </w:rPr>
              <w:t>20</w:t>
            </w:r>
            <w:r>
              <w:rPr>
                <w:rFonts w:hint="eastAsia"/>
                <w:b w:val="0"/>
                <w:bCs w:val="0"/>
                <w:color w:val="auto"/>
                <w:kern w:val="0"/>
                <w:sz w:val="18"/>
                <w:szCs w:val="18"/>
                <w:lang w:val="en-US" w:eastAsia="zh-CN"/>
              </w:rPr>
              <w:t>14.8</w:t>
            </w:r>
          </w:p>
        </w:tc>
        <w:tc>
          <w:tcPr>
            <w:tcW w:w="1961" w:type="dxa"/>
            <w:gridSpan w:val="4"/>
            <w:vAlign w:val="center"/>
          </w:tcPr>
          <w:p>
            <w:pPr>
              <w:widowControl/>
              <w:jc w:val="center"/>
              <w:rPr>
                <w:color w:val="auto"/>
                <w:kern w:val="0"/>
                <w:sz w:val="18"/>
                <w:szCs w:val="18"/>
              </w:rPr>
            </w:pPr>
            <w:r>
              <w:rPr>
                <w:color w:val="auto"/>
                <w:kern w:val="0"/>
                <w:sz w:val="18"/>
                <w:szCs w:val="18"/>
              </w:rPr>
              <w:t>竣工日期</w:t>
            </w:r>
          </w:p>
        </w:tc>
        <w:tc>
          <w:tcPr>
            <w:tcW w:w="2965" w:type="dxa"/>
            <w:gridSpan w:val="9"/>
            <w:vAlign w:val="center"/>
          </w:tcPr>
          <w:p>
            <w:pPr>
              <w:widowControl/>
              <w:jc w:val="center"/>
              <w:rPr>
                <w:rFonts w:hint="default"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2020.2</w:t>
            </w:r>
          </w:p>
        </w:tc>
        <w:tc>
          <w:tcPr>
            <w:tcW w:w="1911" w:type="dxa"/>
            <w:gridSpan w:val="6"/>
            <w:vAlign w:val="center"/>
          </w:tcPr>
          <w:p>
            <w:pPr>
              <w:widowControl/>
              <w:jc w:val="center"/>
              <w:rPr>
                <w:color w:val="auto"/>
                <w:kern w:val="0"/>
                <w:sz w:val="18"/>
                <w:szCs w:val="18"/>
              </w:rPr>
            </w:pPr>
            <w:r>
              <w:rPr>
                <w:color w:val="auto"/>
                <w:kern w:val="0"/>
                <w:sz w:val="18"/>
                <w:szCs w:val="18"/>
              </w:rPr>
              <w:t>排污许可证申领时间</w:t>
            </w:r>
          </w:p>
        </w:tc>
        <w:tc>
          <w:tcPr>
            <w:tcW w:w="1918" w:type="dxa"/>
            <w:gridSpan w:val="4"/>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环保设施设计单位</w:t>
            </w:r>
          </w:p>
        </w:tc>
        <w:tc>
          <w:tcPr>
            <w:tcW w:w="3037" w:type="dxa"/>
            <w:gridSpan w:val="8"/>
            <w:vAlign w:val="center"/>
          </w:tcPr>
          <w:p>
            <w:pPr>
              <w:widowControl/>
              <w:jc w:val="center"/>
              <w:rPr>
                <w:rFonts w:hint="eastAsia"/>
                <w:color w:val="FF0000"/>
                <w:sz w:val="18"/>
                <w:lang w:eastAsia="zh-CN"/>
              </w:rPr>
            </w:pPr>
            <w:r>
              <w:rPr>
                <w:rFonts w:hint="eastAsia" w:ascii="Times New Roman" w:hAnsi="Times New Roman" w:cs="Times New Roman"/>
                <w:color w:val="auto"/>
                <w:kern w:val="0"/>
                <w:sz w:val="18"/>
                <w:szCs w:val="18"/>
                <w:lang w:val="en-US" w:eastAsia="zh-CN"/>
              </w:rPr>
              <w:t>亳州派瑞特包装制品有限责任公司</w:t>
            </w:r>
          </w:p>
        </w:tc>
        <w:tc>
          <w:tcPr>
            <w:tcW w:w="1961" w:type="dxa"/>
            <w:gridSpan w:val="4"/>
            <w:vAlign w:val="center"/>
          </w:tcPr>
          <w:p>
            <w:pPr>
              <w:widowControl/>
              <w:jc w:val="center"/>
              <w:rPr>
                <w:rFonts w:hint="eastAsia"/>
                <w:color w:val="auto"/>
                <w:sz w:val="18"/>
                <w:lang w:eastAsia="zh-CN"/>
              </w:rPr>
            </w:pPr>
            <w:r>
              <w:rPr>
                <w:rFonts w:hint="eastAsia"/>
                <w:color w:val="auto"/>
                <w:sz w:val="18"/>
                <w:lang w:eastAsia="zh-CN"/>
              </w:rPr>
              <w:t>环保设施施工单位</w:t>
            </w:r>
          </w:p>
        </w:tc>
        <w:tc>
          <w:tcPr>
            <w:tcW w:w="2965" w:type="dxa"/>
            <w:gridSpan w:val="9"/>
            <w:vAlign w:val="center"/>
          </w:tcPr>
          <w:p>
            <w:pPr>
              <w:widowControl/>
              <w:jc w:val="center"/>
              <w:rPr>
                <w:rFonts w:hint="eastAsia"/>
                <w:color w:val="auto"/>
                <w:kern w:val="0"/>
                <w:sz w:val="18"/>
                <w:szCs w:val="18"/>
                <w:lang w:val="en-US" w:eastAsia="zh-CN"/>
              </w:rPr>
            </w:pPr>
            <w:r>
              <w:rPr>
                <w:rFonts w:hint="eastAsia" w:ascii="Times New Roman" w:hAnsi="Times New Roman" w:cs="Times New Roman"/>
                <w:color w:val="auto"/>
                <w:kern w:val="0"/>
                <w:sz w:val="18"/>
                <w:szCs w:val="18"/>
                <w:lang w:val="en-US" w:eastAsia="zh-CN"/>
              </w:rPr>
              <w:t>亳州派瑞特包装制品有限责任公司</w:t>
            </w:r>
          </w:p>
        </w:tc>
        <w:tc>
          <w:tcPr>
            <w:tcW w:w="1911" w:type="dxa"/>
            <w:gridSpan w:val="6"/>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本工程排污许可证编号</w:t>
            </w:r>
          </w:p>
        </w:tc>
        <w:tc>
          <w:tcPr>
            <w:tcW w:w="1918" w:type="dxa"/>
            <w:gridSpan w:val="4"/>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验收单位</w:t>
            </w:r>
          </w:p>
        </w:tc>
        <w:tc>
          <w:tcPr>
            <w:tcW w:w="3037" w:type="dxa"/>
            <w:gridSpan w:val="8"/>
            <w:vAlign w:val="center"/>
          </w:tcPr>
          <w:p>
            <w:pPr>
              <w:widowControl/>
              <w:jc w:val="center"/>
              <w:rPr>
                <w:color w:val="auto"/>
                <w:kern w:val="0"/>
                <w:sz w:val="18"/>
                <w:szCs w:val="18"/>
              </w:rPr>
            </w:pPr>
            <w:r>
              <w:rPr>
                <w:rFonts w:hint="eastAsia" w:ascii="Times New Roman" w:hAnsi="Times New Roman" w:cs="Times New Roman"/>
                <w:color w:val="auto"/>
                <w:kern w:val="0"/>
                <w:sz w:val="18"/>
                <w:szCs w:val="18"/>
                <w:lang w:val="en-US" w:eastAsia="zh-CN"/>
              </w:rPr>
              <w:t>亳州派瑞特包装制品有限责任公司</w:t>
            </w:r>
          </w:p>
        </w:tc>
        <w:tc>
          <w:tcPr>
            <w:tcW w:w="1961" w:type="dxa"/>
            <w:gridSpan w:val="4"/>
            <w:vAlign w:val="center"/>
          </w:tcPr>
          <w:p>
            <w:pPr>
              <w:widowControl/>
              <w:rPr>
                <w:color w:val="auto"/>
                <w:kern w:val="0"/>
                <w:sz w:val="18"/>
                <w:szCs w:val="18"/>
              </w:rPr>
            </w:pPr>
            <w:r>
              <w:rPr>
                <w:color w:val="auto"/>
                <w:kern w:val="0"/>
                <w:sz w:val="18"/>
                <w:szCs w:val="18"/>
              </w:rPr>
              <w:t>环保设施监测单位</w:t>
            </w:r>
          </w:p>
        </w:tc>
        <w:tc>
          <w:tcPr>
            <w:tcW w:w="2965" w:type="dxa"/>
            <w:gridSpan w:val="9"/>
            <w:vAlign w:val="center"/>
          </w:tcPr>
          <w:p>
            <w:pPr>
              <w:widowControl/>
              <w:jc w:val="center"/>
              <w:rPr>
                <w:color w:val="auto"/>
                <w:kern w:val="0"/>
                <w:sz w:val="18"/>
                <w:szCs w:val="18"/>
              </w:rPr>
            </w:pPr>
            <w:r>
              <w:rPr>
                <w:rFonts w:hint="eastAsia"/>
                <w:color w:val="auto"/>
                <w:sz w:val="18"/>
              </w:rPr>
              <w:t>安徽</w:t>
            </w:r>
            <w:r>
              <w:rPr>
                <w:rFonts w:hint="eastAsia"/>
                <w:color w:val="auto"/>
                <w:sz w:val="18"/>
                <w:lang w:eastAsia="zh-CN"/>
              </w:rPr>
              <w:t>尚德谱检测技术</w:t>
            </w:r>
            <w:r>
              <w:rPr>
                <w:rFonts w:hint="eastAsia"/>
                <w:color w:val="auto"/>
                <w:sz w:val="18"/>
              </w:rPr>
              <w:t>有限</w:t>
            </w:r>
            <w:r>
              <w:rPr>
                <w:rFonts w:hint="eastAsia"/>
                <w:color w:val="auto"/>
                <w:sz w:val="18"/>
                <w:lang w:eastAsia="zh-CN"/>
              </w:rPr>
              <w:t>责任</w:t>
            </w:r>
            <w:r>
              <w:rPr>
                <w:rFonts w:hint="eastAsia"/>
                <w:color w:val="auto"/>
                <w:sz w:val="18"/>
              </w:rPr>
              <w:t>公司</w:t>
            </w:r>
            <w:r>
              <w:rPr>
                <w:color w:val="auto"/>
                <w:kern w:val="0"/>
                <w:sz w:val="18"/>
                <w:szCs w:val="18"/>
              </w:rPr>
              <w:t xml:space="preserve"> </w:t>
            </w:r>
          </w:p>
        </w:tc>
        <w:tc>
          <w:tcPr>
            <w:tcW w:w="1911" w:type="dxa"/>
            <w:gridSpan w:val="6"/>
            <w:vAlign w:val="center"/>
          </w:tcPr>
          <w:p>
            <w:pPr>
              <w:widowControl/>
              <w:jc w:val="center"/>
              <w:rPr>
                <w:color w:val="auto"/>
                <w:kern w:val="0"/>
                <w:sz w:val="18"/>
                <w:szCs w:val="18"/>
              </w:rPr>
            </w:pPr>
            <w:r>
              <w:rPr>
                <w:color w:val="auto"/>
                <w:kern w:val="0"/>
                <w:sz w:val="18"/>
                <w:szCs w:val="18"/>
              </w:rPr>
              <w:t>验收监测时工况</w:t>
            </w:r>
          </w:p>
        </w:tc>
        <w:tc>
          <w:tcPr>
            <w:tcW w:w="1918" w:type="dxa"/>
            <w:gridSpan w:val="4"/>
            <w:vAlign w:val="center"/>
          </w:tcPr>
          <w:p>
            <w:pPr>
              <w:widowControl/>
              <w:jc w:val="center"/>
              <w:rPr>
                <w:color w:val="auto"/>
                <w:kern w:val="0"/>
                <w:sz w:val="18"/>
                <w:szCs w:val="18"/>
              </w:rPr>
            </w:pPr>
            <w:r>
              <w:rPr>
                <w:rFonts w:hint="eastAsia"/>
                <w:color w:val="auto"/>
                <w:kern w:val="0"/>
                <w:sz w:val="18"/>
                <w:szCs w:val="18"/>
              </w:rPr>
              <w:t>75%以上</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投资总概算（万元）</w:t>
            </w:r>
          </w:p>
        </w:tc>
        <w:tc>
          <w:tcPr>
            <w:tcW w:w="3037" w:type="dxa"/>
            <w:gridSpan w:val="8"/>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7500</w:t>
            </w:r>
          </w:p>
        </w:tc>
        <w:tc>
          <w:tcPr>
            <w:tcW w:w="1961" w:type="dxa"/>
            <w:gridSpan w:val="4"/>
            <w:vAlign w:val="center"/>
          </w:tcPr>
          <w:p>
            <w:pPr>
              <w:widowControl/>
              <w:rPr>
                <w:color w:val="auto"/>
                <w:kern w:val="0"/>
                <w:sz w:val="18"/>
                <w:szCs w:val="18"/>
              </w:rPr>
            </w:pPr>
            <w:r>
              <w:rPr>
                <w:color w:val="auto"/>
                <w:kern w:val="0"/>
                <w:sz w:val="18"/>
                <w:szCs w:val="18"/>
              </w:rPr>
              <w:t>环保投资总概算（万元）</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440</w:t>
            </w:r>
          </w:p>
        </w:tc>
        <w:tc>
          <w:tcPr>
            <w:tcW w:w="1911" w:type="dxa"/>
            <w:gridSpan w:val="6"/>
            <w:vAlign w:val="center"/>
          </w:tcPr>
          <w:p>
            <w:pPr>
              <w:widowControl/>
              <w:jc w:val="center"/>
              <w:rPr>
                <w:color w:val="auto"/>
                <w:kern w:val="0"/>
                <w:sz w:val="18"/>
                <w:szCs w:val="18"/>
              </w:rPr>
            </w:pPr>
            <w:r>
              <w:rPr>
                <w:color w:val="auto"/>
                <w:kern w:val="0"/>
                <w:sz w:val="18"/>
                <w:szCs w:val="18"/>
              </w:rPr>
              <w:t>所占比例（%）</w:t>
            </w:r>
          </w:p>
        </w:tc>
        <w:tc>
          <w:tcPr>
            <w:tcW w:w="1918" w:type="dxa"/>
            <w:gridSpan w:val="4"/>
            <w:vAlign w:val="center"/>
          </w:tcPr>
          <w:p>
            <w:pPr>
              <w:widowControl/>
              <w:jc w:val="center"/>
              <w:rPr>
                <w:color w:val="auto"/>
                <w:kern w:val="0"/>
                <w:sz w:val="18"/>
                <w:szCs w:val="18"/>
              </w:rPr>
            </w:pPr>
            <w:r>
              <w:rPr>
                <w:rFonts w:hint="eastAsia"/>
                <w:color w:val="auto"/>
                <w:kern w:val="0"/>
                <w:sz w:val="18"/>
                <w:szCs w:val="18"/>
                <w:lang w:val="en-US" w:eastAsia="zh-CN"/>
              </w:rPr>
              <w:t>5.87</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实际总投资（万元）</w:t>
            </w:r>
          </w:p>
        </w:tc>
        <w:tc>
          <w:tcPr>
            <w:tcW w:w="3037" w:type="dxa"/>
            <w:gridSpan w:val="8"/>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7500</w:t>
            </w:r>
          </w:p>
        </w:tc>
        <w:tc>
          <w:tcPr>
            <w:tcW w:w="1961" w:type="dxa"/>
            <w:gridSpan w:val="4"/>
            <w:vAlign w:val="center"/>
          </w:tcPr>
          <w:p>
            <w:pPr>
              <w:widowControl/>
              <w:rPr>
                <w:color w:val="auto"/>
                <w:kern w:val="0"/>
                <w:sz w:val="18"/>
                <w:szCs w:val="18"/>
              </w:rPr>
            </w:pPr>
            <w:r>
              <w:rPr>
                <w:color w:val="auto"/>
                <w:kern w:val="0"/>
                <w:sz w:val="18"/>
                <w:szCs w:val="18"/>
              </w:rPr>
              <w:t>实际环保投资（万元）</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440</w:t>
            </w:r>
          </w:p>
        </w:tc>
        <w:tc>
          <w:tcPr>
            <w:tcW w:w="1911" w:type="dxa"/>
            <w:gridSpan w:val="6"/>
            <w:vAlign w:val="center"/>
          </w:tcPr>
          <w:p>
            <w:pPr>
              <w:widowControl/>
              <w:jc w:val="center"/>
              <w:rPr>
                <w:color w:val="auto"/>
                <w:kern w:val="0"/>
                <w:sz w:val="18"/>
                <w:szCs w:val="18"/>
              </w:rPr>
            </w:pPr>
            <w:r>
              <w:rPr>
                <w:color w:val="auto"/>
                <w:kern w:val="0"/>
                <w:sz w:val="18"/>
                <w:szCs w:val="18"/>
              </w:rPr>
              <w:t>所占比例（%）</w:t>
            </w:r>
          </w:p>
        </w:tc>
        <w:tc>
          <w:tcPr>
            <w:tcW w:w="1918" w:type="dxa"/>
            <w:gridSpan w:val="4"/>
            <w:vAlign w:val="center"/>
          </w:tcPr>
          <w:p>
            <w:pPr>
              <w:widowControl/>
              <w:jc w:val="center"/>
              <w:rPr>
                <w:color w:val="auto"/>
                <w:kern w:val="0"/>
                <w:sz w:val="18"/>
                <w:szCs w:val="18"/>
              </w:rPr>
            </w:pPr>
            <w:r>
              <w:rPr>
                <w:rFonts w:hint="eastAsia"/>
                <w:color w:val="auto"/>
                <w:kern w:val="0"/>
                <w:sz w:val="18"/>
                <w:szCs w:val="18"/>
                <w:lang w:val="en-US" w:eastAsia="zh-CN"/>
              </w:rPr>
              <w:t>5.87</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废水治理（万元）</w:t>
            </w:r>
          </w:p>
        </w:tc>
        <w:tc>
          <w:tcPr>
            <w:tcW w:w="694" w:type="dxa"/>
            <w:gridSpan w:val="2"/>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auto"/>
                <w:kern w:val="0"/>
                <w:sz w:val="18"/>
                <w:szCs w:val="18"/>
                <w:lang w:val="en-US" w:eastAsia="zh-CN"/>
              </w:rPr>
              <w:t>50</w:t>
            </w:r>
          </w:p>
        </w:tc>
        <w:tc>
          <w:tcPr>
            <w:tcW w:w="1399" w:type="dxa"/>
            <w:gridSpan w:val="3"/>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废气治理（万元）</w:t>
            </w:r>
          </w:p>
        </w:tc>
        <w:tc>
          <w:tcPr>
            <w:tcW w:w="832" w:type="dxa"/>
            <w:gridSpan w:val="2"/>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auto"/>
                <w:kern w:val="0"/>
                <w:sz w:val="18"/>
                <w:szCs w:val="18"/>
                <w:lang w:val="en-US" w:eastAsia="zh-CN"/>
              </w:rPr>
              <w:t>70</w:t>
            </w:r>
          </w:p>
        </w:tc>
        <w:tc>
          <w:tcPr>
            <w:tcW w:w="1464" w:type="dxa"/>
            <w:gridSpan w:val="4"/>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噪声治理（万元）</w:t>
            </w:r>
          </w:p>
        </w:tc>
        <w:tc>
          <w:tcPr>
            <w:tcW w:w="609" w:type="dxa"/>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auto"/>
                <w:kern w:val="0"/>
                <w:sz w:val="18"/>
                <w:szCs w:val="18"/>
                <w:lang w:val="en-US" w:eastAsia="zh-CN"/>
              </w:rPr>
              <w:t>40</w:t>
            </w:r>
          </w:p>
        </w:tc>
        <w:tc>
          <w:tcPr>
            <w:tcW w:w="1986" w:type="dxa"/>
            <w:gridSpan w:val="4"/>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固体废物治理（万元）</w:t>
            </w:r>
          </w:p>
        </w:tc>
        <w:tc>
          <w:tcPr>
            <w:tcW w:w="676" w:type="dxa"/>
            <w:gridSpan w:val="3"/>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auto"/>
                <w:kern w:val="0"/>
                <w:sz w:val="18"/>
                <w:szCs w:val="18"/>
                <w:lang w:val="en-US" w:eastAsia="zh-CN"/>
              </w:rPr>
              <w:t>30</w:t>
            </w:r>
          </w:p>
        </w:tc>
        <w:tc>
          <w:tcPr>
            <w:tcW w:w="1502" w:type="dxa"/>
            <w:gridSpan w:val="7"/>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绿化及生态（万元）</w:t>
            </w:r>
          </w:p>
        </w:tc>
        <w:tc>
          <w:tcPr>
            <w:tcW w:w="712" w:type="dxa"/>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230</w:t>
            </w:r>
          </w:p>
        </w:tc>
        <w:tc>
          <w:tcPr>
            <w:tcW w:w="1007" w:type="dxa"/>
            <w:gridSpan w:val="3"/>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其它（万元）</w:t>
            </w:r>
          </w:p>
        </w:tc>
        <w:tc>
          <w:tcPr>
            <w:tcW w:w="911" w:type="dxa"/>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20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2193" w:type="dxa"/>
            <w:gridSpan w:val="5"/>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新增废水处理设施能力</w:t>
            </w:r>
          </w:p>
        </w:tc>
        <w:tc>
          <w:tcPr>
            <w:tcW w:w="2231" w:type="dxa"/>
            <w:gridSpan w:val="5"/>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w:t>
            </w:r>
          </w:p>
        </w:tc>
        <w:tc>
          <w:tcPr>
            <w:tcW w:w="3011" w:type="dxa"/>
            <w:gridSpan w:val="7"/>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新增废气处理设施能力（Nm</w:t>
            </w:r>
            <w:r>
              <w:rPr>
                <w:color w:val="000000" w:themeColor="text1"/>
                <w:kern w:val="0"/>
                <w:sz w:val="18"/>
                <w:szCs w:val="18"/>
                <w:vertAlign w:val="superscript"/>
                <w14:textFill>
                  <w14:solidFill>
                    <w14:schemeClr w14:val="tx1"/>
                  </w14:solidFill>
                </w14:textFill>
              </w:rPr>
              <w:t>3</w:t>
            </w:r>
            <w:r>
              <w:rPr>
                <w:color w:val="000000" w:themeColor="text1"/>
                <w:kern w:val="0"/>
                <w:sz w:val="18"/>
                <w:szCs w:val="18"/>
                <w14:textFill>
                  <w14:solidFill>
                    <w14:schemeClr w14:val="tx1"/>
                  </w14:solidFill>
                </w14:textFill>
              </w:rPr>
              <w:t>/h）</w:t>
            </w:r>
          </w:p>
        </w:tc>
        <w:tc>
          <w:tcPr>
            <w:tcW w:w="2426" w:type="dxa"/>
            <w:gridSpan w:val="8"/>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w:t>
            </w:r>
          </w:p>
        </w:tc>
        <w:tc>
          <w:tcPr>
            <w:tcW w:w="1700" w:type="dxa"/>
            <w:gridSpan w:val="6"/>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年平均工作日（h/a）</w:t>
            </w:r>
          </w:p>
        </w:tc>
        <w:tc>
          <w:tcPr>
            <w:tcW w:w="1730" w:type="dxa"/>
            <w:gridSpan w:val="3"/>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2400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32" w:hRule="atLeast"/>
          <w:jc w:val="center"/>
        </w:trPr>
        <w:tc>
          <w:tcPr>
            <w:tcW w:w="871" w:type="dxa"/>
            <w:gridSpan w:val="2"/>
            <w:vAlign w:val="center"/>
          </w:tcPr>
          <w:p>
            <w:pPr>
              <w:widowControl/>
              <w:rPr>
                <w:color w:val="auto"/>
                <w:kern w:val="0"/>
                <w:sz w:val="18"/>
                <w:szCs w:val="18"/>
              </w:rPr>
            </w:pPr>
            <w:r>
              <w:rPr>
                <w:color w:val="auto"/>
                <w:kern w:val="0"/>
                <w:sz w:val="18"/>
                <w:szCs w:val="18"/>
              </w:rPr>
              <w:t>运营单位</w:t>
            </w:r>
          </w:p>
        </w:tc>
        <w:tc>
          <w:tcPr>
            <w:tcW w:w="2936" w:type="dxa"/>
            <w:gridSpan w:val="6"/>
            <w:vAlign w:val="center"/>
          </w:tcPr>
          <w:p>
            <w:pPr>
              <w:widowControl/>
              <w:jc w:val="center"/>
              <w:rPr>
                <w:color w:val="000000" w:themeColor="text1"/>
                <w:kern w:val="0"/>
                <w:sz w:val="18"/>
                <w:szCs w:val="18"/>
                <w14:textFill>
                  <w14:solidFill>
                    <w14:schemeClr w14:val="tx1"/>
                  </w14:solidFill>
                </w14:textFill>
              </w:rPr>
            </w:pPr>
            <w:r>
              <w:rPr>
                <w:rFonts w:hint="eastAsia" w:ascii="Times New Roman" w:hAnsi="Times New Roman" w:cs="Times New Roman"/>
                <w:color w:val="auto"/>
                <w:kern w:val="0"/>
                <w:sz w:val="18"/>
                <w:szCs w:val="18"/>
                <w:lang w:val="en-US" w:eastAsia="zh-CN"/>
              </w:rPr>
              <w:t>亳州派瑞特包装制品有限责任公司</w:t>
            </w:r>
            <w:r>
              <w:rPr>
                <w:color w:val="auto"/>
                <w:sz w:val="18"/>
                <w:szCs w:val="18"/>
              </w:rPr>
              <w:t xml:space="preserve"> </w:t>
            </w:r>
            <w:r>
              <w:rPr>
                <w:color w:val="000000" w:themeColor="text1"/>
                <w:sz w:val="18"/>
                <w:szCs w:val="18"/>
                <w14:textFill>
                  <w14:solidFill>
                    <w14:schemeClr w14:val="tx1"/>
                  </w14:solidFill>
                </w14:textFill>
              </w:rPr>
              <w:t xml:space="preserve"> </w:t>
            </w:r>
          </w:p>
        </w:tc>
        <w:tc>
          <w:tcPr>
            <w:tcW w:w="3705" w:type="dxa"/>
            <w:gridSpan w:val="9"/>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运营单位社会统一信用代码（或组织机构代码）</w:t>
            </w:r>
          </w:p>
        </w:tc>
        <w:tc>
          <w:tcPr>
            <w:tcW w:w="2477" w:type="dxa"/>
            <w:gridSpan w:val="7"/>
            <w:vAlign w:val="center"/>
          </w:tcPr>
          <w:p>
            <w:pPr>
              <w:widowControl/>
              <w:jc w:val="center"/>
              <w:rPr>
                <w:rFonts w:hint="eastAsia"/>
                <w:color w:val="auto"/>
                <w:kern w:val="0"/>
                <w:sz w:val="18"/>
                <w:szCs w:val="18"/>
                <w:lang w:val="en-US" w:eastAsia="zh-CN"/>
              </w:rPr>
            </w:pPr>
            <w:r>
              <w:rPr>
                <w:rFonts w:ascii="Arial" w:hAnsi="Arial" w:eastAsia="宋体" w:cs="Arial"/>
                <w:i w:val="0"/>
                <w:caps w:val="0"/>
                <w:color w:val="333333"/>
                <w:spacing w:val="0"/>
                <w:sz w:val="19"/>
                <w:szCs w:val="19"/>
                <w:shd w:val="clear" w:fill="FFFFFF"/>
              </w:rPr>
              <w:t>91341600677557265Q</w:t>
            </w:r>
          </w:p>
        </w:tc>
        <w:tc>
          <w:tcPr>
            <w:tcW w:w="885" w:type="dxa"/>
            <w:gridSpan w:val="3"/>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验收时间</w:t>
            </w:r>
          </w:p>
        </w:tc>
        <w:tc>
          <w:tcPr>
            <w:tcW w:w="3140" w:type="dxa"/>
            <w:gridSpan w:val="8"/>
            <w:vAlign w:val="center"/>
          </w:tcPr>
          <w:p>
            <w:pPr>
              <w:widowControl/>
              <w:jc w:val="center"/>
              <w:rPr>
                <w:rFonts w:hint="default" w:eastAsia="宋体"/>
                <w:color w:val="FF0000"/>
                <w:kern w:val="0"/>
                <w:sz w:val="18"/>
                <w:szCs w:val="18"/>
                <w:lang w:val="en-US" w:eastAsia="zh-CN"/>
              </w:rPr>
            </w:pPr>
            <w:r>
              <w:rPr>
                <w:rFonts w:hint="eastAsia"/>
                <w:color w:val="000000" w:themeColor="text1"/>
                <w:kern w:val="0"/>
                <w:sz w:val="18"/>
                <w:szCs w:val="18"/>
                <w14:textFill>
                  <w14:solidFill>
                    <w14:schemeClr w14:val="tx1"/>
                  </w14:solidFill>
                </w14:textFill>
              </w:rPr>
              <w:t>20</w:t>
            </w:r>
            <w:r>
              <w:rPr>
                <w:rFonts w:hint="eastAsia"/>
                <w:color w:val="000000" w:themeColor="text1"/>
                <w:kern w:val="0"/>
                <w:sz w:val="18"/>
                <w:szCs w:val="18"/>
                <w:lang w:val="en-US" w:eastAsia="zh-CN"/>
                <w14:textFill>
                  <w14:solidFill>
                    <w14:schemeClr w14:val="tx1"/>
                  </w14:solidFill>
                </w14:textFill>
              </w:rPr>
              <w:t>20</w:t>
            </w:r>
            <w:r>
              <w:rPr>
                <w:rFonts w:hint="eastAsia"/>
                <w:color w:val="000000" w:themeColor="text1"/>
                <w:kern w:val="0"/>
                <w:sz w:val="18"/>
                <w:szCs w:val="18"/>
                <w14:textFill>
                  <w14:solidFill>
                    <w14:schemeClr w14:val="tx1"/>
                  </w14:solidFill>
                </w14:textFill>
              </w:rPr>
              <w:t>.</w:t>
            </w:r>
            <w:r>
              <w:rPr>
                <w:rFonts w:hint="eastAsia"/>
                <w:color w:val="000000" w:themeColor="text1"/>
                <w:kern w:val="0"/>
                <w:sz w:val="18"/>
                <w:szCs w:val="18"/>
                <w:lang w:val="en-US" w:eastAsia="zh-CN"/>
                <w14:textFill>
                  <w14:solidFill>
                    <w14:schemeClr w14:val="tx1"/>
                  </w14:solidFill>
                </w14:textFill>
              </w:rPr>
              <w:t>12</w:t>
            </w:r>
            <w:r>
              <w:rPr>
                <w:rFonts w:hint="eastAsia"/>
                <w:color w:val="000000" w:themeColor="text1"/>
                <w:kern w:val="0"/>
                <w:sz w:val="18"/>
                <w:szCs w:val="18"/>
                <w14:textFill>
                  <w14:solidFill>
                    <w14:schemeClr w14:val="tx1"/>
                  </w14:solidFill>
                </w14:textFill>
              </w:rPr>
              <w:t>.</w:t>
            </w:r>
            <w:r>
              <w:rPr>
                <w:rFonts w:hint="eastAsia"/>
                <w:color w:val="000000" w:themeColor="text1"/>
                <w:kern w:val="0"/>
                <w:sz w:val="18"/>
                <w:szCs w:val="18"/>
                <w:lang w:val="en-US" w:eastAsia="zh-CN"/>
                <w14:textFill>
                  <w14:solidFill>
                    <w14:schemeClr w14:val="tx1"/>
                  </w14:solidFill>
                </w14:textFill>
              </w:rPr>
              <w:t>16</w:t>
            </w:r>
            <w:r>
              <w:rPr>
                <w:rFonts w:hint="eastAsia"/>
                <w:color w:val="000000" w:themeColor="text1"/>
                <w:kern w:val="0"/>
                <w:sz w:val="18"/>
                <w:szCs w:val="18"/>
                <w14:textFill>
                  <w14:solidFill>
                    <w14:schemeClr w14:val="tx1"/>
                  </w14:solidFill>
                </w14:textFill>
              </w:rPr>
              <w:t>～20</w:t>
            </w:r>
            <w:r>
              <w:rPr>
                <w:rFonts w:hint="eastAsia"/>
                <w:color w:val="000000" w:themeColor="text1"/>
                <w:kern w:val="0"/>
                <w:sz w:val="18"/>
                <w:szCs w:val="18"/>
                <w:lang w:val="en-US" w:eastAsia="zh-CN"/>
                <w14:textFill>
                  <w14:solidFill>
                    <w14:schemeClr w14:val="tx1"/>
                  </w14:solidFill>
                </w14:textFill>
              </w:rPr>
              <w:t>20</w:t>
            </w:r>
            <w:r>
              <w:rPr>
                <w:rFonts w:hint="eastAsia"/>
                <w:color w:val="000000" w:themeColor="text1"/>
                <w:kern w:val="0"/>
                <w:sz w:val="18"/>
                <w:szCs w:val="18"/>
                <w14:textFill>
                  <w14:solidFill>
                    <w14:schemeClr w14:val="tx1"/>
                  </w14:solidFill>
                </w14:textFill>
              </w:rPr>
              <w:t>.</w:t>
            </w:r>
            <w:r>
              <w:rPr>
                <w:rFonts w:hint="eastAsia"/>
                <w:color w:val="000000" w:themeColor="text1"/>
                <w:kern w:val="0"/>
                <w:sz w:val="18"/>
                <w:szCs w:val="18"/>
                <w:lang w:val="en-US" w:eastAsia="zh-CN"/>
                <w14:textFill>
                  <w14:solidFill>
                    <w14:schemeClr w14:val="tx1"/>
                  </w14:solidFill>
                </w14:textFill>
              </w:rPr>
              <w:t>12</w:t>
            </w:r>
            <w:r>
              <w:rPr>
                <w:rFonts w:hint="eastAsia"/>
                <w:color w:val="000000" w:themeColor="text1"/>
                <w:kern w:val="0"/>
                <w:sz w:val="18"/>
                <w:szCs w:val="18"/>
                <w14:textFill>
                  <w14:solidFill>
                    <w14:schemeClr w14:val="tx1"/>
                  </w14:solidFill>
                </w14:textFill>
              </w:rPr>
              <w:t>.</w:t>
            </w:r>
            <w:r>
              <w:rPr>
                <w:rFonts w:hint="eastAsia"/>
                <w:color w:val="000000" w:themeColor="text1"/>
                <w:kern w:val="0"/>
                <w:sz w:val="18"/>
                <w:szCs w:val="18"/>
                <w:lang w:val="en-US" w:eastAsia="zh-CN"/>
                <w14:textFill>
                  <w14:solidFill>
                    <w14:schemeClr w14:val="tx1"/>
                  </w14:solidFill>
                </w14:textFill>
              </w:rPr>
              <w:t>17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restart"/>
            <w:vAlign w:val="center"/>
          </w:tcPr>
          <w:p>
            <w:pPr>
              <w:widowControl/>
              <w:rPr>
                <w:color w:val="auto"/>
                <w:kern w:val="0"/>
                <w:sz w:val="18"/>
                <w:szCs w:val="18"/>
              </w:rPr>
            </w:pPr>
            <w:r>
              <w:rPr>
                <w:color w:val="auto"/>
                <w:kern w:val="0"/>
                <w:sz w:val="18"/>
                <w:szCs w:val="18"/>
              </w:rPr>
              <w:t>污染物排放达标与总控制</w:t>
            </w:r>
          </w:p>
          <w:p>
            <w:pPr>
              <w:widowControl/>
              <w:rPr>
                <w:color w:val="auto"/>
                <w:kern w:val="0"/>
                <w:sz w:val="18"/>
                <w:szCs w:val="18"/>
              </w:rPr>
            </w:pPr>
            <w:r>
              <w:rPr>
                <w:color w:val="auto"/>
                <w:kern w:val="0"/>
                <w:sz w:val="18"/>
                <w:szCs w:val="18"/>
              </w:rPr>
              <w:t>（工业建</w:t>
            </w:r>
          </w:p>
          <w:p>
            <w:pPr>
              <w:widowControl/>
              <w:rPr>
                <w:color w:val="auto"/>
                <w:kern w:val="0"/>
                <w:sz w:val="18"/>
                <w:szCs w:val="18"/>
              </w:rPr>
            </w:pPr>
            <w:r>
              <w:rPr>
                <w:color w:val="auto"/>
                <w:kern w:val="0"/>
                <w:sz w:val="18"/>
                <w:szCs w:val="18"/>
              </w:rPr>
              <w:t>设项目</w:t>
            </w:r>
          </w:p>
          <w:p>
            <w:pPr>
              <w:widowControl/>
              <w:rPr>
                <w:color w:val="auto"/>
                <w:kern w:val="0"/>
                <w:sz w:val="18"/>
                <w:szCs w:val="18"/>
              </w:rPr>
            </w:pPr>
            <w:r>
              <w:rPr>
                <w:color w:val="auto"/>
                <w:kern w:val="0"/>
                <w:sz w:val="18"/>
                <w:szCs w:val="18"/>
              </w:rPr>
              <w:t>详填）</w:t>
            </w:r>
          </w:p>
        </w:tc>
        <w:tc>
          <w:tcPr>
            <w:tcW w:w="1808" w:type="dxa"/>
            <w:gridSpan w:val="3"/>
            <w:vAlign w:val="center"/>
          </w:tcPr>
          <w:p>
            <w:pPr>
              <w:widowControl/>
              <w:rPr>
                <w:color w:val="auto"/>
                <w:kern w:val="0"/>
                <w:sz w:val="18"/>
                <w:szCs w:val="18"/>
              </w:rPr>
            </w:pPr>
            <w:r>
              <w:rPr>
                <w:color w:val="auto"/>
                <w:kern w:val="0"/>
                <w:sz w:val="18"/>
                <w:szCs w:val="18"/>
              </w:rPr>
              <w:t>污染物</w:t>
            </w:r>
          </w:p>
        </w:tc>
        <w:tc>
          <w:tcPr>
            <w:tcW w:w="815" w:type="dxa"/>
            <w:gridSpan w:val="2"/>
            <w:vAlign w:val="center"/>
          </w:tcPr>
          <w:p>
            <w:pPr>
              <w:widowControl/>
              <w:jc w:val="center"/>
              <w:rPr>
                <w:color w:val="auto"/>
                <w:kern w:val="0"/>
                <w:sz w:val="18"/>
                <w:szCs w:val="18"/>
              </w:rPr>
            </w:pPr>
            <w:r>
              <w:rPr>
                <w:color w:val="auto"/>
                <w:kern w:val="0"/>
                <w:sz w:val="18"/>
                <w:szCs w:val="18"/>
              </w:rPr>
              <w:t>原有排放量</w:t>
            </w:r>
            <w:r>
              <w:rPr>
                <w:color w:val="auto"/>
                <w:kern w:val="0"/>
                <w:sz w:val="18"/>
                <w:szCs w:val="18"/>
              </w:rPr>
              <w:br w:type="textWrapping"/>
            </w:r>
            <w:r>
              <w:rPr>
                <w:color w:val="auto"/>
                <w:kern w:val="0"/>
                <w:sz w:val="18"/>
                <w:szCs w:val="18"/>
              </w:rPr>
              <w:t>（1）</w:t>
            </w:r>
          </w:p>
        </w:tc>
        <w:tc>
          <w:tcPr>
            <w:tcW w:w="956" w:type="dxa"/>
            <w:gridSpan w:val="3"/>
            <w:vAlign w:val="center"/>
          </w:tcPr>
          <w:p>
            <w:pPr>
              <w:widowControl/>
              <w:jc w:val="center"/>
              <w:rPr>
                <w:color w:val="auto"/>
                <w:kern w:val="0"/>
                <w:sz w:val="18"/>
                <w:szCs w:val="18"/>
              </w:rPr>
            </w:pPr>
            <w:r>
              <w:rPr>
                <w:color w:val="auto"/>
                <w:kern w:val="0"/>
                <w:sz w:val="18"/>
                <w:szCs w:val="18"/>
              </w:rPr>
              <w:t>本期工程实际排放浓度（2）</w:t>
            </w:r>
          </w:p>
        </w:tc>
        <w:tc>
          <w:tcPr>
            <w:tcW w:w="956" w:type="dxa"/>
            <w:gridSpan w:val="3"/>
            <w:vAlign w:val="center"/>
          </w:tcPr>
          <w:p>
            <w:pPr>
              <w:widowControl/>
              <w:jc w:val="center"/>
              <w:rPr>
                <w:color w:val="auto"/>
                <w:kern w:val="0"/>
                <w:sz w:val="18"/>
                <w:szCs w:val="18"/>
              </w:rPr>
            </w:pPr>
            <w:r>
              <w:rPr>
                <w:color w:val="auto"/>
                <w:kern w:val="0"/>
                <w:sz w:val="18"/>
                <w:szCs w:val="18"/>
              </w:rPr>
              <w:t>本期工程允许排放浓度</w:t>
            </w:r>
            <w:r>
              <w:rPr>
                <w:color w:val="auto"/>
                <w:kern w:val="0"/>
                <w:sz w:val="18"/>
                <w:szCs w:val="18"/>
              </w:rPr>
              <w:br w:type="textWrapping"/>
            </w:r>
            <w:r>
              <w:rPr>
                <w:color w:val="auto"/>
                <w:kern w:val="0"/>
                <w:sz w:val="18"/>
                <w:szCs w:val="18"/>
              </w:rPr>
              <w:t>（3）</w:t>
            </w:r>
          </w:p>
        </w:tc>
        <w:tc>
          <w:tcPr>
            <w:tcW w:w="955" w:type="dxa"/>
            <w:vAlign w:val="center"/>
          </w:tcPr>
          <w:p>
            <w:pPr>
              <w:widowControl/>
              <w:jc w:val="center"/>
              <w:rPr>
                <w:color w:val="auto"/>
                <w:kern w:val="0"/>
                <w:sz w:val="18"/>
                <w:szCs w:val="18"/>
              </w:rPr>
            </w:pPr>
            <w:r>
              <w:rPr>
                <w:color w:val="auto"/>
                <w:kern w:val="0"/>
                <w:sz w:val="18"/>
                <w:szCs w:val="18"/>
              </w:rPr>
              <w:t>本期工程产生量</w:t>
            </w:r>
            <w:r>
              <w:rPr>
                <w:color w:val="auto"/>
                <w:kern w:val="0"/>
                <w:sz w:val="18"/>
                <w:szCs w:val="18"/>
              </w:rPr>
              <w:br w:type="textWrapping"/>
            </w:r>
            <w:r>
              <w:rPr>
                <w:color w:val="auto"/>
                <w:kern w:val="0"/>
                <w:sz w:val="18"/>
                <w:szCs w:val="18"/>
              </w:rPr>
              <w:t>（4）</w:t>
            </w:r>
          </w:p>
        </w:tc>
        <w:tc>
          <w:tcPr>
            <w:tcW w:w="1151" w:type="dxa"/>
            <w:gridSpan w:val="3"/>
            <w:vAlign w:val="center"/>
          </w:tcPr>
          <w:p>
            <w:pPr>
              <w:widowControl/>
              <w:jc w:val="center"/>
              <w:rPr>
                <w:color w:val="auto"/>
                <w:kern w:val="0"/>
                <w:sz w:val="18"/>
                <w:szCs w:val="18"/>
              </w:rPr>
            </w:pPr>
            <w:r>
              <w:rPr>
                <w:color w:val="auto"/>
                <w:kern w:val="0"/>
                <w:sz w:val="18"/>
                <w:szCs w:val="18"/>
              </w:rPr>
              <w:t>本期工程自身削减量（5）</w:t>
            </w:r>
          </w:p>
        </w:tc>
        <w:tc>
          <w:tcPr>
            <w:tcW w:w="761" w:type="dxa"/>
            <w:gridSpan w:val="2"/>
            <w:vAlign w:val="center"/>
          </w:tcPr>
          <w:p>
            <w:pPr>
              <w:widowControl/>
              <w:jc w:val="center"/>
              <w:rPr>
                <w:color w:val="auto"/>
                <w:kern w:val="0"/>
                <w:sz w:val="18"/>
                <w:szCs w:val="18"/>
              </w:rPr>
            </w:pPr>
            <w:r>
              <w:rPr>
                <w:color w:val="auto"/>
                <w:kern w:val="0"/>
                <w:sz w:val="18"/>
                <w:szCs w:val="18"/>
              </w:rPr>
              <w:t>本期工程实际排放量（6）</w:t>
            </w:r>
          </w:p>
        </w:tc>
        <w:tc>
          <w:tcPr>
            <w:tcW w:w="956" w:type="dxa"/>
            <w:gridSpan w:val="2"/>
            <w:vAlign w:val="center"/>
          </w:tcPr>
          <w:p>
            <w:pPr>
              <w:widowControl/>
              <w:jc w:val="center"/>
              <w:rPr>
                <w:color w:val="auto"/>
                <w:kern w:val="0"/>
                <w:sz w:val="18"/>
                <w:szCs w:val="18"/>
              </w:rPr>
            </w:pPr>
            <w:r>
              <w:rPr>
                <w:color w:val="auto"/>
                <w:kern w:val="0"/>
                <w:sz w:val="18"/>
                <w:szCs w:val="18"/>
              </w:rPr>
              <w:t>本期工程核定排放总量（7）</w:t>
            </w:r>
          </w:p>
        </w:tc>
        <w:tc>
          <w:tcPr>
            <w:tcW w:w="956" w:type="dxa"/>
            <w:gridSpan w:val="4"/>
            <w:vAlign w:val="center"/>
          </w:tcPr>
          <w:p>
            <w:pPr>
              <w:widowControl/>
              <w:jc w:val="center"/>
              <w:rPr>
                <w:color w:val="auto"/>
                <w:kern w:val="0"/>
                <w:sz w:val="18"/>
                <w:szCs w:val="18"/>
              </w:rPr>
            </w:pPr>
            <w:r>
              <w:rPr>
                <w:color w:val="auto"/>
                <w:kern w:val="0"/>
                <w:sz w:val="18"/>
                <w:szCs w:val="18"/>
              </w:rPr>
              <w:t>本期工程“以新带老”削减量</w:t>
            </w:r>
            <w:r>
              <w:rPr>
                <w:color w:val="auto"/>
                <w:kern w:val="0"/>
                <w:sz w:val="18"/>
                <w:szCs w:val="18"/>
              </w:rPr>
              <w:br w:type="textWrapping"/>
            </w:r>
            <w:r>
              <w:rPr>
                <w:color w:val="auto"/>
                <w:kern w:val="0"/>
                <w:sz w:val="18"/>
                <w:szCs w:val="18"/>
              </w:rPr>
              <w:t>（8）</w:t>
            </w:r>
          </w:p>
        </w:tc>
        <w:tc>
          <w:tcPr>
            <w:tcW w:w="956" w:type="dxa"/>
            <w:gridSpan w:val="4"/>
            <w:vAlign w:val="center"/>
          </w:tcPr>
          <w:p>
            <w:pPr>
              <w:widowControl/>
              <w:jc w:val="center"/>
              <w:rPr>
                <w:color w:val="auto"/>
                <w:kern w:val="0"/>
                <w:sz w:val="18"/>
                <w:szCs w:val="18"/>
              </w:rPr>
            </w:pPr>
            <w:r>
              <w:rPr>
                <w:color w:val="auto"/>
                <w:kern w:val="0"/>
                <w:sz w:val="18"/>
                <w:szCs w:val="18"/>
              </w:rPr>
              <w:t>全厂实际排放总量</w:t>
            </w:r>
            <w:r>
              <w:rPr>
                <w:color w:val="auto"/>
                <w:kern w:val="0"/>
                <w:sz w:val="18"/>
                <w:szCs w:val="18"/>
              </w:rPr>
              <w:br w:type="textWrapping"/>
            </w:r>
            <w:r>
              <w:rPr>
                <w:color w:val="auto"/>
                <w:kern w:val="0"/>
                <w:sz w:val="18"/>
                <w:szCs w:val="18"/>
              </w:rPr>
              <w:t>（9）</w:t>
            </w:r>
          </w:p>
        </w:tc>
        <w:tc>
          <w:tcPr>
            <w:tcW w:w="955" w:type="dxa"/>
            <w:gridSpan w:val="2"/>
            <w:vAlign w:val="center"/>
          </w:tcPr>
          <w:p>
            <w:pPr>
              <w:widowControl/>
              <w:jc w:val="center"/>
              <w:rPr>
                <w:color w:val="auto"/>
                <w:kern w:val="0"/>
                <w:sz w:val="18"/>
                <w:szCs w:val="18"/>
              </w:rPr>
            </w:pPr>
            <w:r>
              <w:rPr>
                <w:color w:val="auto"/>
                <w:kern w:val="0"/>
                <w:sz w:val="18"/>
                <w:szCs w:val="18"/>
              </w:rPr>
              <w:t>全厂核定排放总量</w:t>
            </w:r>
            <w:r>
              <w:rPr>
                <w:color w:val="auto"/>
                <w:kern w:val="0"/>
                <w:sz w:val="18"/>
                <w:szCs w:val="18"/>
              </w:rPr>
              <w:br w:type="textWrapping"/>
            </w:r>
            <w:r>
              <w:rPr>
                <w:color w:val="auto"/>
                <w:kern w:val="0"/>
                <w:sz w:val="18"/>
                <w:szCs w:val="18"/>
              </w:rPr>
              <w:t>（10）</w:t>
            </w:r>
          </w:p>
        </w:tc>
        <w:tc>
          <w:tcPr>
            <w:tcW w:w="956" w:type="dxa"/>
            <w:gridSpan w:val="2"/>
            <w:vAlign w:val="center"/>
          </w:tcPr>
          <w:p>
            <w:pPr>
              <w:widowControl/>
              <w:jc w:val="center"/>
              <w:rPr>
                <w:color w:val="auto"/>
                <w:kern w:val="0"/>
                <w:sz w:val="18"/>
                <w:szCs w:val="18"/>
              </w:rPr>
            </w:pPr>
            <w:r>
              <w:rPr>
                <w:color w:val="auto"/>
                <w:kern w:val="0"/>
                <w:sz w:val="18"/>
                <w:szCs w:val="18"/>
              </w:rPr>
              <w:t>区域平衡替代削减量</w:t>
            </w:r>
            <w:r>
              <w:rPr>
                <w:color w:val="auto"/>
                <w:kern w:val="0"/>
                <w:sz w:val="18"/>
                <w:szCs w:val="18"/>
              </w:rPr>
              <w:br w:type="textWrapping"/>
            </w:r>
            <w:r>
              <w:rPr>
                <w:color w:val="auto"/>
                <w:kern w:val="0"/>
                <w:sz w:val="18"/>
                <w:szCs w:val="18"/>
              </w:rPr>
              <w:t>（11）</w:t>
            </w:r>
          </w:p>
        </w:tc>
        <w:tc>
          <w:tcPr>
            <w:tcW w:w="962" w:type="dxa"/>
            <w:gridSpan w:val="2"/>
            <w:vAlign w:val="center"/>
          </w:tcPr>
          <w:p>
            <w:pPr>
              <w:widowControl/>
              <w:jc w:val="center"/>
              <w:rPr>
                <w:color w:val="auto"/>
                <w:kern w:val="0"/>
                <w:sz w:val="18"/>
                <w:szCs w:val="18"/>
              </w:rPr>
            </w:pPr>
            <w:r>
              <w:rPr>
                <w:color w:val="auto"/>
                <w:kern w:val="0"/>
                <w:sz w:val="18"/>
                <w:szCs w:val="18"/>
              </w:rPr>
              <w:t>排放增减量</w:t>
            </w:r>
            <w:r>
              <w:rPr>
                <w:color w:val="auto"/>
                <w:kern w:val="0"/>
                <w:sz w:val="18"/>
                <w:szCs w:val="18"/>
              </w:rPr>
              <w:br w:type="textWrapping"/>
            </w:r>
            <w:r>
              <w:rPr>
                <w:color w:val="auto"/>
                <w:kern w:val="0"/>
                <w:sz w:val="18"/>
                <w:szCs w:val="18"/>
              </w:rPr>
              <w:t>（12）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01"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废水</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化学需氧量</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氨氮</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石油类</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6"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废气</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烟尘（粉尘）</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76"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二氧化硫</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氮氧化物</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51"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VOC</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tcBorders>
              <w:bottom w:val="single" w:color="auto" w:sz="4" w:space="0"/>
            </w:tcBorders>
            <w:vAlign w:val="center"/>
          </w:tcPr>
          <w:p>
            <w:pPr>
              <w:widowControl/>
              <w:rPr>
                <w:color w:val="auto"/>
                <w:kern w:val="0"/>
                <w:sz w:val="18"/>
                <w:szCs w:val="18"/>
              </w:rPr>
            </w:pPr>
            <w:r>
              <w:rPr>
                <w:color w:val="auto"/>
                <w:kern w:val="0"/>
                <w:sz w:val="18"/>
                <w:szCs w:val="18"/>
              </w:rPr>
              <w:t>工业固体废物</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rFonts w:hint="eastAsia"/>
                <w:color w:val="auto"/>
                <w:kern w:val="0"/>
                <w:sz w:val="18"/>
                <w:szCs w:val="18"/>
              </w:rPr>
              <w:t>5</w:t>
            </w:r>
          </w:p>
        </w:tc>
        <w:tc>
          <w:tcPr>
            <w:tcW w:w="1151" w:type="dxa"/>
            <w:gridSpan w:val="3"/>
            <w:vAlign w:val="center"/>
          </w:tcPr>
          <w:p>
            <w:pPr>
              <w:widowControl/>
              <w:jc w:val="center"/>
              <w:rPr>
                <w:color w:val="auto"/>
                <w:kern w:val="0"/>
                <w:sz w:val="18"/>
                <w:szCs w:val="18"/>
              </w:rPr>
            </w:pPr>
            <w:r>
              <w:rPr>
                <w:rFonts w:hint="eastAsia"/>
                <w:color w:val="auto"/>
                <w:kern w:val="0"/>
                <w:sz w:val="18"/>
                <w:szCs w:val="18"/>
              </w:rPr>
              <w:t>5</w:t>
            </w:r>
          </w:p>
        </w:tc>
        <w:tc>
          <w:tcPr>
            <w:tcW w:w="761" w:type="dxa"/>
            <w:gridSpan w:val="2"/>
            <w:vAlign w:val="center"/>
          </w:tcPr>
          <w:p>
            <w:pPr>
              <w:widowControl/>
              <w:jc w:val="center"/>
              <w:rPr>
                <w:color w:val="auto"/>
                <w:kern w:val="0"/>
                <w:sz w:val="18"/>
                <w:szCs w:val="18"/>
              </w:rPr>
            </w:pPr>
            <w:r>
              <w:rPr>
                <w:rFonts w:hint="eastAsia"/>
                <w:color w:val="auto"/>
                <w:kern w:val="0"/>
                <w:sz w:val="18"/>
                <w:szCs w:val="18"/>
              </w:rPr>
              <w:t>0</w:t>
            </w:r>
          </w:p>
        </w:tc>
        <w:tc>
          <w:tcPr>
            <w:tcW w:w="956" w:type="dxa"/>
            <w:gridSpan w:val="2"/>
            <w:vAlign w:val="center"/>
          </w:tcPr>
          <w:p>
            <w:pPr>
              <w:widowControl/>
              <w:jc w:val="center"/>
              <w:rPr>
                <w:color w:val="auto"/>
                <w:kern w:val="0"/>
                <w:sz w:val="18"/>
                <w:szCs w:val="18"/>
              </w:rPr>
            </w:pPr>
            <w:r>
              <w:rPr>
                <w:rFonts w:hint="eastAsia"/>
                <w:color w:val="auto"/>
                <w:kern w:val="0"/>
                <w:sz w:val="18"/>
                <w:szCs w:val="18"/>
              </w:rPr>
              <w:t>0</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rFonts w:hint="eastAsia"/>
                <w:color w:val="auto"/>
                <w:kern w:val="0"/>
                <w:sz w:val="18"/>
                <w:szCs w:val="18"/>
              </w:rPr>
              <w:t>0</w:t>
            </w:r>
          </w:p>
        </w:tc>
        <w:tc>
          <w:tcPr>
            <w:tcW w:w="955" w:type="dxa"/>
            <w:gridSpan w:val="2"/>
            <w:vAlign w:val="center"/>
          </w:tcPr>
          <w:p>
            <w:pPr>
              <w:widowControl/>
              <w:jc w:val="center"/>
              <w:rPr>
                <w:color w:val="auto"/>
                <w:kern w:val="0"/>
                <w:sz w:val="18"/>
                <w:szCs w:val="18"/>
              </w:rPr>
            </w:pPr>
            <w:r>
              <w:rPr>
                <w:rFonts w:hint="eastAsia"/>
                <w:color w:val="auto"/>
                <w:kern w:val="0"/>
                <w:sz w:val="18"/>
                <w:szCs w:val="18"/>
              </w:rPr>
              <w:t>0</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rFonts w:hint="eastAsia"/>
                <w:color w:val="auto"/>
                <w:kern w:val="0"/>
                <w:sz w:val="18"/>
                <w:szCs w:val="18"/>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090" w:type="dxa"/>
            <w:vMerge w:val="restart"/>
            <w:tcBorders>
              <w:right w:val="single" w:color="auto" w:sz="4" w:space="0"/>
            </w:tcBorders>
            <w:vAlign w:val="center"/>
          </w:tcPr>
          <w:p>
            <w:pPr>
              <w:widowControl/>
              <w:rPr>
                <w:color w:val="auto"/>
                <w:kern w:val="0"/>
                <w:sz w:val="18"/>
                <w:szCs w:val="18"/>
              </w:rPr>
            </w:pPr>
            <w:r>
              <w:rPr>
                <w:color w:val="auto"/>
                <w:kern w:val="0"/>
                <w:sz w:val="18"/>
                <w:szCs w:val="18"/>
              </w:rPr>
              <w:t>与项目有关的其他特征污染物</w:t>
            </w: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jc w:val="center"/>
              <w:rPr>
                <w:color w:val="auto"/>
                <w:kern w:val="0"/>
                <w:sz w:val="18"/>
                <w:szCs w:val="18"/>
              </w:rPr>
            </w:pPr>
          </w:p>
        </w:tc>
        <w:tc>
          <w:tcPr>
            <w:tcW w:w="1090" w:type="dxa"/>
            <w:vMerge w:val="continue"/>
            <w:tcBorders>
              <w:right w:val="single" w:color="auto" w:sz="4" w:space="0"/>
            </w:tcBorders>
            <w:vAlign w:val="center"/>
          </w:tcPr>
          <w:p>
            <w:pPr>
              <w:widowControl/>
              <w:jc w:val="center"/>
              <w:rPr>
                <w:color w:val="auto"/>
                <w:sz w:val="18"/>
                <w:szCs w:val="18"/>
              </w:rPr>
            </w:pP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jc w:val="center"/>
              <w:rPr>
                <w:color w:val="auto"/>
                <w:kern w:val="0"/>
                <w:sz w:val="18"/>
                <w:szCs w:val="18"/>
              </w:rPr>
            </w:pPr>
          </w:p>
        </w:tc>
        <w:tc>
          <w:tcPr>
            <w:tcW w:w="1090" w:type="dxa"/>
            <w:vMerge w:val="continue"/>
            <w:tcBorders>
              <w:bottom w:val="single" w:color="auto" w:sz="4" w:space="0"/>
              <w:right w:val="single" w:color="auto" w:sz="4" w:space="0"/>
            </w:tcBorders>
            <w:vAlign w:val="center"/>
          </w:tcPr>
          <w:p>
            <w:pPr>
              <w:widowControl/>
              <w:jc w:val="center"/>
              <w:rPr>
                <w:color w:val="auto"/>
                <w:sz w:val="18"/>
                <w:szCs w:val="18"/>
              </w:rPr>
            </w:pP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bl>
    <w:p>
      <w:pPr>
        <w:rPr>
          <w:b/>
          <w:color w:val="auto"/>
          <w:szCs w:val="28"/>
        </w:rPr>
        <w:sectPr>
          <w:pgSz w:w="16840" w:h="11907" w:orient="landscape"/>
          <w:pgMar w:top="1134" w:right="1440" w:bottom="1134" w:left="1440" w:header="851" w:footer="992" w:gutter="0"/>
          <w:cols w:space="720" w:num="1"/>
          <w:docGrid w:linePitch="387" w:charSpace="0"/>
        </w:sectPr>
      </w:pPr>
      <w:r>
        <w:rPr>
          <w:color w:val="auto"/>
          <w:kern w:val="0"/>
          <w:sz w:val="18"/>
          <w:szCs w:val="18"/>
        </w:rPr>
        <w:t>注：1、排放增减量：（+）表示增加，（-）表示减少；    2、(12)=(6)-(8)-(11)，（9）=(4)-(5)-(8)-(11)+（1）</w:t>
      </w:r>
      <w:r>
        <w:rPr>
          <w:color w:val="auto"/>
          <w:kern w:val="0"/>
          <w:sz w:val="18"/>
          <w:szCs w:val="18"/>
        </w:rPr>
        <w:br w:type="textWrapping"/>
      </w:r>
      <w:r>
        <w:rPr>
          <w:color w:val="auto"/>
          <w:kern w:val="0"/>
          <w:sz w:val="18"/>
          <w:szCs w:val="18"/>
        </w:rPr>
        <w:t xml:space="preserve">    3、计量单位：废水排放量——万吨/年；废气排放量——万标立方米/年；工业固体废物排放量——万吨/年；水污染物排放浓度——毫克/升；</w:t>
      </w:r>
      <w:r>
        <w:rPr>
          <w:color w:val="auto"/>
          <w:kern w:val="0"/>
          <w:sz w:val="18"/>
          <w:szCs w:val="18"/>
        </w:rPr>
        <w:br w:type="textWrapping"/>
      </w:r>
      <w:r>
        <w:rPr>
          <w:color w:val="auto"/>
          <w:kern w:val="0"/>
          <w:sz w:val="18"/>
          <w:szCs w:val="18"/>
        </w:rPr>
        <w:t>大气污染物排放浓度——毫克/立方米；水污染物排放量——吨/年；大气污染物排放量——吨/年</w:t>
      </w:r>
    </w:p>
    <w:p>
      <w:pPr>
        <w:pStyle w:val="10"/>
        <w:spacing w:after="0" w:line="360" w:lineRule="auto"/>
        <w:ind w:left="0" w:leftChars="0"/>
        <w:rPr>
          <w:color w:val="FF0000"/>
          <w:sz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rPr>
        <w:t>附件：</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1</w:t>
      </w:r>
      <w:r>
        <w:rPr>
          <w:rFonts w:hint="default" w:ascii="Times New Roman" w:hAnsi="Times New Roman" w:cs="Times New Roman"/>
          <w:sz w:val="24"/>
          <w:szCs w:val="24"/>
          <w:lang w:val="en-US" w:eastAsia="zh-CN"/>
        </w:rPr>
        <w:t>、项目环评批复</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2</w:t>
      </w:r>
      <w:r>
        <w:rPr>
          <w:rFonts w:hint="default" w:ascii="Times New Roman" w:hAnsi="Times New Roman" w:cs="Times New Roman"/>
          <w:sz w:val="24"/>
          <w:szCs w:val="24"/>
          <w:lang w:val="en-US" w:eastAsia="zh-CN"/>
        </w:rPr>
        <w:t>、现场照片</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w:t>
      </w:r>
      <w:r>
        <w:rPr>
          <w:rFonts w:hint="default" w:ascii="Times New Roman" w:hAnsi="Times New Roman" w:cs="Times New Roman"/>
          <w:sz w:val="24"/>
          <w:szCs w:val="24"/>
          <w:lang w:val="en-US" w:eastAsia="zh-CN"/>
        </w:rPr>
        <w:t>、监测报告</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4、危废协议</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lang w:val="en-US" w:eastAsia="zh-CN"/>
        </w:rPr>
      </w:pPr>
      <w:r>
        <w:rPr>
          <w:rFonts w:hint="eastAsia" w:cs="Times New Roman"/>
          <w:sz w:val="24"/>
          <w:szCs w:val="24"/>
          <w:lang w:val="en-US" w:eastAsia="zh-CN"/>
        </w:rPr>
        <w:t>5</w:t>
      </w:r>
      <w:r>
        <w:rPr>
          <w:rFonts w:hint="eastAsia" w:ascii="Times New Roman" w:hAnsi="Times New Roman" w:cs="Times New Roman"/>
          <w:sz w:val="24"/>
          <w:szCs w:val="24"/>
          <w:lang w:val="en-US" w:eastAsia="zh-CN"/>
        </w:rPr>
        <w:t>、</w:t>
      </w:r>
      <w:r>
        <w:rPr>
          <w:rFonts w:hint="eastAsia" w:cs="Times New Roman"/>
          <w:sz w:val="24"/>
          <w:szCs w:val="24"/>
          <w:lang w:val="en-US" w:eastAsia="zh-CN"/>
        </w:rPr>
        <w:t>合并</w:t>
      </w:r>
      <w:r>
        <w:rPr>
          <w:rFonts w:hint="eastAsia" w:ascii="Times New Roman" w:hAnsi="Times New Roman" w:cs="Times New Roman"/>
          <w:sz w:val="24"/>
          <w:szCs w:val="24"/>
          <w:lang w:val="en-US" w:eastAsia="zh-CN"/>
        </w:rPr>
        <w:t>协议</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6、注销证明</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项目地理位置图</w:t>
      </w:r>
    </w:p>
    <w:p>
      <w:pPr>
        <w:pStyle w:val="2"/>
        <w:numPr>
          <w:ilvl w:val="0"/>
          <w:numId w:val="0"/>
        </w:numPr>
        <w:jc w:val="left"/>
        <w:rPr>
          <w:rFonts w:hint="default" w:ascii="Times New Roman" w:hAnsi="Times New Roman" w:eastAsia="宋体"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2、</w:t>
      </w:r>
      <w:r>
        <w:rPr>
          <w:rFonts w:hint="eastAsia" w:ascii="Times New Roman" w:hAnsi="Times New Roman" w:eastAsia="宋体" w:cs="Times New Roman"/>
          <w:kern w:val="2"/>
          <w:sz w:val="24"/>
          <w:szCs w:val="24"/>
          <w:lang w:val="en-US" w:eastAsia="zh-CN" w:bidi="ar-SA"/>
        </w:rPr>
        <w:t>项目平面布置图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rFonts w:hint="eastAsia" w:eastAsia="宋体"/>
          <w:color w:val="FF0000"/>
          <w:lang w:eastAsia="zh-CN"/>
        </w:rPr>
        <w:sectPr>
          <w:pgSz w:w="11906" w:h="16838"/>
          <w:pgMar w:top="1304" w:right="1797" w:bottom="1440" w:left="1797" w:header="851" w:footer="992" w:gutter="0"/>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rPr>
          <w:sz w:val="24"/>
          <w:szCs w:val="24"/>
        </w:rPr>
      </w:pPr>
      <w:r>
        <w:rPr>
          <w:rFonts w:hint="eastAsia" w:cs="Times New Roman"/>
          <w:sz w:val="24"/>
          <w:szCs w:val="24"/>
          <w:lang w:val="en-US" w:eastAsia="zh-CN"/>
        </w:rPr>
        <w:t>1</w:t>
      </w:r>
      <w:r>
        <w:rPr>
          <w:rFonts w:hint="default" w:ascii="Times New Roman" w:hAnsi="Times New Roman" w:cs="Times New Roman"/>
          <w:sz w:val="24"/>
          <w:szCs w:val="24"/>
          <w:lang w:val="en-US" w:eastAsia="zh-CN"/>
        </w:rPr>
        <w:t>、项目环评批复</w:t>
      </w:r>
    </w:p>
    <w:p>
      <w:pPr>
        <w:keepNext w:val="0"/>
        <w:keepLines w:val="0"/>
        <w:pageBreakBefore w:val="0"/>
        <w:widowControl w:val="0"/>
        <w:kinsoku/>
        <w:wordWrap/>
        <w:overflowPunct/>
        <w:topLinePunct w:val="0"/>
        <w:autoSpaceDE/>
        <w:autoSpaceDN/>
        <w:bidi w:val="0"/>
        <w:adjustRightInd/>
        <w:snapToGrid/>
        <w:spacing w:line="360" w:lineRule="auto"/>
        <w:textAlignment w:val="auto"/>
      </w:pPr>
      <w:r>
        <w:rPr>
          <w:rFonts w:hint="eastAsia" w:eastAsia="宋体"/>
          <w:lang w:eastAsia="zh-CN"/>
        </w:rPr>
        <w:drawing>
          <wp:inline distT="0" distB="0" distL="114300" distR="114300">
            <wp:extent cx="5273675" cy="7103745"/>
            <wp:effectExtent l="0" t="0" r="3175" b="1905"/>
            <wp:docPr id="19" name="图片 19" descr="b633d9cfcd71f3f49992eb49e058f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b633d9cfcd71f3f49992eb49e058f99"/>
                    <pic:cNvPicPr>
                      <a:picLocks noChangeAspect="1"/>
                    </pic:cNvPicPr>
                  </pic:nvPicPr>
                  <pic:blipFill>
                    <a:blip r:embed="rId15"/>
                    <a:stretch>
                      <a:fillRect/>
                    </a:stretch>
                  </pic:blipFill>
                  <pic:spPr>
                    <a:xfrm>
                      <a:off x="0" y="0"/>
                      <a:ext cx="5273675" cy="7103745"/>
                    </a:xfrm>
                    <a:prstGeom prst="rect">
                      <a:avLst/>
                    </a:prstGeom>
                  </pic:spPr>
                </pic:pic>
              </a:graphicData>
            </a:graphic>
          </wp:inline>
        </w:drawing>
      </w:r>
      <w:r>
        <w:drawing>
          <wp:inline distT="0" distB="0" distL="114300" distR="114300">
            <wp:extent cx="5274945" cy="7153275"/>
            <wp:effectExtent l="0" t="0" r="1905" b="9525"/>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6"/>
                    <a:stretch>
                      <a:fillRect/>
                    </a:stretch>
                  </pic:blipFill>
                  <pic:spPr>
                    <a:xfrm>
                      <a:off x="0" y="0"/>
                      <a:ext cx="5274945" cy="71532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pPr>
    </w:p>
    <w:p>
      <w:pPr>
        <w:keepNext w:val="0"/>
        <w:keepLines w:val="0"/>
        <w:pageBreakBefore w:val="0"/>
        <w:widowControl w:val="0"/>
        <w:kinsoku/>
        <w:wordWrap/>
        <w:overflowPunct/>
        <w:topLinePunct w:val="0"/>
        <w:autoSpaceDE/>
        <w:autoSpaceDN/>
        <w:bidi w:val="0"/>
        <w:adjustRightInd/>
        <w:snapToGrid/>
        <w:spacing w:line="360" w:lineRule="auto"/>
        <w:textAlignment w:val="auto"/>
      </w:pPr>
    </w:p>
    <w:p>
      <w:pPr>
        <w:keepNext w:val="0"/>
        <w:keepLines w:val="0"/>
        <w:pageBreakBefore w:val="0"/>
        <w:widowControl w:val="0"/>
        <w:kinsoku/>
        <w:wordWrap/>
        <w:overflowPunct/>
        <w:topLinePunct w:val="0"/>
        <w:autoSpaceDE/>
        <w:autoSpaceDN/>
        <w:bidi w:val="0"/>
        <w:adjustRightInd/>
        <w:snapToGrid/>
        <w:spacing w:line="360" w:lineRule="auto"/>
        <w:textAlignment w:val="auto"/>
      </w:pPr>
    </w:p>
    <w:p>
      <w:pPr>
        <w:keepNext w:val="0"/>
        <w:keepLines w:val="0"/>
        <w:pageBreakBefore w:val="0"/>
        <w:widowControl w:val="0"/>
        <w:kinsoku/>
        <w:wordWrap/>
        <w:overflowPunct/>
        <w:topLinePunct w:val="0"/>
        <w:autoSpaceDE/>
        <w:autoSpaceDN/>
        <w:bidi w:val="0"/>
        <w:adjustRightInd/>
        <w:snapToGrid/>
        <w:spacing w:line="360" w:lineRule="auto"/>
        <w:textAlignment w:val="auto"/>
      </w:pPr>
    </w:p>
    <w:p>
      <w:pPr>
        <w:keepNext w:val="0"/>
        <w:keepLines w:val="0"/>
        <w:pageBreakBefore w:val="0"/>
        <w:widowControl w:val="0"/>
        <w:kinsoku/>
        <w:wordWrap/>
        <w:overflowPunct/>
        <w:topLinePunct w:val="0"/>
        <w:autoSpaceDE/>
        <w:autoSpaceDN/>
        <w:bidi w:val="0"/>
        <w:adjustRightInd/>
        <w:snapToGrid/>
        <w:spacing w:line="360" w:lineRule="auto"/>
        <w:textAlignment w:val="auto"/>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rPr>
          <w:rFonts w:hint="eastAsia" w:cs="Times New Roman"/>
          <w:sz w:val="24"/>
          <w:szCs w:val="24"/>
          <w:lang w:val="en-US" w:eastAsia="zh-CN"/>
        </w:rPr>
        <w:t>2</w:t>
      </w:r>
      <w:r>
        <w:rPr>
          <w:rFonts w:hint="default" w:ascii="Times New Roman" w:hAnsi="Times New Roman" w:cs="Times New Roman"/>
          <w:sz w:val="24"/>
          <w:szCs w:val="24"/>
          <w:lang w:val="en-US" w:eastAsia="zh-CN"/>
        </w:rPr>
        <w:t>、现场照片</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1" w:hRule="atLeast"/>
        </w:trPr>
        <w:tc>
          <w:tcPr>
            <w:tcW w:w="4264"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34920" cy="3806825"/>
                  <wp:effectExtent l="0" t="0" r="17780" b="3175"/>
                  <wp:docPr id="29" name="图片 29" descr="印刷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印刷1"/>
                          <pic:cNvPicPr>
                            <a:picLocks noChangeAspect="1"/>
                          </pic:cNvPicPr>
                        </pic:nvPicPr>
                        <pic:blipFill>
                          <a:blip r:embed="rId17"/>
                          <a:stretch>
                            <a:fillRect/>
                          </a:stretch>
                        </pic:blipFill>
                        <pic:spPr>
                          <a:xfrm>
                            <a:off x="0" y="0"/>
                            <a:ext cx="2534920" cy="3806825"/>
                          </a:xfrm>
                          <a:prstGeom prst="rect">
                            <a:avLst/>
                          </a:prstGeom>
                        </pic:spPr>
                      </pic:pic>
                    </a:graphicData>
                  </a:graphic>
                </wp:inline>
              </w:drawing>
            </w:r>
          </w:p>
        </w:tc>
        <w:tc>
          <w:tcPr>
            <w:tcW w:w="4264"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60320" cy="3846195"/>
                  <wp:effectExtent l="0" t="0" r="11430" b="1905"/>
                  <wp:docPr id="31" name="图片 31" descr="印刷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印刷2"/>
                          <pic:cNvPicPr>
                            <a:picLocks noChangeAspect="1"/>
                          </pic:cNvPicPr>
                        </pic:nvPicPr>
                        <pic:blipFill>
                          <a:blip r:embed="rId18"/>
                          <a:stretch>
                            <a:fillRect/>
                          </a:stretch>
                        </pic:blipFill>
                        <pic:spPr>
                          <a:xfrm>
                            <a:off x="0" y="0"/>
                            <a:ext cx="2560320" cy="38461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2"/>
          </w:tcPr>
          <w:p>
            <w:pPr>
              <w:jc w:val="center"/>
              <w:rPr>
                <w:rFonts w:hint="eastAsia" w:eastAsiaTheme="minorEastAsia"/>
                <w:vertAlign w:val="baseline"/>
                <w:lang w:val="en-US" w:eastAsia="zh-CN"/>
              </w:rPr>
            </w:pPr>
            <w:r>
              <w:rPr>
                <w:rFonts w:hint="eastAsia"/>
                <w:vertAlign w:val="baseline"/>
                <w:lang w:val="en-US" w:eastAsia="zh-CN"/>
              </w:rPr>
              <w:t>印刷工序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pPr>
              <w:jc w:val="center"/>
              <w:rPr>
                <w:rFonts w:hint="eastAsia"/>
                <w:vertAlign w:val="baseline"/>
                <w:lang w:val="en-US" w:eastAsia="zh-CN"/>
              </w:rPr>
            </w:pPr>
            <w:r>
              <w:rPr>
                <w:rFonts w:hint="eastAsia"/>
                <w:vertAlign w:val="baseline"/>
                <w:lang w:val="en-US" w:eastAsia="zh-CN"/>
              </w:rPr>
              <w:drawing>
                <wp:inline distT="0" distB="0" distL="114300" distR="114300">
                  <wp:extent cx="2561590" cy="3714750"/>
                  <wp:effectExtent l="0" t="0" r="10160" b="0"/>
                  <wp:docPr id="39" name="图片 39" descr="成型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成型2"/>
                          <pic:cNvPicPr>
                            <a:picLocks noChangeAspect="1"/>
                          </pic:cNvPicPr>
                        </pic:nvPicPr>
                        <pic:blipFill>
                          <a:blip r:embed="rId19"/>
                          <a:stretch>
                            <a:fillRect/>
                          </a:stretch>
                        </pic:blipFill>
                        <pic:spPr>
                          <a:xfrm>
                            <a:off x="0" y="0"/>
                            <a:ext cx="2561590" cy="3714750"/>
                          </a:xfrm>
                          <a:prstGeom prst="rect">
                            <a:avLst/>
                          </a:prstGeom>
                        </pic:spPr>
                      </pic:pic>
                    </a:graphicData>
                  </a:graphic>
                </wp:inline>
              </w:drawing>
            </w:r>
          </w:p>
        </w:tc>
        <w:tc>
          <w:tcPr>
            <w:tcW w:w="4264" w:type="dxa"/>
          </w:tcPr>
          <w:p>
            <w:pPr>
              <w:jc w:val="center"/>
              <w:rPr>
                <w:rFonts w:hint="eastAsia"/>
                <w:vertAlign w:val="baseline"/>
                <w:lang w:val="en-US" w:eastAsia="zh-CN"/>
              </w:rPr>
            </w:pPr>
            <w:r>
              <w:rPr>
                <w:rFonts w:hint="eastAsia"/>
                <w:vertAlign w:val="baseline"/>
                <w:lang w:val="en-US" w:eastAsia="zh-CN"/>
              </w:rPr>
              <w:drawing>
                <wp:inline distT="0" distB="0" distL="114300" distR="114300">
                  <wp:extent cx="2561590" cy="3618230"/>
                  <wp:effectExtent l="0" t="0" r="10160" b="1270"/>
                  <wp:docPr id="42" name="图片 42" descr="成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成型"/>
                          <pic:cNvPicPr>
                            <a:picLocks noChangeAspect="1"/>
                          </pic:cNvPicPr>
                        </pic:nvPicPr>
                        <pic:blipFill>
                          <a:blip r:embed="rId20"/>
                          <a:stretch>
                            <a:fillRect/>
                          </a:stretch>
                        </pic:blipFill>
                        <pic:spPr>
                          <a:xfrm>
                            <a:off x="0" y="0"/>
                            <a:ext cx="2561590" cy="36182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2"/>
          </w:tcPr>
          <w:p>
            <w:pPr>
              <w:jc w:val="center"/>
              <w:rPr>
                <w:rFonts w:hint="eastAsia"/>
                <w:vertAlign w:val="baseline"/>
                <w:lang w:val="en-US" w:eastAsia="zh-CN"/>
              </w:rPr>
            </w:pPr>
            <w:r>
              <w:rPr>
                <w:rFonts w:hint="eastAsia"/>
                <w:vertAlign w:val="baseline"/>
                <w:lang w:val="en-US" w:eastAsia="zh-CN"/>
              </w:rPr>
              <w:t>成型工序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pPr>
              <w:jc w:val="center"/>
              <w:rPr>
                <w:rFonts w:hint="eastAsia"/>
                <w:vertAlign w:val="baseline"/>
                <w:lang w:val="en-US" w:eastAsia="zh-CN"/>
              </w:rPr>
            </w:pPr>
            <w:r>
              <w:rPr>
                <w:rFonts w:hint="eastAsia"/>
                <w:vertAlign w:val="baseline"/>
                <w:lang w:val="en-US" w:eastAsia="zh-CN"/>
              </w:rPr>
              <w:drawing>
                <wp:inline distT="0" distB="0" distL="114300" distR="114300">
                  <wp:extent cx="2534920" cy="3303905"/>
                  <wp:effectExtent l="0" t="0" r="17780" b="10795"/>
                  <wp:docPr id="43" name="图片 43" descr="危废暂存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危废暂存间"/>
                          <pic:cNvPicPr>
                            <a:picLocks noChangeAspect="1"/>
                          </pic:cNvPicPr>
                        </pic:nvPicPr>
                        <pic:blipFill>
                          <a:blip r:embed="rId21"/>
                          <a:stretch>
                            <a:fillRect/>
                          </a:stretch>
                        </pic:blipFill>
                        <pic:spPr>
                          <a:xfrm>
                            <a:off x="0" y="0"/>
                            <a:ext cx="2534920" cy="3303905"/>
                          </a:xfrm>
                          <a:prstGeom prst="rect">
                            <a:avLst/>
                          </a:prstGeom>
                        </pic:spPr>
                      </pic:pic>
                    </a:graphicData>
                  </a:graphic>
                </wp:inline>
              </w:drawing>
            </w:r>
          </w:p>
        </w:tc>
        <w:tc>
          <w:tcPr>
            <w:tcW w:w="4264" w:type="dxa"/>
          </w:tcPr>
          <w:p>
            <w:pPr>
              <w:jc w:val="center"/>
              <w:rPr>
                <w:rFonts w:hint="eastAsia"/>
                <w:vertAlign w:val="baseline"/>
                <w:lang w:val="en-US" w:eastAsia="zh-CN"/>
              </w:rPr>
            </w:pPr>
            <w:r>
              <w:rPr>
                <w:rFonts w:hint="eastAsia"/>
                <w:vertAlign w:val="baseline"/>
                <w:lang w:val="en-US" w:eastAsia="zh-CN"/>
              </w:rPr>
              <w:drawing>
                <wp:inline distT="0" distB="0" distL="114300" distR="114300">
                  <wp:extent cx="2534920" cy="3379470"/>
                  <wp:effectExtent l="0" t="0" r="17780" b="11430"/>
                  <wp:docPr id="175" name="图片 175" descr="一般固废暂存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一般固废暂存间"/>
                          <pic:cNvPicPr>
                            <a:picLocks noChangeAspect="1"/>
                          </pic:cNvPicPr>
                        </pic:nvPicPr>
                        <pic:blipFill>
                          <a:blip r:embed="rId22"/>
                          <a:stretch>
                            <a:fillRect/>
                          </a:stretch>
                        </pic:blipFill>
                        <pic:spPr>
                          <a:xfrm>
                            <a:off x="0" y="0"/>
                            <a:ext cx="2534920" cy="33794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pPr>
              <w:jc w:val="center"/>
              <w:rPr>
                <w:rFonts w:hint="eastAsia"/>
                <w:vertAlign w:val="baseline"/>
                <w:lang w:val="en-US" w:eastAsia="zh-CN"/>
              </w:rPr>
            </w:pPr>
            <w:r>
              <w:rPr>
                <w:rFonts w:hint="eastAsia"/>
                <w:vertAlign w:val="baseline"/>
                <w:lang w:val="en-US" w:eastAsia="zh-CN"/>
              </w:rPr>
              <w:t>危废暂存间</w:t>
            </w:r>
          </w:p>
        </w:tc>
        <w:tc>
          <w:tcPr>
            <w:tcW w:w="4264" w:type="dxa"/>
          </w:tcPr>
          <w:p>
            <w:pPr>
              <w:jc w:val="center"/>
              <w:rPr>
                <w:rFonts w:hint="eastAsia"/>
                <w:vertAlign w:val="baseline"/>
                <w:lang w:val="en-US" w:eastAsia="zh-CN"/>
              </w:rPr>
            </w:pPr>
            <w:r>
              <w:rPr>
                <w:rFonts w:hint="eastAsia"/>
                <w:vertAlign w:val="baseline"/>
                <w:lang w:val="en-US" w:eastAsia="zh-CN"/>
              </w:rPr>
              <w:t>一般固废暂存间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3" w:hRule="atLeast"/>
        </w:trPr>
        <w:tc>
          <w:tcPr>
            <w:tcW w:w="4264" w:type="dxa"/>
          </w:tcPr>
          <w:p>
            <w:pPr>
              <w:jc w:val="center"/>
              <w:rPr>
                <w:rFonts w:hint="eastAsia"/>
                <w:vertAlign w:val="baseline"/>
                <w:lang w:val="en-US" w:eastAsia="zh-CN"/>
              </w:rPr>
            </w:pPr>
            <w:r>
              <w:rPr>
                <w:rFonts w:hint="eastAsia"/>
                <w:vertAlign w:val="baseline"/>
                <w:lang w:val="en-US" w:eastAsia="zh-CN"/>
              </w:rPr>
              <w:drawing>
                <wp:inline distT="0" distB="0" distL="114300" distR="114300">
                  <wp:extent cx="2534920" cy="3379470"/>
                  <wp:effectExtent l="0" t="0" r="17780" b="11430"/>
                  <wp:docPr id="115" name="图片 115" descr="成型排气筒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成型排气筒1"/>
                          <pic:cNvPicPr>
                            <a:picLocks noChangeAspect="1"/>
                          </pic:cNvPicPr>
                        </pic:nvPicPr>
                        <pic:blipFill>
                          <a:blip r:embed="rId23"/>
                          <a:stretch>
                            <a:fillRect/>
                          </a:stretch>
                        </pic:blipFill>
                        <pic:spPr>
                          <a:xfrm>
                            <a:off x="0" y="0"/>
                            <a:ext cx="2534920" cy="3379470"/>
                          </a:xfrm>
                          <a:prstGeom prst="rect">
                            <a:avLst/>
                          </a:prstGeom>
                        </pic:spPr>
                      </pic:pic>
                    </a:graphicData>
                  </a:graphic>
                </wp:inline>
              </w:drawing>
            </w:r>
          </w:p>
        </w:tc>
        <w:tc>
          <w:tcPr>
            <w:tcW w:w="4264" w:type="dxa"/>
          </w:tcPr>
          <w:p>
            <w:pPr>
              <w:jc w:val="center"/>
              <w:rPr>
                <w:rFonts w:hint="eastAsia"/>
                <w:vertAlign w:val="baseline"/>
                <w:lang w:val="en-US" w:eastAsia="zh-CN"/>
              </w:rPr>
            </w:pPr>
            <w:r>
              <w:rPr>
                <w:rFonts w:hint="eastAsia"/>
                <w:vertAlign w:val="baseline"/>
                <w:lang w:val="en-US" w:eastAsia="zh-CN"/>
              </w:rPr>
              <w:drawing>
                <wp:inline distT="0" distB="0" distL="114300" distR="114300">
                  <wp:extent cx="2534920" cy="3486150"/>
                  <wp:effectExtent l="0" t="0" r="17780" b="0"/>
                  <wp:docPr id="116" name="图片 116" descr="成型排气筒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成型排气筒2"/>
                          <pic:cNvPicPr>
                            <a:picLocks noChangeAspect="1"/>
                          </pic:cNvPicPr>
                        </pic:nvPicPr>
                        <pic:blipFill>
                          <a:blip r:embed="rId24"/>
                          <a:stretch>
                            <a:fillRect/>
                          </a:stretch>
                        </pic:blipFill>
                        <pic:spPr>
                          <a:xfrm>
                            <a:off x="0" y="0"/>
                            <a:ext cx="2534920" cy="34861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2"/>
          </w:tcPr>
          <w:p>
            <w:pPr>
              <w:jc w:val="center"/>
              <w:rPr>
                <w:rFonts w:hint="default"/>
                <w:vertAlign w:val="baseline"/>
                <w:lang w:val="en-US" w:eastAsia="zh-CN"/>
              </w:rPr>
            </w:pPr>
            <w:r>
              <w:rPr>
                <w:rFonts w:hint="eastAsia"/>
                <w:vertAlign w:val="baseline"/>
                <w:lang w:val="en-US" w:eastAsia="zh-CN"/>
              </w:rPr>
              <w:t>成型工序UV光氧催化废气处理设备+15米高排气筒（1#、2#）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pPr>
              <w:jc w:val="center"/>
              <w:rPr>
                <w:rFonts w:hint="eastAsia"/>
                <w:vertAlign w:val="baseline"/>
                <w:lang w:val="en-US" w:eastAsia="zh-CN"/>
              </w:rPr>
            </w:pPr>
            <w:r>
              <w:rPr>
                <w:rFonts w:hint="eastAsia"/>
                <w:vertAlign w:val="baseline"/>
                <w:lang w:val="en-US" w:eastAsia="zh-CN"/>
              </w:rPr>
              <w:drawing>
                <wp:inline distT="0" distB="0" distL="114300" distR="114300">
                  <wp:extent cx="2561590" cy="3415030"/>
                  <wp:effectExtent l="0" t="0" r="10160" b="13970"/>
                  <wp:docPr id="117" name="图片 117" descr="印刷排气筒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印刷排气筒1"/>
                          <pic:cNvPicPr>
                            <a:picLocks noChangeAspect="1"/>
                          </pic:cNvPicPr>
                        </pic:nvPicPr>
                        <pic:blipFill>
                          <a:blip r:embed="rId25"/>
                          <a:stretch>
                            <a:fillRect/>
                          </a:stretch>
                        </pic:blipFill>
                        <pic:spPr>
                          <a:xfrm>
                            <a:off x="0" y="0"/>
                            <a:ext cx="2561590" cy="3415030"/>
                          </a:xfrm>
                          <a:prstGeom prst="rect">
                            <a:avLst/>
                          </a:prstGeom>
                        </pic:spPr>
                      </pic:pic>
                    </a:graphicData>
                  </a:graphic>
                </wp:inline>
              </w:drawing>
            </w:r>
          </w:p>
        </w:tc>
        <w:tc>
          <w:tcPr>
            <w:tcW w:w="4264" w:type="dxa"/>
          </w:tcPr>
          <w:p>
            <w:pPr>
              <w:jc w:val="center"/>
              <w:rPr>
                <w:rFonts w:hint="eastAsia"/>
                <w:vertAlign w:val="baseline"/>
                <w:lang w:val="en-US" w:eastAsia="zh-CN"/>
              </w:rPr>
            </w:pPr>
            <w:r>
              <w:rPr>
                <w:rFonts w:hint="eastAsia"/>
                <w:vertAlign w:val="baseline"/>
                <w:lang w:val="en-US" w:eastAsia="zh-CN"/>
              </w:rPr>
              <w:drawing>
                <wp:inline distT="0" distB="0" distL="114300" distR="114300">
                  <wp:extent cx="2564765" cy="3432175"/>
                  <wp:effectExtent l="0" t="0" r="6985" b="15875"/>
                  <wp:docPr id="118" name="图片 118" descr="印刷排气筒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印刷排气筒2"/>
                          <pic:cNvPicPr>
                            <a:picLocks noChangeAspect="1"/>
                          </pic:cNvPicPr>
                        </pic:nvPicPr>
                        <pic:blipFill>
                          <a:blip r:embed="rId26"/>
                          <a:stretch>
                            <a:fillRect/>
                          </a:stretch>
                        </pic:blipFill>
                        <pic:spPr>
                          <a:xfrm>
                            <a:off x="0" y="0"/>
                            <a:ext cx="2564765" cy="34321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2"/>
          </w:tcPr>
          <w:p>
            <w:pPr>
              <w:jc w:val="center"/>
              <w:rPr>
                <w:rFonts w:hint="default"/>
                <w:vertAlign w:val="baseline"/>
                <w:lang w:val="en-US" w:eastAsia="zh-CN"/>
              </w:rPr>
            </w:pPr>
            <w:r>
              <w:rPr>
                <w:rFonts w:hint="eastAsia"/>
                <w:vertAlign w:val="baseline"/>
                <w:lang w:val="en-US" w:eastAsia="zh-CN"/>
              </w:rPr>
              <w:t>印刷工序 UV光氧催化废气处理设备+15米高排气筒（3#、4#）</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bookmarkStart w:id="19" w:name="_GoBack"/>
      <w:bookmarkEnd w:id="19"/>
      <w:r>
        <w:rPr>
          <w:rFonts w:hint="eastAsia" w:cs="Times New Roman"/>
          <w:sz w:val="24"/>
          <w:szCs w:val="24"/>
          <w:lang w:val="en-US" w:eastAsia="zh-CN"/>
        </w:rPr>
        <w:t>3、检测报告</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4944110" cy="7168515"/>
            <wp:effectExtent l="0" t="0" r="8890" b="13335"/>
            <wp:docPr id="1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
                    <pic:cNvPicPr>
                      <a:picLocks noChangeAspect="1"/>
                    </pic:cNvPicPr>
                  </pic:nvPicPr>
                  <pic:blipFill>
                    <a:blip r:embed="rId27"/>
                    <a:stretch>
                      <a:fillRect/>
                    </a:stretch>
                  </pic:blipFill>
                  <pic:spPr>
                    <a:xfrm>
                      <a:off x="0" y="0"/>
                      <a:ext cx="4944110" cy="7168515"/>
                    </a:xfrm>
                    <a:prstGeom prst="rect">
                      <a:avLst/>
                    </a:prstGeom>
                    <a:noFill/>
                    <a:ln>
                      <a:noFill/>
                    </a:ln>
                  </pic:spPr>
                </pic:pic>
              </a:graphicData>
            </a:graphic>
          </wp:inline>
        </w:drawing>
      </w:r>
      <w:r>
        <w:drawing>
          <wp:inline distT="0" distB="0" distL="114300" distR="114300">
            <wp:extent cx="5275580" cy="7452360"/>
            <wp:effectExtent l="0" t="0" r="1270" b="15240"/>
            <wp:docPr id="1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
                    <pic:cNvPicPr>
                      <a:picLocks noChangeAspect="1"/>
                    </pic:cNvPicPr>
                  </pic:nvPicPr>
                  <pic:blipFill>
                    <a:blip r:embed="rId28"/>
                    <a:stretch>
                      <a:fillRect/>
                    </a:stretch>
                  </pic:blipFill>
                  <pic:spPr>
                    <a:xfrm>
                      <a:off x="0" y="0"/>
                      <a:ext cx="5275580" cy="7452360"/>
                    </a:xfrm>
                    <a:prstGeom prst="rect">
                      <a:avLst/>
                    </a:prstGeom>
                    <a:noFill/>
                    <a:ln>
                      <a:noFill/>
                    </a:ln>
                  </pic:spPr>
                </pic:pic>
              </a:graphicData>
            </a:graphic>
          </wp:inline>
        </w:drawing>
      </w:r>
      <w:r>
        <w:drawing>
          <wp:inline distT="0" distB="0" distL="114300" distR="114300">
            <wp:extent cx="5274945" cy="7371080"/>
            <wp:effectExtent l="0" t="0" r="1905" b="1270"/>
            <wp:docPr id="1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4"/>
                    <pic:cNvPicPr>
                      <a:picLocks noChangeAspect="1"/>
                    </pic:cNvPicPr>
                  </pic:nvPicPr>
                  <pic:blipFill>
                    <a:blip r:embed="rId29"/>
                    <a:stretch>
                      <a:fillRect/>
                    </a:stretch>
                  </pic:blipFill>
                  <pic:spPr>
                    <a:xfrm>
                      <a:off x="0" y="0"/>
                      <a:ext cx="5274945" cy="7371080"/>
                    </a:xfrm>
                    <a:prstGeom prst="rect">
                      <a:avLst/>
                    </a:prstGeom>
                    <a:noFill/>
                    <a:ln>
                      <a:noFill/>
                    </a:ln>
                  </pic:spPr>
                </pic:pic>
              </a:graphicData>
            </a:graphic>
          </wp:inline>
        </w:drawing>
      </w:r>
      <w:r>
        <w:drawing>
          <wp:inline distT="0" distB="0" distL="114300" distR="114300">
            <wp:extent cx="5277485" cy="7358380"/>
            <wp:effectExtent l="0" t="0" r="18415" b="13970"/>
            <wp:docPr id="1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
                    <pic:cNvPicPr>
                      <a:picLocks noChangeAspect="1"/>
                    </pic:cNvPicPr>
                  </pic:nvPicPr>
                  <pic:blipFill>
                    <a:blip r:embed="rId30"/>
                    <a:stretch>
                      <a:fillRect/>
                    </a:stretch>
                  </pic:blipFill>
                  <pic:spPr>
                    <a:xfrm>
                      <a:off x="0" y="0"/>
                      <a:ext cx="5277485" cy="7358380"/>
                    </a:xfrm>
                    <a:prstGeom prst="rect">
                      <a:avLst/>
                    </a:prstGeom>
                    <a:noFill/>
                    <a:ln>
                      <a:noFill/>
                    </a:ln>
                  </pic:spPr>
                </pic:pic>
              </a:graphicData>
            </a:graphic>
          </wp:inline>
        </w:drawing>
      </w:r>
      <w:r>
        <w:drawing>
          <wp:inline distT="0" distB="0" distL="114300" distR="114300">
            <wp:extent cx="5273675" cy="7432040"/>
            <wp:effectExtent l="0" t="0" r="3175" b="16510"/>
            <wp:docPr id="1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6"/>
                    <pic:cNvPicPr>
                      <a:picLocks noChangeAspect="1"/>
                    </pic:cNvPicPr>
                  </pic:nvPicPr>
                  <pic:blipFill>
                    <a:blip r:embed="rId31"/>
                    <a:stretch>
                      <a:fillRect/>
                    </a:stretch>
                  </pic:blipFill>
                  <pic:spPr>
                    <a:xfrm>
                      <a:off x="0" y="0"/>
                      <a:ext cx="5273675" cy="7432040"/>
                    </a:xfrm>
                    <a:prstGeom prst="rect">
                      <a:avLst/>
                    </a:prstGeom>
                    <a:noFill/>
                    <a:ln>
                      <a:noFill/>
                    </a:ln>
                  </pic:spPr>
                </pic:pic>
              </a:graphicData>
            </a:graphic>
          </wp:inline>
        </w:drawing>
      </w:r>
      <w:r>
        <w:drawing>
          <wp:inline distT="0" distB="0" distL="114300" distR="114300">
            <wp:extent cx="5162550" cy="7458075"/>
            <wp:effectExtent l="0" t="0" r="0" b="9525"/>
            <wp:docPr id="1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7"/>
                    <pic:cNvPicPr>
                      <a:picLocks noChangeAspect="1"/>
                    </pic:cNvPicPr>
                  </pic:nvPicPr>
                  <pic:blipFill>
                    <a:blip r:embed="rId32"/>
                    <a:stretch>
                      <a:fillRect/>
                    </a:stretch>
                  </pic:blipFill>
                  <pic:spPr>
                    <a:xfrm>
                      <a:off x="0" y="0"/>
                      <a:ext cx="5162550" cy="7458075"/>
                    </a:xfrm>
                    <a:prstGeom prst="rect">
                      <a:avLst/>
                    </a:prstGeom>
                    <a:noFill/>
                    <a:ln>
                      <a:noFill/>
                    </a:ln>
                  </pic:spPr>
                </pic:pic>
              </a:graphicData>
            </a:graphic>
          </wp:inline>
        </w:drawing>
      </w:r>
      <w:r>
        <w:drawing>
          <wp:inline distT="0" distB="0" distL="114300" distR="114300">
            <wp:extent cx="5276850" cy="7409815"/>
            <wp:effectExtent l="0" t="0" r="0" b="635"/>
            <wp:docPr id="1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8"/>
                    <pic:cNvPicPr>
                      <a:picLocks noChangeAspect="1"/>
                    </pic:cNvPicPr>
                  </pic:nvPicPr>
                  <pic:blipFill>
                    <a:blip r:embed="rId33"/>
                    <a:stretch>
                      <a:fillRect/>
                    </a:stretch>
                  </pic:blipFill>
                  <pic:spPr>
                    <a:xfrm>
                      <a:off x="0" y="0"/>
                      <a:ext cx="5276850" cy="7409815"/>
                    </a:xfrm>
                    <a:prstGeom prst="rect">
                      <a:avLst/>
                    </a:prstGeom>
                    <a:noFill/>
                    <a:ln>
                      <a:noFill/>
                    </a:ln>
                  </pic:spPr>
                </pic:pic>
              </a:graphicData>
            </a:graphic>
          </wp:inline>
        </w:drawing>
      </w:r>
      <w:r>
        <w:drawing>
          <wp:inline distT="0" distB="0" distL="114300" distR="114300">
            <wp:extent cx="5257800" cy="7448550"/>
            <wp:effectExtent l="0" t="0" r="0" b="0"/>
            <wp:docPr id="1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9"/>
                    <pic:cNvPicPr>
                      <a:picLocks noChangeAspect="1"/>
                    </pic:cNvPicPr>
                  </pic:nvPicPr>
                  <pic:blipFill>
                    <a:blip r:embed="rId34"/>
                    <a:stretch>
                      <a:fillRect/>
                    </a:stretch>
                  </pic:blipFill>
                  <pic:spPr>
                    <a:xfrm>
                      <a:off x="0" y="0"/>
                      <a:ext cx="5257800" cy="7448550"/>
                    </a:xfrm>
                    <a:prstGeom prst="rect">
                      <a:avLst/>
                    </a:prstGeom>
                    <a:noFill/>
                    <a:ln>
                      <a:noFill/>
                    </a:ln>
                  </pic:spPr>
                </pic:pic>
              </a:graphicData>
            </a:graphic>
          </wp:inline>
        </w:drawing>
      </w:r>
      <w:r>
        <w:drawing>
          <wp:inline distT="0" distB="0" distL="114300" distR="114300">
            <wp:extent cx="5273675" cy="7441565"/>
            <wp:effectExtent l="0" t="0" r="3175" b="6985"/>
            <wp:docPr id="1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0"/>
                    <pic:cNvPicPr>
                      <a:picLocks noChangeAspect="1"/>
                    </pic:cNvPicPr>
                  </pic:nvPicPr>
                  <pic:blipFill>
                    <a:blip r:embed="rId35"/>
                    <a:stretch>
                      <a:fillRect/>
                    </a:stretch>
                  </pic:blipFill>
                  <pic:spPr>
                    <a:xfrm>
                      <a:off x="0" y="0"/>
                      <a:ext cx="5273675" cy="7441565"/>
                    </a:xfrm>
                    <a:prstGeom prst="rect">
                      <a:avLst/>
                    </a:prstGeom>
                    <a:noFill/>
                    <a:ln>
                      <a:noFill/>
                    </a:ln>
                  </pic:spPr>
                </pic:pic>
              </a:graphicData>
            </a:graphic>
          </wp:inline>
        </w:drawing>
      </w:r>
      <w:r>
        <w:drawing>
          <wp:inline distT="0" distB="0" distL="114300" distR="114300">
            <wp:extent cx="5273675" cy="7413625"/>
            <wp:effectExtent l="0" t="0" r="3175" b="15875"/>
            <wp:docPr id="1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1"/>
                    <pic:cNvPicPr>
                      <a:picLocks noChangeAspect="1"/>
                    </pic:cNvPicPr>
                  </pic:nvPicPr>
                  <pic:blipFill>
                    <a:blip r:embed="rId36"/>
                    <a:stretch>
                      <a:fillRect/>
                    </a:stretch>
                  </pic:blipFill>
                  <pic:spPr>
                    <a:xfrm>
                      <a:off x="0" y="0"/>
                      <a:ext cx="5273675" cy="7413625"/>
                    </a:xfrm>
                    <a:prstGeom prst="rect">
                      <a:avLst/>
                    </a:prstGeom>
                    <a:noFill/>
                    <a:ln>
                      <a:noFill/>
                    </a:ln>
                  </pic:spPr>
                </pic:pic>
              </a:graphicData>
            </a:graphic>
          </wp:inline>
        </w:drawing>
      </w:r>
      <w:r>
        <w:drawing>
          <wp:inline distT="0" distB="0" distL="114300" distR="114300">
            <wp:extent cx="5273675" cy="7479665"/>
            <wp:effectExtent l="0" t="0" r="3175" b="6985"/>
            <wp:docPr id="1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2"/>
                    <pic:cNvPicPr>
                      <a:picLocks noChangeAspect="1"/>
                    </pic:cNvPicPr>
                  </pic:nvPicPr>
                  <pic:blipFill>
                    <a:blip r:embed="rId37"/>
                    <a:stretch>
                      <a:fillRect/>
                    </a:stretch>
                  </pic:blipFill>
                  <pic:spPr>
                    <a:xfrm>
                      <a:off x="0" y="0"/>
                      <a:ext cx="5273675" cy="7479665"/>
                    </a:xfrm>
                    <a:prstGeom prst="rect">
                      <a:avLst/>
                    </a:prstGeom>
                    <a:noFill/>
                    <a:ln>
                      <a:noFill/>
                    </a:ln>
                  </pic:spPr>
                </pic:pic>
              </a:graphicData>
            </a:graphic>
          </wp:inline>
        </w:drawing>
      </w:r>
      <w:r>
        <w:drawing>
          <wp:inline distT="0" distB="0" distL="114300" distR="114300">
            <wp:extent cx="5275580" cy="7405370"/>
            <wp:effectExtent l="0" t="0" r="1270" b="5080"/>
            <wp:docPr id="1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3"/>
                    <pic:cNvPicPr>
                      <a:picLocks noChangeAspect="1"/>
                    </pic:cNvPicPr>
                  </pic:nvPicPr>
                  <pic:blipFill>
                    <a:blip r:embed="rId38"/>
                    <a:stretch>
                      <a:fillRect/>
                    </a:stretch>
                  </pic:blipFill>
                  <pic:spPr>
                    <a:xfrm>
                      <a:off x="0" y="0"/>
                      <a:ext cx="5275580" cy="74053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pPr>
    </w:p>
    <w:p>
      <w:pPr>
        <w:keepNext w:val="0"/>
        <w:keepLines w:val="0"/>
        <w:pageBreakBefore w:val="0"/>
        <w:widowControl w:val="0"/>
        <w:kinsoku/>
        <w:wordWrap/>
        <w:overflowPunct/>
        <w:topLinePunct w:val="0"/>
        <w:autoSpaceDE/>
        <w:autoSpaceDN/>
        <w:bidi w:val="0"/>
        <w:adjustRightInd/>
        <w:snapToGrid/>
        <w:spacing w:line="360" w:lineRule="auto"/>
        <w:textAlignment w:val="auto"/>
      </w:pPr>
    </w:p>
    <w:p>
      <w:pPr>
        <w:keepNext w:val="0"/>
        <w:keepLines w:val="0"/>
        <w:pageBreakBefore w:val="0"/>
        <w:widowControl w:val="0"/>
        <w:kinsoku/>
        <w:wordWrap/>
        <w:overflowPunct/>
        <w:topLinePunct w:val="0"/>
        <w:autoSpaceDE/>
        <w:autoSpaceDN/>
        <w:bidi w:val="0"/>
        <w:adjustRightInd/>
        <w:snapToGrid/>
        <w:spacing w:line="360" w:lineRule="auto"/>
        <w:textAlignment w:val="auto"/>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pPr>
      <w:r>
        <w:rPr>
          <w:rFonts w:hint="eastAsia" w:ascii="Times New Roman" w:hAnsi="Times New Roman" w:cs="Times New Roman"/>
          <w:sz w:val="24"/>
          <w:szCs w:val="24"/>
          <w:lang w:val="en-US" w:eastAsia="zh-CN"/>
        </w:rPr>
        <w:t>4、危废协议</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29225" cy="7372350"/>
            <wp:effectExtent l="0" t="0" r="9525" b="0"/>
            <wp:docPr id="15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4"/>
                    <pic:cNvPicPr>
                      <a:picLocks noChangeAspect="1"/>
                    </pic:cNvPicPr>
                  </pic:nvPicPr>
                  <pic:blipFill>
                    <a:blip r:embed="rId39"/>
                    <a:stretch>
                      <a:fillRect/>
                    </a:stretch>
                  </pic:blipFill>
                  <pic:spPr>
                    <a:xfrm>
                      <a:off x="0" y="0"/>
                      <a:ext cx="5229225" cy="7372350"/>
                    </a:xfrm>
                    <a:prstGeom prst="rect">
                      <a:avLst/>
                    </a:prstGeom>
                    <a:noFill/>
                    <a:ln>
                      <a:noFill/>
                    </a:ln>
                  </pic:spPr>
                </pic:pic>
              </a:graphicData>
            </a:graphic>
          </wp:inline>
        </w:drawing>
      </w:r>
      <w:r>
        <w:drawing>
          <wp:inline distT="0" distB="0" distL="114300" distR="114300">
            <wp:extent cx="5200650" cy="7848600"/>
            <wp:effectExtent l="0" t="0" r="0" b="0"/>
            <wp:docPr id="15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
                    <pic:cNvPicPr>
                      <a:picLocks noChangeAspect="1"/>
                    </pic:cNvPicPr>
                  </pic:nvPicPr>
                  <pic:blipFill>
                    <a:blip r:embed="rId40"/>
                    <a:stretch>
                      <a:fillRect/>
                    </a:stretch>
                  </pic:blipFill>
                  <pic:spPr>
                    <a:xfrm>
                      <a:off x="0" y="0"/>
                      <a:ext cx="5200650" cy="7848600"/>
                    </a:xfrm>
                    <a:prstGeom prst="rect">
                      <a:avLst/>
                    </a:prstGeom>
                    <a:noFill/>
                    <a:ln>
                      <a:noFill/>
                    </a:ln>
                  </pic:spPr>
                </pic:pic>
              </a:graphicData>
            </a:graphic>
          </wp:inline>
        </w:drawing>
      </w:r>
      <w:r>
        <w:drawing>
          <wp:inline distT="0" distB="0" distL="114300" distR="114300">
            <wp:extent cx="5191125" cy="7572375"/>
            <wp:effectExtent l="0" t="0" r="9525" b="9525"/>
            <wp:docPr id="15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6"/>
                    <pic:cNvPicPr>
                      <a:picLocks noChangeAspect="1"/>
                    </pic:cNvPicPr>
                  </pic:nvPicPr>
                  <pic:blipFill>
                    <a:blip r:embed="rId41"/>
                    <a:stretch>
                      <a:fillRect/>
                    </a:stretch>
                  </pic:blipFill>
                  <pic:spPr>
                    <a:xfrm>
                      <a:off x="0" y="0"/>
                      <a:ext cx="5191125" cy="7572375"/>
                    </a:xfrm>
                    <a:prstGeom prst="rect">
                      <a:avLst/>
                    </a:prstGeom>
                    <a:noFill/>
                    <a:ln>
                      <a:noFill/>
                    </a:ln>
                  </pic:spPr>
                </pic:pic>
              </a:graphicData>
            </a:graphic>
          </wp:inline>
        </w:drawing>
      </w:r>
      <w:r>
        <w:drawing>
          <wp:inline distT="0" distB="0" distL="114300" distR="114300">
            <wp:extent cx="5276215" cy="7932420"/>
            <wp:effectExtent l="0" t="0" r="635" b="11430"/>
            <wp:docPr id="1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7"/>
                    <pic:cNvPicPr>
                      <a:picLocks noChangeAspect="1"/>
                    </pic:cNvPicPr>
                  </pic:nvPicPr>
                  <pic:blipFill>
                    <a:blip r:embed="rId42"/>
                    <a:stretch>
                      <a:fillRect/>
                    </a:stretch>
                  </pic:blipFill>
                  <pic:spPr>
                    <a:xfrm>
                      <a:off x="0" y="0"/>
                      <a:ext cx="5276215" cy="7932420"/>
                    </a:xfrm>
                    <a:prstGeom prst="rect">
                      <a:avLst/>
                    </a:prstGeom>
                    <a:noFill/>
                    <a:ln>
                      <a:noFill/>
                    </a:ln>
                  </pic:spPr>
                </pic:pic>
              </a:graphicData>
            </a:graphic>
          </wp:inline>
        </w:drawing>
      </w:r>
      <w:r>
        <w:drawing>
          <wp:inline distT="0" distB="0" distL="114300" distR="114300">
            <wp:extent cx="5219700" cy="7820025"/>
            <wp:effectExtent l="0" t="0" r="0" b="9525"/>
            <wp:docPr id="15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8"/>
                    <pic:cNvPicPr>
                      <a:picLocks noChangeAspect="1"/>
                    </pic:cNvPicPr>
                  </pic:nvPicPr>
                  <pic:blipFill>
                    <a:blip r:embed="rId43"/>
                    <a:stretch>
                      <a:fillRect/>
                    </a:stretch>
                  </pic:blipFill>
                  <pic:spPr>
                    <a:xfrm>
                      <a:off x="0" y="0"/>
                      <a:ext cx="5219700" cy="7820025"/>
                    </a:xfrm>
                    <a:prstGeom prst="rect">
                      <a:avLst/>
                    </a:prstGeom>
                    <a:noFill/>
                    <a:ln>
                      <a:noFill/>
                    </a:ln>
                  </pic:spPr>
                </pic:pic>
              </a:graphicData>
            </a:graphic>
          </wp:inline>
        </w:drawing>
      </w:r>
      <w:r>
        <w:drawing>
          <wp:inline distT="0" distB="0" distL="114300" distR="114300">
            <wp:extent cx="5200650" cy="7905750"/>
            <wp:effectExtent l="0" t="0" r="0" b="0"/>
            <wp:docPr id="1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9"/>
                    <pic:cNvPicPr>
                      <a:picLocks noChangeAspect="1"/>
                    </pic:cNvPicPr>
                  </pic:nvPicPr>
                  <pic:blipFill>
                    <a:blip r:embed="rId44"/>
                    <a:stretch>
                      <a:fillRect/>
                    </a:stretch>
                  </pic:blipFill>
                  <pic:spPr>
                    <a:xfrm>
                      <a:off x="0" y="0"/>
                      <a:ext cx="5200650" cy="7905750"/>
                    </a:xfrm>
                    <a:prstGeom prst="rect">
                      <a:avLst/>
                    </a:prstGeom>
                    <a:noFill/>
                    <a:ln>
                      <a:noFill/>
                    </a:ln>
                  </pic:spPr>
                </pic:pic>
              </a:graphicData>
            </a:graphic>
          </wp:inline>
        </w:drawing>
      </w:r>
      <w:r>
        <w:drawing>
          <wp:inline distT="0" distB="0" distL="114300" distR="114300">
            <wp:extent cx="5191125" cy="7867650"/>
            <wp:effectExtent l="0" t="0" r="9525" b="0"/>
            <wp:docPr id="15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0"/>
                    <pic:cNvPicPr>
                      <a:picLocks noChangeAspect="1"/>
                    </pic:cNvPicPr>
                  </pic:nvPicPr>
                  <pic:blipFill>
                    <a:blip r:embed="rId45"/>
                    <a:stretch>
                      <a:fillRect/>
                    </a:stretch>
                  </pic:blipFill>
                  <pic:spPr>
                    <a:xfrm>
                      <a:off x="0" y="0"/>
                      <a:ext cx="5191125" cy="7867650"/>
                    </a:xfrm>
                    <a:prstGeom prst="rect">
                      <a:avLst/>
                    </a:prstGeom>
                    <a:noFill/>
                    <a:ln>
                      <a:noFill/>
                    </a:ln>
                  </pic:spPr>
                </pic:pic>
              </a:graphicData>
            </a:graphic>
          </wp:inline>
        </w:drawing>
      </w:r>
      <w:r>
        <w:drawing>
          <wp:inline distT="0" distB="0" distL="114300" distR="114300">
            <wp:extent cx="5219700" cy="7953375"/>
            <wp:effectExtent l="0" t="0" r="0" b="9525"/>
            <wp:docPr id="15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1"/>
                    <pic:cNvPicPr>
                      <a:picLocks noChangeAspect="1"/>
                    </pic:cNvPicPr>
                  </pic:nvPicPr>
                  <pic:blipFill>
                    <a:blip r:embed="rId46"/>
                    <a:stretch>
                      <a:fillRect/>
                    </a:stretch>
                  </pic:blipFill>
                  <pic:spPr>
                    <a:xfrm>
                      <a:off x="0" y="0"/>
                      <a:ext cx="5219700" cy="7953375"/>
                    </a:xfrm>
                    <a:prstGeom prst="rect">
                      <a:avLst/>
                    </a:prstGeom>
                    <a:noFill/>
                    <a:ln>
                      <a:noFill/>
                    </a:ln>
                  </pic:spPr>
                </pic:pic>
              </a:graphicData>
            </a:graphic>
          </wp:inline>
        </w:drawing>
      </w:r>
      <w:r>
        <w:drawing>
          <wp:inline distT="0" distB="0" distL="114300" distR="114300">
            <wp:extent cx="4962525" cy="7191375"/>
            <wp:effectExtent l="0" t="0" r="9525" b="9525"/>
            <wp:docPr id="15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2"/>
                    <pic:cNvPicPr>
                      <a:picLocks noChangeAspect="1"/>
                    </pic:cNvPicPr>
                  </pic:nvPicPr>
                  <pic:blipFill>
                    <a:blip r:embed="rId47"/>
                    <a:stretch>
                      <a:fillRect/>
                    </a:stretch>
                  </pic:blipFill>
                  <pic:spPr>
                    <a:xfrm>
                      <a:off x="0" y="0"/>
                      <a:ext cx="4962525" cy="7191375"/>
                    </a:xfrm>
                    <a:prstGeom prst="rect">
                      <a:avLst/>
                    </a:prstGeom>
                    <a:noFill/>
                    <a:ln>
                      <a:noFill/>
                    </a:ln>
                  </pic:spPr>
                </pic:pic>
              </a:graphicData>
            </a:graphic>
          </wp:inline>
        </w:drawing>
      </w:r>
      <w:r>
        <w:drawing>
          <wp:inline distT="0" distB="0" distL="114300" distR="114300">
            <wp:extent cx="5277485" cy="7613650"/>
            <wp:effectExtent l="0" t="0" r="18415" b="6350"/>
            <wp:docPr id="16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3"/>
                    <pic:cNvPicPr>
                      <a:picLocks noChangeAspect="1"/>
                    </pic:cNvPicPr>
                  </pic:nvPicPr>
                  <pic:blipFill>
                    <a:blip r:embed="rId48"/>
                    <a:stretch>
                      <a:fillRect/>
                    </a:stretch>
                  </pic:blipFill>
                  <pic:spPr>
                    <a:xfrm>
                      <a:off x="0" y="0"/>
                      <a:ext cx="5277485" cy="7613650"/>
                    </a:xfrm>
                    <a:prstGeom prst="rect">
                      <a:avLst/>
                    </a:prstGeom>
                    <a:noFill/>
                    <a:ln>
                      <a:noFill/>
                    </a:ln>
                  </pic:spPr>
                </pic:pic>
              </a:graphicData>
            </a:graphic>
          </wp:inline>
        </w:drawing>
      </w:r>
      <w:r>
        <w:drawing>
          <wp:inline distT="0" distB="0" distL="114300" distR="114300">
            <wp:extent cx="5276850" cy="7815580"/>
            <wp:effectExtent l="0" t="0" r="0" b="13970"/>
            <wp:docPr id="16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4"/>
                    <pic:cNvPicPr>
                      <a:picLocks noChangeAspect="1"/>
                    </pic:cNvPicPr>
                  </pic:nvPicPr>
                  <pic:blipFill>
                    <a:blip r:embed="rId49"/>
                    <a:stretch>
                      <a:fillRect/>
                    </a:stretch>
                  </pic:blipFill>
                  <pic:spPr>
                    <a:xfrm>
                      <a:off x="0" y="0"/>
                      <a:ext cx="5276850" cy="78155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pPr>
    </w:p>
    <w:p>
      <w:pPr>
        <w:keepNext w:val="0"/>
        <w:keepLines w:val="0"/>
        <w:pageBreakBefore w:val="0"/>
        <w:widowControl w:val="0"/>
        <w:kinsoku/>
        <w:wordWrap/>
        <w:overflowPunct/>
        <w:topLinePunct w:val="0"/>
        <w:autoSpaceDE/>
        <w:autoSpaceDN/>
        <w:bidi w:val="0"/>
        <w:adjustRightInd/>
        <w:snapToGrid/>
        <w:spacing w:line="360" w:lineRule="auto"/>
        <w:textAlignment w:val="auto"/>
      </w:pPr>
    </w:p>
    <w:p>
      <w:pPr>
        <w:keepNext w:val="0"/>
        <w:keepLines w:val="0"/>
        <w:pageBreakBefore w:val="0"/>
        <w:widowControl w:val="0"/>
        <w:kinsoku/>
        <w:wordWrap/>
        <w:overflowPunct/>
        <w:topLinePunct w:val="0"/>
        <w:autoSpaceDE/>
        <w:autoSpaceDN/>
        <w:bidi w:val="0"/>
        <w:adjustRightInd/>
        <w:snapToGrid/>
        <w:spacing w:line="360" w:lineRule="auto"/>
        <w:textAlignment w:val="auto"/>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lang w:val="en-US" w:eastAsia="zh-CN"/>
        </w:rPr>
      </w:pPr>
      <w:r>
        <w:rPr>
          <w:rFonts w:hint="eastAsia" w:cs="Times New Roman"/>
          <w:sz w:val="24"/>
          <w:szCs w:val="24"/>
          <w:lang w:val="en-US" w:eastAsia="zh-CN"/>
        </w:rPr>
        <w:t>5</w:t>
      </w:r>
      <w:r>
        <w:rPr>
          <w:rFonts w:hint="eastAsia" w:ascii="Times New Roman" w:hAnsi="Times New Roman" w:cs="Times New Roman"/>
          <w:sz w:val="24"/>
          <w:szCs w:val="24"/>
          <w:lang w:val="en-US" w:eastAsia="zh-CN"/>
        </w:rPr>
        <w:t>、</w:t>
      </w:r>
      <w:r>
        <w:rPr>
          <w:rFonts w:hint="eastAsia" w:cs="Times New Roman"/>
          <w:sz w:val="24"/>
          <w:szCs w:val="24"/>
          <w:lang w:val="en-US" w:eastAsia="zh-CN"/>
        </w:rPr>
        <w:t>合并</w:t>
      </w:r>
      <w:r>
        <w:rPr>
          <w:rFonts w:hint="eastAsia" w:ascii="Times New Roman" w:hAnsi="Times New Roman" w:cs="Times New Roman"/>
          <w:sz w:val="24"/>
          <w:szCs w:val="24"/>
          <w:lang w:val="en-US" w:eastAsia="zh-CN"/>
        </w:rPr>
        <w:t>协议</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drawing>
          <wp:inline distT="0" distB="0" distL="114300" distR="114300">
            <wp:extent cx="5275580" cy="8072120"/>
            <wp:effectExtent l="0" t="0" r="1270" b="5080"/>
            <wp:docPr id="16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5"/>
                    <pic:cNvPicPr>
                      <a:picLocks noChangeAspect="1"/>
                    </pic:cNvPicPr>
                  </pic:nvPicPr>
                  <pic:blipFill>
                    <a:blip r:embed="rId50"/>
                    <a:stretch>
                      <a:fillRect/>
                    </a:stretch>
                  </pic:blipFill>
                  <pic:spPr>
                    <a:xfrm>
                      <a:off x="0" y="0"/>
                      <a:ext cx="5275580" cy="8072120"/>
                    </a:xfrm>
                    <a:prstGeom prst="rect">
                      <a:avLst/>
                    </a:prstGeom>
                    <a:noFill/>
                    <a:ln>
                      <a:noFill/>
                    </a:ln>
                  </pic:spPr>
                </pic:pic>
              </a:graphicData>
            </a:graphic>
          </wp:inline>
        </w:drawing>
      </w:r>
      <w:r>
        <w:drawing>
          <wp:inline distT="0" distB="0" distL="114300" distR="114300">
            <wp:extent cx="5171440" cy="7188200"/>
            <wp:effectExtent l="0" t="0" r="10160" b="12700"/>
            <wp:docPr id="16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6"/>
                    <pic:cNvPicPr>
                      <a:picLocks noChangeAspect="1"/>
                    </pic:cNvPicPr>
                  </pic:nvPicPr>
                  <pic:blipFill>
                    <a:blip r:embed="rId51"/>
                    <a:stretch>
                      <a:fillRect/>
                    </a:stretch>
                  </pic:blipFill>
                  <pic:spPr>
                    <a:xfrm>
                      <a:off x="0" y="0"/>
                      <a:ext cx="5171440" cy="71882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pP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lang w:eastAsia="zh-CN"/>
        </w:rPr>
        <w:sectPr>
          <w:pgSz w:w="11906" w:h="16838"/>
          <w:pgMar w:top="1304" w:right="1797" w:bottom="1440" w:left="1797" w:header="851" w:footer="992" w:gutter="0"/>
          <w:cols w:space="720" w:num="1"/>
          <w:docGrid w:type="lines" w:linePitch="312" w:charSpace="0"/>
        </w:sectPr>
      </w:pPr>
      <w:r>
        <w:rPr>
          <w:rFonts w:hint="eastAsia" w:cs="Times New Roman"/>
          <w:sz w:val="24"/>
          <w:szCs w:val="24"/>
          <w:lang w:val="en-US" w:eastAsia="zh-CN"/>
        </w:rPr>
        <w:t>6、注销证明</w:t>
      </w:r>
      <w:r>
        <w:drawing>
          <wp:inline distT="0" distB="0" distL="114300" distR="114300">
            <wp:extent cx="5278120" cy="7599680"/>
            <wp:effectExtent l="0" t="0" r="17780" b="1270"/>
            <wp:docPr id="1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
                    <pic:cNvPicPr>
                      <a:picLocks noChangeAspect="1"/>
                    </pic:cNvPicPr>
                  </pic:nvPicPr>
                  <pic:blipFill>
                    <a:blip r:embed="rId52"/>
                    <a:stretch>
                      <a:fillRect/>
                    </a:stretch>
                  </pic:blipFill>
                  <pic:spPr>
                    <a:xfrm>
                      <a:off x="0" y="0"/>
                      <a:ext cx="5278120" cy="7599680"/>
                    </a:xfrm>
                    <a:prstGeom prst="rect">
                      <a:avLst/>
                    </a:prstGeom>
                    <a:noFill/>
                    <a:ln>
                      <a:noFill/>
                    </a:ln>
                  </pic:spPr>
                </pic:pic>
              </a:graphicData>
            </a:graphic>
          </wp:inline>
        </w:drawing>
      </w:r>
    </w:p>
    <w:p>
      <w:pPr>
        <w:rPr>
          <w:rFonts w:hint="eastAsia"/>
          <w:lang w:val="en-US" w:eastAsia="zh-CN"/>
        </w:rPr>
      </w:pPr>
      <w:r>
        <w:rPr>
          <w:rFonts w:hint="eastAsia"/>
          <w:lang w:val="en-US" w:eastAsia="zh-CN"/>
        </w:rPr>
        <w:t>附图一：项目地理位置图</w:t>
      </w:r>
    </w:p>
    <w:p>
      <w:pPr>
        <w:pStyle w:val="6"/>
        <w:sectPr>
          <w:pgSz w:w="16838" w:h="11906" w:orient="landscape"/>
          <w:pgMar w:top="1797" w:right="1304" w:bottom="1797" w:left="1440" w:header="851" w:footer="992" w:gutter="0"/>
          <w:cols w:space="720" w:num="1"/>
          <w:docGrid w:type="lines" w:linePitch="312" w:charSpace="0"/>
        </w:sectPr>
      </w:pPr>
      <w:r>
        <w:rPr>
          <w:sz w:val="28"/>
        </w:rPr>
        <mc:AlternateContent>
          <mc:Choice Requires="wps">
            <w:drawing>
              <wp:anchor distT="0" distB="0" distL="114300" distR="114300" simplePos="0" relativeHeight="2309151744" behindDoc="0" locked="0" layoutInCell="1" allowOverlap="1">
                <wp:simplePos x="0" y="0"/>
                <wp:positionH relativeFrom="column">
                  <wp:posOffset>3742055</wp:posOffset>
                </wp:positionH>
                <wp:positionV relativeFrom="paragraph">
                  <wp:posOffset>2226945</wp:posOffset>
                </wp:positionV>
                <wp:extent cx="739140" cy="320675"/>
                <wp:effectExtent l="0" t="0" r="0" b="0"/>
                <wp:wrapNone/>
                <wp:docPr id="168" name="矩形 168"/>
                <wp:cNvGraphicFramePr/>
                <a:graphic xmlns:a="http://schemas.openxmlformats.org/drawingml/2006/main">
                  <a:graphicData uri="http://schemas.microsoft.com/office/word/2010/wordprocessingShape">
                    <wps:wsp>
                      <wps:cNvSpPr/>
                      <wps:spPr>
                        <a:xfrm>
                          <a:off x="5041265" y="3298825"/>
                          <a:ext cx="739140" cy="3206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color w:val="FF0000"/>
                                <w:lang w:eastAsia="zh-CN"/>
                              </w:rPr>
                            </w:pPr>
                            <w:r>
                              <w:rPr>
                                <w:rFonts w:hint="eastAsia"/>
                                <w:color w:val="FF0000"/>
                                <w:lang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4.65pt;margin-top:175.35pt;height:25.25pt;width:58.2pt;z-index:-1985815552;v-text-anchor:middle;mso-width-relative:page;mso-height-relative:page;" filled="f" stroked="f" coordsize="21600,21600" o:gfxdata="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E5AEQ2QAAAAsBAAAPAAAAAAAAAAEAIAAAACIAAABkcnMvZG93bnJldi54&#10;bWxQSwECFAAUAAAACACHTuJAZZIPDWsCAAC8BAAADgAAAAAAAAABACAAAAAoAQAAZHJzL2Uyb0Rv&#10;Yy54bWxQSwUGAAAAAAYABgBZAQAABQYAAAAA&#10;">
                <v:fill on="f" focussize="0,0"/>
                <v:stroke on="f" weight="1pt" miterlimit="8" joinstyle="miter"/>
                <v:imagedata o:title=""/>
                <o:lock v:ext="edit" aspectratio="f"/>
                <v:textbox>
                  <w:txbxContent>
                    <w:p>
                      <w:pPr>
                        <w:jc w:val="center"/>
                        <w:rPr>
                          <w:rFonts w:hint="eastAsia" w:eastAsia="宋体"/>
                          <w:color w:val="FF0000"/>
                          <w:lang w:eastAsia="zh-CN"/>
                        </w:rPr>
                      </w:pPr>
                      <w:r>
                        <w:rPr>
                          <w:rFonts w:hint="eastAsia"/>
                          <w:color w:val="FF0000"/>
                          <w:lang w:eastAsia="zh-CN"/>
                        </w:rPr>
                        <w:t>项目地</w:t>
                      </w:r>
                    </w:p>
                  </w:txbxContent>
                </v:textbox>
              </v:rect>
            </w:pict>
          </mc:Fallback>
        </mc:AlternateContent>
      </w:r>
      <w:r>
        <w:rPr>
          <w:sz w:val="28"/>
        </w:rPr>
        <mc:AlternateContent>
          <mc:Choice Requires="wps">
            <w:drawing>
              <wp:anchor distT="0" distB="0" distL="114300" distR="114300" simplePos="0" relativeHeight="2309150720" behindDoc="0" locked="0" layoutInCell="1" allowOverlap="1">
                <wp:simplePos x="0" y="0"/>
                <wp:positionH relativeFrom="column">
                  <wp:posOffset>3688080</wp:posOffset>
                </wp:positionH>
                <wp:positionV relativeFrom="paragraph">
                  <wp:posOffset>2419350</wp:posOffset>
                </wp:positionV>
                <wp:extent cx="181610" cy="160655"/>
                <wp:effectExtent l="3175" t="0" r="5715" b="10795"/>
                <wp:wrapNone/>
                <wp:docPr id="166" name="直接箭头连接符 166"/>
                <wp:cNvGraphicFramePr/>
                <a:graphic xmlns:a="http://schemas.openxmlformats.org/drawingml/2006/main">
                  <a:graphicData uri="http://schemas.microsoft.com/office/word/2010/wordprocessingShape">
                    <wps:wsp>
                      <wps:cNvCnPr/>
                      <wps:spPr>
                        <a:xfrm flipV="1">
                          <a:off x="4602480" y="3705225"/>
                          <a:ext cx="181610" cy="16065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90.4pt;margin-top:190.5pt;height:12.65pt;width:14.3pt;z-index:-1985816576;mso-width-relative:page;mso-height-relative:page;" filled="f" stroked="t" coordsize="21600,21600" o:gfxdata="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IBNz&#10;wdoAAAALAQAADwAAAAAAAAABACAAAAAiAAAAZHJzL2Rvd25yZXYueG1sUEsBAhQAFAAAAAgAh07i&#10;QNMEabsgAgAA/AMAAA4AAAAAAAAAAQAgAAAAKQEAAGRycy9lMm9Eb2MueG1sUEsFBgAAAAAGAAYA&#10;WQEAALsFAAAAAA==&#10;">
                <v:fill on="f" focussize="0,0"/>
                <v:stroke weight="0.5pt" color="#FF0000 [3204]" miterlimit="8" joinstyle="miter" endarrow="open"/>
                <v:imagedata o:title=""/>
                <o:lock v:ext="edit" aspectratio="f"/>
              </v:shape>
            </w:pict>
          </mc:Fallback>
        </mc:AlternateContent>
      </w:r>
      <w:r>
        <w:drawing>
          <wp:inline distT="0" distB="0" distL="114300" distR="114300">
            <wp:extent cx="7351395" cy="4791710"/>
            <wp:effectExtent l="0" t="0" r="1905" b="8890"/>
            <wp:docPr id="16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7"/>
                    <pic:cNvPicPr>
                      <a:picLocks noChangeAspect="1"/>
                    </pic:cNvPicPr>
                  </pic:nvPicPr>
                  <pic:blipFill>
                    <a:blip r:embed="rId53"/>
                    <a:stretch>
                      <a:fillRect/>
                    </a:stretch>
                  </pic:blipFill>
                  <pic:spPr>
                    <a:xfrm>
                      <a:off x="0" y="0"/>
                      <a:ext cx="7351395" cy="4791710"/>
                    </a:xfrm>
                    <a:prstGeom prst="rect">
                      <a:avLst/>
                    </a:prstGeom>
                    <a:noFill/>
                    <a:ln>
                      <a:noFill/>
                    </a:ln>
                  </pic:spPr>
                </pic:pic>
              </a:graphicData>
            </a:graphic>
          </wp:inline>
        </w:drawing>
      </w:r>
    </w:p>
    <w:p>
      <w:pPr>
        <w:pStyle w:val="6"/>
        <w:rPr>
          <w:rFonts w:hint="eastAsia" w:ascii="Times New Roman" w:hAnsi="Times New Roman" w:eastAsia="宋体" w:cs="Times New Roman"/>
          <w:b w:val="0"/>
          <w:bCs w:val="0"/>
          <w:kern w:val="2"/>
          <w:sz w:val="21"/>
          <w:szCs w:val="24"/>
          <w:lang w:val="en-US" w:eastAsia="zh-CN" w:bidi="ar-SA"/>
        </w:rPr>
      </w:pPr>
      <w:r>
        <w:rPr>
          <w:rFonts w:hint="eastAsia" w:ascii="Times New Roman" w:hAnsi="Times New Roman" w:eastAsia="宋体" w:cs="Times New Roman"/>
          <w:b w:val="0"/>
          <w:bCs w:val="0"/>
          <w:kern w:val="2"/>
          <w:sz w:val="21"/>
          <w:szCs w:val="24"/>
          <w:lang w:val="en-US" w:eastAsia="zh-CN" w:bidi="ar-SA"/>
        </w:rPr>
        <w:t>附图二：平面布置图</w:t>
      </w:r>
    </w:p>
    <w:p>
      <w:pPr>
        <w:pStyle w:val="6"/>
        <w:rPr>
          <w:rFonts w:hint="eastAsia"/>
          <w:lang w:val="en-US" w:eastAsia="zh-CN"/>
        </w:rPr>
      </w:pPr>
      <w:r>
        <w:drawing>
          <wp:inline distT="0" distB="0" distL="114300" distR="114300">
            <wp:extent cx="5189855" cy="7810500"/>
            <wp:effectExtent l="0" t="0" r="10795" b="0"/>
            <wp:docPr id="16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8"/>
                    <pic:cNvPicPr>
                      <a:picLocks noChangeAspect="1"/>
                    </pic:cNvPicPr>
                  </pic:nvPicPr>
                  <pic:blipFill>
                    <a:blip r:embed="rId54"/>
                    <a:stretch>
                      <a:fillRect/>
                    </a:stretch>
                  </pic:blipFill>
                  <pic:spPr>
                    <a:xfrm>
                      <a:off x="0" y="0"/>
                      <a:ext cx="5189855" cy="7810500"/>
                    </a:xfrm>
                    <a:prstGeom prst="rect">
                      <a:avLst/>
                    </a:prstGeom>
                    <a:noFill/>
                    <a:ln>
                      <a:noFill/>
                    </a:ln>
                  </pic:spPr>
                </pic:pic>
              </a:graphicData>
            </a:graphic>
          </wp:inline>
        </w:drawing>
      </w:r>
    </w:p>
    <w:sectPr>
      <w:pgSz w:w="11906" w:h="16838"/>
      <w:pgMar w:top="1304" w:right="1797" w:bottom="1440" w:left="179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18030">
    <w:altName w:val="Segoe Print"/>
    <w:panose1 w:val="00000000000000000000"/>
    <w:charset w:val="00"/>
    <w:family w:val="auto"/>
    <w:pitch w:val="default"/>
    <w:sig w:usb0="00000000" w:usb1="00000000" w:usb2="00000000" w:usb3="00000000" w:csb0="00000001" w:csb1="00000000"/>
  </w:font>
  <w:font w:name="font-weight : 400">
    <w:altName w:val="Segoe Print"/>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rFonts w:hint="eastAsia" w:ascii="宋体" w:hAnsi="宋体"/>
        <w:sz w:val="21"/>
        <w:szCs w:val="21"/>
      </w:rPr>
      <w:t xml:space="preserve">       </w:t>
    </w:r>
    <w:r>
      <w:rPr>
        <w:rFonts w:hint="eastAsia"/>
      </w:rPr>
      <w:t xml:space="preserve"> </w:t>
    </w:r>
    <w:r>
      <w:t xml:space="preserve">       </w:t>
    </w:r>
  </w:p>
  <w:p>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rFonts w:hint="eastAsia" w:ascii="宋体" w:hAnsi="宋体"/>
        <w:sz w:val="21"/>
        <w:szCs w:val="21"/>
      </w:rPr>
      <w:t xml:space="preserve">       </w:t>
    </w:r>
    <w:r>
      <w:rPr>
        <w:rFonts w:hint="eastAsia"/>
      </w:rPr>
      <w:t xml:space="preserve"> </w:t>
    </w:r>
    <w:r>
      <w:t xml:space="preserve">       </w:t>
    </w:r>
  </w:p>
  <w:p>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sz w:val="21"/>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4"/>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n/kUsoBAACWAwAADgAAAAAAAAABACAAAAAeAQAAZHJzL2Uyb0Rv&#10;Yy54bWxQSwUGAAAAAAYABgBZAQAAWgUAAAAA&#10;">
              <v:fill on="f" focussize="0,0"/>
              <v:stroke on="f"/>
              <v:imagedata o:title=""/>
              <o:lock v:ext="edit" aspectratio="f"/>
              <v:textbox inset="0mm,0mm,0mm,0mm" style="mso-fit-shape-to-text:t;">
                <w:txbxContent>
                  <w:p>
                    <w:pPr>
                      <w:pStyle w:val="14"/>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r>
      <w:rPr>
        <w:rFonts w:hint="eastAsia" w:ascii="宋体" w:hAnsi="宋体"/>
        <w:sz w:val="21"/>
        <w:szCs w:val="21"/>
      </w:rPr>
      <w:t xml:space="preserve">       </w:t>
    </w:r>
    <w:r>
      <w:rPr>
        <w:rFonts w:hint="eastAsia"/>
      </w:rPr>
      <w:t xml:space="preserve"> </w:t>
    </w:r>
    <w: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jc w:val="both"/>
      <w:rPr>
        <w:rFonts w:ascii="宋体" w:hAnsi="宋体" w:cs="宋体"/>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jc w:val="both"/>
      <w:rPr>
        <w:rFonts w:ascii="宋体" w:hAnsi="宋体" w:cs="宋体"/>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eastAsia="宋体"/>
        <w:lang w:val="en-US" w:eastAsia="zh-CN"/>
      </w:rPr>
    </w:pPr>
    <w:r>
      <w:rPr>
        <w:rFonts w:hint="eastAsia"/>
        <w:lang w:val="en-US" w:eastAsia="zh-CN"/>
      </w:rPr>
      <w:t>入住古井配套产业园项目竣工环境保护验收监测表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E6DD1A1"/>
    <w:multiLevelType w:val="singleLevel"/>
    <w:tmpl w:val="EE6DD1A1"/>
    <w:lvl w:ilvl="0" w:tentative="0">
      <w:start w:val="1"/>
      <w:numFmt w:val="decimal"/>
      <w:suff w:val="nothing"/>
      <w:lvlText w:val="（%1）"/>
      <w:lvlJc w:val="left"/>
    </w:lvl>
  </w:abstractNum>
  <w:abstractNum w:abstractNumId="1">
    <w:nsid w:val="18FC7BC8"/>
    <w:multiLevelType w:val="singleLevel"/>
    <w:tmpl w:val="18FC7BC8"/>
    <w:lvl w:ilvl="0" w:tentative="0">
      <w:start w:val="1"/>
      <w:numFmt w:val="decimal"/>
      <w:suff w:val="nothing"/>
      <w:lvlText w:val="%1、"/>
      <w:lvlJc w:val="left"/>
    </w:lvl>
  </w:abstractNum>
  <w:abstractNum w:abstractNumId="2">
    <w:nsid w:val="203185C4"/>
    <w:multiLevelType w:val="singleLevel"/>
    <w:tmpl w:val="203185C4"/>
    <w:lvl w:ilvl="0" w:tentative="0">
      <w:start w:val="2"/>
      <w:numFmt w:val="decimal"/>
      <w:suff w:val="nothing"/>
      <w:lvlText w:val="（%1）"/>
      <w:lvlJc w:val="left"/>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5CF385C"/>
    <w:rsid w:val="001D27F2"/>
    <w:rsid w:val="00201EB5"/>
    <w:rsid w:val="00256004"/>
    <w:rsid w:val="003527FA"/>
    <w:rsid w:val="00376F48"/>
    <w:rsid w:val="0039544A"/>
    <w:rsid w:val="003B3044"/>
    <w:rsid w:val="003D3D13"/>
    <w:rsid w:val="003E5C28"/>
    <w:rsid w:val="0040152F"/>
    <w:rsid w:val="004C7213"/>
    <w:rsid w:val="006012FB"/>
    <w:rsid w:val="008145CD"/>
    <w:rsid w:val="00860940"/>
    <w:rsid w:val="00AC6FE8"/>
    <w:rsid w:val="00B77CDF"/>
    <w:rsid w:val="00BE43DF"/>
    <w:rsid w:val="00C34BE2"/>
    <w:rsid w:val="00CA0A14"/>
    <w:rsid w:val="00CF37A6"/>
    <w:rsid w:val="00D26A13"/>
    <w:rsid w:val="00EB32AE"/>
    <w:rsid w:val="00F06294"/>
    <w:rsid w:val="00FC4A66"/>
    <w:rsid w:val="01091134"/>
    <w:rsid w:val="0146023E"/>
    <w:rsid w:val="020C3C92"/>
    <w:rsid w:val="0221133D"/>
    <w:rsid w:val="025D1D97"/>
    <w:rsid w:val="02782FA4"/>
    <w:rsid w:val="031545C8"/>
    <w:rsid w:val="032C29D4"/>
    <w:rsid w:val="03AB7203"/>
    <w:rsid w:val="03D678F9"/>
    <w:rsid w:val="040623F6"/>
    <w:rsid w:val="040A7F87"/>
    <w:rsid w:val="04295DF7"/>
    <w:rsid w:val="04A26713"/>
    <w:rsid w:val="04E32284"/>
    <w:rsid w:val="053519F0"/>
    <w:rsid w:val="053F6E51"/>
    <w:rsid w:val="054D4993"/>
    <w:rsid w:val="05834FEA"/>
    <w:rsid w:val="059C1AC4"/>
    <w:rsid w:val="05BB2205"/>
    <w:rsid w:val="05E507B0"/>
    <w:rsid w:val="062C149D"/>
    <w:rsid w:val="06654C3F"/>
    <w:rsid w:val="06902FB0"/>
    <w:rsid w:val="073249B6"/>
    <w:rsid w:val="07454934"/>
    <w:rsid w:val="0779320B"/>
    <w:rsid w:val="07D7440E"/>
    <w:rsid w:val="07E13FBF"/>
    <w:rsid w:val="08266413"/>
    <w:rsid w:val="08890C2B"/>
    <w:rsid w:val="08DE458D"/>
    <w:rsid w:val="08EE68F5"/>
    <w:rsid w:val="09134407"/>
    <w:rsid w:val="0930667B"/>
    <w:rsid w:val="09494685"/>
    <w:rsid w:val="096906EC"/>
    <w:rsid w:val="097B7756"/>
    <w:rsid w:val="09876897"/>
    <w:rsid w:val="09A20A76"/>
    <w:rsid w:val="09E13055"/>
    <w:rsid w:val="09FE0D33"/>
    <w:rsid w:val="0A6225BA"/>
    <w:rsid w:val="0A7900C3"/>
    <w:rsid w:val="0A8A2AE4"/>
    <w:rsid w:val="0A9F4C8B"/>
    <w:rsid w:val="0AA601AD"/>
    <w:rsid w:val="0B886D52"/>
    <w:rsid w:val="0BAE7D50"/>
    <w:rsid w:val="0BCF174F"/>
    <w:rsid w:val="0BDC19AA"/>
    <w:rsid w:val="0BFA33C2"/>
    <w:rsid w:val="0C176872"/>
    <w:rsid w:val="0C1C53CF"/>
    <w:rsid w:val="0C24453C"/>
    <w:rsid w:val="0C3044BD"/>
    <w:rsid w:val="0C4A6F37"/>
    <w:rsid w:val="0C7675D7"/>
    <w:rsid w:val="0CC30807"/>
    <w:rsid w:val="0D664660"/>
    <w:rsid w:val="0D757960"/>
    <w:rsid w:val="0D831DDC"/>
    <w:rsid w:val="0D9E2F0B"/>
    <w:rsid w:val="0DA328FF"/>
    <w:rsid w:val="0DF52FF7"/>
    <w:rsid w:val="0E6F284D"/>
    <w:rsid w:val="0EC763FE"/>
    <w:rsid w:val="0F2A0546"/>
    <w:rsid w:val="0F5E118C"/>
    <w:rsid w:val="0F836F59"/>
    <w:rsid w:val="0F8F2D65"/>
    <w:rsid w:val="0FDE06A7"/>
    <w:rsid w:val="0FEA1C63"/>
    <w:rsid w:val="10077B73"/>
    <w:rsid w:val="100E3DE9"/>
    <w:rsid w:val="103C3C96"/>
    <w:rsid w:val="107966F3"/>
    <w:rsid w:val="10A90249"/>
    <w:rsid w:val="10D4363A"/>
    <w:rsid w:val="117C4A76"/>
    <w:rsid w:val="11862D9D"/>
    <w:rsid w:val="119A0E74"/>
    <w:rsid w:val="11AB3E34"/>
    <w:rsid w:val="11BE5695"/>
    <w:rsid w:val="11D71834"/>
    <w:rsid w:val="11D864AC"/>
    <w:rsid w:val="124C59E0"/>
    <w:rsid w:val="12774399"/>
    <w:rsid w:val="12906AA5"/>
    <w:rsid w:val="12E72CAF"/>
    <w:rsid w:val="12ED26E9"/>
    <w:rsid w:val="12F82FC9"/>
    <w:rsid w:val="131C3C51"/>
    <w:rsid w:val="13C13CDD"/>
    <w:rsid w:val="13ED1F46"/>
    <w:rsid w:val="14B911D4"/>
    <w:rsid w:val="14BB6E95"/>
    <w:rsid w:val="14BF381B"/>
    <w:rsid w:val="14FA2559"/>
    <w:rsid w:val="15555E76"/>
    <w:rsid w:val="15983DF5"/>
    <w:rsid w:val="15C119D7"/>
    <w:rsid w:val="15C959BE"/>
    <w:rsid w:val="166B1D22"/>
    <w:rsid w:val="167B5BF7"/>
    <w:rsid w:val="17451970"/>
    <w:rsid w:val="17F35C5E"/>
    <w:rsid w:val="17FD1E09"/>
    <w:rsid w:val="180670B0"/>
    <w:rsid w:val="184E6CDE"/>
    <w:rsid w:val="185B6091"/>
    <w:rsid w:val="18810FFD"/>
    <w:rsid w:val="18BB18D5"/>
    <w:rsid w:val="18E84F29"/>
    <w:rsid w:val="199D5AD0"/>
    <w:rsid w:val="19B27B6F"/>
    <w:rsid w:val="1A4835AF"/>
    <w:rsid w:val="1A5C6D79"/>
    <w:rsid w:val="1ACE194B"/>
    <w:rsid w:val="1AE55935"/>
    <w:rsid w:val="1AEC1AE2"/>
    <w:rsid w:val="1AF51058"/>
    <w:rsid w:val="1B425B8E"/>
    <w:rsid w:val="1BB56016"/>
    <w:rsid w:val="1BE04E96"/>
    <w:rsid w:val="1C2621B8"/>
    <w:rsid w:val="1C3E3462"/>
    <w:rsid w:val="1C7E4ECC"/>
    <w:rsid w:val="1CB8329C"/>
    <w:rsid w:val="1CF21174"/>
    <w:rsid w:val="1D0A7A12"/>
    <w:rsid w:val="1D3121CF"/>
    <w:rsid w:val="1D847BD3"/>
    <w:rsid w:val="1DBF2F04"/>
    <w:rsid w:val="1DE22681"/>
    <w:rsid w:val="1E1E38E8"/>
    <w:rsid w:val="1E3E06E3"/>
    <w:rsid w:val="1E407A01"/>
    <w:rsid w:val="1E446402"/>
    <w:rsid w:val="1E5537AE"/>
    <w:rsid w:val="1E5C7883"/>
    <w:rsid w:val="1E6C2937"/>
    <w:rsid w:val="1E8D014B"/>
    <w:rsid w:val="1F067D21"/>
    <w:rsid w:val="1FE5239F"/>
    <w:rsid w:val="200702BA"/>
    <w:rsid w:val="20110D69"/>
    <w:rsid w:val="208B1F1D"/>
    <w:rsid w:val="20A14148"/>
    <w:rsid w:val="20BE2DEF"/>
    <w:rsid w:val="20DE58FD"/>
    <w:rsid w:val="20FC7160"/>
    <w:rsid w:val="21417DE1"/>
    <w:rsid w:val="21491731"/>
    <w:rsid w:val="218F0AEF"/>
    <w:rsid w:val="21F04C68"/>
    <w:rsid w:val="220F4E2C"/>
    <w:rsid w:val="22107174"/>
    <w:rsid w:val="22E1172A"/>
    <w:rsid w:val="230359DC"/>
    <w:rsid w:val="234112FF"/>
    <w:rsid w:val="23450E8B"/>
    <w:rsid w:val="236C5C1F"/>
    <w:rsid w:val="23B55560"/>
    <w:rsid w:val="242409D3"/>
    <w:rsid w:val="248B158D"/>
    <w:rsid w:val="249606CC"/>
    <w:rsid w:val="24A342A1"/>
    <w:rsid w:val="24B2051E"/>
    <w:rsid w:val="2516721D"/>
    <w:rsid w:val="25B05E3B"/>
    <w:rsid w:val="25ED4D6A"/>
    <w:rsid w:val="263D1EE6"/>
    <w:rsid w:val="265F2034"/>
    <w:rsid w:val="27255609"/>
    <w:rsid w:val="272E622C"/>
    <w:rsid w:val="273620EC"/>
    <w:rsid w:val="273D2C82"/>
    <w:rsid w:val="27EA1714"/>
    <w:rsid w:val="27F85503"/>
    <w:rsid w:val="2823449F"/>
    <w:rsid w:val="28270E0A"/>
    <w:rsid w:val="283322BC"/>
    <w:rsid w:val="284E0657"/>
    <w:rsid w:val="28F9572B"/>
    <w:rsid w:val="28FB3E04"/>
    <w:rsid w:val="29011B90"/>
    <w:rsid w:val="29A951C1"/>
    <w:rsid w:val="29AC208A"/>
    <w:rsid w:val="2B476646"/>
    <w:rsid w:val="2B6646B5"/>
    <w:rsid w:val="2C131B25"/>
    <w:rsid w:val="2C4B0E3C"/>
    <w:rsid w:val="2CB10375"/>
    <w:rsid w:val="2CB2198B"/>
    <w:rsid w:val="2CF07ACC"/>
    <w:rsid w:val="2D9E33D4"/>
    <w:rsid w:val="2DBD09DD"/>
    <w:rsid w:val="2DE12FFC"/>
    <w:rsid w:val="2DFD4B91"/>
    <w:rsid w:val="2DFF5BAB"/>
    <w:rsid w:val="2E3544A7"/>
    <w:rsid w:val="2E36291B"/>
    <w:rsid w:val="2E4F25ED"/>
    <w:rsid w:val="2E636D13"/>
    <w:rsid w:val="2EAE37EA"/>
    <w:rsid w:val="2EC426E9"/>
    <w:rsid w:val="2EED6493"/>
    <w:rsid w:val="2EFD195C"/>
    <w:rsid w:val="2F9D02FA"/>
    <w:rsid w:val="2F9E5964"/>
    <w:rsid w:val="304C6D5E"/>
    <w:rsid w:val="30632BA3"/>
    <w:rsid w:val="30896A61"/>
    <w:rsid w:val="30962F81"/>
    <w:rsid w:val="30A02591"/>
    <w:rsid w:val="30EE1F19"/>
    <w:rsid w:val="31283A93"/>
    <w:rsid w:val="317C32E0"/>
    <w:rsid w:val="31CA3136"/>
    <w:rsid w:val="32131EEB"/>
    <w:rsid w:val="32322B63"/>
    <w:rsid w:val="32763667"/>
    <w:rsid w:val="3296143E"/>
    <w:rsid w:val="32AE1C9A"/>
    <w:rsid w:val="32F10C83"/>
    <w:rsid w:val="333A5D92"/>
    <w:rsid w:val="33AD68BF"/>
    <w:rsid w:val="33FB7DC1"/>
    <w:rsid w:val="34524302"/>
    <w:rsid w:val="34CA7AFE"/>
    <w:rsid w:val="34D80811"/>
    <w:rsid w:val="34DC28B3"/>
    <w:rsid w:val="34EE2680"/>
    <w:rsid w:val="35074A73"/>
    <w:rsid w:val="350F3F29"/>
    <w:rsid w:val="358B492C"/>
    <w:rsid w:val="359030DD"/>
    <w:rsid w:val="35CF385C"/>
    <w:rsid w:val="35EC7A24"/>
    <w:rsid w:val="36177859"/>
    <w:rsid w:val="36585765"/>
    <w:rsid w:val="3669733E"/>
    <w:rsid w:val="36781909"/>
    <w:rsid w:val="36B81292"/>
    <w:rsid w:val="370506C6"/>
    <w:rsid w:val="37244EF9"/>
    <w:rsid w:val="3735376E"/>
    <w:rsid w:val="375E45D2"/>
    <w:rsid w:val="376749C7"/>
    <w:rsid w:val="37713B69"/>
    <w:rsid w:val="378C1C8D"/>
    <w:rsid w:val="3793157E"/>
    <w:rsid w:val="379779C5"/>
    <w:rsid w:val="37A11CBC"/>
    <w:rsid w:val="37EC4308"/>
    <w:rsid w:val="38335D47"/>
    <w:rsid w:val="389251A3"/>
    <w:rsid w:val="38AF6663"/>
    <w:rsid w:val="39301CF2"/>
    <w:rsid w:val="397E1322"/>
    <w:rsid w:val="39930144"/>
    <w:rsid w:val="39D019C5"/>
    <w:rsid w:val="3A3E3214"/>
    <w:rsid w:val="3A9861D5"/>
    <w:rsid w:val="3AB0219B"/>
    <w:rsid w:val="3AC61A13"/>
    <w:rsid w:val="3ACF0012"/>
    <w:rsid w:val="3AD669B5"/>
    <w:rsid w:val="3B3A2FAD"/>
    <w:rsid w:val="3BB43CE1"/>
    <w:rsid w:val="3C562490"/>
    <w:rsid w:val="3C636F12"/>
    <w:rsid w:val="3C6475E5"/>
    <w:rsid w:val="3CAB039C"/>
    <w:rsid w:val="3CD1730E"/>
    <w:rsid w:val="3CD72D77"/>
    <w:rsid w:val="3D1B7A20"/>
    <w:rsid w:val="3D4925A6"/>
    <w:rsid w:val="3DE176FC"/>
    <w:rsid w:val="3DEB65BF"/>
    <w:rsid w:val="3DED3102"/>
    <w:rsid w:val="3E020DED"/>
    <w:rsid w:val="3E05003B"/>
    <w:rsid w:val="3E0C34FC"/>
    <w:rsid w:val="3E9C2A99"/>
    <w:rsid w:val="3EC83031"/>
    <w:rsid w:val="3EEB5059"/>
    <w:rsid w:val="3EEE1EFE"/>
    <w:rsid w:val="3EF14DAC"/>
    <w:rsid w:val="3EFF4CF2"/>
    <w:rsid w:val="3F632778"/>
    <w:rsid w:val="3F640876"/>
    <w:rsid w:val="3F7F5F4F"/>
    <w:rsid w:val="3F8C0CD8"/>
    <w:rsid w:val="3FB31ED9"/>
    <w:rsid w:val="3FB5328E"/>
    <w:rsid w:val="3FDE09A9"/>
    <w:rsid w:val="4009752E"/>
    <w:rsid w:val="40D10890"/>
    <w:rsid w:val="41227DCB"/>
    <w:rsid w:val="41453A7A"/>
    <w:rsid w:val="416F00B9"/>
    <w:rsid w:val="418E69DA"/>
    <w:rsid w:val="41B23691"/>
    <w:rsid w:val="41B5236D"/>
    <w:rsid w:val="41BD37EE"/>
    <w:rsid w:val="41FC3D07"/>
    <w:rsid w:val="422D73C4"/>
    <w:rsid w:val="425D3590"/>
    <w:rsid w:val="427720CE"/>
    <w:rsid w:val="42AF5E14"/>
    <w:rsid w:val="42C65B40"/>
    <w:rsid w:val="42D37365"/>
    <w:rsid w:val="42DC6025"/>
    <w:rsid w:val="442A4BF4"/>
    <w:rsid w:val="442A5C2F"/>
    <w:rsid w:val="443C7566"/>
    <w:rsid w:val="44766710"/>
    <w:rsid w:val="44C32AEC"/>
    <w:rsid w:val="45292681"/>
    <w:rsid w:val="45524055"/>
    <w:rsid w:val="455D5B77"/>
    <w:rsid w:val="45DE0F0F"/>
    <w:rsid w:val="45F2644B"/>
    <w:rsid w:val="45F87CFA"/>
    <w:rsid w:val="46096A17"/>
    <w:rsid w:val="46264232"/>
    <w:rsid w:val="469502A3"/>
    <w:rsid w:val="470E08A8"/>
    <w:rsid w:val="477B16A3"/>
    <w:rsid w:val="477E60CB"/>
    <w:rsid w:val="478138B5"/>
    <w:rsid w:val="47D92060"/>
    <w:rsid w:val="47E932E5"/>
    <w:rsid w:val="4867479A"/>
    <w:rsid w:val="489021FE"/>
    <w:rsid w:val="48A06616"/>
    <w:rsid w:val="48C052CA"/>
    <w:rsid w:val="49230945"/>
    <w:rsid w:val="493A47A5"/>
    <w:rsid w:val="49877BBD"/>
    <w:rsid w:val="49D37B0D"/>
    <w:rsid w:val="49FC672D"/>
    <w:rsid w:val="4A490D6E"/>
    <w:rsid w:val="4AB61C14"/>
    <w:rsid w:val="4ABA79C0"/>
    <w:rsid w:val="4AF628F5"/>
    <w:rsid w:val="4B3D1A2D"/>
    <w:rsid w:val="4B5B1ACA"/>
    <w:rsid w:val="4B7F4DCB"/>
    <w:rsid w:val="4BF37F66"/>
    <w:rsid w:val="4C5A2399"/>
    <w:rsid w:val="4C634839"/>
    <w:rsid w:val="4C696A63"/>
    <w:rsid w:val="4C7272CF"/>
    <w:rsid w:val="4CA33DDB"/>
    <w:rsid w:val="4CB206BD"/>
    <w:rsid w:val="4CC53E31"/>
    <w:rsid w:val="4CF304AF"/>
    <w:rsid w:val="4D53115A"/>
    <w:rsid w:val="4D6E37E0"/>
    <w:rsid w:val="4DBA1772"/>
    <w:rsid w:val="4DBF2ACB"/>
    <w:rsid w:val="4DEE7E0C"/>
    <w:rsid w:val="4E1D3B31"/>
    <w:rsid w:val="4EAC13CF"/>
    <w:rsid w:val="4EF30C48"/>
    <w:rsid w:val="4F0E4BB9"/>
    <w:rsid w:val="50093445"/>
    <w:rsid w:val="503D5C37"/>
    <w:rsid w:val="50764CB1"/>
    <w:rsid w:val="51285D72"/>
    <w:rsid w:val="51A33B82"/>
    <w:rsid w:val="51B96F4F"/>
    <w:rsid w:val="51EB01CB"/>
    <w:rsid w:val="51FF6B3A"/>
    <w:rsid w:val="52085699"/>
    <w:rsid w:val="5210398D"/>
    <w:rsid w:val="52435023"/>
    <w:rsid w:val="524A66FF"/>
    <w:rsid w:val="52511436"/>
    <w:rsid w:val="526677E0"/>
    <w:rsid w:val="52933B2D"/>
    <w:rsid w:val="52FF5C2F"/>
    <w:rsid w:val="531B6F95"/>
    <w:rsid w:val="5360454E"/>
    <w:rsid w:val="53D55436"/>
    <w:rsid w:val="53ED440D"/>
    <w:rsid w:val="53FB0A60"/>
    <w:rsid w:val="54004597"/>
    <w:rsid w:val="54027A62"/>
    <w:rsid w:val="54151180"/>
    <w:rsid w:val="545905B5"/>
    <w:rsid w:val="545B2980"/>
    <w:rsid w:val="54F62F4B"/>
    <w:rsid w:val="555F4728"/>
    <w:rsid w:val="55A67239"/>
    <w:rsid w:val="55B15BEA"/>
    <w:rsid w:val="55BE7B7F"/>
    <w:rsid w:val="561501D9"/>
    <w:rsid w:val="561A590F"/>
    <w:rsid w:val="568C6C08"/>
    <w:rsid w:val="568C7A6F"/>
    <w:rsid w:val="571E6BE5"/>
    <w:rsid w:val="573E256B"/>
    <w:rsid w:val="57490FA1"/>
    <w:rsid w:val="57607076"/>
    <w:rsid w:val="58BD134E"/>
    <w:rsid w:val="598825BE"/>
    <w:rsid w:val="59BB1A06"/>
    <w:rsid w:val="59C91B5D"/>
    <w:rsid w:val="59ED1C34"/>
    <w:rsid w:val="5A690101"/>
    <w:rsid w:val="5A7F4C3D"/>
    <w:rsid w:val="5A9529D4"/>
    <w:rsid w:val="5AC544D5"/>
    <w:rsid w:val="5AE25150"/>
    <w:rsid w:val="5B383902"/>
    <w:rsid w:val="5B5D73F0"/>
    <w:rsid w:val="5BC07BFA"/>
    <w:rsid w:val="5BD16D82"/>
    <w:rsid w:val="5BD33CDD"/>
    <w:rsid w:val="5BEC5341"/>
    <w:rsid w:val="5C1C50CD"/>
    <w:rsid w:val="5C2D0E2B"/>
    <w:rsid w:val="5C47476A"/>
    <w:rsid w:val="5CA57031"/>
    <w:rsid w:val="5CBF2C7E"/>
    <w:rsid w:val="5CF36A1A"/>
    <w:rsid w:val="5D195645"/>
    <w:rsid w:val="5D3248AD"/>
    <w:rsid w:val="5D326D79"/>
    <w:rsid w:val="5D507659"/>
    <w:rsid w:val="5DB2327F"/>
    <w:rsid w:val="5DBA6663"/>
    <w:rsid w:val="5DE479EF"/>
    <w:rsid w:val="5E4A16C1"/>
    <w:rsid w:val="5ED6472D"/>
    <w:rsid w:val="5FB306B5"/>
    <w:rsid w:val="5FC441F8"/>
    <w:rsid w:val="5FE904FE"/>
    <w:rsid w:val="5FF015D8"/>
    <w:rsid w:val="60101DCA"/>
    <w:rsid w:val="6022653F"/>
    <w:rsid w:val="6023479D"/>
    <w:rsid w:val="602F7F08"/>
    <w:rsid w:val="606652B0"/>
    <w:rsid w:val="606F6590"/>
    <w:rsid w:val="60AF4D88"/>
    <w:rsid w:val="60C7612D"/>
    <w:rsid w:val="60E8042A"/>
    <w:rsid w:val="61525162"/>
    <w:rsid w:val="61907C6E"/>
    <w:rsid w:val="61930E66"/>
    <w:rsid w:val="61FF421D"/>
    <w:rsid w:val="620D7FCE"/>
    <w:rsid w:val="62877D8A"/>
    <w:rsid w:val="62901C4D"/>
    <w:rsid w:val="63324D99"/>
    <w:rsid w:val="633B67B0"/>
    <w:rsid w:val="633D498D"/>
    <w:rsid w:val="634217FC"/>
    <w:rsid w:val="634A2CFC"/>
    <w:rsid w:val="63942B0B"/>
    <w:rsid w:val="63A84FDC"/>
    <w:rsid w:val="64581A81"/>
    <w:rsid w:val="649D0177"/>
    <w:rsid w:val="64F37E14"/>
    <w:rsid w:val="652A2F1B"/>
    <w:rsid w:val="65CD5885"/>
    <w:rsid w:val="66372720"/>
    <w:rsid w:val="6681278C"/>
    <w:rsid w:val="677C3930"/>
    <w:rsid w:val="67E610C7"/>
    <w:rsid w:val="680471F6"/>
    <w:rsid w:val="68073186"/>
    <w:rsid w:val="680E1C26"/>
    <w:rsid w:val="68436A03"/>
    <w:rsid w:val="68442196"/>
    <w:rsid w:val="684B0916"/>
    <w:rsid w:val="685C18D8"/>
    <w:rsid w:val="68DA3D6D"/>
    <w:rsid w:val="69363F68"/>
    <w:rsid w:val="69443030"/>
    <w:rsid w:val="69747672"/>
    <w:rsid w:val="69B174F8"/>
    <w:rsid w:val="69F706DB"/>
    <w:rsid w:val="6A11126A"/>
    <w:rsid w:val="6A223716"/>
    <w:rsid w:val="6A5F44E4"/>
    <w:rsid w:val="6A9068A7"/>
    <w:rsid w:val="6AA13878"/>
    <w:rsid w:val="6AAA0E92"/>
    <w:rsid w:val="6AD20BC6"/>
    <w:rsid w:val="6B26279F"/>
    <w:rsid w:val="6BE4748F"/>
    <w:rsid w:val="6BEB316F"/>
    <w:rsid w:val="6BED39F2"/>
    <w:rsid w:val="6C3815FD"/>
    <w:rsid w:val="6C414E73"/>
    <w:rsid w:val="6C467B5C"/>
    <w:rsid w:val="6C566516"/>
    <w:rsid w:val="6CB3064A"/>
    <w:rsid w:val="6CEE560B"/>
    <w:rsid w:val="6CF0712C"/>
    <w:rsid w:val="6D0D743A"/>
    <w:rsid w:val="6D964739"/>
    <w:rsid w:val="6DA22527"/>
    <w:rsid w:val="6E110ECA"/>
    <w:rsid w:val="6E625106"/>
    <w:rsid w:val="6E667565"/>
    <w:rsid w:val="6E706E72"/>
    <w:rsid w:val="6E9A3134"/>
    <w:rsid w:val="6EFF672E"/>
    <w:rsid w:val="6F840A11"/>
    <w:rsid w:val="6F981E74"/>
    <w:rsid w:val="6FAB7D1A"/>
    <w:rsid w:val="6FC45E70"/>
    <w:rsid w:val="6FF03A95"/>
    <w:rsid w:val="700D0F97"/>
    <w:rsid w:val="70174D16"/>
    <w:rsid w:val="704728EA"/>
    <w:rsid w:val="705E64FB"/>
    <w:rsid w:val="70F838FD"/>
    <w:rsid w:val="71CD4A29"/>
    <w:rsid w:val="72277D15"/>
    <w:rsid w:val="72595860"/>
    <w:rsid w:val="725F2BB7"/>
    <w:rsid w:val="72633EC4"/>
    <w:rsid w:val="729E6251"/>
    <w:rsid w:val="72C71868"/>
    <w:rsid w:val="72FC66AF"/>
    <w:rsid w:val="73096AA1"/>
    <w:rsid w:val="73597C4D"/>
    <w:rsid w:val="736A5F74"/>
    <w:rsid w:val="73BC1064"/>
    <w:rsid w:val="73BF609C"/>
    <w:rsid w:val="73C320E0"/>
    <w:rsid w:val="74004F29"/>
    <w:rsid w:val="74575A8F"/>
    <w:rsid w:val="74A8685D"/>
    <w:rsid w:val="755327D8"/>
    <w:rsid w:val="755E75AC"/>
    <w:rsid w:val="75B04D28"/>
    <w:rsid w:val="75B931A9"/>
    <w:rsid w:val="75D1111C"/>
    <w:rsid w:val="75DF1C8C"/>
    <w:rsid w:val="76103B5C"/>
    <w:rsid w:val="76570656"/>
    <w:rsid w:val="766F1523"/>
    <w:rsid w:val="768B2BC6"/>
    <w:rsid w:val="77222974"/>
    <w:rsid w:val="77406F30"/>
    <w:rsid w:val="775807C3"/>
    <w:rsid w:val="77764E57"/>
    <w:rsid w:val="77E33B56"/>
    <w:rsid w:val="781D7BCE"/>
    <w:rsid w:val="785D3050"/>
    <w:rsid w:val="7871767F"/>
    <w:rsid w:val="78931744"/>
    <w:rsid w:val="78B53E8C"/>
    <w:rsid w:val="78C40236"/>
    <w:rsid w:val="78CD4633"/>
    <w:rsid w:val="79697501"/>
    <w:rsid w:val="797C38FE"/>
    <w:rsid w:val="798B3F0F"/>
    <w:rsid w:val="79F37F28"/>
    <w:rsid w:val="7A1459AA"/>
    <w:rsid w:val="7A5519BE"/>
    <w:rsid w:val="7A7612A0"/>
    <w:rsid w:val="7A7A3FAE"/>
    <w:rsid w:val="7ABE7CDF"/>
    <w:rsid w:val="7AE65CFC"/>
    <w:rsid w:val="7B7B4D49"/>
    <w:rsid w:val="7B9A6B73"/>
    <w:rsid w:val="7BA717FD"/>
    <w:rsid w:val="7BBE04C9"/>
    <w:rsid w:val="7C6A4F78"/>
    <w:rsid w:val="7CD32A9A"/>
    <w:rsid w:val="7CEF474C"/>
    <w:rsid w:val="7D0B3CA7"/>
    <w:rsid w:val="7D2C157B"/>
    <w:rsid w:val="7D4776FD"/>
    <w:rsid w:val="7D4912A3"/>
    <w:rsid w:val="7D526983"/>
    <w:rsid w:val="7D577C25"/>
    <w:rsid w:val="7D7B1E32"/>
    <w:rsid w:val="7D7F2D1B"/>
    <w:rsid w:val="7DA27E76"/>
    <w:rsid w:val="7E090B2A"/>
    <w:rsid w:val="7E2447DE"/>
    <w:rsid w:val="7E627217"/>
    <w:rsid w:val="7F094660"/>
    <w:rsid w:val="7F1B7592"/>
    <w:rsid w:val="7F640C0C"/>
    <w:rsid w:val="7F791F19"/>
    <w:rsid w:val="7F7E4C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keepLines/>
      <w:spacing w:before="40" w:beforeLines="40" w:after="40" w:afterLines="40" w:line="360" w:lineRule="auto"/>
      <w:jc w:val="center"/>
      <w:outlineLvl w:val="0"/>
    </w:pPr>
    <w:rPr>
      <w:b/>
      <w:bCs/>
      <w:kern w:val="44"/>
      <w:sz w:val="44"/>
      <w:szCs w:val="44"/>
    </w:rPr>
  </w:style>
  <w:style w:type="paragraph" w:styleId="4">
    <w:name w:val="heading 2"/>
    <w:basedOn w:val="1"/>
    <w:next w:val="1"/>
    <w:qFormat/>
    <w:uiPriority w:val="0"/>
    <w:pPr>
      <w:keepNext/>
      <w:keepLines/>
      <w:spacing w:before="260" w:after="260" w:line="416" w:lineRule="auto"/>
      <w:outlineLvl w:val="1"/>
    </w:pPr>
    <w:rPr>
      <w:b/>
      <w:bCs/>
      <w:sz w:val="32"/>
      <w:szCs w:val="32"/>
    </w:rPr>
  </w:style>
  <w:style w:type="paragraph" w:styleId="5">
    <w:name w:val="heading 3"/>
    <w:basedOn w:val="1"/>
    <w:next w:val="1"/>
    <w:qFormat/>
    <w:uiPriority w:val="9"/>
    <w:pPr>
      <w:keepNext/>
      <w:keepLines/>
      <w:spacing w:before="260" w:after="260" w:line="416" w:lineRule="auto"/>
      <w:outlineLvl w:val="2"/>
    </w:pPr>
    <w:rPr>
      <w:b/>
      <w:bCs/>
      <w:sz w:val="32"/>
      <w:szCs w:val="32"/>
    </w:rPr>
  </w:style>
  <w:style w:type="paragraph" w:styleId="6">
    <w:name w:val="heading 4"/>
    <w:basedOn w:val="1"/>
    <w:next w:val="1"/>
    <w:qFormat/>
    <w:uiPriority w:val="9"/>
    <w:pPr>
      <w:keepNext/>
      <w:keepLines/>
      <w:spacing w:before="280" w:beforeLines="0" w:after="290" w:afterLines="0" w:line="376" w:lineRule="auto"/>
      <w:outlineLvl w:val="3"/>
    </w:pPr>
    <w:rPr>
      <w:rFonts w:ascii="Cambria" w:hAnsi="Cambria"/>
      <w:b/>
      <w:bCs/>
      <w:sz w:val="28"/>
      <w:szCs w:val="28"/>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customStyle="1" w:styleId="2">
    <w:name w:val="正文 首行缩进:  2 字符"/>
    <w:qFormat/>
    <w:uiPriority w:val="99"/>
    <w:pPr>
      <w:widowControl w:val="0"/>
      <w:ind w:firstLine="579" w:firstLineChars="200"/>
      <w:jc w:val="both"/>
    </w:pPr>
    <w:rPr>
      <w:rFonts w:ascii="Times New Roman" w:hAnsi="Times New Roman" w:eastAsia="宋体" w:cs="宋体"/>
      <w:kern w:val="2"/>
      <w:sz w:val="21"/>
      <w:szCs w:val="20"/>
      <w:lang w:val="en-US" w:eastAsia="zh-CN" w:bidi="ar-SA"/>
    </w:rPr>
  </w:style>
  <w:style w:type="paragraph" w:styleId="7">
    <w:name w:val="Normal Indent"/>
    <w:basedOn w:val="1"/>
    <w:qFormat/>
    <w:uiPriority w:val="0"/>
    <w:pPr>
      <w:ind w:firstLine="420" w:firstLineChars="200"/>
    </w:pPr>
    <w:rPr>
      <w:szCs w:val="20"/>
    </w:rPr>
  </w:style>
  <w:style w:type="paragraph" w:styleId="8">
    <w:name w:val="annotation text"/>
    <w:basedOn w:val="1"/>
    <w:qFormat/>
    <w:uiPriority w:val="0"/>
    <w:pPr>
      <w:jc w:val="left"/>
    </w:pPr>
  </w:style>
  <w:style w:type="paragraph" w:styleId="9">
    <w:name w:val="Body Text"/>
    <w:basedOn w:val="1"/>
    <w:next w:val="1"/>
    <w:qFormat/>
    <w:uiPriority w:val="0"/>
    <w:pPr>
      <w:jc w:val="center"/>
    </w:pPr>
    <w:rPr>
      <w:rFonts w:ascii="宋体" w:hAnsi="宋体"/>
      <w:sz w:val="72"/>
    </w:rPr>
  </w:style>
  <w:style w:type="paragraph" w:styleId="10">
    <w:name w:val="Body Text Indent"/>
    <w:basedOn w:val="1"/>
    <w:next w:val="11"/>
    <w:qFormat/>
    <w:uiPriority w:val="0"/>
    <w:pPr>
      <w:spacing w:after="120"/>
      <w:ind w:left="420" w:leftChars="200"/>
    </w:pPr>
  </w:style>
  <w:style w:type="paragraph" w:styleId="11">
    <w:name w:val="Body Text Indent 2"/>
    <w:basedOn w:val="1"/>
    <w:next w:val="12"/>
    <w:qFormat/>
    <w:uiPriority w:val="0"/>
    <w:pPr>
      <w:spacing w:after="120" w:line="480" w:lineRule="auto"/>
      <w:ind w:left="420" w:leftChars="200"/>
    </w:pPr>
  </w:style>
  <w:style w:type="paragraph" w:styleId="12">
    <w:name w:val="Body Text First Indent 2"/>
    <w:basedOn w:val="10"/>
    <w:next w:val="1"/>
    <w:qFormat/>
    <w:uiPriority w:val="0"/>
    <w:pPr>
      <w:ind w:firstLine="420" w:firstLineChars="200"/>
    </w:pPr>
  </w:style>
  <w:style w:type="paragraph" w:styleId="13">
    <w:name w:val="Plain Text"/>
    <w:basedOn w:val="1"/>
    <w:qFormat/>
    <w:uiPriority w:val="0"/>
    <w:rPr>
      <w:rFonts w:ascii="宋体" w:hAnsi="Courier New" w:cs="Courier New"/>
      <w:szCs w:val="21"/>
    </w:rPr>
  </w:style>
  <w:style w:type="paragraph" w:styleId="14">
    <w:name w:val="footer"/>
    <w:basedOn w:val="1"/>
    <w:qFormat/>
    <w:uiPriority w:val="0"/>
    <w:pPr>
      <w:tabs>
        <w:tab w:val="center" w:pos="4153"/>
        <w:tab w:val="right" w:pos="8306"/>
      </w:tabs>
      <w:snapToGrid w:val="0"/>
      <w:jc w:val="left"/>
    </w:pPr>
    <w:rPr>
      <w:sz w:val="18"/>
      <w:szCs w:val="18"/>
    </w:rPr>
  </w:style>
  <w:style w:type="paragraph" w:styleId="15">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6">
    <w:name w:val="List"/>
    <w:basedOn w:val="1"/>
    <w:qFormat/>
    <w:uiPriority w:val="0"/>
    <w:pPr>
      <w:spacing w:line="360" w:lineRule="exact"/>
      <w:jc w:val="center"/>
    </w:pPr>
    <w:rPr>
      <w:rFonts w:ascii="仿宋_GB2312" w:eastAsia="仿宋_GB2312"/>
      <w:sz w:val="24"/>
      <w:szCs w:val="20"/>
    </w:rPr>
  </w:style>
  <w:style w:type="paragraph" w:styleId="17">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18">
    <w:name w:val="Body Text First Indent"/>
    <w:basedOn w:val="9"/>
    <w:qFormat/>
    <w:uiPriority w:val="0"/>
    <w:pPr>
      <w:spacing w:after="120" w:afterLines="0"/>
      <w:ind w:firstLine="420" w:firstLineChars="100"/>
      <w:jc w:val="both"/>
    </w:pPr>
    <w:rPr>
      <w:sz w:val="21"/>
    </w:rPr>
  </w:style>
  <w:style w:type="table" w:styleId="20">
    <w:name w:val="Table Grid"/>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qFormat/>
    <w:uiPriority w:val="0"/>
    <w:rPr>
      <w:b/>
    </w:rPr>
  </w:style>
  <w:style w:type="paragraph" w:customStyle="1" w:styleId="23">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24">
    <w:name w:val="xl27"/>
    <w:basedOn w:val="1"/>
    <w:qFormat/>
    <w:uiPriority w:val="99"/>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18030" w:hAnsi="???-18030" w:cs="???-18030"/>
      <w:kern w:val="0"/>
    </w:rPr>
  </w:style>
  <w:style w:type="paragraph" w:customStyle="1" w:styleId="25">
    <w:name w:val="Default2"/>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26">
    <w:name w:val="p0"/>
    <w:basedOn w:val="1"/>
    <w:qFormat/>
    <w:uiPriority w:val="0"/>
    <w:pPr>
      <w:widowControl/>
      <w:jc w:val="left"/>
    </w:pPr>
    <w:rPr>
      <w:kern w:val="0"/>
      <w:szCs w:val="21"/>
    </w:rPr>
  </w:style>
  <w:style w:type="paragraph" w:customStyle="1" w:styleId="27">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28">
    <w:name w:val="表格文字"/>
    <w:basedOn w:val="1"/>
    <w:qFormat/>
    <w:uiPriority w:val="0"/>
    <w:pPr>
      <w:autoSpaceDE w:val="0"/>
      <w:autoSpaceDN w:val="0"/>
      <w:adjustRightInd w:val="0"/>
      <w:spacing w:before="60" w:after="60"/>
      <w:jc w:val="center"/>
      <w:textAlignment w:val="bottom"/>
    </w:pPr>
    <w:rPr>
      <w:rFonts w:eastAsia="仿宋_GB2312"/>
      <w:kern w:val="0"/>
      <w:sz w:val="24"/>
    </w:rPr>
  </w:style>
  <w:style w:type="paragraph" w:customStyle="1" w:styleId="29">
    <w:name w:val="2222"/>
    <w:basedOn w:val="1"/>
    <w:qFormat/>
    <w:uiPriority w:val="0"/>
    <w:pPr>
      <w:spacing w:after="156" w:line="500" w:lineRule="exact"/>
      <w:jc w:val="left"/>
    </w:pPr>
    <w:rPr>
      <w:rFonts w:ascii="宋体" w:hAnsi="宋体"/>
      <w:b/>
      <w:color w:val="000066"/>
      <w:sz w:val="28"/>
      <w:szCs w:val="20"/>
    </w:rPr>
  </w:style>
  <w:style w:type="paragraph" w:customStyle="1" w:styleId="30">
    <w:name w:val="表格内文字"/>
    <w:basedOn w:val="1"/>
    <w:qFormat/>
    <w:uiPriority w:val="0"/>
    <w:pPr>
      <w:tabs>
        <w:tab w:val="left" w:pos="0"/>
      </w:tabs>
      <w:adjustRightInd w:val="0"/>
      <w:snapToGrid w:val="0"/>
      <w:jc w:val="center"/>
    </w:pPr>
    <w:rPr>
      <w:rFonts w:eastAsia="仿宋_GB2312"/>
      <w:kern w:val="0"/>
      <w:sz w:val="24"/>
    </w:rPr>
  </w:style>
  <w:style w:type="paragraph" w:customStyle="1" w:styleId="31">
    <w:name w:val="Table Paragraph"/>
    <w:basedOn w:val="1"/>
    <w:qFormat/>
    <w:uiPriority w:val="1"/>
    <w:rPr>
      <w:rFonts w:ascii="Times New Roman" w:hAnsi="Times New Roman" w:eastAsia="Times New Roman" w:cs="Times New Roman"/>
      <w:lang w:val="zh-CN" w:eastAsia="zh-CN" w:bidi="zh-CN"/>
    </w:rPr>
  </w:style>
  <w:style w:type="paragraph" w:customStyle="1" w:styleId="32">
    <w:name w:val="表格"/>
    <w:basedOn w:val="1"/>
    <w:qFormat/>
    <w:uiPriority w:val="0"/>
    <w:pPr>
      <w:jc w:val="center"/>
    </w:pPr>
    <w:rPr>
      <w:sz w:val="24"/>
    </w:rPr>
  </w:style>
  <w:style w:type="paragraph" w:customStyle="1" w:styleId="33">
    <w:name w:val="1"/>
    <w:basedOn w:val="1"/>
    <w:next w:val="7"/>
    <w:qFormat/>
    <w:uiPriority w:val="99"/>
    <w:pPr>
      <w:ind w:firstLine="420"/>
    </w:pPr>
    <w:rPr>
      <w:rFonts w:ascii="宋体"/>
      <w:sz w:val="26"/>
      <w:szCs w:val="20"/>
    </w:rPr>
  </w:style>
  <w:style w:type="paragraph" w:customStyle="1" w:styleId="34">
    <w:name w:val="样式35"/>
    <w:basedOn w:val="1"/>
    <w:qFormat/>
    <w:uiPriority w:val="0"/>
    <w:pPr>
      <w:adjustRightInd w:val="0"/>
      <w:spacing w:line="312" w:lineRule="auto"/>
      <w:ind w:firstLine="567"/>
    </w:pPr>
    <w:rPr>
      <w:rFonts w:ascii="宋体"/>
      <w:kern w:val="0"/>
      <w:sz w:val="28"/>
      <w:szCs w:val="20"/>
    </w:rPr>
  </w:style>
  <w:style w:type="character" w:customStyle="1" w:styleId="35">
    <w:name w:val="font01"/>
    <w:qFormat/>
    <w:uiPriority w:val="0"/>
    <w:rPr>
      <w:rFonts w:ascii="font-weight : 400" w:hAnsi="font-weight : 400" w:eastAsia="font-weight : 400" w:cs="font-weight : 400"/>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7" Type="http://schemas.openxmlformats.org/officeDocument/2006/relationships/fontTable" Target="fontTable.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2.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1.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43</Pages>
  <Words>2518</Words>
  <Characters>14357</Characters>
  <Lines>119</Lines>
  <Paragraphs>33</Paragraphs>
  <TotalTime>1</TotalTime>
  <ScaleCrop>false</ScaleCrop>
  <LinksUpToDate>false</LinksUpToDate>
  <CharactersWithSpaces>16842</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2019-04-10T02:17:00Z</dcterms:created>
  <dc:creator>34404</dc:creator>
  <cp:lastModifiedBy>Administrator</cp:lastModifiedBy>
  <dcterms:modified xsi:type="dcterms:W3CDTF">2021-01-27T02:17:08Z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