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drawing>
          <wp:inline distT="0" distB="0" distL="114300" distR="114300">
            <wp:extent cx="5269865" cy="7015480"/>
            <wp:effectExtent l="0" t="0" r="698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69865" cy="7015480"/>
                    </a:xfrm>
                    <a:prstGeom prst="rect">
                      <a:avLst/>
                    </a:prstGeom>
                    <a:noFill/>
                    <a:ln>
                      <a:noFill/>
                    </a:ln>
                  </pic:spPr>
                </pic:pic>
              </a:graphicData>
            </a:graphic>
          </wp:inline>
        </w:drawing>
      </w:r>
      <w:r>
        <w:drawing>
          <wp:inline distT="0" distB="0" distL="114300" distR="114300">
            <wp:extent cx="5271135" cy="7190740"/>
            <wp:effectExtent l="0" t="0" r="571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1135" cy="7190740"/>
                    </a:xfrm>
                    <a:prstGeom prst="rect">
                      <a:avLst/>
                    </a:prstGeom>
                    <a:noFill/>
                    <a:ln>
                      <a:noFill/>
                    </a:ln>
                  </pic:spPr>
                </pic:pic>
              </a:graphicData>
            </a:graphic>
          </wp:inline>
        </w:drawing>
      </w:r>
      <w:r>
        <w:drawing>
          <wp:inline distT="0" distB="0" distL="114300" distR="114300">
            <wp:extent cx="5273040" cy="7242175"/>
            <wp:effectExtent l="0" t="0" r="381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3040" cy="7242175"/>
                    </a:xfrm>
                    <a:prstGeom prst="rect">
                      <a:avLst/>
                    </a:prstGeom>
                    <a:noFill/>
                    <a:ln>
                      <a:noFill/>
                    </a:ln>
                  </pic:spPr>
                </pic:pic>
              </a:graphicData>
            </a:graphic>
          </wp:inline>
        </w:drawing>
      </w:r>
    </w:p>
    <w:p>
      <w:pPr>
        <w:pStyle w:val="2"/>
      </w:pPr>
      <w:r>
        <w:drawing>
          <wp:inline distT="0" distB="0" distL="114300" distR="114300">
            <wp:extent cx="5273040" cy="7419975"/>
            <wp:effectExtent l="0" t="0" r="381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5273040" cy="7419975"/>
                    </a:xfrm>
                    <a:prstGeom prst="rect">
                      <a:avLst/>
                    </a:prstGeom>
                    <a:noFill/>
                    <a:ln>
                      <a:noFill/>
                    </a:ln>
                  </pic:spPr>
                </pic:pic>
              </a:graphicData>
            </a:graphic>
          </wp:inline>
        </w:drawing>
      </w:r>
      <w:r>
        <w:drawing>
          <wp:inline distT="0" distB="0" distL="114300" distR="114300">
            <wp:extent cx="5273040" cy="7567295"/>
            <wp:effectExtent l="0" t="0" r="381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3040" cy="7567295"/>
                    </a:xfrm>
                    <a:prstGeom prst="rect">
                      <a:avLst/>
                    </a:prstGeom>
                    <a:noFill/>
                    <a:ln>
                      <a:noFill/>
                    </a:ln>
                  </pic:spPr>
                </pic:pic>
              </a:graphicData>
            </a:graphic>
          </wp:inline>
        </w:drawing>
      </w:r>
      <w:r>
        <w:drawing>
          <wp:inline distT="0" distB="0" distL="114300" distR="114300">
            <wp:extent cx="5273040" cy="7578725"/>
            <wp:effectExtent l="0" t="0" r="381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273040" cy="7578725"/>
                    </a:xfrm>
                    <a:prstGeom prst="rect">
                      <a:avLst/>
                    </a:prstGeom>
                    <a:noFill/>
                    <a:ln>
                      <a:noFill/>
                    </a:ln>
                  </pic:spPr>
                </pic:pic>
              </a:graphicData>
            </a:graphic>
          </wp:inline>
        </w:drawing>
      </w:r>
    </w:p>
    <w:p>
      <w:pPr>
        <w:pStyle w:val="2"/>
      </w:pPr>
    </w:p>
    <w:p>
      <w:pPr>
        <w:pStyle w:val="2"/>
      </w:pPr>
    </w:p>
    <w:p>
      <w:pPr>
        <w:pStyle w:val="2"/>
      </w:pPr>
    </w:p>
    <w:p>
      <w:pPr>
        <w:pStyle w:val="2"/>
      </w:pPr>
    </w:p>
    <w:p>
      <w:pPr>
        <w:pStyle w:val="2"/>
        <w:rPr>
          <w:rFonts w:hint="eastAsia"/>
          <w:lang w:val="en-US" w:eastAsia="zh-CN"/>
        </w:rPr>
      </w:pPr>
    </w:p>
    <w:p>
      <w:pPr>
        <w:spacing w:line="600" w:lineRule="auto"/>
        <w:jc w:val="center"/>
        <w:rPr>
          <w:rFonts w:hint="eastAsia"/>
          <w:b/>
          <w:bCs/>
          <w:sz w:val="36"/>
          <w:szCs w:val="36"/>
          <w:lang w:val="zh-CN" w:eastAsia="zh-CN"/>
        </w:rPr>
      </w:pPr>
    </w:p>
    <w:p>
      <w:pPr>
        <w:spacing w:line="600" w:lineRule="auto"/>
        <w:jc w:val="center"/>
        <w:rPr>
          <w:rFonts w:hint="eastAsia"/>
          <w:b/>
          <w:bCs/>
          <w:sz w:val="36"/>
          <w:szCs w:val="36"/>
          <w:lang w:val="zh-CN" w:eastAsia="zh-CN"/>
        </w:rPr>
      </w:pPr>
    </w:p>
    <w:p>
      <w:pPr>
        <w:spacing w:line="600" w:lineRule="auto"/>
        <w:jc w:val="center"/>
        <w:rPr>
          <w:rFonts w:hint="eastAsia"/>
          <w:b/>
          <w:bCs/>
          <w:sz w:val="36"/>
          <w:szCs w:val="36"/>
          <w:lang w:val="zh-CN" w:eastAsia="zh-CN"/>
        </w:rPr>
      </w:pPr>
    </w:p>
    <w:p>
      <w:pPr>
        <w:spacing w:line="600" w:lineRule="auto"/>
        <w:jc w:val="center"/>
        <w:rPr>
          <w:rFonts w:hint="eastAsia"/>
          <w:b/>
          <w:bCs/>
          <w:sz w:val="36"/>
          <w:szCs w:val="36"/>
          <w:lang w:val="zh-CN" w:eastAsia="zh-CN"/>
        </w:rPr>
      </w:pPr>
      <w:r>
        <w:rPr>
          <w:rFonts w:hint="eastAsia"/>
          <w:b/>
          <w:bCs/>
          <w:sz w:val="36"/>
          <w:szCs w:val="36"/>
          <w:lang w:val="zh-CN" w:eastAsia="zh-CN"/>
        </w:rPr>
        <w:t>合肥市龙腾印刷科技有限公司</w:t>
      </w:r>
    </w:p>
    <w:p>
      <w:pPr>
        <w:spacing w:line="600" w:lineRule="auto"/>
        <w:jc w:val="center"/>
        <w:rPr>
          <w:rFonts w:hint="eastAsia"/>
          <w:b/>
          <w:bCs/>
          <w:sz w:val="36"/>
          <w:szCs w:val="36"/>
          <w:lang w:val="en-US" w:eastAsia="zh-CN"/>
        </w:rPr>
      </w:pPr>
      <w:r>
        <w:rPr>
          <w:rFonts w:hint="eastAsia"/>
          <w:b/>
          <w:bCs/>
          <w:sz w:val="36"/>
          <w:szCs w:val="36"/>
          <w:lang w:val="en-US" w:eastAsia="zh-CN"/>
        </w:rPr>
        <w:t>不干胶标签及说明书印刷项目</w:t>
      </w:r>
    </w:p>
    <w:p>
      <w:pPr>
        <w:spacing w:line="600" w:lineRule="auto"/>
        <w:jc w:val="center"/>
        <w:rPr>
          <w:rFonts w:hint="eastAsia"/>
          <w:b/>
          <w:bCs/>
          <w:sz w:val="36"/>
          <w:szCs w:val="36"/>
          <w:lang w:val="zh-CN"/>
        </w:rPr>
      </w:pPr>
      <w:r>
        <w:rPr>
          <w:rFonts w:hint="eastAsia"/>
          <w:b/>
          <w:bCs/>
          <w:sz w:val="36"/>
          <w:szCs w:val="36"/>
          <w:lang w:val="zh-CN"/>
        </w:rPr>
        <w:t>竣工环境保护验收监测报告表</w:t>
      </w:r>
    </w:p>
    <w:p>
      <w:pPr>
        <w:spacing w:line="480" w:lineRule="auto"/>
        <w:jc w:val="center"/>
        <w:rPr>
          <w:b/>
          <w:bCs/>
          <w:sz w:val="48"/>
          <w:szCs w:val="48"/>
          <w:lang w:val="zh-CN"/>
        </w:rPr>
      </w:pP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spacing w:line="720" w:lineRule="auto"/>
        <w:ind w:firstLine="1205" w:firstLineChars="400"/>
        <w:jc w:val="both"/>
        <w:rPr>
          <w:b/>
          <w:bCs/>
          <w:sz w:val="30"/>
          <w:szCs w:val="30"/>
          <w:u w:val="none"/>
        </w:rPr>
      </w:pPr>
      <w:r>
        <w:rPr>
          <w:rFonts w:hint="eastAsia"/>
          <w:b/>
          <w:bCs/>
          <w:sz w:val="30"/>
          <w:szCs w:val="30"/>
        </w:rPr>
        <w:t>建设</w:t>
      </w:r>
      <w:r>
        <w:rPr>
          <w:b/>
          <w:bCs/>
          <w:sz w:val="30"/>
          <w:szCs w:val="30"/>
        </w:rPr>
        <w:t>单位：</w:t>
      </w:r>
      <w:r>
        <w:rPr>
          <w:b/>
          <w:bCs/>
          <w:sz w:val="30"/>
          <w:szCs w:val="30"/>
          <w:u w:val="single"/>
        </w:rPr>
        <w:t xml:space="preserve">    </w:t>
      </w:r>
      <w:r>
        <w:rPr>
          <w:rFonts w:hint="eastAsia" w:ascii="Times New Roman" w:hAnsi="Times New Roman" w:cs="Times New Roman"/>
          <w:b/>
          <w:bCs/>
          <w:sz w:val="30"/>
          <w:szCs w:val="30"/>
          <w:u w:val="single"/>
          <w:lang w:eastAsia="zh-CN"/>
        </w:rPr>
        <w:t>合肥市龙腾印刷科技有限公司</w:t>
      </w:r>
      <w:r>
        <w:rPr>
          <w:rFonts w:hint="eastAsia"/>
          <w:b/>
          <w:bCs/>
          <w:sz w:val="30"/>
          <w:szCs w:val="30"/>
          <w:u w:val="single"/>
        </w:rPr>
        <w:t xml:space="preserve"> </w:t>
      </w:r>
      <w:r>
        <w:rPr>
          <w:b/>
          <w:bCs/>
          <w:sz w:val="30"/>
          <w:szCs w:val="30"/>
          <w:u w:val="single"/>
        </w:rPr>
        <w:t xml:space="preserve">   </w:t>
      </w:r>
      <w:r>
        <w:rPr>
          <w:b/>
          <w:bCs/>
          <w:sz w:val="30"/>
          <w:szCs w:val="30"/>
          <w:u w:val="none"/>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rPr>
        <w:t xml:space="preserve">安徽启晨环境科技有限公司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13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lang w:eastAsia="zh-CN"/>
        </w:rPr>
        <w:t>二一</w:t>
      </w:r>
      <w:r>
        <w:rPr>
          <w:b/>
          <w:bCs/>
          <w:sz w:val="28"/>
          <w:szCs w:val="28"/>
        </w:rPr>
        <w:t>年</w:t>
      </w:r>
      <w:r>
        <w:rPr>
          <w:rFonts w:hint="eastAsia"/>
          <w:b/>
          <w:bCs/>
          <w:sz w:val="28"/>
          <w:szCs w:val="28"/>
          <w:lang w:eastAsia="zh-CN"/>
        </w:rPr>
        <w:t>一</w:t>
      </w:r>
      <w:r>
        <w:rPr>
          <w:b/>
          <w:bCs/>
          <w:sz w:val="28"/>
          <w:szCs w:val="28"/>
        </w:rPr>
        <w:t>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default" w:ascii="Times New Roman" w:hAnsi="Times New Roman" w:cs="Times New Roman"/>
          <w:b w:val="0"/>
          <w:bCs w:val="0"/>
          <w:color w:val="000000"/>
          <w:sz w:val="32"/>
          <w:szCs w:val="32"/>
          <w:highlight w:val="none"/>
          <w:lang w:eastAsia="zh-CN"/>
        </w:rPr>
        <w:t>建</w:t>
      </w:r>
      <w:r>
        <w:rPr>
          <w:rFonts w:hint="default" w:ascii="Times New Roman" w:hAnsi="Times New Roman" w:cs="Times New Roman"/>
          <w:b w:val="0"/>
          <w:bCs w:val="0"/>
          <w:color w:val="000000"/>
          <w:sz w:val="32"/>
          <w:szCs w:val="32"/>
          <w:highlight w:val="none"/>
          <w:lang w:val="en-US" w:eastAsia="zh-CN"/>
        </w:rPr>
        <w:t>设单位</w:t>
      </w:r>
      <w:r>
        <w:rPr>
          <w:rFonts w:hint="eastAsia" w:ascii="Times New Roman" w:hAnsi="Times New Roman" w:cs="Times New Roman"/>
          <w:b w:val="0"/>
          <w:bCs w:val="0"/>
          <w:color w:val="000000"/>
          <w:sz w:val="32"/>
          <w:szCs w:val="32"/>
          <w:highlight w:val="none"/>
          <w:lang w:val="en-US" w:eastAsia="zh-CN"/>
        </w:rPr>
        <w:t>法人代表</w:t>
      </w:r>
      <w:r>
        <w:rPr>
          <w:rFonts w:hint="default" w:ascii="Times New Roman" w:hAnsi="Times New Roman" w:cs="Times New Roman"/>
          <w:b w:val="0"/>
          <w:bCs w:val="0"/>
          <w:color w:val="000000"/>
          <w:sz w:val="32"/>
          <w:szCs w:val="32"/>
          <w:highlight w:val="none"/>
          <w:lang w:val="en-US" w:eastAsia="zh-CN"/>
        </w:rPr>
        <w:t>：</w:t>
      </w:r>
      <w:r>
        <w:rPr>
          <w:rFonts w:hint="eastAsia" w:ascii="Times New Roman" w:hAnsi="Times New Roman" w:cs="Times New Roman"/>
          <w:b w:val="0"/>
          <w:bCs w:val="0"/>
          <w:color w:val="000000"/>
          <w:sz w:val="32"/>
          <w:szCs w:val="32"/>
          <w:highlight w:val="none"/>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eastAsia" w:ascii="Times New Roman" w:hAnsi="Times New Roman" w:cs="Times New Roman"/>
          <w:b w:val="0"/>
          <w:bCs w:val="0"/>
          <w:color w:val="000000"/>
          <w:sz w:val="32"/>
          <w:szCs w:val="32"/>
          <w:highlight w:val="none"/>
          <w:lang w:eastAsia="zh-CN"/>
        </w:rPr>
        <w:t>编制单位法人代表</w:t>
      </w:r>
      <w:r>
        <w:rPr>
          <w:rFonts w:hint="default" w:ascii="Times New Roman" w:hAnsi="Times New Roman" w:cs="Times New Roman"/>
          <w:b w:val="0"/>
          <w:bCs w:val="0"/>
          <w:color w:val="000000"/>
          <w:sz w:val="32"/>
          <w:szCs w:val="32"/>
          <w:highlight w:val="none"/>
          <w:lang w:eastAsia="zh-CN"/>
        </w:rPr>
        <w:t>：</w:t>
      </w:r>
      <w:r>
        <w:rPr>
          <w:rFonts w:hint="eastAsia" w:ascii="Times New Roman" w:hAnsi="Times New Roman" w:cs="Times New Roman"/>
          <w:b w:val="0"/>
          <w:bCs w:val="0"/>
          <w:color w:val="000000"/>
          <w:sz w:val="32"/>
          <w:szCs w:val="32"/>
          <w:highlight w:val="none"/>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kern w:val="2"/>
          <w:sz w:val="32"/>
          <w:szCs w:val="32"/>
          <w:highlight w:val="none"/>
          <w:lang w:val="en-US" w:eastAsia="zh-CN" w:bidi="ar-SA"/>
        </w:rPr>
      </w:pPr>
      <w:r>
        <w:rPr>
          <w:rFonts w:hint="eastAsia" w:ascii="Times New Roman" w:hAnsi="Times New Roman" w:cs="Times New Roman"/>
          <w:b w:val="0"/>
          <w:bCs w:val="0"/>
          <w:color w:val="000000"/>
          <w:sz w:val="32"/>
          <w:szCs w:val="32"/>
          <w:highlight w:val="none"/>
          <w:lang w:eastAsia="zh-CN"/>
        </w:rPr>
        <w:t>项</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目</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负</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责</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人：</w:t>
      </w:r>
      <w:r>
        <w:rPr>
          <w:rFonts w:hint="eastAsia" w:cs="Times New Roman"/>
          <w:b w:val="0"/>
          <w:bCs w:val="0"/>
          <w:color w:val="000000"/>
          <w:sz w:val="32"/>
          <w:szCs w:val="32"/>
          <w:highlight w:val="none"/>
          <w:lang w:eastAsia="zh-CN"/>
        </w:rPr>
        <w:t>朱新求</w:t>
      </w:r>
    </w:p>
    <w:p>
      <w:pPr>
        <w:pStyle w:val="25"/>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val="0"/>
          <w:bCs w:val="0"/>
          <w:color w:val="000000"/>
          <w:lang w:eastAsia="zh-CN"/>
        </w:rPr>
      </w:pPr>
      <w:r>
        <w:rPr>
          <w:rFonts w:hint="eastAsia" w:cs="Times New Roman"/>
          <w:b w:val="0"/>
          <w:bCs w:val="0"/>
          <w:color w:val="000000"/>
          <w:sz w:val="32"/>
          <w:szCs w:val="32"/>
          <w:highlight w:val="none"/>
          <w:lang w:eastAsia="zh-CN"/>
        </w:rPr>
        <w:t>填</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表</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人：贺斌</w:t>
      </w:r>
    </w:p>
    <w:p>
      <w:pPr>
        <w:spacing w:line="360" w:lineRule="auto"/>
        <w:rPr>
          <w:rFonts w:hint="default" w:ascii="Times New Roman" w:hAnsi="Times New Roman" w:eastAsia="宋体" w:cs="Times New Roman"/>
          <w:color w:val="000000"/>
          <w:sz w:val="32"/>
          <w:szCs w:val="32"/>
          <w:highlight w:val="none"/>
          <w:lang w:val="en-US" w:eastAsia="zh-CN"/>
        </w:rPr>
      </w:pPr>
    </w:p>
    <w:p>
      <w:pPr>
        <w:pStyle w:val="25"/>
        <w:rPr>
          <w:rFonts w:hint="default" w:ascii="Times New Roman" w:hAnsi="Times New Roman" w:eastAsia="宋体" w:cs="Times New Roman"/>
          <w:color w:val="000000"/>
          <w:sz w:val="32"/>
          <w:szCs w:val="32"/>
          <w:highlight w:val="none"/>
          <w:lang w:val="en-US" w:eastAsia="zh-CN"/>
        </w:rPr>
      </w:pPr>
    </w:p>
    <w:p>
      <w:pPr>
        <w:pStyle w:val="25"/>
        <w:rPr>
          <w:rFonts w:hint="default" w:ascii="Times New Roman" w:hAnsi="Times New Roman" w:eastAsia="宋体" w:cs="Times New Roman"/>
          <w:color w:val="000000"/>
          <w:sz w:val="32"/>
          <w:szCs w:val="32"/>
          <w:highlight w:val="none"/>
          <w:lang w:val="en-US" w:eastAsia="zh-CN"/>
        </w:rPr>
      </w:pPr>
    </w:p>
    <w:p>
      <w:pPr>
        <w:spacing w:line="360" w:lineRule="auto"/>
        <w:rPr>
          <w:rFonts w:hint="default" w:ascii="Times New Roman" w:hAnsi="Times New Roman" w:cs="Times New Roman"/>
          <w:color w:val="000000"/>
          <w:sz w:val="28"/>
          <w:szCs w:val="28"/>
          <w:highlight w:val="none"/>
          <w:lang w:val="en-US" w:eastAsia="zh-CN"/>
        </w:rPr>
      </w:pPr>
      <w:r>
        <w:rPr>
          <w:rFonts w:hint="default" w:ascii="Times New Roman" w:hAnsi="Times New Roman" w:cs="Times New Roman"/>
          <w:color w:val="000000"/>
          <w:sz w:val="28"/>
          <w:szCs w:val="28"/>
          <w:highlight w:val="none"/>
          <w:lang w:val="en-US" w:eastAsia="zh-CN"/>
        </w:rPr>
        <w:t xml:space="preserve"> </w:t>
      </w: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jc w:val="both"/>
        <w:rPr>
          <w:rFonts w:hint="default" w:ascii="Times New Roman" w:hAnsi="Times New Roman" w:cs="Times New Roman"/>
          <w:color w:val="000000"/>
          <w:sz w:val="28"/>
          <w:szCs w:val="28"/>
          <w:highlight w:val="none"/>
          <w:lang w:val="en-US" w:eastAsia="zh-CN"/>
        </w:rPr>
      </w:pPr>
    </w:p>
    <w:p>
      <w:pPr>
        <w:pStyle w:val="25"/>
        <w:ind w:left="0" w:leftChars="0" w:firstLine="0" w:firstLineChars="0"/>
        <w:rPr>
          <w:rFonts w:hint="default" w:ascii="Times New Roman" w:hAnsi="Times New Roman" w:cs="Times New Roman"/>
          <w:color w:val="000000"/>
          <w:lang w:val="en-US" w:eastAsia="zh-CN"/>
        </w:rPr>
      </w:pPr>
    </w:p>
    <w:tbl>
      <w:tblPr>
        <w:tblStyle w:val="20"/>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3"/>
        <w:gridCol w:w="3240"/>
        <w:gridCol w:w="1485"/>
        <w:gridCol w:w="3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建设单位：</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eastAsia="宋体"/>
                <w:kern w:val="0"/>
                <w:sz w:val="24"/>
                <w:szCs w:val="24"/>
              </w:rPr>
              <w:t>合肥市龙腾印刷科技</w:t>
            </w:r>
            <w:r>
              <w:rPr>
                <w:rFonts w:eastAsia="宋体"/>
                <w:kern w:val="0"/>
                <w:sz w:val="24"/>
                <w:szCs w:val="24"/>
              </w:rPr>
              <w:t>有限公司</w:t>
            </w:r>
            <w:r>
              <w:rPr>
                <w:rFonts w:hint="default" w:ascii="Times New Roman" w:hAnsi="Times New Roman" w:cs="Times New Roman"/>
                <w:color w:val="000000"/>
                <w:sz w:val="24"/>
                <w:szCs w:val="24"/>
                <w:highlight w:val="none"/>
                <w:lang w:val="en-US" w:eastAsia="zh-CN"/>
              </w:rPr>
              <w:t>（盖章）</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编制单位：</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lang w:val="en-US" w:eastAsia="zh-CN"/>
              </w:rPr>
              <w:t>安徽启晨环境科技有限公司</w:t>
            </w:r>
            <w:r>
              <w:rPr>
                <w:rFonts w:hint="default" w:ascii="Times New Roman" w:hAnsi="Times New Roman" w:cs="Times New Roman"/>
                <w:color w:val="000000"/>
                <w:sz w:val="24"/>
                <w:szCs w:val="24"/>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eastAsia="宋体"/>
                <w:kern w:val="0"/>
                <w:sz w:val="24"/>
                <w:szCs w:val="24"/>
              </w:rPr>
              <w:t>13965109155</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1815563085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邮    编：</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eastAsia" w:eastAsia="宋体"/>
                <w:kern w:val="0"/>
                <w:sz w:val="24"/>
                <w:szCs w:val="24"/>
              </w:rPr>
              <w:t>230093</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邮    编：</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lang w:val="en-US" w:eastAsia="zh-CN"/>
              </w:rPr>
              <w:t>2300</w:t>
            </w:r>
            <w:r>
              <w:rPr>
                <w:rFonts w:hint="eastAsia" w:ascii="Times New Roman" w:hAnsi="Times New Roman" w:cs="Times New Roman"/>
                <w:color w:val="000000"/>
                <w:sz w:val="24"/>
                <w:szCs w:val="24"/>
                <w:lang w:val="en-US" w:eastAsia="zh-CN"/>
              </w:rPr>
              <w:t>00</w:t>
            </w:r>
            <w:r>
              <w:rPr>
                <w:rFonts w:hint="eastAsia" w:cs="Times New Roman"/>
                <w:color w:val="000000"/>
                <w:sz w:val="24"/>
                <w:szCs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地    址：</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eastAsia" w:eastAsia="宋体"/>
                <w:kern w:val="0"/>
                <w:sz w:val="24"/>
                <w:szCs w:val="24"/>
              </w:rPr>
              <w:t>安徽省合肥市</w:t>
            </w:r>
            <w:r>
              <w:rPr>
                <w:rFonts w:hint="eastAsia" w:eastAsia="宋体"/>
                <w:kern w:val="0"/>
                <w:sz w:val="24"/>
                <w:szCs w:val="24"/>
                <w:lang w:eastAsia="zh-CN"/>
              </w:rPr>
              <w:t>肥西县</w:t>
            </w:r>
            <w:r>
              <w:rPr>
                <w:rFonts w:hint="eastAsia" w:eastAsia="宋体"/>
                <w:kern w:val="0"/>
                <w:sz w:val="24"/>
                <w:szCs w:val="24"/>
              </w:rPr>
              <w:t>桃花工业园立恒工业广场C-10栋</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地    址：</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合肥市蜀山区潜山北路496号新景花园9幢301室</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1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rFonts w:hint="default"/>
                <w:sz w:val="24"/>
                <w:lang w:val="en-US"/>
              </w:rPr>
            </w:pPr>
            <w:r>
              <w:rPr>
                <w:rFonts w:hint="eastAsia" w:eastAsia="宋体"/>
                <w:kern w:val="0"/>
                <w:sz w:val="24"/>
                <w:szCs w:val="24"/>
              </w:rPr>
              <w:t>不干胶标签</w:t>
            </w:r>
            <w:r>
              <w:rPr>
                <w:rFonts w:eastAsia="宋体"/>
                <w:kern w:val="0"/>
                <w:sz w:val="24"/>
                <w:szCs w:val="24"/>
              </w:rPr>
              <w:t>及说明书印刷项目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rFonts w:hint="eastAsia" w:eastAsia="宋体"/>
                <w:sz w:val="24"/>
                <w:lang w:eastAsia="zh-CN"/>
              </w:rPr>
            </w:pPr>
            <w:r>
              <w:rPr>
                <w:rFonts w:hint="eastAsia" w:eastAsia="宋体"/>
                <w:kern w:val="0"/>
                <w:sz w:val="24"/>
                <w:szCs w:val="24"/>
              </w:rPr>
              <w:t>合肥市龙腾印刷科技</w:t>
            </w:r>
            <w:r>
              <w:rPr>
                <w:rFonts w:eastAsia="宋体"/>
                <w:kern w:val="0"/>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     改扩建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rFonts w:hint="eastAsia" w:eastAsia="宋体"/>
                <w:sz w:val="24"/>
                <w:lang w:eastAsia="zh-CN"/>
              </w:rPr>
            </w:pPr>
            <w:r>
              <w:rPr>
                <w:rFonts w:hint="eastAsia" w:eastAsia="宋体"/>
                <w:kern w:val="0"/>
                <w:sz w:val="24"/>
                <w:szCs w:val="24"/>
              </w:rPr>
              <w:t>安徽省合肥市</w:t>
            </w:r>
            <w:r>
              <w:rPr>
                <w:rFonts w:hint="eastAsia" w:eastAsia="宋体"/>
                <w:kern w:val="0"/>
                <w:sz w:val="24"/>
                <w:szCs w:val="24"/>
                <w:lang w:eastAsia="zh-CN"/>
              </w:rPr>
              <w:t>肥西县</w:t>
            </w:r>
            <w:r>
              <w:rPr>
                <w:rFonts w:hint="eastAsia" w:eastAsia="宋体"/>
                <w:kern w:val="0"/>
                <w:sz w:val="24"/>
                <w:szCs w:val="24"/>
              </w:rPr>
              <w:t>桃花工业园立恒工业广场C-10栋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rFonts w:hint="eastAsia" w:eastAsia="宋体"/>
                <w:sz w:val="24"/>
                <w:lang w:eastAsia="zh-CN"/>
              </w:rPr>
            </w:pPr>
            <w:r>
              <w:rPr>
                <w:rFonts w:hint="eastAsia"/>
                <w:bCs/>
                <w:sz w:val="24"/>
                <w:lang w:eastAsia="zh-CN"/>
              </w:rPr>
              <w:t>不干胶标签</w:t>
            </w:r>
            <w:r>
              <w:rPr>
                <w:rFonts w:hint="eastAsia"/>
                <w:bCs/>
                <w:sz w:val="24"/>
              </w:rPr>
              <w:t>、</w:t>
            </w:r>
            <w:r>
              <w:rPr>
                <w:rFonts w:hint="eastAsia"/>
                <w:bCs/>
                <w:sz w:val="24"/>
                <w:lang w:eastAsia="zh-CN"/>
              </w:rPr>
              <w:t>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rFonts w:hint="default" w:eastAsia="宋体"/>
                <w:color w:val="FF0000"/>
                <w:sz w:val="24"/>
                <w:lang w:val="en-US" w:eastAsia="zh-CN"/>
              </w:rPr>
            </w:pPr>
            <w:r>
              <w:rPr>
                <w:rFonts w:hint="eastAsia" w:eastAsia="宋体"/>
                <w:color w:val="auto"/>
                <w:kern w:val="0"/>
                <w:sz w:val="24"/>
                <w:szCs w:val="24"/>
                <w:lang w:eastAsia="zh-CN"/>
              </w:rPr>
              <w:t>年产</w:t>
            </w:r>
            <w:r>
              <w:rPr>
                <w:rFonts w:hint="eastAsia" w:eastAsia="宋体"/>
                <w:color w:val="auto"/>
                <w:kern w:val="0"/>
                <w:sz w:val="24"/>
                <w:szCs w:val="24"/>
                <w:lang w:val="en-US" w:eastAsia="zh-CN"/>
              </w:rPr>
              <w:t>7080万张</w:t>
            </w:r>
            <w:r>
              <w:rPr>
                <w:rFonts w:hint="eastAsia" w:eastAsia="宋体"/>
                <w:color w:val="auto"/>
                <w:kern w:val="0"/>
                <w:sz w:val="24"/>
                <w:szCs w:val="24"/>
              </w:rPr>
              <w:t>不干胶标签</w:t>
            </w:r>
            <w:r>
              <w:rPr>
                <w:rFonts w:hint="eastAsia" w:hAnsi="宋体"/>
                <w:sz w:val="24"/>
                <w:lang w:eastAsia="zh-CN"/>
              </w:rPr>
              <w:t>、年产</w:t>
            </w:r>
            <w:r>
              <w:rPr>
                <w:rFonts w:hint="eastAsia" w:hAnsi="宋体"/>
                <w:sz w:val="24"/>
                <w:lang w:val="en-US" w:eastAsia="zh-CN"/>
              </w:rPr>
              <w:t>6100万张</w:t>
            </w:r>
            <w:r>
              <w:rPr>
                <w:rFonts w:hint="eastAsia"/>
                <w:sz w:val="24"/>
                <w:lang w:val="en-US" w:eastAsia="zh-CN"/>
              </w:rPr>
              <w:t>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rFonts w:hint="default" w:eastAsia="宋体"/>
                <w:color w:val="FF0000"/>
                <w:sz w:val="24"/>
                <w:lang w:val="en-US" w:eastAsia="zh-CN"/>
              </w:rPr>
            </w:pPr>
            <w:r>
              <w:rPr>
                <w:rFonts w:hint="eastAsia" w:eastAsia="宋体"/>
                <w:color w:val="auto"/>
                <w:kern w:val="0"/>
                <w:sz w:val="24"/>
                <w:szCs w:val="24"/>
                <w:lang w:eastAsia="zh-CN"/>
              </w:rPr>
              <w:t>年产</w:t>
            </w:r>
            <w:r>
              <w:rPr>
                <w:rFonts w:hint="eastAsia" w:eastAsia="宋体"/>
                <w:color w:val="auto"/>
                <w:kern w:val="0"/>
                <w:sz w:val="24"/>
                <w:szCs w:val="24"/>
                <w:lang w:val="en-US" w:eastAsia="zh-CN"/>
              </w:rPr>
              <w:t>7080万张</w:t>
            </w:r>
            <w:r>
              <w:rPr>
                <w:rFonts w:hint="eastAsia" w:eastAsia="宋体"/>
                <w:color w:val="auto"/>
                <w:kern w:val="0"/>
                <w:sz w:val="24"/>
                <w:szCs w:val="24"/>
              </w:rPr>
              <w:t>不干胶标签</w:t>
            </w:r>
            <w:r>
              <w:rPr>
                <w:rFonts w:hint="eastAsia" w:hAnsi="宋体"/>
                <w:sz w:val="24"/>
                <w:lang w:eastAsia="zh-CN"/>
              </w:rPr>
              <w:t>、年产</w:t>
            </w:r>
            <w:r>
              <w:rPr>
                <w:rFonts w:hint="eastAsia" w:hAnsi="宋体"/>
                <w:sz w:val="24"/>
                <w:lang w:val="en-US" w:eastAsia="zh-CN"/>
              </w:rPr>
              <w:t>6100万张</w:t>
            </w:r>
            <w:r>
              <w:rPr>
                <w:rFonts w:hint="eastAsia"/>
                <w:sz w:val="24"/>
                <w:lang w:val="en-US" w:eastAsia="zh-CN"/>
              </w:rPr>
              <w:t>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617" w:type="dxa"/>
            <w:gridSpan w:val="2"/>
            <w:vAlign w:val="center"/>
          </w:tcPr>
          <w:p>
            <w:pPr>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12</w:t>
            </w:r>
            <w:r>
              <w:rPr>
                <w:rFonts w:hint="eastAsia"/>
                <w:color w:val="auto"/>
                <w:sz w:val="24"/>
              </w:rPr>
              <w:t>月</w:t>
            </w:r>
          </w:p>
        </w:tc>
        <w:tc>
          <w:tcPr>
            <w:tcW w:w="2445" w:type="dxa"/>
            <w:gridSpan w:val="2"/>
            <w:vAlign w:val="center"/>
          </w:tcPr>
          <w:p>
            <w:pPr>
              <w:jc w:val="center"/>
              <w:rPr>
                <w:color w:val="auto"/>
                <w:sz w:val="24"/>
              </w:rPr>
            </w:pPr>
            <w:r>
              <w:rPr>
                <w:color w:val="auto"/>
                <w:sz w:val="24"/>
              </w:rPr>
              <w:t>开工建设时间</w:t>
            </w:r>
          </w:p>
        </w:tc>
        <w:tc>
          <w:tcPr>
            <w:tcW w:w="2839" w:type="dxa"/>
            <w:gridSpan w:val="3"/>
            <w:vAlign w:val="center"/>
          </w:tcPr>
          <w:p>
            <w:pPr>
              <w:jc w:val="center"/>
              <w:rPr>
                <w:color w:val="auto"/>
                <w:sz w:val="24"/>
              </w:rPr>
            </w:pPr>
            <w:r>
              <w:rPr>
                <w:rFonts w:hint="eastAsia"/>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9</w:t>
            </w:r>
            <w:r>
              <w:rPr>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color w:val="auto"/>
                <w:sz w:val="24"/>
              </w:rPr>
            </w:pPr>
            <w:r>
              <w:rPr>
                <w:color w:val="auto"/>
                <w:sz w:val="24"/>
              </w:rPr>
              <w:t>调试时间</w:t>
            </w:r>
          </w:p>
        </w:tc>
        <w:tc>
          <w:tcPr>
            <w:tcW w:w="2617" w:type="dxa"/>
            <w:gridSpan w:val="2"/>
            <w:vAlign w:val="center"/>
          </w:tcPr>
          <w:p>
            <w:pPr>
              <w:jc w:val="center"/>
              <w:rPr>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12</w:t>
            </w:r>
            <w:r>
              <w:rPr>
                <w:color w:val="auto"/>
                <w:sz w:val="24"/>
              </w:rPr>
              <w:t>月</w:t>
            </w:r>
          </w:p>
        </w:tc>
        <w:tc>
          <w:tcPr>
            <w:tcW w:w="2445" w:type="dxa"/>
            <w:gridSpan w:val="2"/>
            <w:vAlign w:val="center"/>
          </w:tcPr>
          <w:p>
            <w:pPr>
              <w:jc w:val="center"/>
              <w:rPr>
                <w:color w:val="auto"/>
                <w:sz w:val="24"/>
              </w:rPr>
            </w:pPr>
            <w:r>
              <w:rPr>
                <w:color w:val="auto"/>
                <w:sz w:val="24"/>
              </w:rPr>
              <w:t>验收现场监测时间</w:t>
            </w:r>
          </w:p>
        </w:tc>
        <w:tc>
          <w:tcPr>
            <w:tcW w:w="2839" w:type="dxa"/>
            <w:gridSpan w:val="3"/>
            <w:vAlign w:val="center"/>
          </w:tcPr>
          <w:p>
            <w:pPr>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12</w:t>
            </w:r>
            <w:r>
              <w:rPr>
                <w:rFonts w:hint="eastAsia"/>
                <w:color w:val="auto"/>
                <w:sz w:val="24"/>
              </w:rPr>
              <w:t>.</w:t>
            </w:r>
            <w:r>
              <w:rPr>
                <w:rFonts w:hint="eastAsia"/>
                <w:color w:val="auto"/>
                <w:sz w:val="24"/>
                <w:lang w:val="en-US" w:eastAsia="zh-CN"/>
              </w:rPr>
              <w:t>12</w:t>
            </w: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12</w:t>
            </w:r>
            <w:r>
              <w:rPr>
                <w:rFonts w:hint="eastAsia"/>
                <w:color w:val="auto"/>
                <w:sz w:val="24"/>
              </w:rPr>
              <w:t>.</w:t>
            </w:r>
            <w:r>
              <w:rPr>
                <w:rFonts w:hint="eastAsia"/>
                <w:color w:val="auto"/>
                <w:sz w:val="24"/>
                <w:lang w:val="en-US" w:eastAsia="zh-CN"/>
              </w:rPr>
              <w:t>13</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617" w:type="dxa"/>
            <w:gridSpan w:val="2"/>
            <w:vAlign w:val="center"/>
          </w:tcPr>
          <w:p>
            <w:pPr>
              <w:jc w:val="center"/>
              <w:rPr>
                <w:rFonts w:hint="eastAsia" w:eastAsia="宋体"/>
                <w:sz w:val="24"/>
                <w:lang w:eastAsia="zh-CN"/>
              </w:rPr>
            </w:pPr>
            <w:r>
              <w:rPr>
                <w:rFonts w:hint="eastAsia"/>
                <w:sz w:val="24"/>
                <w:lang w:eastAsia="zh-CN"/>
              </w:rPr>
              <w:t>合肥市肥西县环境保护局</w:t>
            </w:r>
          </w:p>
        </w:tc>
        <w:tc>
          <w:tcPr>
            <w:tcW w:w="2445" w:type="dxa"/>
            <w:gridSpan w:val="2"/>
            <w:vAlign w:val="center"/>
          </w:tcPr>
          <w:p>
            <w:pPr>
              <w:jc w:val="center"/>
              <w:rPr>
                <w:sz w:val="24"/>
              </w:rPr>
            </w:pPr>
            <w:r>
              <w:rPr>
                <w:sz w:val="24"/>
              </w:rPr>
              <w:t>环评报告表编制单位</w:t>
            </w:r>
          </w:p>
        </w:tc>
        <w:tc>
          <w:tcPr>
            <w:tcW w:w="2839" w:type="dxa"/>
            <w:gridSpan w:val="3"/>
            <w:vAlign w:val="center"/>
          </w:tcPr>
          <w:p>
            <w:pPr>
              <w:jc w:val="center"/>
              <w:rPr>
                <w:rFonts w:hint="eastAsia"/>
                <w:color w:val="auto"/>
                <w:sz w:val="24"/>
                <w:lang w:eastAsia="zh-CN"/>
              </w:rPr>
            </w:pPr>
            <w:r>
              <w:rPr>
                <w:rFonts w:hint="eastAsia"/>
                <w:color w:val="auto"/>
                <w:sz w:val="24"/>
                <w:lang w:eastAsia="zh-CN"/>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617" w:type="dxa"/>
            <w:gridSpan w:val="2"/>
            <w:vAlign w:val="center"/>
          </w:tcPr>
          <w:p>
            <w:pPr>
              <w:jc w:val="center"/>
              <w:rPr>
                <w:sz w:val="24"/>
              </w:rPr>
            </w:pPr>
            <w:r>
              <w:rPr>
                <w:rFonts w:hint="eastAsia"/>
                <w:sz w:val="24"/>
                <w:lang w:eastAsia="zh-CN"/>
              </w:rPr>
              <w:t>安徽省海川环保工程公司</w:t>
            </w:r>
          </w:p>
        </w:tc>
        <w:tc>
          <w:tcPr>
            <w:tcW w:w="2445" w:type="dxa"/>
            <w:gridSpan w:val="2"/>
            <w:vAlign w:val="center"/>
          </w:tcPr>
          <w:p>
            <w:pPr>
              <w:jc w:val="center"/>
              <w:rPr>
                <w:sz w:val="24"/>
              </w:rPr>
            </w:pPr>
            <w:r>
              <w:rPr>
                <w:sz w:val="24"/>
              </w:rPr>
              <w:t>环保设施施工单位</w:t>
            </w:r>
          </w:p>
        </w:tc>
        <w:tc>
          <w:tcPr>
            <w:tcW w:w="2839" w:type="dxa"/>
            <w:gridSpan w:val="3"/>
            <w:vAlign w:val="center"/>
          </w:tcPr>
          <w:p>
            <w:pPr>
              <w:jc w:val="center"/>
              <w:rPr>
                <w:color w:val="auto"/>
                <w:sz w:val="24"/>
              </w:rPr>
            </w:pPr>
            <w:r>
              <w:rPr>
                <w:rFonts w:hint="eastAsia"/>
                <w:sz w:val="24"/>
                <w:lang w:eastAsia="zh-CN"/>
              </w:rPr>
              <w:t>安徽省海川环保工程公司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val="en-US" w:eastAsia="zh-CN"/>
              </w:rPr>
              <w:t>800</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rFonts w:hint="default" w:eastAsia="宋体"/>
                <w:color w:val="FF0000"/>
                <w:sz w:val="24"/>
                <w:lang w:val="en-US" w:eastAsia="zh-CN"/>
              </w:rPr>
            </w:pPr>
            <w:r>
              <w:rPr>
                <w:rFonts w:hint="eastAsia"/>
                <w:color w:val="auto"/>
                <w:sz w:val="24"/>
                <w:lang w:val="en-US" w:eastAsia="zh-CN"/>
              </w:rPr>
              <w:t>18</w:t>
            </w:r>
          </w:p>
        </w:tc>
        <w:tc>
          <w:tcPr>
            <w:tcW w:w="964" w:type="dxa"/>
            <w:vAlign w:val="center"/>
          </w:tcPr>
          <w:p>
            <w:pPr>
              <w:jc w:val="center"/>
              <w:rPr>
                <w:sz w:val="24"/>
              </w:rPr>
            </w:pPr>
            <w:r>
              <w:rPr>
                <w:sz w:val="24"/>
              </w:rPr>
              <w:t>比例</w:t>
            </w:r>
          </w:p>
        </w:tc>
        <w:tc>
          <w:tcPr>
            <w:tcW w:w="1875" w:type="dxa"/>
            <w:gridSpan w:val="2"/>
            <w:vAlign w:val="center"/>
          </w:tcPr>
          <w:p>
            <w:pPr>
              <w:jc w:val="center"/>
              <w:rPr>
                <w:color w:val="FF0000"/>
                <w:sz w:val="24"/>
              </w:rPr>
            </w:pPr>
            <w:r>
              <w:rPr>
                <w:rFonts w:hint="eastAsia"/>
                <w:color w:val="auto"/>
                <w:sz w:val="24"/>
                <w:lang w:val="en-US" w:eastAsia="zh-CN"/>
              </w:rPr>
              <w:t>2.25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color w:val="FF0000"/>
                <w:sz w:val="24"/>
              </w:rPr>
            </w:pPr>
            <w:r>
              <w:rPr>
                <w:color w:val="auto"/>
                <w:sz w:val="24"/>
              </w:rPr>
              <w:t>实际总投资</w:t>
            </w:r>
            <w:r>
              <w:rPr>
                <w:rFonts w:hint="eastAsia"/>
                <w:color w:val="auto"/>
                <w:sz w:val="24"/>
              </w:rPr>
              <w:t>（万元）</w:t>
            </w:r>
          </w:p>
        </w:tc>
        <w:tc>
          <w:tcPr>
            <w:tcW w:w="1717" w:type="dxa"/>
            <w:vAlign w:val="center"/>
          </w:tcPr>
          <w:p>
            <w:pPr>
              <w:jc w:val="center"/>
              <w:rPr>
                <w:rFonts w:hint="default" w:eastAsia="宋体"/>
                <w:color w:val="FF0000"/>
                <w:sz w:val="24"/>
                <w:lang w:val="en-US" w:eastAsia="zh-CN"/>
              </w:rPr>
            </w:pPr>
            <w:r>
              <w:rPr>
                <w:rFonts w:hint="eastAsia"/>
                <w:color w:val="auto"/>
                <w:sz w:val="24"/>
                <w:lang w:val="en-US" w:eastAsia="zh-CN"/>
              </w:rPr>
              <w:t>800</w:t>
            </w:r>
          </w:p>
        </w:tc>
        <w:tc>
          <w:tcPr>
            <w:tcW w:w="1920" w:type="dxa"/>
            <w:gridSpan w:val="2"/>
            <w:vAlign w:val="center"/>
          </w:tcPr>
          <w:p>
            <w:pPr>
              <w:jc w:val="center"/>
              <w:rPr>
                <w:color w:val="FF0000"/>
                <w:sz w:val="24"/>
              </w:rPr>
            </w:pPr>
            <w:r>
              <w:rPr>
                <w:color w:val="auto"/>
                <w:sz w:val="24"/>
              </w:rPr>
              <w:t>实际环保投资</w:t>
            </w:r>
            <w:r>
              <w:rPr>
                <w:rFonts w:hint="eastAsia"/>
                <w:color w:val="auto"/>
                <w:sz w:val="24"/>
              </w:rPr>
              <w:t>（万元）</w:t>
            </w:r>
          </w:p>
        </w:tc>
        <w:tc>
          <w:tcPr>
            <w:tcW w:w="1425" w:type="dxa"/>
            <w:vAlign w:val="center"/>
          </w:tcPr>
          <w:p>
            <w:pPr>
              <w:jc w:val="center"/>
              <w:rPr>
                <w:rFonts w:hint="default" w:eastAsia="宋体"/>
                <w:color w:val="auto"/>
                <w:sz w:val="24"/>
                <w:lang w:val="en-US" w:eastAsia="zh-CN"/>
              </w:rPr>
            </w:pPr>
            <w:r>
              <w:rPr>
                <w:rFonts w:hint="eastAsia"/>
                <w:color w:val="auto"/>
                <w:sz w:val="24"/>
                <w:lang w:val="en-US" w:eastAsia="zh-CN"/>
              </w:rPr>
              <w:t>18</w:t>
            </w:r>
          </w:p>
        </w:tc>
        <w:tc>
          <w:tcPr>
            <w:tcW w:w="964" w:type="dxa"/>
            <w:vAlign w:val="center"/>
          </w:tcPr>
          <w:p>
            <w:pPr>
              <w:jc w:val="center"/>
              <w:rPr>
                <w:color w:val="auto"/>
                <w:sz w:val="24"/>
              </w:rPr>
            </w:pPr>
            <w:r>
              <w:rPr>
                <w:color w:val="auto"/>
                <w:sz w:val="24"/>
              </w:rPr>
              <w:t>比例</w:t>
            </w:r>
          </w:p>
        </w:tc>
        <w:tc>
          <w:tcPr>
            <w:tcW w:w="1875" w:type="dxa"/>
            <w:gridSpan w:val="2"/>
            <w:vAlign w:val="center"/>
          </w:tcPr>
          <w:p>
            <w:pPr>
              <w:jc w:val="center"/>
              <w:rPr>
                <w:color w:val="auto"/>
                <w:sz w:val="24"/>
              </w:rPr>
            </w:pPr>
            <w:r>
              <w:rPr>
                <w:rFonts w:hint="eastAsia"/>
                <w:color w:val="auto"/>
                <w:sz w:val="24"/>
                <w:lang w:val="en-US" w:eastAsia="zh-CN"/>
              </w:rPr>
              <w:t>2.25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17"/>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22"/>
                <w:b w:val="0"/>
                <w:bCs/>
                <w:shd w:val="clear" w:color="auto" w:fill="FFFFFF"/>
              </w:rPr>
              <w:t>；</w:t>
            </w:r>
          </w:p>
          <w:p>
            <w:pPr>
              <w:spacing w:line="360" w:lineRule="auto"/>
              <w:rPr>
                <w:sz w:val="24"/>
              </w:rPr>
            </w:pPr>
            <w:r>
              <w:rPr>
                <w:rFonts w:hint="eastAsia"/>
                <w:sz w:val="24"/>
                <w:lang w:val="en-US" w:eastAsia="zh-CN"/>
              </w:rPr>
              <w:t>6</w:t>
            </w:r>
            <w:r>
              <w:rPr>
                <w:rFonts w:hint="eastAsia"/>
                <w:sz w:val="24"/>
              </w:rPr>
              <w:t>）</w:t>
            </w:r>
            <w:r>
              <w:rPr>
                <w:rFonts w:hint="eastAsia"/>
                <w:sz w:val="24"/>
                <w:lang w:eastAsia="zh-CN"/>
              </w:rPr>
              <w:t>合肥市肥西县环境保护局</w:t>
            </w:r>
            <w:r>
              <w:rPr>
                <w:rFonts w:hint="eastAsia"/>
                <w:sz w:val="24"/>
              </w:rPr>
              <w:t>《关于</w:t>
            </w:r>
            <w:r>
              <w:rPr>
                <w:rFonts w:hint="eastAsia" w:eastAsia="宋体"/>
                <w:kern w:val="0"/>
                <w:sz w:val="24"/>
                <w:szCs w:val="24"/>
              </w:rPr>
              <w:t>合肥市龙腾印刷科技</w:t>
            </w:r>
            <w:r>
              <w:rPr>
                <w:rFonts w:eastAsia="宋体"/>
                <w:kern w:val="0"/>
                <w:sz w:val="24"/>
                <w:szCs w:val="24"/>
              </w:rPr>
              <w:t>有限公司</w:t>
            </w:r>
            <w:r>
              <w:rPr>
                <w:rFonts w:hint="eastAsia" w:eastAsia="宋体"/>
                <w:kern w:val="0"/>
                <w:sz w:val="24"/>
                <w:szCs w:val="24"/>
              </w:rPr>
              <w:t>不干胶标签</w:t>
            </w:r>
            <w:r>
              <w:rPr>
                <w:rFonts w:eastAsia="宋体"/>
                <w:kern w:val="0"/>
                <w:sz w:val="24"/>
                <w:szCs w:val="24"/>
              </w:rPr>
              <w:t>及说明书印刷项目</w:t>
            </w:r>
            <w:r>
              <w:rPr>
                <w:rFonts w:hint="eastAsia"/>
                <w:sz w:val="24"/>
              </w:rPr>
              <w:t>环境影响报告表的</w:t>
            </w:r>
            <w:r>
              <w:rPr>
                <w:rFonts w:hint="eastAsia"/>
                <w:sz w:val="24"/>
                <w:lang w:eastAsia="zh-CN"/>
              </w:rPr>
              <w:t>批复</w:t>
            </w:r>
            <w:r>
              <w:rPr>
                <w:rFonts w:hint="eastAsia"/>
                <w:sz w:val="24"/>
              </w:rPr>
              <w:t>意见》</w:t>
            </w:r>
            <w:r>
              <w:rPr>
                <w:sz w:val="24"/>
              </w:rPr>
              <w:t>（</w:t>
            </w:r>
            <w:r>
              <w:rPr>
                <w:rFonts w:hint="eastAsia"/>
                <w:sz w:val="24"/>
                <w:lang w:eastAsia="zh-CN"/>
              </w:rPr>
              <w:t>肥环建审</w:t>
            </w:r>
            <w:r>
              <w:rPr>
                <w:sz w:val="24"/>
              </w:rPr>
              <w:t>[20</w:t>
            </w:r>
            <w:r>
              <w:rPr>
                <w:rFonts w:hint="eastAsia"/>
                <w:sz w:val="24"/>
                <w:lang w:val="en-US" w:eastAsia="zh-CN"/>
              </w:rPr>
              <w:t>20</w:t>
            </w:r>
            <w:r>
              <w:rPr>
                <w:sz w:val="24"/>
              </w:rPr>
              <w:t>]</w:t>
            </w:r>
            <w:r>
              <w:rPr>
                <w:rFonts w:hint="eastAsia"/>
                <w:sz w:val="24"/>
                <w:lang w:val="en-US" w:eastAsia="zh-CN"/>
              </w:rPr>
              <w:t>184</w:t>
            </w:r>
            <w:r>
              <w:rPr>
                <w:sz w:val="24"/>
              </w:rPr>
              <w:t>号），20</w:t>
            </w:r>
            <w:r>
              <w:rPr>
                <w:rFonts w:hint="eastAsia"/>
                <w:sz w:val="24"/>
                <w:lang w:val="en-US" w:eastAsia="zh-CN"/>
              </w:rPr>
              <w:t>20</w:t>
            </w:r>
            <w:r>
              <w:rPr>
                <w:sz w:val="24"/>
              </w:rPr>
              <w:t>年</w:t>
            </w:r>
            <w:r>
              <w:rPr>
                <w:rFonts w:hint="eastAsia"/>
                <w:sz w:val="24"/>
                <w:lang w:val="en-US" w:eastAsia="zh-CN"/>
              </w:rPr>
              <w:t>12</w:t>
            </w:r>
            <w:r>
              <w:rPr>
                <w:sz w:val="24"/>
              </w:rPr>
              <w:t>月</w:t>
            </w:r>
            <w:r>
              <w:rPr>
                <w:rFonts w:hint="eastAsia"/>
                <w:sz w:val="24"/>
                <w:lang w:val="en-US" w:eastAsia="zh-CN"/>
              </w:rPr>
              <w:t>11</w:t>
            </w:r>
            <w:r>
              <w:rPr>
                <w:sz w:val="24"/>
              </w:rPr>
              <w:t>日；</w:t>
            </w:r>
          </w:p>
          <w:p>
            <w:pPr>
              <w:spacing w:line="360" w:lineRule="auto"/>
              <w:rPr>
                <w:color w:val="FF0000"/>
                <w:sz w:val="24"/>
              </w:rPr>
            </w:pPr>
            <w:r>
              <w:rPr>
                <w:rFonts w:hint="eastAsia"/>
                <w:sz w:val="24"/>
                <w:lang w:val="en-US" w:eastAsia="zh-CN"/>
              </w:rPr>
              <w:t>7</w:t>
            </w:r>
            <w:r>
              <w:rPr>
                <w:rFonts w:hint="eastAsia"/>
                <w:sz w:val="24"/>
              </w:rPr>
              <w:t>）</w:t>
            </w:r>
            <w:r>
              <w:rPr>
                <w:rFonts w:hint="eastAsia" w:eastAsia="宋体"/>
                <w:kern w:val="0"/>
                <w:sz w:val="24"/>
                <w:szCs w:val="24"/>
              </w:rPr>
              <w:t>合肥市龙腾印刷科技</w:t>
            </w:r>
            <w:r>
              <w:rPr>
                <w:rFonts w:eastAsia="宋体"/>
                <w:kern w:val="0"/>
                <w:sz w:val="24"/>
                <w:szCs w:val="24"/>
              </w:rPr>
              <w:t>有限公司</w:t>
            </w:r>
            <w:r>
              <w:rPr>
                <w:sz w:val="24"/>
              </w:rPr>
              <w:t>提供的相关技术、管理资料。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firstLine="480" w:firstLineChars="200"/>
              <w:rPr>
                <w:rFonts w:hint="eastAsia"/>
                <w:sz w:val="24"/>
                <w:lang w:val="en-US" w:eastAsia="zh-CN"/>
              </w:rPr>
            </w:pPr>
            <w:r>
              <w:rPr>
                <w:rFonts w:hint="eastAsia"/>
                <w:sz w:val="24"/>
                <w:lang w:val="en-US" w:eastAsia="zh-CN"/>
              </w:rPr>
              <w:t>1、水污染物排放标准</w:t>
            </w:r>
          </w:p>
          <w:p>
            <w:pPr>
              <w:spacing w:line="360" w:lineRule="auto"/>
              <w:ind w:firstLine="480" w:firstLineChars="200"/>
              <w:rPr>
                <w:rFonts w:hAnsi="宋体"/>
                <w:sz w:val="24"/>
              </w:rPr>
            </w:pPr>
            <w:r>
              <w:rPr>
                <w:color w:val="auto"/>
                <w:sz w:val="24"/>
              </w:rPr>
              <w:t>本项目</w:t>
            </w:r>
            <w:r>
              <w:rPr>
                <w:rFonts w:hint="eastAsia"/>
                <w:color w:val="auto"/>
                <w:sz w:val="24"/>
                <w:lang w:eastAsia="zh-CN"/>
              </w:rPr>
              <w:t>生活污水进入化粪池</w:t>
            </w:r>
            <w:r>
              <w:rPr>
                <w:color w:val="auto"/>
                <w:sz w:val="24"/>
              </w:rPr>
              <w:t>排入</w:t>
            </w:r>
            <w:r>
              <w:rPr>
                <w:rFonts w:hint="eastAsia"/>
                <w:color w:val="auto"/>
                <w:sz w:val="24"/>
                <w:lang w:eastAsia="zh-CN"/>
              </w:rPr>
              <w:t>合肥市经开区</w:t>
            </w:r>
            <w:r>
              <w:rPr>
                <w:color w:val="auto"/>
                <w:sz w:val="24"/>
              </w:rPr>
              <w:t>污水处理厂处理，项目污水排放执行</w:t>
            </w:r>
            <w:r>
              <w:rPr>
                <w:rFonts w:hint="eastAsia"/>
                <w:color w:val="auto"/>
                <w:sz w:val="24"/>
                <w:lang w:eastAsia="zh-CN"/>
              </w:rPr>
              <w:t>合肥市经开区</w:t>
            </w:r>
            <w:r>
              <w:rPr>
                <w:rFonts w:hint="eastAsia"/>
                <w:color w:val="auto"/>
                <w:sz w:val="24"/>
              </w:rPr>
              <w:t>污水</w:t>
            </w:r>
            <w:r>
              <w:rPr>
                <w:color w:val="auto"/>
                <w:sz w:val="24"/>
              </w:rPr>
              <w:t>处理厂接管标准，接管标准未规定的执行《污水综合排放标准》（GB8978-1996）中三级标准，</w:t>
            </w:r>
            <w:r>
              <w:rPr>
                <w:rFonts w:hint="eastAsia"/>
                <w:color w:val="auto"/>
                <w:sz w:val="24"/>
                <w:lang w:eastAsia="zh-CN"/>
              </w:rPr>
              <w:t>合肥市经开区</w:t>
            </w:r>
            <w:r>
              <w:rPr>
                <w:color w:val="auto"/>
                <w:sz w:val="24"/>
              </w:rPr>
              <w:t>污水处理厂尾水执行《巢湖流域城镇污水处理厂和工业行业主要水污染物排放限值》（DB34/2710-2016）中表2相关标准，表中未要求的执行《城镇污水处理厂污染物排放标准》（GB18918-2002）一级A标准，本项目废水排放具体执行标准如下</w:t>
            </w:r>
            <w:r>
              <w:rPr>
                <w:rFonts w:hint="eastAsia" w:hAnsi="宋体"/>
                <w:sz w:val="24"/>
              </w:rPr>
              <w:t>。</w:t>
            </w:r>
          </w:p>
          <w:p>
            <w:pPr>
              <w:spacing w:line="360" w:lineRule="auto"/>
              <w:jc w:val="right"/>
              <w:rPr>
                <w:rFonts w:hAnsi="宋体"/>
                <w:b/>
                <w:sz w:val="24"/>
                <w:lang w:val="zh-CN"/>
              </w:rPr>
            </w:pPr>
            <w:r>
              <w:rPr>
                <w:rFonts w:hint="eastAsia" w:hAnsi="宋体"/>
                <w:b/>
                <w:sz w:val="24"/>
                <w:lang w:val="zh-CN"/>
              </w:rPr>
              <w:t>表</w:t>
            </w:r>
            <w:r>
              <w:rPr>
                <w:rFonts w:hint="eastAsia"/>
                <w:b/>
                <w:sz w:val="24"/>
                <w:lang w:val="en-US" w:eastAsia="zh-CN"/>
              </w:rPr>
              <w:t>1-1</w:t>
            </w:r>
            <w:r>
              <w:rPr>
                <w:rFonts w:hAnsi="宋体"/>
                <w:b/>
                <w:sz w:val="24"/>
                <w:lang w:val="zh-CN"/>
              </w:rPr>
              <w:t xml:space="preserve"> </w:t>
            </w:r>
            <w:r>
              <w:rPr>
                <w:rFonts w:hint="eastAsia" w:hAnsi="宋体"/>
                <w:b/>
                <w:sz w:val="24"/>
                <w:lang w:val="zh-CN"/>
              </w:rPr>
              <w:t>废水排放标准</w:t>
            </w:r>
            <w:r>
              <w:rPr>
                <w:rFonts w:hint="eastAsia" w:hAnsi="宋体"/>
                <w:b/>
                <w:sz w:val="24"/>
                <w:lang w:val="en-US" w:eastAsia="zh-CN"/>
              </w:rPr>
              <w:t xml:space="preserve">   </w:t>
            </w:r>
            <w:r>
              <w:rPr>
                <w:rFonts w:hint="eastAsia" w:hAnsi="宋体"/>
                <w:b/>
                <w:sz w:val="24"/>
                <w:lang w:val="zh-CN"/>
              </w:rPr>
              <w:t>单位：</w:t>
            </w:r>
            <w:r>
              <w:rPr>
                <w:rFonts w:hAnsi="宋体"/>
                <w:b/>
                <w:sz w:val="24"/>
                <w:lang w:val="zh-CN"/>
              </w:rPr>
              <w:t>mg/L</w:t>
            </w:r>
            <w:r>
              <w:rPr>
                <w:rFonts w:hint="eastAsia" w:hAnsi="宋体"/>
                <w:b/>
                <w:sz w:val="24"/>
                <w:lang w:val="zh-CN"/>
              </w:rPr>
              <w:t>（</w:t>
            </w:r>
            <w:r>
              <w:rPr>
                <w:rFonts w:hAnsi="宋体"/>
                <w:b/>
                <w:sz w:val="24"/>
                <w:lang w:val="zh-CN"/>
              </w:rPr>
              <w:t xml:space="preserve">pH </w:t>
            </w:r>
            <w:r>
              <w:rPr>
                <w:rFonts w:hint="eastAsia" w:hAnsi="宋体"/>
                <w:b/>
                <w:sz w:val="24"/>
                <w:lang w:val="zh-CN"/>
              </w:rPr>
              <w:t>为无量纲）</w:t>
            </w:r>
          </w:p>
          <w:tbl>
            <w:tblPr>
              <w:tblStyle w:val="19"/>
              <w:tblW w:w="767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18"/>
              <w:gridCol w:w="843"/>
              <w:gridCol w:w="879"/>
              <w:gridCol w:w="862"/>
              <w:gridCol w:w="634"/>
              <w:gridCol w:w="771"/>
              <w:gridCol w:w="9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pStyle w:val="31"/>
                    <w:jc w:val="center"/>
                    <w:rPr>
                      <w:rFonts w:ascii="Times New Roman" w:hAnsi="Times New Roman" w:cs="Times New Roman"/>
                      <w:b/>
                      <w:color w:val="000000"/>
                      <w:sz w:val="21"/>
                      <w:szCs w:val="21"/>
                    </w:rPr>
                  </w:pPr>
                  <w:r>
                    <w:rPr>
                      <w:rFonts w:ascii="Times New Roman" w:hAnsi="Times New Roman" w:cs="Times New Roman"/>
                      <w:b/>
                      <w:color w:val="000000"/>
                      <w:sz w:val="21"/>
                      <w:szCs w:val="21"/>
                    </w:rPr>
                    <w:t>污染物名称</w:t>
                  </w:r>
                </w:p>
              </w:tc>
              <w:tc>
                <w:tcPr>
                  <w:tcW w:w="843" w:type="dxa"/>
                  <w:noWrap w:val="0"/>
                  <w:vAlign w:val="center"/>
                </w:tcPr>
                <w:p>
                  <w:pPr>
                    <w:pStyle w:val="31"/>
                    <w:jc w:val="center"/>
                    <w:rPr>
                      <w:rFonts w:ascii="Times New Roman" w:hAnsi="Times New Roman" w:cs="Times New Roman"/>
                      <w:b/>
                      <w:color w:val="000000"/>
                      <w:spacing w:val="-3"/>
                      <w:sz w:val="21"/>
                      <w:szCs w:val="21"/>
                    </w:rPr>
                  </w:pPr>
                  <w:r>
                    <w:rPr>
                      <w:rFonts w:ascii="Times New Roman" w:hAnsi="Times New Roman" w:cs="Times New Roman"/>
                      <w:b/>
                      <w:color w:val="000000"/>
                      <w:spacing w:val="-3"/>
                      <w:sz w:val="21"/>
                      <w:szCs w:val="21"/>
                    </w:rPr>
                    <w:t>pH</w:t>
                  </w:r>
                </w:p>
              </w:tc>
              <w:tc>
                <w:tcPr>
                  <w:tcW w:w="879" w:type="dxa"/>
                  <w:noWrap w:val="0"/>
                  <w:vAlign w:val="center"/>
                </w:tcPr>
                <w:p>
                  <w:pPr>
                    <w:pStyle w:val="31"/>
                    <w:jc w:val="center"/>
                    <w:rPr>
                      <w:rFonts w:ascii="Times New Roman" w:hAnsi="Times New Roman" w:eastAsia="Times New Roman" w:cs="Times New Roman"/>
                      <w:b/>
                      <w:color w:val="000000"/>
                      <w:sz w:val="21"/>
                      <w:szCs w:val="21"/>
                    </w:rPr>
                  </w:pPr>
                  <w:r>
                    <w:rPr>
                      <w:rFonts w:ascii="Times New Roman" w:hAnsi="Times New Roman" w:cs="Times New Roman"/>
                      <w:b/>
                      <w:color w:val="000000"/>
                      <w:spacing w:val="-3"/>
                      <w:sz w:val="21"/>
                      <w:szCs w:val="21"/>
                    </w:rPr>
                    <w:t>COD</w:t>
                  </w:r>
                </w:p>
              </w:tc>
              <w:tc>
                <w:tcPr>
                  <w:tcW w:w="862" w:type="dxa"/>
                  <w:noWrap w:val="0"/>
                  <w:vAlign w:val="center"/>
                </w:tcPr>
                <w:p>
                  <w:pPr>
                    <w:pStyle w:val="31"/>
                    <w:jc w:val="center"/>
                    <w:rPr>
                      <w:rFonts w:ascii="Times New Roman" w:hAnsi="Times New Roman" w:eastAsia="Times New Roman" w:cs="Times New Roman"/>
                      <w:b/>
                      <w:color w:val="000000"/>
                      <w:sz w:val="21"/>
                      <w:szCs w:val="21"/>
                    </w:rPr>
                  </w:pPr>
                  <w:r>
                    <w:rPr>
                      <w:rFonts w:ascii="Times New Roman" w:hAnsi="Times New Roman" w:cs="Times New Roman"/>
                      <w:b/>
                      <w:color w:val="000000"/>
                      <w:spacing w:val="1"/>
                      <w:position w:val="1"/>
                      <w:sz w:val="21"/>
                      <w:szCs w:val="21"/>
                    </w:rPr>
                    <w:t>BOD</w:t>
                  </w:r>
                  <w:r>
                    <w:rPr>
                      <w:rFonts w:ascii="Times New Roman" w:hAnsi="Times New Roman" w:cs="Times New Roman"/>
                      <w:b/>
                      <w:color w:val="000000"/>
                      <w:sz w:val="21"/>
                      <w:szCs w:val="21"/>
                      <w:vertAlign w:val="subscript"/>
                    </w:rPr>
                    <w:t>5</w:t>
                  </w:r>
                </w:p>
              </w:tc>
              <w:tc>
                <w:tcPr>
                  <w:tcW w:w="634" w:type="dxa"/>
                  <w:noWrap w:val="0"/>
                  <w:vAlign w:val="center"/>
                </w:tcPr>
                <w:p>
                  <w:pPr>
                    <w:pStyle w:val="31"/>
                    <w:ind w:right="1"/>
                    <w:jc w:val="center"/>
                    <w:rPr>
                      <w:rFonts w:ascii="Times New Roman" w:hAnsi="Times New Roman" w:eastAsia="Times New Roman" w:cs="Times New Roman"/>
                      <w:b/>
                      <w:color w:val="000000"/>
                      <w:sz w:val="21"/>
                      <w:szCs w:val="21"/>
                    </w:rPr>
                  </w:pPr>
                  <w:r>
                    <w:rPr>
                      <w:rFonts w:ascii="Times New Roman" w:hAnsi="Times New Roman" w:cs="Times New Roman"/>
                      <w:b/>
                      <w:color w:val="000000"/>
                      <w:spacing w:val="1"/>
                      <w:sz w:val="21"/>
                      <w:szCs w:val="21"/>
                    </w:rPr>
                    <w:t>SS</w:t>
                  </w:r>
                </w:p>
              </w:tc>
              <w:tc>
                <w:tcPr>
                  <w:tcW w:w="771" w:type="dxa"/>
                  <w:noWrap w:val="0"/>
                  <w:vAlign w:val="center"/>
                </w:tcPr>
                <w:p>
                  <w:pPr>
                    <w:pStyle w:val="31"/>
                    <w:jc w:val="center"/>
                    <w:rPr>
                      <w:rFonts w:ascii="Times New Roman" w:hAnsi="Times New Roman" w:eastAsia="Times New Roman" w:cs="Times New Roman"/>
                      <w:b/>
                      <w:color w:val="000000"/>
                      <w:sz w:val="21"/>
                      <w:szCs w:val="21"/>
                    </w:rPr>
                  </w:pPr>
                  <w:r>
                    <w:rPr>
                      <w:rFonts w:ascii="Times New Roman" w:hAnsi="Times New Roman" w:cs="Times New Roman"/>
                      <w:b/>
                      <w:color w:val="000000"/>
                      <w:spacing w:val="-2"/>
                      <w:position w:val="1"/>
                      <w:sz w:val="21"/>
                      <w:szCs w:val="21"/>
                    </w:rPr>
                    <w:t>NH</w:t>
                  </w:r>
                  <w:r>
                    <w:rPr>
                      <w:rFonts w:ascii="Times New Roman" w:hAnsi="Times New Roman" w:cs="Times New Roman"/>
                      <w:b/>
                      <w:color w:val="000000"/>
                      <w:spacing w:val="-2"/>
                      <w:sz w:val="21"/>
                      <w:szCs w:val="21"/>
                      <w:vertAlign w:val="subscript"/>
                    </w:rPr>
                    <w:t>3</w:t>
                  </w:r>
                  <w:r>
                    <w:rPr>
                      <w:rFonts w:ascii="Times New Roman" w:hAnsi="Times New Roman" w:cs="Times New Roman"/>
                      <w:b/>
                      <w:color w:val="000000"/>
                      <w:spacing w:val="-2"/>
                      <w:position w:val="1"/>
                      <w:sz w:val="21"/>
                      <w:szCs w:val="21"/>
                    </w:rPr>
                    <w:t>-N</w:t>
                  </w:r>
                </w:p>
              </w:tc>
              <w:tc>
                <w:tcPr>
                  <w:tcW w:w="963" w:type="dxa"/>
                  <w:noWrap w:val="0"/>
                  <w:vAlign w:val="center"/>
                </w:tcPr>
                <w:p>
                  <w:pPr>
                    <w:pStyle w:val="31"/>
                    <w:jc w:val="center"/>
                    <w:rPr>
                      <w:rFonts w:hint="eastAsia" w:ascii="Times New Roman" w:hAnsi="Times New Roman" w:eastAsia="宋体" w:cs="Times New Roman"/>
                      <w:b/>
                      <w:color w:val="000000"/>
                      <w:spacing w:val="-2"/>
                      <w:position w:val="1"/>
                      <w:sz w:val="21"/>
                      <w:szCs w:val="21"/>
                      <w:lang w:eastAsia="zh-CN"/>
                    </w:rPr>
                  </w:pPr>
                  <w:r>
                    <w:rPr>
                      <w:rFonts w:hint="eastAsia" w:ascii="Times New Roman" w:hAnsi="Times New Roman" w:cs="Times New Roman"/>
                      <w:b/>
                      <w:color w:val="000000"/>
                      <w:spacing w:val="-2"/>
                      <w:position w:val="1"/>
                      <w:sz w:val="21"/>
                      <w:szCs w:val="21"/>
                      <w:lang w:eastAsia="zh-CN"/>
                    </w:rPr>
                    <w:t>动植物油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经开区</w:t>
                  </w:r>
                  <w:r>
                    <w:rPr>
                      <w:rFonts w:cs="Times New Roman"/>
                      <w:color w:val="000000"/>
                      <w:szCs w:val="21"/>
                    </w:rPr>
                    <w:t>污水处理厂接管标准</w:t>
                  </w:r>
                </w:p>
              </w:tc>
              <w:tc>
                <w:tcPr>
                  <w:tcW w:w="843" w:type="dxa"/>
                  <w:noWrap w:val="0"/>
                  <w:vAlign w:val="center"/>
                </w:tcPr>
                <w:p>
                  <w:pPr>
                    <w:autoSpaceDE w:val="0"/>
                    <w:autoSpaceDN w:val="0"/>
                    <w:adjustRightInd w:val="0"/>
                    <w:jc w:val="center"/>
                    <w:rPr>
                      <w:rFonts w:cs="Times New Roman"/>
                      <w:color w:val="000000"/>
                      <w:szCs w:val="21"/>
                    </w:rPr>
                  </w:pPr>
                  <w:r>
                    <w:rPr>
                      <w:rFonts w:cs="Times New Roman"/>
                      <w:color w:val="000000"/>
                      <w:szCs w:val="21"/>
                    </w:rPr>
                    <w:t>6~9</w:t>
                  </w:r>
                </w:p>
              </w:tc>
              <w:tc>
                <w:tcPr>
                  <w:tcW w:w="879" w:type="dxa"/>
                  <w:noWrap w:val="0"/>
                  <w:vAlign w:val="center"/>
                </w:tcPr>
                <w:p>
                  <w:pPr>
                    <w:autoSpaceDE w:val="0"/>
                    <w:autoSpaceDN w:val="0"/>
                    <w:adjustRightInd w:val="0"/>
                    <w:jc w:val="center"/>
                    <w:rPr>
                      <w:rFonts w:cs="Times New Roman"/>
                      <w:color w:val="000000"/>
                      <w:szCs w:val="21"/>
                    </w:rPr>
                  </w:pPr>
                  <w:r>
                    <w:rPr>
                      <w:rFonts w:cs="Times New Roman"/>
                      <w:color w:val="000000"/>
                      <w:szCs w:val="21"/>
                    </w:rPr>
                    <w:t>3</w:t>
                  </w:r>
                  <w:r>
                    <w:rPr>
                      <w:rFonts w:hint="eastAsia" w:cs="Times New Roman"/>
                      <w:color w:val="000000"/>
                      <w:szCs w:val="21"/>
                    </w:rPr>
                    <w:t>30</w:t>
                  </w:r>
                </w:p>
              </w:tc>
              <w:tc>
                <w:tcPr>
                  <w:tcW w:w="862" w:type="dxa"/>
                  <w:noWrap w:val="0"/>
                  <w:vAlign w:val="center"/>
                </w:tcPr>
                <w:p>
                  <w:pPr>
                    <w:autoSpaceDE w:val="0"/>
                    <w:autoSpaceDN w:val="0"/>
                    <w:adjustRightInd w:val="0"/>
                    <w:jc w:val="center"/>
                    <w:rPr>
                      <w:rFonts w:cs="Times New Roman"/>
                      <w:color w:val="000000"/>
                      <w:szCs w:val="21"/>
                    </w:rPr>
                  </w:pPr>
                  <w:r>
                    <w:rPr>
                      <w:rFonts w:cs="Times New Roman"/>
                      <w:color w:val="000000"/>
                      <w:szCs w:val="21"/>
                    </w:rPr>
                    <w:t>1</w:t>
                  </w:r>
                  <w:r>
                    <w:rPr>
                      <w:rFonts w:hint="eastAsia" w:cs="Times New Roman"/>
                      <w:color w:val="000000"/>
                      <w:szCs w:val="21"/>
                    </w:rPr>
                    <w:t>6</w:t>
                  </w:r>
                  <w:r>
                    <w:rPr>
                      <w:rFonts w:cs="Times New Roman"/>
                      <w:color w:val="000000"/>
                      <w:szCs w:val="21"/>
                    </w:rPr>
                    <w:t>0</w:t>
                  </w:r>
                </w:p>
              </w:tc>
              <w:tc>
                <w:tcPr>
                  <w:tcW w:w="634" w:type="dxa"/>
                  <w:noWrap w:val="0"/>
                  <w:vAlign w:val="center"/>
                </w:tcPr>
                <w:p>
                  <w:pPr>
                    <w:autoSpaceDE w:val="0"/>
                    <w:autoSpaceDN w:val="0"/>
                    <w:adjustRightInd w:val="0"/>
                    <w:jc w:val="center"/>
                    <w:rPr>
                      <w:rFonts w:cs="Times New Roman"/>
                      <w:color w:val="000000"/>
                      <w:szCs w:val="21"/>
                    </w:rPr>
                  </w:pPr>
                  <w:r>
                    <w:rPr>
                      <w:rFonts w:cs="Times New Roman"/>
                      <w:color w:val="000000"/>
                      <w:szCs w:val="21"/>
                    </w:rPr>
                    <w:t>200</w:t>
                  </w:r>
                </w:p>
              </w:tc>
              <w:tc>
                <w:tcPr>
                  <w:tcW w:w="771"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20</w:t>
                  </w:r>
                </w:p>
              </w:tc>
              <w:tc>
                <w:tcPr>
                  <w:tcW w:w="963" w:type="dxa"/>
                  <w:noWrap w:val="0"/>
                  <w:vAlign w:val="center"/>
                </w:tcPr>
                <w:p>
                  <w:pPr>
                    <w:autoSpaceDE w:val="0"/>
                    <w:autoSpaceDN w:val="0"/>
                    <w:adjustRightInd w:val="0"/>
                    <w:jc w:val="center"/>
                    <w:rPr>
                      <w:rFonts w:hint="default" w:eastAsia="宋体" w:cs="Times New Roman"/>
                      <w:color w:val="000000"/>
                      <w:szCs w:val="21"/>
                      <w:lang w:val="en-US" w:eastAsia="zh-CN"/>
                    </w:rPr>
                  </w:pPr>
                  <w:r>
                    <w:rPr>
                      <w:rFonts w:hint="eastAsia" w:cs="Times New Roman"/>
                      <w:color w:val="000000"/>
                      <w:szCs w:val="21"/>
                      <w:lang w:val="en-US" w:eastAsia="zh-CN"/>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snapToGrid w:val="0"/>
                    <w:jc w:val="center"/>
                    <w:rPr>
                      <w:rFonts w:cs="Times New Roman"/>
                      <w:color w:val="000000"/>
                      <w:szCs w:val="21"/>
                    </w:rPr>
                  </w:pPr>
                  <w:r>
                    <w:rPr>
                      <w:rFonts w:cs="Times New Roman"/>
                      <w:color w:val="000000"/>
                      <w:spacing w:val="-4"/>
                      <w:szCs w:val="21"/>
                    </w:rPr>
                    <w:t>《污水综合排放标准》（GB8978-1996）中</w:t>
                  </w:r>
                  <w:r>
                    <w:rPr>
                      <w:rFonts w:hint="eastAsia" w:cs="Times New Roman"/>
                      <w:color w:val="000000"/>
                      <w:spacing w:val="-4"/>
                      <w:szCs w:val="21"/>
                    </w:rPr>
                    <w:t>三</w:t>
                  </w:r>
                  <w:r>
                    <w:rPr>
                      <w:rFonts w:cs="Times New Roman"/>
                      <w:color w:val="000000"/>
                      <w:spacing w:val="-4"/>
                      <w:szCs w:val="21"/>
                    </w:rPr>
                    <w:t>级标准</w:t>
                  </w:r>
                </w:p>
              </w:tc>
              <w:tc>
                <w:tcPr>
                  <w:tcW w:w="843"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6~9</w:t>
                  </w:r>
                </w:p>
              </w:tc>
              <w:tc>
                <w:tcPr>
                  <w:tcW w:w="879"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500</w:t>
                  </w:r>
                </w:p>
              </w:tc>
              <w:tc>
                <w:tcPr>
                  <w:tcW w:w="862"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300</w:t>
                  </w:r>
                </w:p>
              </w:tc>
              <w:tc>
                <w:tcPr>
                  <w:tcW w:w="634"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400</w:t>
                  </w:r>
                </w:p>
              </w:tc>
              <w:tc>
                <w:tcPr>
                  <w:tcW w:w="771" w:type="dxa"/>
                  <w:noWrap w:val="0"/>
                  <w:vAlign w:val="center"/>
                </w:tcPr>
                <w:p>
                  <w:pPr>
                    <w:autoSpaceDE w:val="0"/>
                    <w:autoSpaceDN w:val="0"/>
                    <w:adjustRightInd w:val="0"/>
                    <w:jc w:val="center"/>
                    <w:rPr>
                      <w:rFonts w:cs="Times New Roman"/>
                      <w:color w:val="000000"/>
                      <w:szCs w:val="21"/>
                    </w:rPr>
                  </w:pPr>
                  <w:r>
                    <w:rPr>
                      <w:rFonts w:hint="eastAsia" w:cs="Times New Roman"/>
                      <w:color w:val="000000"/>
                      <w:szCs w:val="21"/>
                    </w:rPr>
                    <w:t>/</w:t>
                  </w:r>
                </w:p>
              </w:tc>
              <w:tc>
                <w:tcPr>
                  <w:tcW w:w="963" w:type="dxa"/>
                  <w:noWrap w:val="0"/>
                  <w:vAlign w:val="center"/>
                </w:tcPr>
                <w:p>
                  <w:pPr>
                    <w:autoSpaceDE w:val="0"/>
                    <w:autoSpaceDN w:val="0"/>
                    <w:adjustRightInd w:val="0"/>
                    <w:jc w:val="center"/>
                    <w:rPr>
                      <w:rFonts w:hint="default" w:eastAsia="宋体" w:cs="Times New Roman"/>
                      <w:color w:val="000000"/>
                      <w:szCs w:val="21"/>
                      <w:lang w:val="en-US" w:eastAsia="zh-CN"/>
                    </w:rPr>
                  </w:pPr>
                  <w:r>
                    <w:rPr>
                      <w:rFonts w:hint="eastAsia" w:cs="Times New Roman"/>
                      <w:color w:val="000000"/>
                      <w:szCs w:val="21"/>
                      <w:lang w:val="en-US" w:eastAsia="zh-CN"/>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snapToGrid w:val="0"/>
                    <w:jc w:val="center"/>
                    <w:rPr>
                      <w:rFonts w:cs="Times New Roman"/>
                      <w:spacing w:val="-4"/>
                      <w:szCs w:val="21"/>
                    </w:rPr>
                  </w:pPr>
                  <w:r>
                    <w:rPr>
                      <w:rFonts w:cs="Times New Roman"/>
                      <w:spacing w:val="-4"/>
                      <w:szCs w:val="21"/>
                    </w:rPr>
                    <w:t>本项目废水排放执行限值</w:t>
                  </w:r>
                </w:p>
              </w:tc>
              <w:tc>
                <w:tcPr>
                  <w:tcW w:w="843" w:type="dxa"/>
                  <w:noWrap w:val="0"/>
                  <w:vAlign w:val="center"/>
                </w:tcPr>
                <w:p>
                  <w:pPr>
                    <w:autoSpaceDE w:val="0"/>
                    <w:autoSpaceDN w:val="0"/>
                    <w:adjustRightInd w:val="0"/>
                    <w:jc w:val="center"/>
                    <w:rPr>
                      <w:rFonts w:cs="Times New Roman"/>
                      <w:szCs w:val="21"/>
                    </w:rPr>
                  </w:pPr>
                  <w:r>
                    <w:rPr>
                      <w:rFonts w:cs="Times New Roman"/>
                      <w:szCs w:val="21"/>
                    </w:rPr>
                    <w:t>6~9</w:t>
                  </w:r>
                </w:p>
              </w:tc>
              <w:tc>
                <w:tcPr>
                  <w:tcW w:w="879" w:type="dxa"/>
                  <w:noWrap w:val="0"/>
                  <w:vAlign w:val="center"/>
                </w:tcPr>
                <w:p>
                  <w:pPr>
                    <w:autoSpaceDE w:val="0"/>
                    <w:autoSpaceDN w:val="0"/>
                    <w:adjustRightInd w:val="0"/>
                    <w:jc w:val="center"/>
                    <w:rPr>
                      <w:rFonts w:cs="Times New Roman"/>
                      <w:szCs w:val="21"/>
                    </w:rPr>
                  </w:pPr>
                  <w:r>
                    <w:rPr>
                      <w:rFonts w:hint="eastAsia" w:cs="Times New Roman"/>
                      <w:szCs w:val="21"/>
                    </w:rPr>
                    <w:t>330</w:t>
                  </w:r>
                </w:p>
              </w:tc>
              <w:tc>
                <w:tcPr>
                  <w:tcW w:w="862" w:type="dxa"/>
                  <w:noWrap w:val="0"/>
                  <w:vAlign w:val="center"/>
                </w:tcPr>
                <w:p>
                  <w:pPr>
                    <w:autoSpaceDE w:val="0"/>
                    <w:autoSpaceDN w:val="0"/>
                    <w:adjustRightInd w:val="0"/>
                    <w:jc w:val="center"/>
                    <w:rPr>
                      <w:rFonts w:cs="Times New Roman"/>
                      <w:szCs w:val="21"/>
                    </w:rPr>
                  </w:pPr>
                  <w:r>
                    <w:rPr>
                      <w:rFonts w:hint="eastAsia" w:cs="Times New Roman"/>
                      <w:szCs w:val="21"/>
                    </w:rPr>
                    <w:t>160</w:t>
                  </w:r>
                </w:p>
              </w:tc>
              <w:tc>
                <w:tcPr>
                  <w:tcW w:w="634" w:type="dxa"/>
                  <w:noWrap w:val="0"/>
                  <w:vAlign w:val="center"/>
                </w:tcPr>
                <w:p>
                  <w:pPr>
                    <w:autoSpaceDE w:val="0"/>
                    <w:autoSpaceDN w:val="0"/>
                    <w:adjustRightInd w:val="0"/>
                    <w:jc w:val="center"/>
                    <w:rPr>
                      <w:rFonts w:cs="Times New Roman"/>
                      <w:szCs w:val="21"/>
                    </w:rPr>
                  </w:pPr>
                  <w:r>
                    <w:rPr>
                      <w:rFonts w:hint="eastAsia" w:cs="Times New Roman"/>
                      <w:szCs w:val="21"/>
                    </w:rPr>
                    <w:t>200</w:t>
                  </w:r>
                </w:p>
              </w:tc>
              <w:tc>
                <w:tcPr>
                  <w:tcW w:w="771" w:type="dxa"/>
                  <w:noWrap w:val="0"/>
                  <w:vAlign w:val="center"/>
                </w:tcPr>
                <w:p>
                  <w:pPr>
                    <w:autoSpaceDE w:val="0"/>
                    <w:autoSpaceDN w:val="0"/>
                    <w:adjustRightInd w:val="0"/>
                    <w:jc w:val="center"/>
                    <w:rPr>
                      <w:rFonts w:cs="Times New Roman"/>
                      <w:szCs w:val="21"/>
                    </w:rPr>
                  </w:pPr>
                  <w:r>
                    <w:rPr>
                      <w:rFonts w:hint="eastAsia" w:cs="Times New Roman"/>
                      <w:szCs w:val="21"/>
                    </w:rPr>
                    <w:t>20</w:t>
                  </w:r>
                </w:p>
              </w:tc>
              <w:tc>
                <w:tcPr>
                  <w:tcW w:w="963" w:type="dxa"/>
                  <w:noWrap w:val="0"/>
                  <w:vAlign w:val="center"/>
                </w:tcPr>
                <w:p>
                  <w:pPr>
                    <w:autoSpaceDE w:val="0"/>
                    <w:autoSpaceDN w:val="0"/>
                    <w:adjustRightInd w:val="0"/>
                    <w:jc w:val="center"/>
                    <w:rPr>
                      <w:rFonts w:hint="default" w:eastAsia="宋体" w:cs="Times New Roman"/>
                      <w:szCs w:val="21"/>
                      <w:lang w:val="en-US" w:eastAsia="zh-CN"/>
                    </w:rPr>
                  </w:pPr>
                  <w:r>
                    <w:rPr>
                      <w:rFonts w:hint="eastAsia" w:cs="Times New Roman"/>
                      <w:szCs w:val="21"/>
                      <w:lang w:val="en-US" w:eastAsia="zh-CN"/>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snapToGrid w:val="0"/>
                    <w:jc w:val="center"/>
                    <w:rPr>
                      <w:rFonts w:cs="Times New Roman"/>
                      <w:szCs w:val="21"/>
                    </w:rPr>
                  </w:pPr>
                  <w:r>
                    <w:rPr>
                      <w:rFonts w:cs="Times New Roman"/>
                      <w:szCs w:val="21"/>
                    </w:rPr>
                    <w:t>《巢湖流域城镇污水处理厂和工业行业主要水污染物排放限值》（DB34/2710-2016）中城镇污水处理厂标准</w:t>
                  </w:r>
                </w:p>
              </w:tc>
              <w:tc>
                <w:tcPr>
                  <w:tcW w:w="843" w:type="dxa"/>
                  <w:noWrap w:val="0"/>
                  <w:vAlign w:val="center"/>
                </w:tcPr>
                <w:p>
                  <w:pPr>
                    <w:autoSpaceDE w:val="0"/>
                    <w:autoSpaceDN w:val="0"/>
                    <w:adjustRightInd w:val="0"/>
                    <w:jc w:val="center"/>
                    <w:rPr>
                      <w:rFonts w:cs="Times New Roman"/>
                      <w:szCs w:val="21"/>
                    </w:rPr>
                  </w:pPr>
                  <w:r>
                    <w:rPr>
                      <w:rFonts w:cs="Times New Roman"/>
                      <w:szCs w:val="21"/>
                    </w:rPr>
                    <w:t>6~9</w:t>
                  </w:r>
                </w:p>
              </w:tc>
              <w:tc>
                <w:tcPr>
                  <w:tcW w:w="879" w:type="dxa"/>
                  <w:noWrap w:val="0"/>
                  <w:vAlign w:val="center"/>
                </w:tcPr>
                <w:p>
                  <w:pPr>
                    <w:pStyle w:val="14"/>
                    <w:jc w:val="center"/>
                    <w:rPr>
                      <w:rFonts w:cs="Times New Roman"/>
                      <w:sz w:val="21"/>
                      <w:szCs w:val="21"/>
                    </w:rPr>
                  </w:pPr>
                  <w:r>
                    <w:rPr>
                      <w:rFonts w:cs="Times New Roman"/>
                      <w:sz w:val="21"/>
                      <w:szCs w:val="21"/>
                    </w:rPr>
                    <w:t>40</w:t>
                  </w:r>
                </w:p>
              </w:tc>
              <w:tc>
                <w:tcPr>
                  <w:tcW w:w="862" w:type="dxa"/>
                  <w:noWrap w:val="0"/>
                  <w:vAlign w:val="center"/>
                </w:tcPr>
                <w:p>
                  <w:pPr>
                    <w:pStyle w:val="14"/>
                    <w:jc w:val="center"/>
                    <w:rPr>
                      <w:rFonts w:cs="Times New Roman"/>
                      <w:sz w:val="21"/>
                      <w:szCs w:val="21"/>
                    </w:rPr>
                  </w:pPr>
                  <w:r>
                    <w:rPr>
                      <w:rFonts w:cs="Times New Roman"/>
                      <w:szCs w:val="21"/>
                    </w:rPr>
                    <w:t>—</w:t>
                  </w:r>
                </w:p>
              </w:tc>
              <w:tc>
                <w:tcPr>
                  <w:tcW w:w="634" w:type="dxa"/>
                  <w:noWrap w:val="0"/>
                  <w:vAlign w:val="center"/>
                </w:tcPr>
                <w:p>
                  <w:pPr>
                    <w:pStyle w:val="14"/>
                    <w:jc w:val="center"/>
                    <w:rPr>
                      <w:rFonts w:cs="Times New Roman"/>
                      <w:sz w:val="21"/>
                      <w:szCs w:val="21"/>
                    </w:rPr>
                  </w:pPr>
                  <w:r>
                    <w:rPr>
                      <w:rFonts w:cs="Times New Roman"/>
                      <w:szCs w:val="21"/>
                    </w:rPr>
                    <w:t>—</w:t>
                  </w:r>
                </w:p>
              </w:tc>
              <w:tc>
                <w:tcPr>
                  <w:tcW w:w="771" w:type="dxa"/>
                  <w:noWrap w:val="0"/>
                  <w:vAlign w:val="center"/>
                </w:tcPr>
                <w:p>
                  <w:pPr>
                    <w:pStyle w:val="14"/>
                    <w:jc w:val="center"/>
                    <w:rPr>
                      <w:rFonts w:cs="Times New Roman"/>
                      <w:sz w:val="21"/>
                      <w:szCs w:val="21"/>
                    </w:rPr>
                  </w:pPr>
                  <w:r>
                    <w:rPr>
                      <w:rFonts w:cs="Times New Roman"/>
                      <w:sz w:val="21"/>
                      <w:szCs w:val="21"/>
                    </w:rPr>
                    <w:t>2（3）</w:t>
                  </w:r>
                </w:p>
              </w:tc>
              <w:tc>
                <w:tcPr>
                  <w:tcW w:w="963" w:type="dxa"/>
                  <w:noWrap w:val="0"/>
                  <w:vAlign w:val="center"/>
                </w:tcPr>
                <w:p>
                  <w:pPr>
                    <w:pStyle w:val="14"/>
                    <w:jc w:val="center"/>
                    <w:rPr>
                      <w:rFonts w:hint="default" w:eastAsia="宋体" w:cs="Times New Roman"/>
                      <w:sz w:val="21"/>
                      <w:szCs w:val="21"/>
                      <w:lang w:val="en-US" w:eastAsia="zh-CN"/>
                    </w:rPr>
                  </w:pPr>
                  <w:r>
                    <w:rPr>
                      <w:rFonts w:cs="Times New Roman"/>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18" w:type="dxa"/>
                  <w:noWrap w:val="0"/>
                  <w:vAlign w:val="center"/>
                </w:tcPr>
                <w:p>
                  <w:pPr>
                    <w:snapToGrid w:val="0"/>
                    <w:jc w:val="center"/>
                    <w:rPr>
                      <w:rFonts w:cs="Times New Roman"/>
                      <w:color w:val="000000"/>
                      <w:szCs w:val="21"/>
                    </w:rPr>
                  </w:pPr>
                  <w:r>
                    <w:rPr>
                      <w:rFonts w:cs="Times New Roman"/>
                      <w:color w:val="000000"/>
                      <w:szCs w:val="21"/>
                    </w:rPr>
                    <w:t>《城镇污水处理厂污染物排放标准》（GB18918-2002）表1中一级A标准</w:t>
                  </w:r>
                </w:p>
              </w:tc>
              <w:tc>
                <w:tcPr>
                  <w:tcW w:w="843" w:type="dxa"/>
                  <w:noWrap w:val="0"/>
                  <w:vAlign w:val="center"/>
                </w:tcPr>
                <w:p>
                  <w:pPr>
                    <w:autoSpaceDE w:val="0"/>
                    <w:autoSpaceDN w:val="0"/>
                    <w:adjustRightInd w:val="0"/>
                    <w:jc w:val="center"/>
                    <w:rPr>
                      <w:rFonts w:cs="Times New Roman"/>
                      <w:color w:val="000000"/>
                      <w:szCs w:val="21"/>
                    </w:rPr>
                  </w:pPr>
                  <w:r>
                    <w:rPr>
                      <w:rFonts w:cs="Times New Roman"/>
                      <w:color w:val="000000"/>
                      <w:szCs w:val="21"/>
                    </w:rPr>
                    <w:t>6~9</w:t>
                  </w:r>
                </w:p>
              </w:tc>
              <w:tc>
                <w:tcPr>
                  <w:tcW w:w="879" w:type="dxa"/>
                  <w:noWrap w:val="0"/>
                  <w:vAlign w:val="center"/>
                </w:tcPr>
                <w:p>
                  <w:pPr>
                    <w:pStyle w:val="14"/>
                    <w:jc w:val="center"/>
                    <w:rPr>
                      <w:rFonts w:cs="Times New Roman"/>
                      <w:color w:val="000000"/>
                      <w:sz w:val="21"/>
                      <w:szCs w:val="21"/>
                    </w:rPr>
                  </w:pPr>
                  <w:r>
                    <w:rPr>
                      <w:rFonts w:cs="Times New Roman"/>
                      <w:color w:val="000000"/>
                      <w:szCs w:val="21"/>
                    </w:rPr>
                    <w:t>—</w:t>
                  </w:r>
                </w:p>
              </w:tc>
              <w:tc>
                <w:tcPr>
                  <w:tcW w:w="862" w:type="dxa"/>
                  <w:noWrap w:val="0"/>
                  <w:vAlign w:val="center"/>
                </w:tcPr>
                <w:p>
                  <w:pPr>
                    <w:pStyle w:val="14"/>
                    <w:jc w:val="center"/>
                    <w:rPr>
                      <w:rFonts w:cs="Times New Roman"/>
                      <w:color w:val="000000"/>
                      <w:sz w:val="21"/>
                      <w:szCs w:val="21"/>
                    </w:rPr>
                  </w:pPr>
                  <w:r>
                    <w:rPr>
                      <w:rFonts w:cs="Times New Roman"/>
                      <w:color w:val="000000"/>
                      <w:sz w:val="21"/>
                      <w:szCs w:val="21"/>
                    </w:rPr>
                    <w:t>10</w:t>
                  </w:r>
                </w:p>
              </w:tc>
              <w:tc>
                <w:tcPr>
                  <w:tcW w:w="634" w:type="dxa"/>
                  <w:noWrap w:val="0"/>
                  <w:vAlign w:val="center"/>
                </w:tcPr>
                <w:p>
                  <w:pPr>
                    <w:pStyle w:val="14"/>
                    <w:jc w:val="center"/>
                    <w:rPr>
                      <w:rFonts w:cs="Times New Roman"/>
                      <w:color w:val="000000"/>
                      <w:sz w:val="21"/>
                      <w:szCs w:val="21"/>
                    </w:rPr>
                  </w:pPr>
                  <w:r>
                    <w:rPr>
                      <w:rFonts w:cs="Times New Roman"/>
                      <w:color w:val="000000"/>
                      <w:sz w:val="21"/>
                      <w:szCs w:val="21"/>
                    </w:rPr>
                    <w:t>10</w:t>
                  </w:r>
                </w:p>
              </w:tc>
              <w:tc>
                <w:tcPr>
                  <w:tcW w:w="771" w:type="dxa"/>
                  <w:noWrap w:val="0"/>
                  <w:vAlign w:val="center"/>
                </w:tcPr>
                <w:p>
                  <w:pPr>
                    <w:jc w:val="center"/>
                    <w:rPr>
                      <w:rFonts w:cs="Times New Roman"/>
                      <w:color w:val="000000"/>
                      <w:szCs w:val="21"/>
                    </w:rPr>
                  </w:pPr>
                  <w:r>
                    <w:rPr>
                      <w:rFonts w:cs="Times New Roman"/>
                      <w:color w:val="000000"/>
                      <w:szCs w:val="21"/>
                    </w:rPr>
                    <w:t>—</w:t>
                  </w:r>
                </w:p>
              </w:tc>
              <w:tc>
                <w:tcPr>
                  <w:tcW w:w="963" w:type="dxa"/>
                  <w:noWrap w:val="0"/>
                  <w:vAlign w:val="center"/>
                </w:tcPr>
                <w:p>
                  <w:pPr>
                    <w:jc w:val="center"/>
                    <w:rPr>
                      <w:rFonts w:hint="eastAsia" w:eastAsia="宋体" w:cs="Times New Roman"/>
                      <w:color w:val="000000"/>
                      <w:szCs w:val="21"/>
                      <w:lang w:val="en-US" w:eastAsia="zh-CN"/>
                    </w:rPr>
                  </w:pPr>
                  <w:r>
                    <w:rPr>
                      <w:rFonts w:hint="eastAsia" w:cs="Times New Roman"/>
                      <w:color w:val="000000"/>
                      <w:szCs w:val="21"/>
                      <w:lang w:val="en-US" w:eastAsia="zh-CN"/>
                    </w:rPr>
                    <w:t>1</w:t>
                  </w:r>
                </w:p>
              </w:tc>
            </w:tr>
          </w:tbl>
          <w:p>
            <w:pPr>
              <w:pStyle w:val="9"/>
              <w:numPr>
                <w:ilvl w:val="0"/>
                <w:numId w:val="0"/>
              </w:numPr>
              <w:spacing w:line="360" w:lineRule="auto"/>
              <w:ind w:firstLine="480" w:firstLineChars="200"/>
              <w:jc w:val="both"/>
              <w:rPr>
                <w:rFonts w:ascii="Times New Roman" w:hAnsi="Times New Roman"/>
                <w:kern w:val="0"/>
                <w:sz w:val="24"/>
              </w:rPr>
            </w:pPr>
            <w:r>
              <w:rPr>
                <w:rFonts w:hint="eastAsia" w:ascii="Times New Roman" w:hAnsi="Times New Roman"/>
                <w:sz w:val="24"/>
                <w:lang w:val="en-US" w:eastAsia="zh-CN"/>
              </w:rPr>
              <w:t>2、</w:t>
            </w:r>
            <w:r>
              <w:rPr>
                <w:rFonts w:ascii="Times New Roman" w:hAnsi="Times New Roman"/>
                <w:sz w:val="24"/>
              </w:rPr>
              <w:t>废气污染物排放标准</w:t>
            </w:r>
          </w:p>
          <w:p>
            <w:pPr>
              <w:spacing w:line="360" w:lineRule="auto"/>
              <w:ind w:firstLine="480" w:firstLineChars="200"/>
              <w:rPr>
                <w:sz w:val="24"/>
              </w:rPr>
            </w:pPr>
            <w:r>
              <w:rPr>
                <w:color w:val="auto"/>
                <w:sz w:val="24"/>
              </w:rPr>
              <w:t>项目工艺废气污染物排放执行</w:t>
            </w:r>
            <w:r>
              <w:rPr>
                <w:rFonts w:hint="eastAsia"/>
                <w:color w:val="auto"/>
                <w:sz w:val="24"/>
                <w:lang w:eastAsia="zh-CN"/>
              </w:rPr>
              <w:t>上海市地方标准</w:t>
            </w:r>
            <w:r>
              <w:rPr>
                <w:color w:val="auto"/>
                <w:sz w:val="24"/>
              </w:rPr>
              <w:t>《大气污染物</w:t>
            </w:r>
            <w:r>
              <w:rPr>
                <w:rFonts w:hint="eastAsia"/>
                <w:color w:val="auto"/>
                <w:sz w:val="24"/>
                <w:lang w:eastAsia="zh-CN"/>
              </w:rPr>
              <w:t>综合</w:t>
            </w:r>
            <w:r>
              <w:rPr>
                <w:color w:val="auto"/>
                <w:sz w:val="24"/>
              </w:rPr>
              <w:t>排放标准》</w:t>
            </w:r>
            <w:r>
              <w:rPr>
                <w:rFonts w:hint="eastAsia"/>
                <w:color w:val="auto"/>
                <w:sz w:val="24"/>
              </w:rPr>
              <w:t>（</w:t>
            </w:r>
            <w:r>
              <w:rPr>
                <w:rFonts w:hint="eastAsia"/>
                <w:color w:val="auto"/>
                <w:sz w:val="24"/>
                <w:lang w:val="en-US" w:eastAsia="zh-CN"/>
              </w:rPr>
              <w:t>DB31/933-2015</w:t>
            </w:r>
            <w:r>
              <w:rPr>
                <w:rFonts w:hint="eastAsia"/>
                <w:color w:val="auto"/>
                <w:sz w:val="24"/>
              </w:rPr>
              <w:t>）中的</w:t>
            </w:r>
            <w:r>
              <w:rPr>
                <w:rFonts w:hint="eastAsia"/>
                <w:color w:val="auto"/>
                <w:sz w:val="24"/>
                <w:lang w:eastAsia="zh-CN"/>
              </w:rPr>
              <w:t>表</w:t>
            </w:r>
            <w:r>
              <w:rPr>
                <w:rFonts w:hint="eastAsia"/>
                <w:color w:val="auto"/>
                <w:sz w:val="24"/>
                <w:lang w:val="en-US" w:eastAsia="zh-CN"/>
              </w:rPr>
              <w:t>1排放限值</w:t>
            </w:r>
            <w:r>
              <w:rPr>
                <w:rFonts w:hint="eastAsia"/>
                <w:color w:val="auto"/>
                <w:sz w:val="24"/>
              </w:rPr>
              <w:t>及无组织排放监控浓度限值要求</w:t>
            </w:r>
            <w:r>
              <w:rPr>
                <w:color w:val="auto"/>
                <w:sz w:val="24"/>
              </w:rPr>
              <w:t>。</w:t>
            </w:r>
            <w:r>
              <w:rPr>
                <w:rFonts w:hint="eastAsia"/>
                <w:color w:val="auto"/>
                <w:sz w:val="24"/>
              </w:rPr>
              <w:t>厂区内无组织有机废气排放执行《挥发性有机物无组织排放控制标准》（</w:t>
            </w:r>
            <w:r>
              <w:rPr>
                <w:color w:val="auto"/>
                <w:sz w:val="24"/>
              </w:rPr>
              <w:t>GB37822-2019</w:t>
            </w:r>
            <w:r>
              <w:rPr>
                <w:rFonts w:hint="eastAsia"/>
                <w:color w:val="auto"/>
                <w:sz w:val="24"/>
              </w:rPr>
              <w:t>）中厂区内无组织特别排放限值</w:t>
            </w:r>
            <w:r>
              <w:rPr>
                <w:rFonts w:hint="eastAsia" w:hAnsi="宋体"/>
                <w:bCs/>
                <w:sz w:val="24"/>
              </w:rPr>
              <w:t>，</w:t>
            </w:r>
            <w:r>
              <w:rPr>
                <w:rFonts w:hint="eastAsia"/>
                <w:sz w:val="24"/>
              </w:rPr>
              <w:t>具体详见下表。</w:t>
            </w:r>
          </w:p>
          <w:p>
            <w:pPr>
              <w:spacing w:line="360" w:lineRule="auto"/>
              <w:jc w:val="center"/>
              <w:rPr>
                <w:b/>
                <w:szCs w:val="21"/>
              </w:rPr>
            </w:pPr>
            <w:r>
              <w:rPr>
                <w:rFonts w:hint="eastAsia" w:hAnsi="宋体"/>
                <w:b/>
                <w:sz w:val="24"/>
                <w:lang w:val="zh-CN"/>
              </w:rPr>
              <w:t>表</w:t>
            </w:r>
            <w:r>
              <w:rPr>
                <w:rFonts w:hint="eastAsia"/>
                <w:b/>
                <w:sz w:val="24"/>
                <w:lang w:val="en-US" w:eastAsia="zh-CN"/>
              </w:rPr>
              <w:t>1-2</w:t>
            </w:r>
            <w:r>
              <w:rPr>
                <w:rFonts w:hAnsi="宋体"/>
                <w:b/>
                <w:sz w:val="24"/>
              </w:rPr>
              <w:t xml:space="preserve"> </w:t>
            </w:r>
            <w:r>
              <w:rPr>
                <w:rFonts w:hint="eastAsia" w:hAnsi="宋体"/>
                <w:b/>
                <w:sz w:val="24"/>
                <w:lang w:val="zh-CN"/>
              </w:rPr>
              <w:t>废气污染物排放限值</w:t>
            </w:r>
            <w:r>
              <w:rPr>
                <w:b/>
                <w:szCs w:val="21"/>
              </w:rPr>
              <w:t xml:space="preserve"> </w:t>
            </w:r>
          </w:p>
          <w:tbl>
            <w:tblPr>
              <w:tblStyle w:val="19"/>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694"/>
              <w:gridCol w:w="1274"/>
              <w:gridCol w:w="711"/>
              <w:gridCol w:w="1413"/>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jc w:val="center"/>
                    <w:rPr>
                      <w:rFonts w:hint="eastAsia" w:eastAsia="宋体"/>
                      <w:color w:val="auto"/>
                      <w:szCs w:val="21"/>
                    </w:rPr>
                  </w:pPr>
                  <w:r>
                    <w:rPr>
                      <w:rFonts w:hint="eastAsia" w:eastAsia="宋体"/>
                      <w:color w:val="auto"/>
                      <w:szCs w:val="21"/>
                    </w:rPr>
                    <w:t>污染物名称</w:t>
                  </w:r>
                </w:p>
              </w:tc>
              <w:tc>
                <w:tcPr>
                  <w:tcW w:w="1760" w:type="dxa"/>
                  <w:vMerge w:val="restart"/>
                  <w:noWrap w:val="0"/>
                  <w:vAlign w:val="center"/>
                </w:tcPr>
                <w:p>
                  <w:pPr>
                    <w:jc w:val="center"/>
                    <w:rPr>
                      <w:rFonts w:hint="eastAsia" w:eastAsia="宋体"/>
                      <w:color w:val="auto"/>
                      <w:szCs w:val="21"/>
                    </w:rPr>
                  </w:pPr>
                  <w:r>
                    <w:rPr>
                      <w:rFonts w:hint="eastAsia" w:eastAsia="宋体"/>
                      <w:color w:val="auto"/>
                      <w:szCs w:val="21"/>
                    </w:rPr>
                    <w:t>最高允许排放浓度(mg/m³）</w:t>
                  </w:r>
                </w:p>
              </w:tc>
              <w:tc>
                <w:tcPr>
                  <w:tcW w:w="2054" w:type="dxa"/>
                  <w:gridSpan w:val="2"/>
                  <w:noWrap w:val="0"/>
                  <w:vAlign w:val="center"/>
                </w:tcPr>
                <w:p>
                  <w:pPr>
                    <w:jc w:val="center"/>
                    <w:rPr>
                      <w:rFonts w:hint="eastAsia" w:eastAsia="宋体"/>
                      <w:color w:val="auto"/>
                      <w:szCs w:val="21"/>
                    </w:rPr>
                  </w:pPr>
                  <w:r>
                    <w:rPr>
                      <w:rFonts w:hint="eastAsia" w:eastAsia="宋体"/>
                      <w:color w:val="auto"/>
                      <w:szCs w:val="21"/>
                    </w:rPr>
                    <w:t>最高允许排放速率（kg/h）</w:t>
                  </w:r>
                </w:p>
              </w:tc>
              <w:tc>
                <w:tcPr>
                  <w:tcW w:w="2571" w:type="dxa"/>
                  <w:gridSpan w:val="2"/>
                  <w:noWrap w:val="0"/>
                  <w:vAlign w:val="center"/>
                </w:tcPr>
                <w:p>
                  <w:pPr>
                    <w:jc w:val="center"/>
                    <w:rPr>
                      <w:rFonts w:hint="eastAsia" w:eastAsia="宋体"/>
                      <w:color w:val="auto"/>
                      <w:szCs w:val="21"/>
                    </w:rPr>
                  </w:pPr>
                  <w:r>
                    <w:rPr>
                      <w:rFonts w:hint="eastAsia" w:eastAsia="宋体"/>
                      <w:color w:val="auto"/>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tcBorders>
                    <w:top w:val="nil"/>
                  </w:tcBorders>
                  <w:noWrap w:val="0"/>
                  <w:vAlign w:val="center"/>
                </w:tcPr>
                <w:p>
                  <w:pPr>
                    <w:jc w:val="center"/>
                    <w:rPr>
                      <w:rFonts w:hint="eastAsia" w:eastAsia="宋体"/>
                      <w:color w:val="auto"/>
                      <w:szCs w:val="21"/>
                    </w:rPr>
                  </w:pPr>
                </w:p>
              </w:tc>
              <w:tc>
                <w:tcPr>
                  <w:tcW w:w="1760" w:type="dxa"/>
                  <w:vMerge w:val="continue"/>
                  <w:tcBorders>
                    <w:top w:val="nil"/>
                  </w:tcBorders>
                  <w:noWrap w:val="0"/>
                  <w:vAlign w:val="center"/>
                </w:tcPr>
                <w:p>
                  <w:pPr>
                    <w:jc w:val="center"/>
                    <w:rPr>
                      <w:rFonts w:hint="eastAsia" w:eastAsia="宋体"/>
                      <w:color w:val="auto"/>
                      <w:szCs w:val="21"/>
                    </w:rPr>
                  </w:pPr>
                </w:p>
              </w:tc>
              <w:tc>
                <w:tcPr>
                  <w:tcW w:w="1321" w:type="dxa"/>
                  <w:noWrap w:val="0"/>
                  <w:vAlign w:val="center"/>
                </w:tcPr>
                <w:p>
                  <w:pPr>
                    <w:jc w:val="center"/>
                    <w:rPr>
                      <w:rFonts w:hint="eastAsia" w:eastAsia="宋体"/>
                      <w:color w:val="auto"/>
                      <w:szCs w:val="21"/>
                    </w:rPr>
                  </w:pPr>
                  <w:r>
                    <w:rPr>
                      <w:rFonts w:hint="eastAsia" w:eastAsia="宋体"/>
                      <w:color w:val="auto"/>
                      <w:szCs w:val="21"/>
                    </w:rPr>
                    <w:t>排气筒高度（m）</w:t>
                  </w:r>
                </w:p>
              </w:tc>
              <w:tc>
                <w:tcPr>
                  <w:tcW w:w="733" w:type="dxa"/>
                  <w:noWrap w:val="0"/>
                  <w:vAlign w:val="center"/>
                </w:tcPr>
                <w:p>
                  <w:pPr>
                    <w:jc w:val="center"/>
                    <w:rPr>
                      <w:rFonts w:hint="eastAsia" w:eastAsia="宋体"/>
                      <w:color w:val="auto"/>
                      <w:szCs w:val="21"/>
                    </w:rPr>
                  </w:pPr>
                  <w:r>
                    <w:rPr>
                      <w:rFonts w:hint="eastAsia" w:eastAsia="宋体"/>
                      <w:color w:val="auto"/>
                      <w:szCs w:val="21"/>
                    </w:rPr>
                    <w:t>二级</w:t>
                  </w:r>
                </w:p>
              </w:tc>
              <w:tc>
                <w:tcPr>
                  <w:tcW w:w="1467" w:type="dxa"/>
                  <w:noWrap w:val="0"/>
                  <w:vAlign w:val="center"/>
                </w:tcPr>
                <w:p>
                  <w:pPr>
                    <w:jc w:val="center"/>
                    <w:rPr>
                      <w:rFonts w:hint="eastAsia" w:eastAsia="宋体"/>
                      <w:color w:val="auto"/>
                      <w:szCs w:val="21"/>
                    </w:rPr>
                  </w:pPr>
                  <w:r>
                    <w:rPr>
                      <w:rFonts w:hint="eastAsia" w:eastAsia="宋体"/>
                      <w:color w:val="auto"/>
                      <w:szCs w:val="21"/>
                    </w:rPr>
                    <w:t>监控点</w:t>
                  </w:r>
                </w:p>
              </w:tc>
              <w:tc>
                <w:tcPr>
                  <w:tcW w:w="1104" w:type="dxa"/>
                  <w:noWrap w:val="0"/>
                  <w:vAlign w:val="center"/>
                </w:tcPr>
                <w:p>
                  <w:pPr>
                    <w:jc w:val="center"/>
                    <w:rPr>
                      <w:rFonts w:hint="eastAsia" w:eastAsia="宋体"/>
                      <w:color w:val="auto"/>
                      <w:szCs w:val="21"/>
                    </w:rPr>
                  </w:pPr>
                  <w:r>
                    <w:rPr>
                      <w:rFonts w:hint="eastAsia" w:eastAsia="宋体"/>
                      <w:color w:val="auto"/>
                      <w:szCs w:val="21"/>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noWrap w:val="0"/>
                  <w:vAlign w:val="center"/>
                </w:tcPr>
                <w:p>
                  <w:pPr>
                    <w:jc w:val="center"/>
                    <w:rPr>
                      <w:rFonts w:hint="eastAsia" w:eastAsia="宋体"/>
                      <w:color w:val="auto"/>
                      <w:szCs w:val="21"/>
                    </w:rPr>
                  </w:pPr>
                  <w:r>
                    <w:rPr>
                      <w:rFonts w:hint="eastAsia" w:eastAsia="宋体"/>
                      <w:color w:val="auto"/>
                      <w:szCs w:val="21"/>
                    </w:rPr>
                    <w:t>非甲烷总烃</w:t>
                  </w:r>
                </w:p>
              </w:tc>
              <w:tc>
                <w:tcPr>
                  <w:tcW w:w="1760" w:type="dxa"/>
                  <w:noWrap w:val="0"/>
                  <w:vAlign w:val="center"/>
                </w:tcPr>
                <w:p>
                  <w:pPr>
                    <w:jc w:val="center"/>
                    <w:rPr>
                      <w:rFonts w:hint="eastAsia" w:eastAsia="宋体"/>
                      <w:color w:val="auto"/>
                      <w:szCs w:val="21"/>
                    </w:rPr>
                  </w:pPr>
                  <w:r>
                    <w:rPr>
                      <w:rFonts w:hint="eastAsia" w:eastAsia="宋体"/>
                      <w:color w:val="auto"/>
                      <w:szCs w:val="21"/>
                      <w:lang w:val="en-US" w:eastAsia="zh-CN"/>
                    </w:rPr>
                    <w:t>7</w:t>
                  </w:r>
                  <w:r>
                    <w:rPr>
                      <w:rFonts w:hint="eastAsia" w:eastAsia="宋体"/>
                      <w:color w:val="auto"/>
                      <w:szCs w:val="21"/>
                    </w:rPr>
                    <w:t>0</w:t>
                  </w:r>
                </w:p>
              </w:tc>
              <w:tc>
                <w:tcPr>
                  <w:tcW w:w="1321" w:type="dxa"/>
                  <w:noWrap w:val="0"/>
                  <w:vAlign w:val="center"/>
                </w:tcPr>
                <w:p>
                  <w:pPr>
                    <w:jc w:val="center"/>
                    <w:rPr>
                      <w:rFonts w:hint="eastAsia" w:eastAsia="宋体"/>
                      <w:color w:val="auto"/>
                      <w:szCs w:val="21"/>
                    </w:rPr>
                  </w:pPr>
                  <w:r>
                    <w:rPr>
                      <w:rFonts w:hint="eastAsia" w:eastAsia="宋体"/>
                      <w:color w:val="auto"/>
                      <w:szCs w:val="21"/>
                    </w:rPr>
                    <w:t>15</w:t>
                  </w:r>
                </w:p>
              </w:tc>
              <w:tc>
                <w:tcPr>
                  <w:tcW w:w="733"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3.0</w:t>
                  </w:r>
                </w:p>
              </w:tc>
              <w:tc>
                <w:tcPr>
                  <w:tcW w:w="1467" w:type="dxa"/>
                  <w:noWrap w:val="0"/>
                  <w:vAlign w:val="center"/>
                </w:tcPr>
                <w:p>
                  <w:pPr>
                    <w:jc w:val="center"/>
                    <w:rPr>
                      <w:rFonts w:hint="eastAsia" w:eastAsia="宋体"/>
                      <w:color w:val="auto"/>
                      <w:szCs w:val="21"/>
                    </w:rPr>
                  </w:pPr>
                  <w:r>
                    <w:rPr>
                      <w:rFonts w:hint="eastAsia" w:eastAsia="宋体"/>
                      <w:color w:val="auto"/>
                      <w:szCs w:val="21"/>
                    </w:rPr>
                    <w:t>周界外浓度最高点</w:t>
                  </w:r>
                </w:p>
              </w:tc>
              <w:tc>
                <w:tcPr>
                  <w:tcW w:w="1104" w:type="dxa"/>
                  <w:noWrap w:val="0"/>
                  <w:vAlign w:val="center"/>
                </w:tcPr>
                <w:p>
                  <w:pPr>
                    <w:jc w:val="center"/>
                    <w:rPr>
                      <w:rFonts w:hint="eastAsia" w:eastAsia="宋体"/>
                      <w:color w:val="auto"/>
                      <w:szCs w:val="21"/>
                    </w:rPr>
                  </w:pPr>
                  <w:r>
                    <w:rPr>
                      <w:rFonts w:hint="eastAsia" w:eastAsia="宋体"/>
                      <w:color w:val="auto"/>
                      <w:szCs w:val="21"/>
                    </w:rPr>
                    <w:t>4.0</w:t>
                  </w:r>
                </w:p>
              </w:tc>
            </w:tr>
          </w:tbl>
          <w:p>
            <w:pPr>
              <w:spacing w:line="360" w:lineRule="auto"/>
              <w:jc w:val="center"/>
              <w:rPr>
                <w:rFonts w:hAnsi="宋体"/>
                <w:b/>
                <w:sz w:val="24"/>
                <w:lang w:val="zh-CN"/>
              </w:rPr>
            </w:pPr>
            <w:r>
              <w:rPr>
                <w:rFonts w:hint="eastAsia" w:hAnsi="宋体"/>
                <w:b/>
                <w:sz w:val="24"/>
                <w:lang w:val="zh-CN"/>
              </w:rPr>
              <w:t>表</w:t>
            </w:r>
            <w:r>
              <w:rPr>
                <w:rFonts w:hint="eastAsia"/>
                <w:b/>
                <w:sz w:val="24"/>
                <w:lang w:val="en-US" w:eastAsia="zh-CN"/>
              </w:rPr>
              <w:t>1-3</w:t>
            </w:r>
            <w:r>
              <w:rPr>
                <w:rFonts w:hAnsi="宋体"/>
                <w:b/>
                <w:sz w:val="24"/>
                <w:lang w:val="zh-CN"/>
              </w:rPr>
              <w:t xml:space="preserve"> </w:t>
            </w:r>
            <w:r>
              <w:rPr>
                <w:rFonts w:hint="eastAsia" w:hAnsi="宋体"/>
                <w:b/>
                <w:sz w:val="24"/>
                <w:lang w:val="zh-CN"/>
              </w:rPr>
              <w:t>厂区内无组织排放限值</w:t>
            </w:r>
          </w:p>
          <w:tbl>
            <w:tblPr>
              <w:tblStyle w:val="19"/>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2084"/>
              <w:gridCol w:w="220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kern w:val="0"/>
                      <w:szCs w:val="21"/>
                    </w:rPr>
                    <w:t>污染物项目</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kern w:val="0"/>
                      <w:szCs w:val="21"/>
                    </w:rPr>
                    <w:t>特别排放限值（</w:t>
                  </w:r>
                  <w:r>
                    <w:rPr>
                      <w:kern w:val="0"/>
                      <w:szCs w:val="21"/>
                    </w:rPr>
                    <w:t>mg/m</w:t>
                  </w:r>
                  <w:r>
                    <w:rPr>
                      <w:kern w:val="0"/>
                      <w:szCs w:val="21"/>
                      <w:vertAlign w:val="superscript"/>
                    </w:rPr>
                    <w:t>3</w:t>
                  </w:r>
                  <w:r>
                    <w:rPr>
                      <w:rFonts w:hint="eastAsia"/>
                      <w:kern w:val="0"/>
                      <w:szCs w:val="21"/>
                    </w:rPr>
                    <w:t>）</w:t>
                  </w:r>
                </w:p>
              </w:tc>
              <w:tc>
                <w:tcPr>
                  <w:tcW w:w="24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szCs w:val="21"/>
                    </w:rPr>
                    <w:t>限值含义</w:t>
                  </w:r>
                </w:p>
              </w:tc>
              <w:tc>
                <w:tcPr>
                  <w:tcW w:w="22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kern w:val="0"/>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rPr>
                  </w:pPr>
                  <w:r>
                    <w:rPr>
                      <w:szCs w:val="21"/>
                    </w:rPr>
                    <w:t>NMHC</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rPr>
                  </w:pPr>
                  <w:r>
                    <w:rPr>
                      <w:szCs w:val="21"/>
                    </w:rPr>
                    <w:t>6</w:t>
                  </w:r>
                </w:p>
              </w:tc>
              <w:tc>
                <w:tcPr>
                  <w:tcW w:w="24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kern w:val="0"/>
                      <w:szCs w:val="21"/>
                    </w:rPr>
                    <w:t>监控点处</w:t>
                  </w:r>
                  <w:r>
                    <w:rPr>
                      <w:kern w:val="0"/>
                      <w:szCs w:val="21"/>
                    </w:rPr>
                    <w:t>1h</w:t>
                  </w:r>
                  <w:r>
                    <w:rPr>
                      <w:rFonts w:hint="eastAsia"/>
                      <w:kern w:val="0"/>
                      <w:szCs w:val="21"/>
                    </w:rPr>
                    <w:t>平均浓度值</w:t>
                  </w:r>
                </w:p>
              </w:tc>
              <w:tc>
                <w:tcPr>
                  <w:tcW w:w="22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kern w:val="0"/>
                      <w:szCs w:val="21"/>
                    </w:rPr>
                    <w:t>厂房外设置监控点</w:t>
                  </w:r>
                </w:p>
              </w:tc>
            </w:tr>
          </w:tbl>
          <w:p>
            <w:pPr>
              <w:spacing w:before="156" w:beforeLines="50" w:line="440" w:lineRule="exact"/>
              <w:rPr>
                <w:sz w:val="24"/>
              </w:rPr>
            </w:pPr>
            <w:r>
              <w:rPr>
                <w:rFonts w:hint="eastAsia"/>
                <w:sz w:val="24"/>
              </w:rPr>
              <w:t>3</w:t>
            </w:r>
            <w:r>
              <w:rPr>
                <w:sz w:val="24"/>
              </w:rPr>
              <w:t>、</w:t>
            </w:r>
            <w:r>
              <w:rPr>
                <w:rFonts w:hint="eastAsia"/>
                <w:sz w:val="24"/>
              </w:rPr>
              <w:t>噪声排放标准</w:t>
            </w:r>
          </w:p>
          <w:p>
            <w:pPr>
              <w:pStyle w:val="33"/>
              <w:spacing w:line="360" w:lineRule="auto"/>
              <w:ind w:firstLine="480" w:firstLineChars="200"/>
              <w:rPr>
                <w:rFonts w:hint="eastAsia" w:ascii="Times New Roman" w:hAnsi="宋体"/>
                <w:sz w:val="24"/>
                <w:szCs w:val="24"/>
              </w:rPr>
            </w:pPr>
            <w:r>
              <w:rPr>
                <w:rFonts w:hint="eastAsia" w:ascii="Times New Roman" w:hAnsi="宋体"/>
                <w:sz w:val="24"/>
                <w:szCs w:val="24"/>
              </w:rPr>
              <w:t>运营期厂界</w:t>
            </w:r>
            <w:r>
              <w:rPr>
                <w:rFonts w:ascii="Times New Roman" w:hAnsi="宋体"/>
                <w:sz w:val="24"/>
                <w:szCs w:val="24"/>
              </w:rPr>
              <w:t>噪声执行《工业企业厂界环境噪声排放标准》（GB12348-2008）中</w:t>
            </w:r>
            <w:r>
              <w:rPr>
                <w:rFonts w:hint="eastAsia" w:ascii="Times New Roman" w:hAnsi="宋体"/>
                <w:sz w:val="24"/>
                <w:szCs w:val="24"/>
                <w:lang w:val="en-US" w:eastAsia="zh-CN"/>
              </w:rPr>
              <w:t>2</w:t>
            </w:r>
            <w:r>
              <w:rPr>
                <w:rFonts w:hint="eastAsia" w:ascii="Times New Roman" w:hAnsi="宋体"/>
                <w:sz w:val="24"/>
                <w:szCs w:val="24"/>
              </w:rPr>
              <w:t>类</w:t>
            </w:r>
            <w:r>
              <w:rPr>
                <w:rFonts w:ascii="Times New Roman" w:hAnsi="宋体"/>
                <w:bCs/>
                <w:sz w:val="24"/>
                <w:szCs w:val="24"/>
              </w:rPr>
              <w:t>标准</w:t>
            </w:r>
            <w:r>
              <w:rPr>
                <w:rFonts w:ascii="Times New Roman" w:hAnsi="宋体"/>
                <w:sz w:val="24"/>
                <w:szCs w:val="24"/>
              </w:rPr>
              <w:t>，具体详见</w:t>
            </w:r>
            <w:r>
              <w:rPr>
                <w:rFonts w:hint="eastAsia" w:ascii="Times New Roman" w:hAnsi="宋体"/>
                <w:sz w:val="24"/>
                <w:szCs w:val="24"/>
              </w:rPr>
              <w:t>下</w:t>
            </w:r>
            <w:r>
              <w:rPr>
                <w:rFonts w:ascii="Times New Roman" w:hAnsi="宋体"/>
                <w:sz w:val="24"/>
                <w:szCs w:val="24"/>
              </w:rPr>
              <w:t>表。</w:t>
            </w:r>
          </w:p>
          <w:p>
            <w:pPr>
              <w:widowControl/>
              <w:spacing w:before="62" w:beforeLines="20" w:line="360" w:lineRule="auto"/>
              <w:jc w:val="center"/>
              <w:rPr>
                <w:b/>
                <w:kern w:val="0"/>
                <w:sz w:val="24"/>
              </w:rPr>
            </w:pPr>
            <w:r>
              <w:rPr>
                <w:b/>
                <w:kern w:val="0"/>
                <w:sz w:val="24"/>
              </w:rPr>
              <w:t>表</w:t>
            </w:r>
            <w:r>
              <w:rPr>
                <w:rFonts w:hint="eastAsia"/>
                <w:b/>
                <w:sz w:val="24"/>
                <w:lang w:val="en-US" w:eastAsia="zh-CN"/>
              </w:rPr>
              <w:t>1-4</w:t>
            </w:r>
            <w:r>
              <w:rPr>
                <w:b/>
                <w:kern w:val="0"/>
                <w:sz w:val="24"/>
              </w:rPr>
              <w:t>工业企业厂界环境噪声排放标准</w:t>
            </w:r>
          </w:p>
          <w:tbl>
            <w:tblPr>
              <w:tblStyle w:val="19"/>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2100"/>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684" w:type="dxa"/>
                  <w:vMerge w:val="restart"/>
                  <w:noWrap w:val="0"/>
                  <w:vAlign w:val="center"/>
                </w:tcPr>
                <w:p>
                  <w:pPr>
                    <w:pStyle w:val="33"/>
                    <w:ind w:firstLine="0"/>
                    <w:jc w:val="center"/>
                    <w:rPr>
                      <w:rFonts w:ascii="Times New Roman"/>
                      <w:sz w:val="21"/>
                      <w:szCs w:val="21"/>
                    </w:rPr>
                  </w:pPr>
                  <w:r>
                    <w:rPr>
                      <w:rFonts w:ascii="Times New Roman"/>
                      <w:sz w:val="21"/>
                      <w:szCs w:val="21"/>
                    </w:rPr>
                    <w:t>标准</w:t>
                  </w:r>
                </w:p>
              </w:tc>
              <w:tc>
                <w:tcPr>
                  <w:tcW w:w="4712" w:type="dxa"/>
                  <w:gridSpan w:val="2"/>
                  <w:noWrap w:val="0"/>
                  <w:vAlign w:val="center"/>
                </w:tcPr>
                <w:p>
                  <w:pPr>
                    <w:pStyle w:val="33"/>
                    <w:ind w:firstLine="0"/>
                    <w:jc w:val="center"/>
                    <w:rPr>
                      <w:rFonts w:ascii="Times New Roman"/>
                      <w:sz w:val="21"/>
                      <w:szCs w:val="21"/>
                    </w:rPr>
                  </w:pPr>
                  <w:r>
                    <w:rPr>
                      <w:rFonts w:ascii="Times New Roman"/>
                      <w:sz w:val="21"/>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684" w:type="dxa"/>
                  <w:vMerge w:val="continue"/>
                  <w:noWrap w:val="0"/>
                  <w:vAlign w:val="center"/>
                </w:tcPr>
                <w:p>
                  <w:pPr>
                    <w:pStyle w:val="33"/>
                    <w:ind w:firstLine="0"/>
                    <w:jc w:val="center"/>
                    <w:rPr>
                      <w:rFonts w:ascii="Times New Roman"/>
                      <w:sz w:val="21"/>
                      <w:szCs w:val="21"/>
                    </w:rPr>
                  </w:pPr>
                </w:p>
              </w:tc>
              <w:tc>
                <w:tcPr>
                  <w:tcW w:w="2300" w:type="dxa"/>
                  <w:noWrap w:val="0"/>
                  <w:vAlign w:val="center"/>
                </w:tcPr>
                <w:p>
                  <w:pPr>
                    <w:pStyle w:val="33"/>
                    <w:ind w:firstLine="0"/>
                    <w:jc w:val="center"/>
                    <w:rPr>
                      <w:rFonts w:ascii="Times New Roman"/>
                      <w:sz w:val="21"/>
                      <w:szCs w:val="21"/>
                    </w:rPr>
                  </w:pPr>
                  <w:r>
                    <w:rPr>
                      <w:rFonts w:ascii="Times New Roman"/>
                      <w:sz w:val="21"/>
                      <w:szCs w:val="21"/>
                    </w:rPr>
                    <w:t>昼间</w:t>
                  </w:r>
                </w:p>
              </w:tc>
              <w:tc>
                <w:tcPr>
                  <w:tcW w:w="2412" w:type="dxa"/>
                  <w:noWrap w:val="0"/>
                  <w:vAlign w:val="center"/>
                </w:tcPr>
                <w:p>
                  <w:pPr>
                    <w:pStyle w:val="33"/>
                    <w:ind w:firstLine="0"/>
                    <w:jc w:val="center"/>
                    <w:rPr>
                      <w:rFonts w:ascii="Times New Roman"/>
                      <w:sz w:val="21"/>
                      <w:szCs w:val="21"/>
                    </w:rPr>
                  </w:pPr>
                  <w:r>
                    <w:rPr>
                      <w:rFonts w:ascii="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684" w:type="dxa"/>
                  <w:noWrap w:val="0"/>
                  <w:vAlign w:val="center"/>
                </w:tcPr>
                <w:p>
                  <w:pPr>
                    <w:pStyle w:val="33"/>
                    <w:ind w:firstLine="0"/>
                    <w:jc w:val="center"/>
                    <w:rPr>
                      <w:rFonts w:hint="eastAsia" w:ascii="Times New Roman" w:hAnsi="宋体"/>
                      <w:sz w:val="21"/>
                      <w:szCs w:val="21"/>
                    </w:rPr>
                  </w:pPr>
                  <w:r>
                    <w:rPr>
                      <w:rFonts w:hint="eastAsia" w:ascii="Times New Roman" w:hAnsi="宋体"/>
                      <w:sz w:val="21"/>
                      <w:szCs w:val="21"/>
                      <w:lang w:val="en-US" w:eastAsia="zh-CN"/>
                    </w:rPr>
                    <w:t>2</w:t>
                  </w:r>
                  <w:r>
                    <w:rPr>
                      <w:rFonts w:hint="eastAsia" w:ascii="Times New Roman" w:hAnsi="宋体"/>
                      <w:sz w:val="21"/>
                      <w:szCs w:val="21"/>
                    </w:rPr>
                    <w:t>类</w:t>
                  </w:r>
                </w:p>
              </w:tc>
              <w:tc>
                <w:tcPr>
                  <w:tcW w:w="2300" w:type="dxa"/>
                  <w:noWrap w:val="0"/>
                  <w:vAlign w:val="center"/>
                </w:tcPr>
                <w:p>
                  <w:pPr>
                    <w:pStyle w:val="33"/>
                    <w:ind w:firstLine="0"/>
                    <w:jc w:val="center"/>
                    <w:rPr>
                      <w:rFonts w:hint="default" w:ascii="Times New Roman" w:eastAsia="宋体"/>
                      <w:sz w:val="21"/>
                      <w:szCs w:val="21"/>
                      <w:lang w:val="en-US" w:eastAsia="zh-CN"/>
                    </w:rPr>
                  </w:pPr>
                  <w:r>
                    <w:rPr>
                      <w:rFonts w:hint="eastAsia" w:ascii="Times New Roman"/>
                      <w:sz w:val="21"/>
                      <w:szCs w:val="21"/>
                      <w:lang w:val="en-US" w:eastAsia="zh-CN"/>
                    </w:rPr>
                    <w:t>60</w:t>
                  </w:r>
                </w:p>
              </w:tc>
              <w:tc>
                <w:tcPr>
                  <w:tcW w:w="2412" w:type="dxa"/>
                  <w:noWrap w:val="0"/>
                  <w:vAlign w:val="center"/>
                </w:tcPr>
                <w:p>
                  <w:pPr>
                    <w:pStyle w:val="33"/>
                    <w:ind w:firstLine="0"/>
                    <w:jc w:val="center"/>
                    <w:rPr>
                      <w:rFonts w:hint="default" w:ascii="Times New Roman" w:eastAsia="宋体"/>
                      <w:sz w:val="21"/>
                      <w:szCs w:val="21"/>
                      <w:lang w:val="en-US" w:eastAsia="zh-CN"/>
                    </w:rPr>
                  </w:pPr>
                  <w:r>
                    <w:rPr>
                      <w:rFonts w:hint="eastAsia" w:ascii="Times New Roman"/>
                      <w:sz w:val="21"/>
                      <w:szCs w:val="21"/>
                      <w:lang w:val="en-US" w:eastAsia="zh-CN"/>
                    </w:rPr>
                    <w:t>50</w:t>
                  </w:r>
                </w:p>
              </w:tc>
            </w:tr>
          </w:tbl>
          <w:p>
            <w:pPr>
              <w:spacing w:line="440" w:lineRule="exact"/>
              <w:ind w:firstLine="480" w:firstLineChars="200"/>
              <w:rPr>
                <w:sz w:val="24"/>
              </w:rPr>
            </w:pPr>
            <w:r>
              <w:rPr>
                <w:rFonts w:hint="eastAsia"/>
                <w:sz w:val="24"/>
              </w:rPr>
              <w:t>4、固废</w:t>
            </w:r>
          </w:p>
          <w:p>
            <w:pPr>
              <w:spacing w:line="440" w:lineRule="exact"/>
              <w:ind w:firstLine="480" w:firstLineChars="200"/>
              <w:rPr>
                <w:rFonts w:hint="eastAsia" w:eastAsia="宋体"/>
                <w:color w:val="FF0000"/>
                <w:lang w:eastAsia="zh-CN"/>
              </w:rPr>
            </w:pPr>
            <w:r>
              <w:rPr>
                <w:rFonts w:hint="eastAsia"/>
                <w:sz w:val="24"/>
              </w:rPr>
              <w:t>一般工业固体废物执行《一般工业固体废物贮存、处置场污染控制标准》（GB18599-2001）（2013年修改）中的有关规定。危险废物的处理处置执行《危险废物贮存污染控制标准》（GB18597-2001）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adjustRightInd w:val="0"/>
              <w:spacing w:before="120" w:beforeLines="50" w:line="360" w:lineRule="auto"/>
              <w:ind w:firstLine="480" w:firstLineChars="200"/>
              <w:rPr>
                <w:rFonts w:eastAsia="宋体"/>
                <w:color w:val="auto"/>
                <w:sz w:val="24"/>
                <w:szCs w:val="24"/>
              </w:rPr>
            </w:pPr>
            <w:r>
              <w:rPr>
                <w:rFonts w:hint="eastAsia"/>
                <w:color w:val="auto"/>
                <w:sz w:val="24"/>
                <w:szCs w:val="22"/>
                <w:lang w:eastAsia="zh-CN"/>
              </w:rPr>
              <w:t>本项目</w:t>
            </w:r>
            <w:r>
              <w:rPr>
                <w:rFonts w:hint="eastAsia" w:ascii="Times New Roman" w:hAnsi="Times New Roman"/>
                <w:color w:val="auto"/>
                <w:sz w:val="24"/>
                <w:szCs w:val="22"/>
              </w:rPr>
              <w:t>申请</w:t>
            </w:r>
            <w:r>
              <w:rPr>
                <w:rFonts w:hint="eastAsia"/>
                <w:color w:val="auto"/>
                <w:sz w:val="24"/>
                <w:szCs w:val="22"/>
                <w:lang w:eastAsia="zh-CN"/>
              </w:rPr>
              <w:t>有机废气</w:t>
            </w:r>
            <w:r>
              <w:rPr>
                <w:rFonts w:hint="eastAsia" w:ascii="Times New Roman" w:hAnsi="Times New Roman"/>
                <w:color w:val="auto"/>
                <w:sz w:val="24"/>
                <w:szCs w:val="22"/>
              </w:rPr>
              <w:t>总量为：</w:t>
            </w:r>
            <w:r>
              <w:rPr>
                <w:rFonts w:hint="eastAsia"/>
                <w:color w:val="auto"/>
                <w:sz w:val="24"/>
                <w:szCs w:val="22"/>
                <w:lang w:val="en-US" w:eastAsia="zh-CN"/>
              </w:rPr>
              <w:t>VOCs（以</w:t>
            </w:r>
            <w:r>
              <w:rPr>
                <w:rFonts w:hint="eastAsia" w:ascii="Times New Roman" w:hAnsi="Times New Roman"/>
                <w:color w:val="auto"/>
                <w:sz w:val="24"/>
                <w:szCs w:val="22"/>
                <w:lang w:eastAsia="zh-CN"/>
              </w:rPr>
              <w:t>非甲烷总烃</w:t>
            </w:r>
            <w:r>
              <w:rPr>
                <w:rFonts w:hint="eastAsia"/>
                <w:color w:val="auto"/>
                <w:sz w:val="24"/>
                <w:szCs w:val="22"/>
                <w:lang w:eastAsia="zh-CN"/>
              </w:rPr>
              <w:t>计</w:t>
            </w:r>
            <w:r>
              <w:rPr>
                <w:rFonts w:hint="eastAsia"/>
                <w:color w:val="auto"/>
                <w:sz w:val="24"/>
                <w:szCs w:val="22"/>
                <w:lang w:val="en-US" w:eastAsia="zh-CN"/>
              </w:rPr>
              <w:t>）</w:t>
            </w:r>
            <w:r>
              <w:rPr>
                <w:rFonts w:hint="eastAsia" w:ascii="Times New Roman" w:hAnsi="Times New Roman"/>
                <w:bCs/>
                <w:color w:val="auto"/>
                <w:sz w:val="24"/>
              </w:rPr>
              <w:t>0</w:t>
            </w:r>
            <w:r>
              <w:rPr>
                <w:rFonts w:ascii="Times New Roman" w:hAnsi="Times New Roman"/>
                <w:bCs/>
                <w:color w:val="auto"/>
                <w:sz w:val="24"/>
              </w:rPr>
              <w:t>.</w:t>
            </w:r>
            <w:r>
              <w:rPr>
                <w:rFonts w:hint="eastAsia" w:ascii="Times New Roman" w:hAnsi="Times New Roman"/>
                <w:bCs/>
                <w:color w:val="auto"/>
                <w:sz w:val="24"/>
                <w:lang w:val="en-US" w:eastAsia="zh-CN"/>
              </w:rPr>
              <w:t>0104</w:t>
            </w:r>
            <w:r>
              <w:rPr>
                <w:rFonts w:hint="eastAsia" w:ascii="Times New Roman" w:hAnsi="Times New Roman"/>
                <w:bCs/>
                <w:color w:val="auto"/>
                <w:sz w:val="24"/>
              </w:rPr>
              <w:t>t/a</w:t>
            </w:r>
            <w:r>
              <w:rPr>
                <w:rFonts w:hint="eastAsia" w:ascii="Times New Roman" w:hAnsi="Times New Roman"/>
                <w:color w:val="auto"/>
                <w:sz w:val="24"/>
                <w:szCs w:val="22"/>
              </w:rPr>
              <w:t>。</w:t>
            </w:r>
          </w:p>
          <w:p>
            <w:pPr>
              <w:spacing w:line="500" w:lineRule="exact"/>
              <w:ind w:firstLine="480" w:firstLineChars="200"/>
              <w:rPr>
                <w:color w:val="auto"/>
                <w:sz w:val="24"/>
              </w:rPr>
            </w:pPr>
            <w:r>
              <w:rPr>
                <w:rFonts w:hint="eastAsia"/>
                <w:color w:val="auto"/>
                <w:sz w:val="24"/>
              </w:rPr>
              <w:t>废水经市政管网排至污水处理厂，无需自行申请总量控制指标。</w:t>
            </w:r>
          </w:p>
          <w:p>
            <w:pPr>
              <w:spacing w:line="360" w:lineRule="auto"/>
              <w:ind w:firstLine="420" w:firstLineChars="200"/>
              <w:rPr>
                <w:color w:val="auto"/>
              </w:rPr>
            </w:pPr>
          </w:p>
          <w:p>
            <w:pPr>
              <w:pStyle w:val="9"/>
            </w:pPr>
          </w:p>
          <w:p>
            <w:pPr>
              <w:pStyle w:val="9"/>
            </w:pPr>
          </w:p>
          <w:p>
            <w:pPr>
              <w:pStyle w:val="9"/>
            </w:pPr>
          </w:p>
          <w:p>
            <w:pPr>
              <w:pStyle w:val="9"/>
            </w:pPr>
          </w:p>
          <w:p>
            <w:pPr>
              <w:pStyle w:val="9"/>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1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spacing w:line="360" w:lineRule="auto"/>
              <w:jc w:val="left"/>
              <w:rPr>
                <w:b/>
                <w:kern w:val="0"/>
                <w:sz w:val="28"/>
                <w:szCs w:val="28"/>
              </w:rPr>
            </w:pPr>
            <w:r>
              <w:rPr>
                <w:b/>
                <w:kern w:val="0"/>
                <w:sz w:val="28"/>
                <w:szCs w:val="28"/>
              </w:rPr>
              <w:t>2.1前言</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rPr>
            </w:pPr>
            <w:r>
              <w:rPr>
                <w:rFonts w:hint="eastAsia" w:eastAsia="宋体"/>
                <w:color w:val="auto"/>
                <w:kern w:val="0"/>
                <w:sz w:val="24"/>
                <w:szCs w:val="24"/>
              </w:rPr>
              <w:t>合肥市龙腾印刷科技有限公司租赁合肥艺光高分子材料科技有限公司厂房总面积2800m</w:t>
            </w:r>
            <w:r>
              <w:rPr>
                <w:rFonts w:hint="eastAsia" w:eastAsia="宋体"/>
                <w:color w:val="auto"/>
                <w:kern w:val="0"/>
                <w:sz w:val="24"/>
                <w:szCs w:val="24"/>
                <w:vertAlign w:val="superscript"/>
              </w:rPr>
              <w:t>2</w:t>
            </w:r>
            <w:r>
              <w:rPr>
                <w:rFonts w:hint="eastAsia" w:hAnsi="宋体"/>
                <w:kern w:val="0"/>
                <w:sz w:val="24"/>
                <w:lang w:val="en-US" w:eastAsia="zh-CN"/>
              </w:rPr>
              <w:t>，</w:t>
            </w:r>
            <w:r>
              <w:rPr>
                <w:rFonts w:hint="eastAsia" w:hAnsi="宋体"/>
                <w:color w:val="auto"/>
                <w:kern w:val="0"/>
                <w:sz w:val="24"/>
              </w:rPr>
              <w:t>总投资</w:t>
            </w:r>
            <w:r>
              <w:rPr>
                <w:rFonts w:hint="eastAsia" w:eastAsia="宋体"/>
                <w:color w:val="auto"/>
                <w:kern w:val="0"/>
                <w:sz w:val="24"/>
                <w:szCs w:val="24"/>
              </w:rPr>
              <w:t>不干胶标签</w:t>
            </w:r>
            <w:r>
              <w:rPr>
                <w:rFonts w:eastAsia="宋体"/>
                <w:color w:val="auto"/>
                <w:kern w:val="0"/>
                <w:sz w:val="24"/>
                <w:szCs w:val="24"/>
              </w:rPr>
              <w:t>及说明书印刷项目</w:t>
            </w:r>
            <w:r>
              <w:rPr>
                <w:rFonts w:hint="eastAsia" w:cs="Times New Roman"/>
                <w:color w:val="auto"/>
                <w:sz w:val="24"/>
                <w:szCs w:val="24"/>
                <w:lang w:val="en-US" w:eastAsia="zh-CN"/>
              </w:rPr>
              <w:t>800</w:t>
            </w:r>
            <w:r>
              <w:rPr>
                <w:rFonts w:hint="eastAsia" w:hAnsi="宋体"/>
                <w:color w:val="auto"/>
                <w:kern w:val="0"/>
                <w:sz w:val="24"/>
              </w:rPr>
              <w:t>万元，</w:t>
            </w:r>
            <w:r>
              <w:rPr>
                <w:rFonts w:hint="eastAsia" w:ascii="Times New Roman" w:hAnsi="Times New Roman" w:eastAsia="宋体" w:cs="Times New Roman"/>
                <w:color w:val="auto"/>
                <w:kern w:val="0"/>
                <w:sz w:val="24"/>
                <w:szCs w:val="24"/>
                <w:lang w:eastAsia="zh-CN"/>
              </w:rPr>
              <w:t>环评</w:t>
            </w:r>
            <w:r>
              <w:rPr>
                <w:rFonts w:hint="eastAsia" w:ascii="Times New Roman" w:hAnsi="Times New Roman" w:eastAsia="宋体" w:cs="Times New Roman"/>
                <w:color w:val="auto"/>
                <w:kern w:val="0"/>
                <w:sz w:val="24"/>
                <w:szCs w:val="24"/>
                <w:lang w:val="en-US" w:eastAsia="zh-CN"/>
              </w:rPr>
              <w:t>建设内容为：商标机、轮转机、模切机用于生产不干胶标签，设计生产年产量7080万张不干胶标签的生产规模；二层设备包括黑白数码印刷机、彩色数码印刷机等用于生产说明书，设计生产年产量为6100万张说明书的生产规模</w:t>
            </w:r>
            <w:r>
              <w:rPr>
                <w:rFonts w:hint="eastAsia" w:eastAsia="宋体"/>
                <w:color w:val="auto"/>
                <w:kern w:val="0"/>
                <w:szCs w:val="21"/>
              </w:rPr>
              <w:t>。</w:t>
            </w:r>
            <w:r>
              <w:rPr>
                <w:rFonts w:hint="eastAsia" w:ascii="Times New Roman" w:hAnsi="Times New Roman" w:eastAsia="宋体" w:cs="Times New Roman"/>
                <w:color w:val="auto"/>
                <w:kern w:val="0"/>
                <w:sz w:val="24"/>
                <w:szCs w:val="24"/>
                <w:lang w:val="en-US" w:eastAsia="zh-CN"/>
              </w:rPr>
              <w:t>本项目</w:t>
            </w:r>
            <w:r>
              <w:rPr>
                <w:rFonts w:hint="eastAsia" w:cs="Times New Roman"/>
                <w:color w:val="auto"/>
                <w:kern w:val="0"/>
                <w:sz w:val="24"/>
                <w:szCs w:val="24"/>
                <w:lang w:val="en-US" w:eastAsia="zh-CN"/>
              </w:rPr>
              <w:t>委托安徽启晨环境科技有限公司编制</w:t>
            </w:r>
            <w:r>
              <w:rPr>
                <w:rFonts w:hint="eastAsia" w:ascii="Times New Roman" w:hAnsi="Times New Roman" w:eastAsia="宋体" w:cs="Times New Roman"/>
                <w:color w:val="auto"/>
                <w:kern w:val="0"/>
                <w:sz w:val="24"/>
                <w:szCs w:val="24"/>
                <w:lang w:val="en-US" w:eastAsia="zh-CN"/>
              </w:rPr>
              <w:t>环评</w:t>
            </w:r>
            <w:r>
              <w:rPr>
                <w:rFonts w:hint="eastAsia" w:cs="Times New Roman"/>
                <w:color w:val="auto"/>
                <w:kern w:val="0"/>
                <w:sz w:val="24"/>
                <w:szCs w:val="24"/>
                <w:lang w:val="en-US" w:eastAsia="zh-CN"/>
              </w:rPr>
              <w:t>报告</w:t>
            </w:r>
            <w:r>
              <w:rPr>
                <w:rFonts w:hint="eastAsia" w:ascii="Times New Roman" w:hAnsi="Times New Roman" w:eastAsia="宋体" w:cs="Times New Roman"/>
                <w:color w:val="auto"/>
                <w:kern w:val="0"/>
                <w:sz w:val="24"/>
                <w:szCs w:val="24"/>
                <w:lang w:val="en-US" w:eastAsia="zh-CN"/>
              </w:rPr>
              <w:t>时间为</w:t>
            </w:r>
            <w:r>
              <w:rPr>
                <w:rFonts w:hint="eastAsia" w:cs="Times New Roman"/>
                <w:color w:val="auto"/>
                <w:kern w:val="0"/>
                <w:sz w:val="24"/>
                <w:szCs w:val="24"/>
                <w:lang w:val="en-US" w:eastAsia="zh-CN"/>
              </w:rPr>
              <w:t>2020年6月，环评批复时间为2020年12月11日，由于项目2020年9月开工，属于未批先建，且于2020年12月投入生产，2020年12月环保部予以处罚。</w:t>
            </w:r>
            <w:r>
              <w:rPr>
                <w:rFonts w:hint="eastAsia" w:ascii="Times New Roman" w:hAnsi="Times New Roman" w:eastAsia="宋体" w:cs="Times New Roman"/>
                <w:color w:val="auto"/>
                <w:kern w:val="0"/>
                <w:sz w:val="24"/>
                <w:szCs w:val="24"/>
              </w:rPr>
              <w:t>本次主要验收内容为合肥市龙腾印刷科技有限公司</w:t>
            </w:r>
            <w:r>
              <w:rPr>
                <w:rFonts w:hint="eastAsia" w:ascii="Times New Roman" w:hAnsi="Times New Roman" w:eastAsia="宋体" w:cs="Times New Roman"/>
                <w:color w:val="auto"/>
                <w:kern w:val="0"/>
                <w:sz w:val="24"/>
                <w:szCs w:val="24"/>
                <w:lang w:eastAsia="zh-CN"/>
              </w:rPr>
              <w:t>年产</w:t>
            </w:r>
            <w:r>
              <w:rPr>
                <w:rFonts w:hint="eastAsia" w:ascii="Times New Roman" w:hAnsi="Times New Roman" w:eastAsia="宋体" w:cs="Times New Roman"/>
                <w:color w:val="auto"/>
                <w:kern w:val="0"/>
                <w:sz w:val="24"/>
                <w:szCs w:val="24"/>
              </w:rPr>
              <w:t>不干胶标签</w:t>
            </w:r>
            <w:r>
              <w:rPr>
                <w:rFonts w:hint="eastAsia" w:ascii="Times New Roman" w:hAnsi="Times New Roman" w:eastAsia="宋体" w:cs="Times New Roman"/>
                <w:color w:val="auto"/>
                <w:kern w:val="0"/>
                <w:sz w:val="24"/>
                <w:szCs w:val="24"/>
                <w:lang w:val="en-US" w:eastAsia="zh-CN"/>
              </w:rPr>
              <w:t>7080万张、</w:t>
            </w:r>
            <w:r>
              <w:rPr>
                <w:rFonts w:hint="eastAsia" w:ascii="Times New Roman" w:hAnsi="Times New Roman" w:eastAsia="宋体" w:cs="Times New Roman"/>
                <w:color w:val="auto"/>
                <w:kern w:val="0"/>
                <w:sz w:val="24"/>
                <w:szCs w:val="24"/>
              </w:rPr>
              <w:t>说明书</w:t>
            </w:r>
            <w:r>
              <w:rPr>
                <w:rFonts w:hint="eastAsia" w:ascii="Times New Roman" w:hAnsi="Times New Roman" w:eastAsia="宋体" w:cs="Times New Roman"/>
                <w:color w:val="auto"/>
                <w:kern w:val="0"/>
                <w:sz w:val="24"/>
                <w:szCs w:val="24"/>
                <w:lang w:val="en-US" w:eastAsia="zh-CN"/>
              </w:rPr>
              <w:t>6100</w:t>
            </w:r>
            <w:r>
              <w:rPr>
                <w:rFonts w:hint="eastAsia" w:ascii="Times New Roman" w:hAnsi="Times New Roman" w:eastAsia="宋体" w:cs="Times New Roman"/>
                <w:color w:val="auto"/>
                <w:kern w:val="0"/>
                <w:sz w:val="24"/>
                <w:szCs w:val="24"/>
              </w:rPr>
              <w:t>万张。项目区位于安徽</w:t>
            </w:r>
            <w:r>
              <w:rPr>
                <w:rFonts w:hint="eastAsia" w:ascii="Times New Roman" w:hAnsi="Times New Roman" w:eastAsia="宋体" w:cs="Times New Roman"/>
                <w:color w:val="auto"/>
                <w:kern w:val="0"/>
                <w:sz w:val="24"/>
                <w:szCs w:val="24"/>
                <w:lang w:eastAsia="zh-CN"/>
              </w:rPr>
              <w:t>合肥市肥西县</w:t>
            </w:r>
            <w:r>
              <w:rPr>
                <w:rFonts w:hint="eastAsia" w:ascii="Times New Roman" w:hAnsi="Times New Roman" w:eastAsia="宋体" w:cs="Times New Roman"/>
                <w:color w:val="auto"/>
                <w:kern w:val="0"/>
                <w:sz w:val="24"/>
                <w:szCs w:val="24"/>
              </w:rPr>
              <w:t>桃花工业园立恒工业广场C-10栋。</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根据《中华人民共和国环境保护法》、《中华人民共和国环境影响评价法》和《建设项目环境保护管理条例》的有关规定，</w:t>
            </w:r>
            <w:r>
              <w:rPr>
                <w:rFonts w:hint="eastAsia" w:eastAsia="宋体"/>
                <w:color w:val="auto"/>
                <w:kern w:val="0"/>
                <w:sz w:val="24"/>
                <w:szCs w:val="24"/>
              </w:rPr>
              <w:t>合肥市龙腾印刷科技有限公司</w:t>
            </w:r>
            <w:r>
              <w:rPr>
                <w:rFonts w:hint="eastAsia"/>
                <w:color w:val="auto"/>
                <w:sz w:val="24"/>
              </w:rPr>
              <w:t>于20</w:t>
            </w:r>
            <w:r>
              <w:rPr>
                <w:rFonts w:hint="eastAsia"/>
                <w:color w:val="auto"/>
                <w:sz w:val="24"/>
                <w:lang w:val="en-US" w:eastAsia="zh-CN"/>
              </w:rPr>
              <w:t>20</w:t>
            </w:r>
            <w:r>
              <w:rPr>
                <w:rFonts w:hint="eastAsia"/>
                <w:color w:val="auto"/>
                <w:sz w:val="24"/>
              </w:rPr>
              <w:t>年</w:t>
            </w:r>
            <w:r>
              <w:rPr>
                <w:rFonts w:hint="eastAsia"/>
                <w:color w:val="auto"/>
                <w:sz w:val="24"/>
                <w:lang w:val="en-US" w:eastAsia="zh-CN"/>
              </w:rPr>
              <w:t>6</w:t>
            </w:r>
            <w:r>
              <w:rPr>
                <w:rFonts w:hint="eastAsia"/>
                <w:color w:val="auto"/>
                <w:sz w:val="24"/>
              </w:rPr>
              <w:t>月委托</w:t>
            </w:r>
            <w:r>
              <w:rPr>
                <w:rFonts w:hint="eastAsia"/>
                <w:color w:val="auto"/>
                <w:sz w:val="24"/>
                <w:lang w:eastAsia="zh-CN"/>
              </w:rPr>
              <w:t>安徽启晨环境科技有限公司</w:t>
            </w:r>
            <w:r>
              <w:rPr>
                <w:rFonts w:hint="default"/>
                <w:color w:val="auto"/>
                <w:sz w:val="24"/>
              </w:rPr>
              <w:t>对</w:t>
            </w:r>
            <w:r>
              <w:rPr>
                <w:rFonts w:hint="eastAsia"/>
                <w:color w:val="auto"/>
                <w:sz w:val="24"/>
              </w:rPr>
              <w:t>本</w:t>
            </w:r>
            <w:r>
              <w:rPr>
                <w:rFonts w:hint="default"/>
                <w:color w:val="auto"/>
                <w:sz w:val="24"/>
              </w:rPr>
              <w:t>项目进行环境影响评价，并编制了《</w:t>
            </w:r>
            <w:r>
              <w:rPr>
                <w:rFonts w:hint="eastAsia" w:eastAsia="宋体"/>
                <w:color w:val="auto"/>
                <w:kern w:val="0"/>
                <w:sz w:val="24"/>
                <w:szCs w:val="24"/>
              </w:rPr>
              <w:t>合肥市龙腾印刷科技有限公司不干胶标签及说明书印刷项目</w:t>
            </w:r>
            <w:r>
              <w:rPr>
                <w:rFonts w:hint="default"/>
                <w:color w:val="auto"/>
                <w:sz w:val="24"/>
              </w:rPr>
              <w:t>环境影响报告表》。20</w:t>
            </w:r>
            <w:r>
              <w:rPr>
                <w:rFonts w:hint="eastAsia"/>
                <w:color w:val="auto"/>
                <w:sz w:val="24"/>
                <w:lang w:val="en-US" w:eastAsia="zh-CN"/>
              </w:rPr>
              <w:t>20</w:t>
            </w:r>
            <w:r>
              <w:rPr>
                <w:rFonts w:hint="default"/>
                <w:color w:val="auto"/>
                <w:sz w:val="24"/>
              </w:rPr>
              <w:t>年</w:t>
            </w:r>
            <w:r>
              <w:rPr>
                <w:rFonts w:hint="eastAsia"/>
                <w:color w:val="auto"/>
                <w:sz w:val="24"/>
                <w:lang w:val="en-US" w:eastAsia="zh-CN"/>
              </w:rPr>
              <w:t>12</w:t>
            </w:r>
            <w:r>
              <w:rPr>
                <w:rFonts w:hint="eastAsia"/>
                <w:color w:val="auto"/>
                <w:sz w:val="24"/>
              </w:rPr>
              <w:t>月</w:t>
            </w:r>
            <w:r>
              <w:rPr>
                <w:rFonts w:hint="eastAsia"/>
                <w:color w:val="auto"/>
                <w:sz w:val="24"/>
                <w:lang w:val="en-US" w:eastAsia="zh-CN"/>
              </w:rPr>
              <w:t>11</w:t>
            </w:r>
            <w:r>
              <w:rPr>
                <w:rFonts w:hint="default"/>
                <w:color w:val="auto"/>
                <w:sz w:val="24"/>
              </w:rPr>
              <w:t>日</w:t>
            </w:r>
            <w:r>
              <w:rPr>
                <w:rFonts w:hint="eastAsia"/>
                <w:color w:val="auto"/>
                <w:sz w:val="24"/>
              </w:rPr>
              <w:t>，</w:t>
            </w:r>
            <w:r>
              <w:rPr>
                <w:rFonts w:hint="eastAsia"/>
                <w:color w:val="auto"/>
                <w:sz w:val="24"/>
                <w:lang w:eastAsia="zh-CN"/>
              </w:rPr>
              <w:t>肥西县环境保护局</w:t>
            </w:r>
            <w:r>
              <w:rPr>
                <w:rFonts w:hint="eastAsia"/>
                <w:color w:val="auto"/>
                <w:sz w:val="24"/>
              </w:rPr>
              <w:t>下发审批意见，</w:t>
            </w:r>
            <w:r>
              <w:rPr>
                <w:rFonts w:hint="default"/>
                <w:color w:val="auto"/>
                <w:sz w:val="24"/>
              </w:rPr>
              <w:t>同意</w:t>
            </w:r>
            <w:r>
              <w:rPr>
                <w:rFonts w:hint="eastAsia"/>
                <w:color w:val="auto"/>
                <w:sz w:val="24"/>
              </w:rPr>
              <w:t>本</w:t>
            </w:r>
            <w:r>
              <w:rPr>
                <w:rFonts w:hint="default"/>
                <w:color w:val="auto"/>
                <w:sz w:val="24"/>
              </w:rPr>
              <w:t>项目建设。</w:t>
            </w:r>
          </w:p>
          <w:p>
            <w:pPr>
              <w:spacing w:line="360" w:lineRule="auto"/>
              <w:ind w:firstLine="480" w:firstLineChars="200"/>
              <w:rPr>
                <w:rFonts w:hint="default" w:eastAsia="宋体"/>
                <w:color w:val="FF0000"/>
                <w:kern w:val="0"/>
                <w:sz w:val="24"/>
                <w:lang w:val="en-US" w:eastAsia="zh-CN"/>
              </w:rPr>
            </w:pPr>
            <w:r>
              <w:rPr>
                <w:rFonts w:hint="eastAsia"/>
                <w:color w:val="auto"/>
                <w:sz w:val="24"/>
              </w:rPr>
              <w:t>本项目于20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月开工建设，20</w:t>
            </w:r>
            <w:r>
              <w:rPr>
                <w:rFonts w:hint="eastAsia"/>
                <w:color w:val="auto"/>
                <w:sz w:val="24"/>
                <w:lang w:val="en-US" w:eastAsia="zh-CN"/>
              </w:rPr>
              <w:t>20</w:t>
            </w:r>
            <w:r>
              <w:rPr>
                <w:rFonts w:hint="eastAsia"/>
                <w:color w:val="auto"/>
                <w:sz w:val="24"/>
              </w:rPr>
              <w:t>年</w:t>
            </w:r>
            <w:r>
              <w:rPr>
                <w:rFonts w:hint="eastAsia"/>
                <w:color w:val="auto"/>
                <w:sz w:val="24"/>
                <w:lang w:val="en-US" w:eastAsia="zh-CN"/>
              </w:rPr>
              <w:t>12</w:t>
            </w:r>
            <w:r>
              <w:rPr>
                <w:rFonts w:hint="eastAsia"/>
                <w:color w:val="auto"/>
                <w:sz w:val="24"/>
              </w:rPr>
              <w:t>月竣工。</w:t>
            </w:r>
            <w:r>
              <w:rPr>
                <w:color w:val="auto"/>
                <w:sz w:val="24"/>
              </w:rPr>
              <w:t>根</w:t>
            </w:r>
            <w:r>
              <w:rPr>
                <w:sz w:val="24"/>
              </w:rPr>
              <w:t>据《建设项目环境保护管理条例》</w:t>
            </w:r>
            <w:r>
              <w:rPr>
                <w:rFonts w:hint="eastAsia"/>
                <w:sz w:val="24"/>
              </w:rPr>
              <w:t>（</w:t>
            </w:r>
            <w:r>
              <w:rPr>
                <w:sz w:val="24"/>
              </w:rPr>
              <w:t>国务院令第682号</w:t>
            </w:r>
            <w:r>
              <w:rPr>
                <w:rFonts w:hint="eastAsia"/>
                <w:sz w:val="24"/>
              </w:rPr>
              <w:t>）</w:t>
            </w:r>
            <w:r>
              <w:rPr>
                <w:sz w:val="24"/>
              </w:rPr>
              <w:t>和《建设项目竣工环境保护验收暂行办法》</w:t>
            </w:r>
            <w:r>
              <w:rPr>
                <w:rFonts w:hint="eastAsia"/>
                <w:sz w:val="24"/>
              </w:rPr>
              <w:t>（国环规环评[2017]4号）等有关规定，建设项目需要配套建设的环境保护设施</w:t>
            </w:r>
            <w:r>
              <w:rPr>
                <w:sz w:val="24"/>
              </w:rPr>
              <w:t>，</w:t>
            </w:r>
            <w:r>
              <w:rPr>
                <w:rFonts w:hint="eastAsia"/>
                <w:sz w:val="24"/>
              </w:rPr>
              <w:t>必须与主体工程同时设计、同时施工、同时投产使用。建设项目竣工后，建设单位应当如实查验、监测、记载建设项目环境保护设施的建设和运行情</w:t>
            </w:r>
            <w:r>
              <w:rPr>
                <w:rFonts w:hint="eastAsia"/>
                <w:color w:val="auto"/>
                <w:sz w:val="24"/>
              </w:rPr>
              <w:t>况。20</w:t>
            </w:r>
            <w:r>
              <w:rPr>
                <w:rFonts w:hint="eastAsia"/>
                <w:color w:val="auto"/>
                <w:sz w:val="24"/>
                <w:lang w:val="en-US" w:eastAsia="zh-CN"/>
              </w:rPr>
              <w:t>20</w:t>
            </w:r>
            <w:r>
              <w:rPr>
                <w:rFonts w:hint="eastAsia"/>
                <w:color w:val="auto"/>
                <w:sz w:val="24"/>
              </w:rPr>
              <w:t>年</w:t>
            </w:r>
            <w:r>
              <w:rPr>
                <w:rFonts w:hint="eastAsia"/>
                <w:color w:val="auto"/>
                <w:sz w:val="24"/>
                <w:lang w:val="en-US" w:eastAsia="zh-CN"/>
              </w:rPr>
              <w:t>12</w:t>
            </w:r>
            <w:r>
              <w:rPr>
                <w:rFonts w:hint="eastAsia"/>
                <w:color w:val="auto"/>
                <w:sz w:val="24"/>
              </w:rPr>
              <w:t>月，</w:t>
            </w:r>
            <w:r>
              <w:rPr>
                <w:rFonts w:hint="eastAsia" w:eastAsia="宋体"/>
                <w:color w:val="auto"/>
                <w:kern w:val="0"/>
                <w:sz w:val="24"/>
                <w:szCs w:val="24"/>
              </w:rPr>
              <w:t>合肥市龙腾印刷科技有限公司</w:t>
            </w:r>
            <w:r>
              <w:rPr>
                <w:color w:val="auto"/>
                <w:kern w:val="0"/>
                <w:sz w:val="24"/>
              </w:rPr>
              <w:t>委托</w:t>
            </w:r>
            <w:r>
              <w:rPr>
                <w:rFonts w:hint="eastAsia"/>
                <w:color w:val="auto"/>
                <w:kern w:val="0"/>
                <w:sz w:val="24"/>
              </w:rPr>
              <w:t>安徽启</w:t>
            </w:r>
            <w:r>
              <w:rPr>
                <w:rFonts w:hint="eastAsia"/>
                <w:kern w:val="0"/>
                <w:sz w:val="24"/>
              </w:rPr>
              <w:t>晨环境科技有限公司编制本项目验收报告</w:t>
            </w:r>
            <w:r>
              <w:rPr>
                <w:rFonts w:hint="eastAsia"/>
                <w:color w:val="auto"/>
                <w:kern w:val="0"/>
                <w:sz w:val="24"/>
              </w:rPr>
              <w:t>，并由安徽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color w:val="auto"/>
                <w:kern w:val="0"/>
                <w:sz w:val="24"/>
              </w:rPr>
              <w:t>组</w:t>
            </w:r>
            <w:r>
              <w:rPr>
                <w:kern w:val="0"/>
                <w:sz w:val="24"/>
              </w:rPr>
              <w:t>织监测人员对本项目排放的</w:t>
            </w:r>
            <w:r>
              <w:rPr>
                <w:rFonts w:hint="default" w:ascii="Times New Roman" w:hAnsi="Times New Roman" w:eastAsia="宋体" w:cs="Times New Roman"/>
                <w:color w:val="000000"/>
                <w:kern w:val="0"/>
                <w:sz w:val="24"/>
                <w:szCs w:val="24"/>
                <w:highlight w:val="none"/>
                <w:lang w:val="en-US" w:eastAsia="zh-CN"/>
              </w:rPr>
              <w:t>废气、废水、噪声进行了验收监测</w:t>
            </w:r>
            <w:r>
              <w:rPr>
                <w:rFonts w:hint="eastAsia"/>
                <w:kern w:val="0"/>
                <w:sz w:val="24"/>
              </w:rPr>
              <w:t>。</w:t>
            </w:r>
            <w:r>
              <w:rPr>
                <w:rFonts w:hint="eastAsia"/>
                <w:kern w:val="0"/>
                <w:sz w:val="24"/>
                <w:lang w:val="en-US" w:eastAsia="zh-CN"/>
              </w:rPr>
              <w:t xml:space="preserve">                             </w:t>
            </w:r>
          </w:p>
          <w:p>
            <w:pPr>
              <w:spacing w:line="360" w:lineRule="auto"/>
              <w:ind w:firstLine="480" w:firstLineChars="200"/>
              <w:rPr>
                <w:sz w:val="24"/>
              </w:rPr>
            </w:pPr>
            <w:r>
              <w:rPr>
                <w:rFonts w:hint="eastAsia"/>
                <w:kern w:val="0"/>
                <w:sz w:val="24"/>
              </w:rPr>
              <w:t>安徽启晨环境科技有限公司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rPr>
            </w:pPr>
            <w:r>
              <w:rPr>
                <w:sz w:val="24"/>
              </w:rPr>
              <w:t>本次验收</w:t>
            </w:r>
            <w:r>
              <w:rPr>
                <w:rFonts w:hint="eastAsia"/>
                <w:sz w:val="24"/>
              </w:rPr>
              <w:t>主要</w:t>
            </w:r>
            <w:r>
              <w:rPr>
                <w:sz w:val="24"/>
              </w:rPr>
              <w:t>内容</w:t>
            </w:r>
            <w:r>
              <w:rPr>
                <w:rFonts w:hint="eastAsia"/>
                <w:sz w:val="24"/>
              </w:rPr>
              <w:t>包括</w:t>
            </w:r>
            <w:r>
              <w:rPr>
                <w:sz w:val="24"/>
              </w:rPr>
              <w:t>：</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废气监测；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废水监测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噪声监测；（</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）固体废物检查；（</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eastAsia" w:eastAsia="宋体"/>
                <w:color w:val="auto"/>
                <w:kern w:val="0"/>
                <w:sz w:val="24"/>
                <w:szCs w:val="24"/>
              </w:rPr>
              <w:t>合肥市龙腾印刷科技有限公司</w:t>
            </w:r>
            <w:r>
              <w:rPr>
                <w:sz w:val="24"/>
              </w:rPr>
              <w:t>；</w:t>
            </w:r>
          </w:p>
          <w:p>
            <w:pPr>
              <w:spacing w:line="360" w:lineRule="auto"/>
              <w:ind w:firstLine="480" w:firstLineChars="200"/>
              <w:rPr>
                <w:sz w:val="24"/>
              </w:rPr>
            </w:pPr>
            <w:r>
              <w:rPr>
                <w:sz w:val="24"/>
              </w:rPr>
              <w:t>项目名称：</w:t>
            </w:r>
            <w:r>
              <w:rPr>
                <w:rFonts w:hint="eastAsia" w:eastAsia="宋体"/>
                <w:kern w:val="0"/>
                <w:sz w:val="24"/>
                <w:szCs w:val="24"/>
              </w:rPr>
              <w:t>不干胶标签</w:t>
            </w:r>
            <w:r>
              <w:rPr>
                <w:rFonts w:eastAsia="宋体"/>
                <w:kern w:val="0"/>
                <w:sz w:val="24"/>
                <w:szCs w:val="24"/>
              </w:rPr>
              <w:t>及说明书印刷项目</w:t>
            </w:r>
            <w:r>
              <w:rPr>
                <w:sz w:val="24"/>
              </w:rPr>
              <w:t>；</w:t>
            </w:r>
          </w:p>
          <w:p>
            <w:pPr>
              <w:spacing w:line="360" w:lineRule="auto"/>
              <w:ind w:firstLine="480" w:firstLineChars="200"/>
              <w:rPr>
                <w:color w:val="auto"/>
                <w:sz w:val="24"/>
              </w:rPr>
            </w:pPr>
            <w:r>
              <w:rPr>
                <w:sz w:val="24"/>
              </w:rPr>
              <w:t>建设地点：</w:t>
            </w:r>
            <w:r>
              <w:rPr>
                <w:rFonts w:hint="eastAsia"/>
                <w:sz w:val="24"/>
              </w:rPr>
              <w:t>位于</w:t>
            </w:r>
            <w:r>
              <w:rPr>
                <w:rFonts w:hint="eastAsia" w:eastAsia="宋体"/>
                <w:kern w:val="0"/>
                <w:sz w:val="24"/>
                <w:szCs w:val="24"/>
              </w:rPr>
              <w:t>安徽省合肥市</w:t>
            </w:r>
            <w:r>
              <w:rPr>
                <w:rFonts w:hint="eastAsia" w:eastAsia="宋体"/>
                <w:kern w:val="0"/>
                <w:sz w:val="24"/>
                <w:szCs w:val="24"/>
                <w:lang w:eastAsia="zh-CN"/>
              </w:rPr>
              <w:t>肥西县</w:t>
            </w:r>
            <w:r>
              <w:rPr>
                <w:rFonts w:hint="eastAsia" w:eastAsia="宋体"/>
                <w:kern w:val="0"/>
                <w:sz w:val="24"/>
                <w:szCs w:val="24"/>
              </w:rPr>
              <w:t>桃花工业园立恒工业广场C-10栋</w:t>
            </w:r>
            <w:r>
              <w:rPr>
                <w:rFonts w:hint="eastAsia"/>
                <w:sz w:val="24"/>
              </w:rPr>
              <w:t>，</w:t>
            </w:r>
            <w:r>
              <w:rPr>
                <w:rFonts w:hAnsi="宋体"/>
                <w:color w:val="auto"/>
                <w:sz w:val="24"/>
              </w:rPr>
              <w:t>厂址中心地理坐标为</w:t>
            </w:r>
            <w:r>
              <w:rPr>
                <w:rFonts w:hint="eastAsia"/>
                <w:color w:val="auto"/>
                <w:sz w:val="24"/>
              </w:rPr>
              <w:t>东经</w:t>
            </w:r>
            <w:r>
              <w:rPr>
                <w:rFonts w:hint="eastAsia"/>
                <w:color w:val="auto"/>
                <w:sz w:val="24"/>
                <w:lang w:val="en-US" w:eastAsia="zh-CN"/>
              </w:rPr>
              <w:t>117</w:t>
            </w:r>
            <w:r>
              <w:rPr>
                <w:color w:val="auto"/>
                <w:sz w:val="24"/>
              </w:rPr>
              <w:t>°</w:t>
            </w:r>
            <w:r>
              <w:rPr>
                <w:rFonts w:hint="eastAsia"/>
                <w:color w:val="auto"/>
                <w:sz w:val="24"/>
                <w:lang w:val="en-US" w:eastAsia="zh-CN"/>
              </w:rPr>
              <w:t>14</w:t>
            </w:r>
            <w:r>
              <w:rPr>
                <w:color w:val="auto"/>
                <w:sz w:val="24"/>
              </w:rPr>
              <w:t>'</w:t>
            </w:r>
            <w:r>
              <w:rPr>
                <w:rFonts w:hint="eastAsia"/>
                <w:color w:val="auto"/>
                <w:sz w:val="24"/>
                <w:lang w:val="en-US" w:eastAsia="zh-CN"/>
              </w:rPr>
              <w:t>25</w:t>
            </w:r>
            <w:r>
              <w:rPr>
                <w:color w:val="auto"/>
                <w:sz w:val="24"/>
              </w:rPr>
              <w:t>"</w:t>
            </w:r>
            <w:r>
              <w:rPr>
                <w:rFonts w:hint="eastAsia"/>
                <w:color w:val="auto"/>
                <w:sz w:val="24"/>
              </w:rPr>
              <w:t>，北纬</w:t>
            </w:r>
            <w:r>
              <w:rPr>
                <w:rFonts w:hint="eastAsia"/>
                <w:color w:val="auto"/>
                <w:sz w:val="24"/>
                <w:lang w:val="en-US" w:eastAsia="zh-CN"/>
              </w:rPr>
              <w:t>31</w:t>
            </w:r>
            <w:r>
              <w:rPr>
                <w:color w:val="auto"/>
                <w:sz w:val="24"/>
              </w:rPr>
              <w:t>°</w:t>
            </w:r>
            <w:r>
              <w:rPr>
                <w:rFonts w:hint="eastAsia"/>
                <w:color w:val="auto"/>
                <w:sz w:val="24"/>
                <w:lang w:val="en-US" w:eastAsia="zh-CN"/>
              </w:rPr>
              <w:t>78</w:t>
            </w:r>
            <w:r>
              <w:rPr>
                <w:color w:val="auto"/>
                <w:sz w:val="24"/>
              </w:rPr>
              <w:t>'</w:t>
            </w:r>
            <w:r>
              <w:rPr>
                <w:rFonts w:hint="eastAsia"/>
                <w:color w:val="auto"/>
                <w:sz w:val="24"/>
                <w:lang w:val="en-US" w:eastAsia="zh-CN"/>
              </w:rPr>
              <w:t>71</w:t>
            </w:r>
            <w:r>
              <w:rPr>
                <w:color w:val="auto"/>
                <w:sz w:val="24"/>
              </w:rPr>
              <w:t>"；</w:t>
            </w:r>
          </w:p>
          <w:p>
            <w:pPr>
              <w:spacing w:line="360" w:lineRule="auto"/>
              <w:ind w:firstLine="480" w:firstLineChars="200"/>
              <w:rPr>
                <w:sz w:val="24"/>
              </w:rPr>
            </w:pPr>
            <w:r>
              <w:rPr>
                <w:sz w:val="24"/>
              </w:rPr>
              <w:t>项目性质：</w:t>
            </w:r>
            <w:r>
              <w:rPr>
                <w:rFonts w:hint="eastAsia"/>
                <w:sz w:val="24"/>
                <w:lang w:eastAsia="zh-CN"/>
              </w:rPr>
              <w:t>新</w:t>
            </w:r>
            <w:r>
              <w:rPr>
                <w:rFonts w:hint="eastAsia"/>
                <w:sz w:val="24"/>
              </w:rPr>
              <w:t>建</w:t>
            </w:r>
            <w:r>
              <w:rPr>
                <w:sz w:val="24"/>
              </w:rPr>
              <w:t>；</w:t>
            </w:r>
          </w:p>
          <w:p>
            <w:pPr>
              <w:spacing w:line="360" w:lineRule="auto"/>
              <w:ind w:firstLine="480" w:firstLineChars="200"/>
              <w:rPr>
                <w:sz w:val="24"/>
              </w:rPr>
            </w:pPr>
            <w:r>
              <w:rPr>
                <w:sz w:val="24"/>
              </w:rPr>
              <w:t>工程投资：本项目总投资</w:t>
            </w:r>
            <w:r>
              <w:rPr>
                <w:rFonts w:hint="eastAsia"/>
                <w:color w:val="auto"/>
                <w:sz w:val="24"/>
                <w:lang w:val="en-US" w:eastAsia="zh-CN"/>
              </w:rPr>
              <w:t>800</w:t>
            </w:r>
            <w:r>
              <w:rPr>
                <w:sz w:val="24"/>
              </w:rPr>
              <w:t>万元，环保投</w:t>
            </w:r>
            <w:r>
              <w:rPr>
                <w:color w:val="auto"/>
                <w:sz w:val="24"/>
              </w:rPr>
              <w:t>资</w:t>
            </w:r>
            <w:r>
              <w:rPr>
                <w:rFonts w:hint="eastAsia"/>
                <w:color w:val="auto"/>
                <w:sz w:val="24"/>
                <w:lang w:val="en-US" w:eastAsia="zh-CN"/>
              </w:rPr>
              <w:t>18</w:t>
            </w:r>
            <w:r>
              <w:rPr>
                <w:color w:val="auto"/>
                <w:sz w:val="24"/>
              </w:rPr>
              <w:t>万</w:t>
            </w:r>
            <w:r>
              <w:rPr>
                <w:sz w:val="24"/>
              </w:rPr>
              <w:t>元。</w:t>
            </w:r>
          </w:p>
          <w:p>
            <w:pPr>
              <w:spacing w:line="360" w:lineRule="auto"/>
              <w:ind w:firstLine="480" w:firstLineChars="200"/>
              <w:rPr>
                <w:highlight w:val="yellow"/>
              </w:rPr>
            </w:pPr>
            <w:bookmarkStart w:id="1" w:name="_Hlk11335502"/>
            <w:r>
              <w:rPr>
                <w:bCs/>
                <w:sz w:val="24"/>
              </w:rPr>
              <w:t>劳动人员及生产天数：本项目劳动定员</w:t>
            </w:r>
            <w:r>
              <w:rPr>
                <w:rFonts w:hint="eastAsia"/>
                <w:bCs/>
                <w:color w:val="auto"/>
                <w:sz w:val="24"/>
                <w:lang w:val="en-US" w:eastAsia="zh-CN"/>
              </w:rPr>
              <w:t>56</w:t>
            </w:r>
            <w:r>
              <w:rPr>
                <w:bCs/>
                <w:sz w:val="24"/>
              </w:rPr>
              <w:t>人，</w:t>
            </w:r>
            <w:r>
              <w:rPr>
                <w:rFonts w:hint="eastAsia" w:hAnsi="宋体"/>
                <w:kern w:val="0"/>
                <w:sz w:val="24"/>
              </w:rPr>
              <w:t>实行</w:t>
            </w:r>
            <w:r>
              <w:rPr>
                <w:rFonts w:hint="eastAsia" w:hAnsi="宋体"/>
                <w:kern w:val="0"/>
                <w:sz w:val="24"/>
                <w:lang w:eastAsia="zh-CN"/>
              </w:rPr>
              <w:t>两</w:t>
            </w:r>
            <w:r>
              <w:rPr>
                <w:rFonts w:hint="eastAsia" w:hAnsi="宋体"/>
                <w:kern w:val="0"/>
                <w:sz w:val="24"/>
              </w:rPr>
              <w:t>班制，每</w:t>
            </w:r>
            <w:r>
              <w:rPr>
                <w:rFonts w:hint="eastAsia" w:hAnsi="宋体"/>
                <w:kern w:val="0"/>
                <w:sz w:val="24"/>
                <w:lang w:eastAsia="zh-CN"/>
              </w:rPr>
              <w:t>天工作</w:t>
            </w:r>
            <w:r>
              <w:rPr>
                <w:rFonts w:hint="eastAsia" w:hAnsi="宋体"/>
                <w:kern w:val="0"/>
                <w:sz w:val="24"/>
                <w:lang w:val="en-US" w:eastAsia="zh-CN"/>
              </w:rPr>
              <w:t>16</w:t>
            </w:r>
            <w:r>
              <w:rPr>
                <w:rFonts w:hint="eastAsia" w:hAnsi="宋体"/>
                <w:kern w:val="0"/>
                <w:sz w:val="24"/>
              </w:rPr>
              <w:t>小时，年工作3</w:t>
            </w:r>
            <w:r>
              <w:rPr>
                <w:rFonts w:hint="eastAsia" w:hAnsi="宋体"/>
                <w:kern w:val="0"/>
                <w:sz w:val="24"/>
                <w:lang w:val="en-US" w:eastAsia="zh-CN"/>
              </w:rPr>
              <w:t>00</w:t>
            </w:r>
            <w:r>
              <w:rPr>
                <w:rFonts w:hint="eastAsia" w:hAnsi="宋体"/>
                <w:kern w:val="0"/>
                <w:sz w:val="24"/>
              </w:rPr>
              <w:t>天。</w:t>
            </w:r>
          </w:p>
          <w:bookmarkEnd w:id="1"/>
          <w:p>
            <w:pPr>
              <w:spacing w:line="360" w:lineRule="auto"/>
              <w:ind w:firstLine="480" w:firstLineChars="200"/>
              <w:rPr>
                <w:sz w:val="24"/>
              </w:rPr>
            </w:pPr>
            <w:r>
              <w:rPr>
                <w:rFonts w:hint="eastAsia"/>
                <w:sz w:val="24"/>
              </w:rPr>
              <w:t>本</w:t>
            </w:r>
            <w:r>
              <w:rPr>
                <w:sz w:val="24"/>
              </w:rPr>
              <w:t>项目</w:t>
            </w:r>
            <w:r>
              <w:rPr>
                <w:rFonts w:hint="eastAsia" w:eastAsia="宋体"/>
                <w:color w:val="auto"/>
                <w:kern w:val="0"/>
                <w:sz w:val="24"/>
                <w:szCs w:val="24"/>
              </w:rPr>
              <w:t>租赁厂房总面积2800m</w:t>
            </w:r>
            <w:r>
              <w:rPr>
                <w:rFonts w:hint="eastAsia" w:eastAsia="宋体"/>
                <w:color w:val="auto"/>
                <w:kern w:val="0"/>
                <w:sz w:val="24"/>
                <w:szCs w:val="24"/>
                <w:vertAlign w:val="superscript"/>
              </w:rPr>
              <w:t>2</w:t>
            </w:r>
            <w:r>
              <w:rPr>
                <w:rFonts w:hint="eastAsia"/>
                <w:sz w:val="24"/>
                <w:lang w:val="en-US" w:eastAsia="zh-CN"/>
              </w:rPr>
              <w:t>，</w:t>
            </w:r>
            <w:r>
              <w:rPr>
                <w:rFonts w:hint="eastAsia"/>
                <w:sz w:val="24"/>
              </w:rPr>
              <w:t>项目工程</w:t>
            </w:r>
            <w:r>
              <w:rPr>
                <w:sz w:val="24"/>
              </w:rPr>
              <w:t>内容及规模：（见表2-1）</w:t>
            </w:r>
          </w:p>
          <w:p>
            <w:pPr>
              <w:spacing w:line="360" w:lineRule="auto"/>
              <w:jc w:val="center"/>
            </w:pPr>
            <w:bookmarkStart w:id="2" w:name="_Hlk11335514"/>
            <w:r>
              <w:rPr>
                <w:b/>
                <w:szCs w:val="21"/>
              </w:rPr>
              <w:t xml:space="preserve">表2-1  </w:t>
            </w:r>
            <w:r>
              <w:rPr>
                <w:rFonts w:hint="eastAsia"/>
                <w:b/>
                <w:szCs w:val="21"/>
              </w:rPr>
              <w:t>项目实际建设内容与环评对比一览表</w:t>
            </w:r>
          </w:p>
          <w:tbl>
            <w:tblPr>
              <w:tblStyle w:val="19"/>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720"/>
              <w:gridCol w:w="4052"/>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10"/>
                    <w:spacing w:after="0"/>
                    <w:ind w:left="0" w:leftChars="0"/>
                    <w:jc w:val="center"/>
                    <w:rPr>
                      <w:b/>
                      <w:szCs w:val="21"/>
                    </w:rPr>
                  </w:pPr>
                  <w:r>
                    <w:rPr>
                      <w:rFonts w:hint="eastAsia"/>
                      <w:b/>
                      <w:szCs w:val="21"/>
                    </w:rPr>
                    <w:t>类别</w:t>
                  </w:r>
                </w:p>
              </w:tc>
              <w:tc>
                <w:tcPr>
                  <w:tcW w:w="1720" w:type="dxa"/>
                  <w:vAlign w:val="center"/>
                </w:tcPr>
                <w:p>
                  <w:pPr>
                    <w:pStyle w:val="10"/>
                    <w:spacing w:after="0"/>
                    <w:ind w:left="0" w:leftChars="0"/>
                    <w:jc w:val="center"/>
                    <w:rPr>
                      <w:b/>
                      <w:szCs w:val="21"/>
                    </w:rPr>
                  </w:pPr>
                  <w:r>
                    <w:rPr>
                      <w:rFonts w:hint="eastAsia"/>
                      <w:b/>
                      <w:szCs w:val="21"/>
                    </w:rPr>
                    <w:t>单项工程名称</w:t>
                  </w:r>
                </w:p>
              </w:tc>
              <w:tc>
                <w:tcPr>
                  <w:tcW w:w="4052" w:type="dxa"/>
                  <w:vAlign w:val="center"/>
                </w:tcPr>
                <w:p>
                  <w:pPr>
                    <w:pStyle w:val="10"/>
                    <w:spacing w:after="0"/>
                    <w:ind w:left="0" w:leftChars="0"/>
                    <w:jc w:val="center"/>
                    <w:rPr>
                      <w:b/>
                      <w:szCs w:val="21"/>
                    </w:rPr>
                  </w:pPr>
                  <w:r>
                    <w:rPr>
                      <w:rFonts w:hint="eastAsia"/>
                      <w:b/>
                      <w:szCs w:val="21"/>
                    </w:rPr>
                    <w:t>环评内容及规模</w:t>
                  </w:r>
                </w:p>
              </w:tc>
              <w:tc>
                <w:tcPr>
                  <w:tcW w:w="2858" w:type="dxa"/>
                  <w:vAlign w:val="center"/>
                </w:tcPr>
                <w:p>
                  <w:pPr>
                    <w:pStyle w:val="10"/>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pStyle w:val="10"/>
                    <w:ind w:left="0" w:leftChars="0"/>
                    <w:jc w:val="center"/>
                    <w:rPr>
                      <w:bCs/>
                      <w:szCs w:val="21"/>
                    </w:rPr>
                  </w:pPr>
                  <w:r>
                    <w:rPr>
                      <w:rFonts w:hint="eastAsia"/>
                      <w:bCs/>
                      <w:szCs w:val="21"/>
                    </w:rPr>
                    <w:t>主体工程</w:t>
                  </w:r>
                </w:p>
              </w:tc>
              <w:tc>
                <w:tcPr>
                  <w:tcW w:w="1720" w:type="dxa"/>
                  <w:vAlign w:val="center"/>
                </w:tcPr>
                <w:p>
                  <w:pPr>
                    <w:spacing w:line="240" w:lineRule="auto"/>
                    <w:ind w:leftChars="0" w:right="0" w:rightChars="0"/>
                    <w:jc w:val="center"/>
                    <w:rPr>
                      <w:rFonts w:hint="default" w:eastAsia="宋体"/>
                      <w:bCs/>
                      <w:szCs w:val="21"/>
                      <w:lang w:val="en-US" w:eastAsia="zh-CN"/>
                    </w:rPr>
                  </w:pPr>
                  <w:r>
                    <w:rPr>
                      <w:rFonts w:hint="eastAsia" w:eastAsia="宋体"/>
                      <w:color w:val="auto"/>
                      <w:szCs w:val="21"/>
                    </w:rPr>
                    <w:t>印刷区</w:t>
                  </w:r>
                </w:p>
              </w:tc>
              <w:tc>
                <w:tcPr>
                  <w:tcW w:w="4052" w:type="dxa"/>
                  <w:vAlign w:val="center"/>
                </w:tcPr>
                <w:p>
                  <w:pPr>
                    <w:tabs>
                      <w:tab w:val="center" w:pos="4341"/>
                    </w:tabs>
                    <w:spacing w:line="240" w:lineRule="auto"/>
                    <w:ind w:leftChars="0" w:right="0" w:rightChars="0" w:firstLine="420" w:firstLineChars="200"/>
                    <w:rPr>
                      <w:rFonts w:hint="eastAsia" w:eastAsia="宋体"/>
                      <w:bCs/>
                      <w:szCs w:val="21"/>
                      <w:lang w:val="en-US" w:eastAsia="zh-CN"/>
                    </w:rPr>
                  </w:pPr>
                  <w:r>
                    <w:rPr>
                      <w:rFonts w:hint="eastAsia" w:eastAsia="宋体"/>
                      <w:color w:val="auto"/>
                      <w:kern w:val="0"/>
                      <w:szCs w:val="21"/>
                    </w:rPr>
                    <w:t>位于厂房一层南侧商标机车间，二层数码车间</w:t>
                  </w:r>
                  <w:r>
                    <w:rPr>
                      <w:rFonts w:hint="eastAsia" w:eastAsia="宋体"/>
                      <w:color w:val="auto"/>
                      <w:kern w:val="0"/>
                      <w:szCs w:val="21"/>
                      <w:lang w:eastAsia="zh-CN"/>
                    </w:rPr>
                    <w:t>，设置</w:t>
                  </w:r>
                  <w:r>
                    <w:rPr>
                      <w:rFonts w:hint="eastAsia" w:eastAsia="宋体"/>
                      <w:color w:val="auto"/>
                      <w:kern w:val="0"/>
                      <w:szCs w:val="21"/>
                      <w:lang w:val="en-US" w:eastAsia="zh-CN"/>
                    </w:rPr>
                    <w:t>15条生产线</w:t>
                  </w:r>
                  <w:r>
                    <w:rPr>
                      <w:rFonts w:hint="eastAsia" w:eastAsia="宋体"/>
                      <w:color w:val="auto"/>
                      <w:kern w:val="0"/>
                      <w:szCs w:val="21"/>
                    </w:rPr>
                    <w:t>。主要设备包括商标机、</w:t>
                  </w:r>
                  <w:r>
                    <w:rPr>
                      <w:rFonts w:hint="eastAsia" w:eastAsia="宋体"/>
                      <w:color w:val="auto"/>
                      <w:kern w:val="0"/>
                      <w:szCs w:val="21"/>
                      <w:lang w:eastAsia="zh-CN"/>
                    </w:rPr>
                    <w:t>轮转机、模切机用于生产不干胶标签，设计生产年产量</w:t>
                  </w:r>
                  <w:r>
                    <w:rPr>
                      <w:rFonts w:hint="eastAsia" w:eastAsia="宋体"/>
                      <w:color w:val="auto"/>
                      <w:kern w:val="0"/>
                      <w:szCs w:val="21"/>
                    </w:rPr>
                    <w:t>7080万张</w:t>
                  </w:r>
                  <w:r>
                    <w:rPr>
                      <w:rFonts w:hint="eastAsia" w:eastAsia="宋体"/>
                      <w:color w:val="auto"/>
                      <w:kern w:val="0"/>
                      <w:szCs w:val="21"/>
                      <w:lang w:eastAsia="zh-CN"/>
                    </w:rPr>
                    <w:t>的生产规模；二层设备包括</w:t>
                  </w:r>
                  <w:r>
                    <w:rPr>
                      <w:rFonts w:hint="eastAsia" w:eastAsia="宋体"/>
                      <w:color w:val="auto"/>
                      <w:kern w:val="0"/>
                      <w:szCs w:val="21"/>
                    </w:rPr>
                    <w:t>黑白数码印刷机、彩色数码印刷机等</w:t>
                  </w:r>
                  <w:r>
                    <w:rPr>
                      <w:rFonts w:hint="eastAsia" w:eastAsia="宋体"/>
                      <w:color w:val="auto"/>
                      <w:kern w:val="0"/>
                      <w:szCs w:val="21"/>
                      <w:lang w:eastAsia="zh-CN"/>
                    </w:rPr>
                    <w:t>用于生产说明书，设计生产年产量为</w:t>
                  </w:r>
                  <w:r>
                    <w:rPr>
                      <w:rFonts w:hint="eastAsia" w:eastAsia="宋体"/>
                      <w:color w:val="auto"/>
                      <w:kern w:val="0"/>
                      <w:szCs w:val="21"/>
                    </w:rPr>
                    <w:t>6100万张</w:t>
                  </w:r>
                  <w:r>
                    <w:rPr>
                      <w:rFonts w:hint="eastAsia" w:eastAsia="宋体"/>
                      <w:color w:val="auto"/>
                      <w:kern w:val="0"/>
                      <w:szCs w:val="21"/>
                      <w:lang w:eastAsia="zh-CN"/>
                    </w:rPr>
                    <w:t>的生产规模</w:t>
                  </w:r>
                  <w:r>
                    <w:rPr>
                      <w:rFonts w:hint="eastAsia" w:eastAsia="宋体"/>
                      <w:color w:val="auto"/>
                      <w:kern w:val="0"/>
                      <w:szCs w:val="21"/>
                    </w:rPr>
                    <w:t>。</w:t>
                  </w:r>
                </w:p>
              </w:tc>
              <w:tc>
                <w:tcPr>
                  <w:tcW w:w="2858" w:type="dxa"/>
                  <w:vAlign w:val="center"/>
                </w:tcPr>
                <w:p>
                  <w:pPr>
                    <w:jc w:val="center"/>
                    <w:rPr>
                      <w:rFonts w:hint="eastAsia" w:eastAsia="宋体"/>
                      <w:bCs/>
                      <w:color w:val="FF0000"/>
                      <w:szCs w:val="21"/>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pPr>
                </w:p>
              </w:tc>
              <w:tc>
                <w:tcPr>
                  <w:tcW w:w="1720" w:type="dxa"/>
                  <w:vAlign w:val="center"/>
                </w:tcPr>
                <w:p>
                  <w:pPr>
                    <w:spacing w:line="240" w:lineRule="auto"/>
                    <w:ind w:leftChars="0" w:right="0" w:rightChars="0"/>
                    <w:jc w:val="center"/>
                    <w:rPr>
                      <w:rFonts w:hint="eastAsia"/>
                      <w:bCs/>
                      <w:szCs w:val="21"/>
                      <w:lang w:eastAsia="zh-CN"/>
                    </w:rPr>
                  </w:pPr>
                  <w:r>
                    <w:rPr>
                      <w:rFonts w:hint="eastAsia" w:eastAsia="宋体"/>
                      <w:color w:val="auto"/>
                      <w:szCs w:val="21"/>
                    </w:rPr>
                    <w:t>切纸区</w:t>
                  </w:r>
                </w:p>
              </w:tc>
              <w:tc>
                <w:tcPr>
                  <w:tcW w:w="4052" w:type="dxa"/>
                  <w:vAlign w:val="center"/>
                </w:tcPr>
                <w:p>
                  <w:pPr>
                    <w:tabs>
                      <w:tab w:val="center" w:pos="4341"/>
                    </w:tabs>
                    <w:spacing w:line="240" w:lineRule="auto"/>
                    <w:ind w:leftChars="0" w:right="0" w:rightChars="0" w:firstLine="420" w:firstLineChars="200"/>
                    <w:rPr>
                      <w:rFonts w:hint="eastAsia" w:ascii="Times New Roman" w:hAnsi="Times New Roman" w:cs="Times New Roman"/>
                      <w:bCs/>
                    </w:rPr>
                  </w:pPr>
                  <w:r>
                    <w:rPr>
                      <w:rFonts w:hint="eastAsia" w:eastAsia="宋体"/>
                      <w:color w:val="auto"/>
                      <w:kern w:val="0"/>
                      <w:szCs w:val="21"/>
                    </w:rPr>
                    <w:t>位于厂房一层东北侧切纸机车间（说明书仓库）。主要设备包括切纸机、分切机等。</w:t>
                  </w:r>
                </w:p>
              </w:tc>
              <w:tc>
                <w:tcPr>
                  <w:tcW w:w="2858" w:type="dxa"/>
                  <w:vAlign w:val="center"/>
                </w:tcPr>
                <w:p>
                  <w:pPr>
                    <w:jc w:val="center"/>
                    <w:rPr>
                      <w:rFonts w:hint="eastAsia"/>
                      <w:bCs/>
                      <w:color w:val="FF0000"/>
                      <w:szCs w:val="21"/>
                      <w:lang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center"/>
                </w:tcPr>
                <w:p>
                  <w:pPr>
                    <w:spacing w:line="240" w:lineRule="auto"/>
                    <w:ind w:leftChars="0" w:right="0" w:rightChars="0"/>
                    <w:jc w:val="center"/>
                    <w:rPr>
                      <w:rFonts w:hint="eastAsia"/>
                      <w:bCs/>
                      <w:szCs w:val="21"/>
                      <w:lang w:eastAsia="zh-CN"/>
                    </w:rPr>
                  </w:pPr>
                  <w:r>
                    <w:rPr>
                      <w:rFonts w:hint="eastAsia" w:eastAsia="宋体"/>
                      <w:color w:val="auto"/>
                      <w:szCs w:val="21"/>
                    </w:rPr>
                    <w:t>模切</w:t>
                  </w:r>
                  <w:r>
                    <w:rPr>
                      <w:rFonts w:eastAsia="宋体"/>
                      <w:color w:val="auto"/>
                      <w:szCs w:val="21"/>
                    </w:rPr>
                    <w:t>区</w:t>
                  </w:r>
                </w:p>
              </w:tc>
              <w:tc>
                <w:tcPr>
                  <w:tcW w:w="4052" w:type="dxa"/>
                  <w:vAlign w:val="center"/>
                </w:tcPr>
                <w:p>
                  <w:pPr>
                    <w:tabs>
                      <w:tab w:val="center" w:pos="4341"/>
                    </w:tabs>
                    <w:spacing w:line="240" w:lineRule="auto"/>
                    <w:ind w:leftChars="0" w:right="0" w:rightChars="0" w:firstLine="420" w:firstLineChars="200"/>
                    <w:rPr>
                      <w:rFonts w:hint="eastAsia" w:ascii="Times New Roman" w:hAnsi="Times New Roman" w:cs="Times New Roman"/>
                      <w:bCs/>
                    </w:rPr>
                  </w:pPr>
                  <w:r>
                    <w:rPr>
                      <w:rFonts w:hint="eastAsia" w:eastAsia="宋体"/>
                      <w:color w:val="auto"/>
                      <w:kern w:val="0"/>
                      <w:szCs w:val="21"/>
                    </w:rPr>
                    <w:t>位于厂房一层南侧生产车间。主要设备包括轮转机、模切机。</w:t>
                  </w:r>
                </w:p>
              </w:tc>
              <w:tc>
                <w:tcPr>
                  <w:tcW w:w="2858" w:type="dxa"/>
                  <w:vAlign w:val="center"/>
                </w:tcPr>
                <w:p>
                  <w:pPr>
                    <w:jc w:val="center"/>
                    <w:rPr>
                      <w:rFonts w:hint="eastAsia"/>
                      <w:bCs/>
                      <w:color w:val="FF0000"/>
                      <w:szCs w:val="21"/>
                      <w:lang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center"/>
                </w:tcPr>
                <w:p>
                  <w:pPr>
                    <w:spacing w:line="240" w:lineRule="auto"/>
                    <w:ind w:leftChars="0" w:right="0" w:rightChars="0"/>
                    <w:jc w:val="center"/>
                    <w:rPr>
                      <w:rFonts w:hint="eastAsia"/>
                      <w:b w:val="0"/>
                      <w:color w:val="auto"/>
                      <w:sz w:val="21"/>
                      <w:szCs w:val="21"/>
                    </w:rPr>
                  </w:pPr>
                  <w:r>
                    <w:rPr>
                      <w:rFonts w:hint="eastAsia" w:eastAsia="宋体"/>
                      <w:color w:val="auto"/>
                      <w:szCs w:val="21"/>
                    </w:rPr>
                    <w:t>晒版区</w:t>
                  </w:r>
                </w:p>
              </w:tc>
              <w:tc>
                <w:tcPr>
                  <w:tcW w:w="4052" w:type="dxa"/>
                  <w:vAlign w:val="center"/>
                </w:tcPr>
                <w:p>
                  <w:pPr>
                    <w:tabs>
                      <w:tab w:val="center" w:pos="4341"/>
                    </w:tabs>
                    <w:spacing w:line="240" w:lineRule="auto"/>
                    <w:ind w:leftChars="0" w:right="0" w:rightChars="0" w:firstLine="420" w:firstLineChars="200"/>
                    <w:rPr>
                      <w:rFonts w:hint="eastAsia" w:ascii="Times New Roman" w:hAnsi="Times New Roman" w:cs="Times New Roman"/>
                      <w:bCs/>
                    </w:rPr>
                  </w:pPr>
                  <w:r>
                    <w:rPr>
                      <w:rFonts w:hint="eastAsia" w:eastAsia="宋体"/>
                      <w:color w:val="auto"/>
                      <w:kern w:val="0"/>
                      <w:szCs w:val="21"/>
                    </w:rPr>
                    <w:t>位于厂房二层出版打印室、制版</w:t>
                  </w:r>
                  <w:r>
                    <w:rPr>
                      <w:rFonts w:hint="eastAsia"/>
                      <w:color w:val="auto"/>
                      <w:kern w:val="0"/>
                      <w:szCs w:val="21"/>
                      <w:lang w:eastAsia="zh-CN"/>
                    </w:rPr>
                    <w:t>室</w:t>
                  </w:r>
                  <w:r>
                    <w:rPr>
                      <w:rFonts w:hint="eastAsia" w:eastAsia="宋体"/>
                      <w:color w:val="auto"/>
                      <w:kern w:val="0"/>
                      <w:szCs w:val="21"/>
                    </w:rPr>
                    <w:t>。主要设备包括</w:t>
                  </w:r>
                  <w:r>
                    <w:rPr>
                      <w:rFonts w:hint="eastAsia" w:eastAsia="宋体"/>
                      <w:color w:val="auto"/>
                      <w:szCs w:val="21"/>
                    </w:rPr>
                    <w:t>印刷底版雕刻机</w:t>
                  </w:r>
                  <w:r>
                    <w:rPr>
                      <w:rFonts w:hint="eastAsia" w:eastAsia="宋体"/>
                      <w:color w:val="auto"/>
                      <w:kern w:val="0"/>
                      <w:szCs w:val="21"/>
                    </w:rPr>
                    <w:t>、晒版机、打印机。</w:t>
                  </w:r>
                </w:p>
              </w:tc>
              <w:tc>
                <w:tcPr>
                  <w:tcW w:w="2858" w:type="dxa"/>
                  <w:vAlign w:val="center"/>
                </w:tcPr>
                <w:p>
                  <w:pPr>
                    <w:jc w:val="center"/>
                    <w:rPr>
                      <w:rFonts w:hint="eastAsia"/>
                      <w:bCs/>
                      <w:color w:val="FF0000"/>
                      <w:szCs w:val="21"/>
                      <w:lang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restart"/>
                  <w:vAlign w:val="center"/>
                </w:tcPr>
                <w:p>
                  <w:pPr>
                    <w:pStyle w:val="10"/>
                    <w:spacing w:after="0"/>
                    <w:ind w:left="0" w:leftChars="0"/>
                    <w:jc w:val="center"/>
                    <w:rPr>
                      <w:bCs/>
                      <w:szCs w:val="21"/>
                    </w:rPr>
                  </w:pPr>
                  <w:r>
                    <w:rPr>
                      <w:rFonts w:hint="eastAsia"/>
                      <w:bCs/>
                      <w:szCs w:val="21"/>
                    </w:rPr>
                    <w:t>辅助工程</w:t>
                  </w:r>
                </w:p>
              </w:tc>
              <w:tc>
                <w:tcPr>
                  <w:tcW w:w="1720"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eastAsia="宋体"/>
                      <w:color w:val="auto"/>
                      <w:szCs w:val="21"/>
                    </w:rPr>
                    <w:t>办公</w:t>
                  </w:r>
                  <w:r>
                    <w:rPr>
                      <w:rFonts w:hint="eastAsia" w:eastAsia="宋体"/>
                      <w:color w:val="auto"/>
                      <w:szCs w:val="21"/>
                    </w:rPr>
                    <w:t>区</w:t>
                  </w:r>
                </w:p>
              </w:tc>
              <w:tc>
                <w:tcPr>
                  <w:tcW w:w="4052" w:type="dxa"/>
                  <w:vAlign w:val="center"/>
                </w:tcPr>
                <w:p>
                  <w:pPr>
                    <w:pStyle w:val="10"/>
                    <w:spacing w:after="0" w:line="240" w:lineRule="auto"/>
                    <w:ind w:left="0" w:leftChars="0" w:right="0" w:rightChars="0" w:firstLine="0" w:firstLineChars="0"/>
                    <w:jc w:val="center"/>
                    <w:rPr>
                      <w:rFonts w:hint="default" w:ascii="Times New Roman" w:hAnsi="Times New Roman" w:eastAsia="宋体" w:cs="Times New Roman"/>
                      <w:bCs/>
                      <w:kern w:val="2"/>
                      <w:sz w:val="21"/>
                      <w:szCs w:val="21"/>
                      <w:lang w:val="en-US" w:eastAsia="zh-CN" w:bidi="ar-SA"/>
                    </w:rPr>
                  </w:pPr>
                  <w:r>
                    <w:rPr>
                      <w:rFonts w:hint="eastAsia" w:eastAsia="宋体"/>
                      <w:b w:val="0"/>
                      <w:color w:val="auto"/>
                      <w:kern w:val="0"/>
                      <w:sz w:val="21"/>
                      <w:szCs w:val="21"/>
                      <w:lang w:val="en-US" w:eastAsia="zh-CN"/>
                    </w:rPr>
                    <w:t>位于厂房四层东南侧、西南侧，设置财务室、厂长室、会客室、总经理室、培训室、监控室、会议室、设计办公室等。</w:t>
                  </w:r>
                </w:p>
              </w:tc>
              <w:tc>
                <w:tcPr>
                  <w:tcW w:w="2858" w:type="dxa"/>
                  <w:vAlign w:val="center"/>
                </w:tcPr>
                <w:p>
                  <w:pPr>
                    <w:spacing w:line="240" w:lineRule="auto"/>
                    <w:ind w:left="0" w:leftChars="0" w:firstLine="0" w:firstLineChars="0"/>
                    <w:jc w:val="center"/>
                    <w:rPr>
                      <w:bCs/>
                      <w:color w:val="FF0000"/>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spacing w:after="0"/>
                    <w:ind w:left="0" w:leftChars="0"/>
                    <w:jc w:val="center"/>
                    <w:rPr>
                      <w:bCs/>
                      <w:szCs w:val="21"/>
                    </w:rPr>
                  </w:pPr>
                </w:p>
              </w:tc>
              <w:tc>
                <w:tcPr>
                  <w:tcW w:w="1720"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hint="eastAsia" w:eastAsia="宋体"/>
                      <w:color w:val="auto"/>
                      <w:szCs w:val="21"/>
                    </w:rPr>
                    <w:t>餐厅</w:t>
                  </w:r>
                </w:p>
              </w:tc>
              <w:tc>
                <w:tcPr>
                  <w:tcW w:w="4052" w:type="dxa"/>
                  <w:vAlign w:val="center"/>
                </w:tcPr>
                <w:p>
                  <w:pPr>
                    <w:pStyle w:val="10"/>
                    <w:spacing w:after="0" w:line="240" w:lineRule="auto"/>
                    <w:ind w:left="0" w:leftChars="0" w:right="0" w:rightChars="0" w:firstLine="0" w:firstLineChars="0"/>
                    <w:jc w:val="center"/>
                    <w:rPr>
                      <w:rFonts w:hint="default" w:ascii="Times New Roman" w:hAnsi="Times New Roman" w:eastAsia="宋体" w:cs="Times New Roman"/>
                      <w:bCs/>
                      <w:kern w:val="2"/>
                      <w:sz w:val="21"/>
                      <w:szCs w:val="21"/>
                      <w:lang w:val="en-US" w:eastAsia="zh-CN" w:bidi="ar-SA"/>
                    </w:rPr>
                  </w:pPr>
                  <w:r>
                    <w:rPr>
                      <w:rFonts w:hint="eastAsia" w:eastAsia="宋体"/>
                      <w:b w:val="0"/>
                      <w:color w:val="auto"/>
                      <w:kern w:val="0"/>
                      <w:sz w:val="21"/>
                      <w:szCs w:val="21"/>
                      <w:lang w:val="en-US" w:eastAsia="zh-CN"/>
                    </w:rPr>
                    <w:t>位于厂区四层北侧，项目不提供住宿，仅在四层设餐厅为员工提供就餐区域。</w:t>
                  </w:r>
                </w:p>
              </w:tc>
              <w:tc>
                <w:tcPr>
                  <w:tcW w:w="2858" w:type="dxa"/>
                  <w:vAlign w:val="center"/>
                </w:tcPr>
                <w:p>
                  <w:pPr>
                    <w:spacing w:line="240" w:lineRule="auto"/>
                    <w:ind w:left="0" w:leftChars="0" w:firstLine="0" w:firstLineChars="0"/>
                    <w:jc w:val="center"/>
                    <w:rPr>
                      <w:bCs/>
                      <w:color w:val="FF0000"/>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10"/>
                    <w:spacing w:after="0"/>
                    <w:ind w:left="0" w:leftChars="0"/>
                    <w:jc w:val="center"/>
                    <w:rPr>
                      <w:bCs/>
                      <w:szCs w:val="21"/>
                    </w:rPr>
                  </w:pPr>
                  <w:r>
                    <w:rPr>
                      <w:snapToGrid w:val="0"/>
                      <w:color w:val="000000" w:themeColor="text1"/>
                      <w:szCs w:val="21"/>
                      <w14:textFill>
                        <w14:solidFill>
                          <w14:schemeClr w14:val="tx1"/>
                        </w14:solidFill>
                      </w14:textFill>
                    </w:rPr>
                    <w:t>储</w:t>
                  </w:r>
                  <w:r>
                    <w:rPr>
                      <w:rFonts w:hint="eastAsia"/>
                      <w:bCs/>
                      <w:szCs w:val="21"/>
                      <w:lang w:eastAsia="zh-CN"/>
                    </w:rPr>
                    <w:t>运</w:t>
                  </w:r>
                  <w:r>
                    <w:rPr>
                      <w:rFonts w:hint="eastAsia"/>
                      <w:bCs/>
                      <w:szCs w:val="21"/>
                    </w:rPr>
                    <w:t>工程</w:t>
                  </w:r>
                </w:p>
              </w:tc>
              <w:tc>
                <w:tcPr>
                  <w:tcW w:w="1720" w:type="dxa"/>
                  <w:vAlign w:val="center"/>
                </w:tcPr>
                <w:p>
                  <w:pPr>
                    <w:pStyle w:val="10"/>
                    <w:spacing w:after="0" w:line="240" w:lineRule="auto"/>
                    <w:ind w:left="420" w:leftChars="0" w:right="0" w:rightChars="0" w:firstLine="0" w:firstLineChars="0"/>
                    <w:jc w:val="center"/>
                    <w:rPr>
                      <w:rFonts w:hint="default"/>
                      <w:bCs/>
                      <w:szCs w:val="21"/>
                      <w:lang w:val="en-US" w:eastAsia="zh-CN"/>
                    </w:rPr>
                  </w:pPr>
                  <w:r>
                    <w:rPr>
                      <w:rFonts w:eastAsia="宋体"/>
                      <w:b w:val="0"/>
                      <w:color w:val="auto"/>
                      <w:sz w:val="21"/>
                      <w:szCs w:val="21"/>
                      <w:lang w:val="en-US" w:eastAsia="zh-CN"/>
                    </w:rPr>
                    <w:t>原材料库</w:t>
                  </w:r>
                </w:p>
              </w:tc>
              <w:tc>
                <w:tcPr>
                  <w:tcW w:w="4052" w:type="dxa"/>
                  <w:vAlign w:val="center"/>
                </w:tcPr>
                <w:p>
                  <w:pPr>
                    <w:pStyle w:val="10"/>
                    <w:spacing w:after="0" w:line="240" w:lineRule="auto"/>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eastAsia="宋体"/>
                      <w:b w:val="0"/>
                      <w:color w:val="auto"/>
                      <w:kern w:val="0"/>
                      <w:sz w:val="21"/>
                      <w:szCs w:val="21"/>
                      <w:lang w:val="en-US" w:eastAsia="zh-CN"/>
                    </w:rPr>
                    <w:t>原辅材料存放区域，位于厂房二层西北侧，说明书仓库、不干胶仓库。</w:t>
                  </w:r>
                </w:p>
              </w:tc>
              <w:tc>
                <w:tcPr>
                  <w:tcW w:w="2858" w:type="dxa"/>
                  <w:vAlign w:val="center"/>
                </w:tcPr>
                <w:p>
                  <w:pPr>
                    <w:spacing w:line="240" w:lineRule="auto"/>
                    <w:ind w:left="0" w:leftChars="0" w:firstLine="0" w:firstLineChars="0"/>
                    <w:jc w:val="center"/>
                    <w:rPr>
                      <w:bCs/>
                      <w:color w:val="FF0000"/>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pStyle w:val="10"/>
                    <w:spacing w:after="0"/>
                    <w:ind w:left="0" w:leftChars="0"/>
                    <w:jc w:val="center"/>
                    <w:rPr>
                      <w:rFonts w:hint="eastAsia"/>
                      <w:bCs/>
                      <w:szCs w:val="21"/>
                      <w:lang w:eastAsia="zh-CN"/>
                    </w:rPr>
                  </w:pPr>
                </w:p>
              </w:tc>
              <w:tc>
                <w:tcPr>
                  <w:tcW w:w="1720" w:type="dxa"/>
                  <w:vAlign w:val="center"/>
                </w:tcPr>
                <w:p>
                  <w:pPr>
                    <w:pStyle w:val="10"/>
                    <w:spacing w:after="0" w:line="240" w:lineRule="auto"/>
                    <w:ind w:left="420" w:leftChars="0" w:right="0" w:rightChars="0" w:firstLine="0" w:firstLineChars="0"/>
                    <w:jc w:val="center"/>
                    <w:rPr>
                      <w:rFonts w:hint="eastAsia"/>
                      <w:bCs/>
                      <w:szCs w:val="21"/>
                      <w:lang w:eastAsia="zh-CN"/>
                    </w:rPr>
                  </w:pPr>
                  <w:r>
                    <w:rPr>
                      <w:rFonts w:eastAsia="宋体"/>
                      <w:b w:val="0"/>
                      <w:color w:val="auto"/>
                      <w:sz w:val="21"/>
                      <w:szCs w:val="21"/>
                      <w:lang w:val="en-US" w:eastAsia="zh-CN"/>
                    </w:rPr>
                    <w:t>成品库</w:t>
                  </w:r>
                </w:p>
              </w:tc>
              <w:tc>
                <w:tcPr>
                  <w:tcW w:w="4052" w:type="dxa"/>
                  <w:vAlign w:val="center"/>
                </w:tcPr>
                <w:p>
                  <w:pPr>
                    <w:pStyle w:val="10"/>
                    <w:spacing w:after="0" w:line="240" w:lineRule="auto"/>
                    <w:ind w:left="0" w:leftChars="0" w:right="0" w:rightChars="0" w:firstLine="0" w:firstLineChars="0"/>
                    <w:jc w:val="center"/>
                    <w:rPr>
                      <w:rFonts w:hint="eastAsia" w:eastAsia="宋体"/>
                      <w:szCs w:val="21"/>
                      <w:lang w:val="en-US" w:eastAsia="zh-CN"/>
                    </w:rPr>
                  </w:pPr>
                  <w:r>
                    <w:rPr>
                      <w:rFonts w:hint="eastAsia" w:eastAsia="宋体"/>
                      <w:b w:val="0"/>
                      <w:color w:val="auto"/>
                      <w:kern w:val="0"/>
                      <w:sz w:val="21"/>
                      <w:szCs w:val="21"/>
                      <w:lang w:val="en-US" w:eastAsia="zh-CN"/>
                    </w:rPr>
                    <w:t>成品堆放区域，位于厂房三层发货区两侧。</w:t>
                  </w:r>
                </w:p>
              </w:tc>
              <w:tc>
                <w:tcPr>
                  <w:tcW w:w="2858" w:type="dxa"/>
                  <w:vAlign w:val="center"/>
                </w:tcPr>
                <w:p>
                  <w:pPr>
                    <w:spacing w:line="240" w:lineRule="auto"/>
                    <w:ind w:left="0" w:leftChars="0" w:firstLine="0" w:firstLineChars="0"/>
                    <w:jc w:val="center"/>
                    <w:rPr>
                      <w:bCs/>
                      <w:color w:val="FF0000"/>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10"/>
                    <w:ind w:left="0" w:leftChars="0"/>
                    <w:jc w:val="center"/>
                    <w:rPr>
                      <w:bCs/>
                      <w:szCs w:val="21"/>
                    </w:rPr>
                  </w:pPr>
                  <w:r>
                    <w:rPr>
                      <w:rFonts w:hint="eastAsia"/>
                      <w:bCs/>
                      <w:szCs w:val="21"/>
                      <w:lang w:eastAsia="zh-CN"/>
                    </w:rPr>
                    <w:t>公用</w:t>
                  </w:r>
                  <w:r>
                    <w:rPr>
                      <w:rFonts w:hint="eastAsia"/>
                      <w:bCs/>
                      <w:szCs w:val="21"/>
                    </w:rPr>
                    <w:t>工程</w:t>
                  </w:r>
                </w:p>
              </w:tc>
              <w:tc>
                <w:tcPr>
                  <w:tcW w:w="1720"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供电</w:t>
                  </w:r>
                </w:p>
              </w:tc>
              <w:tc>
                <w:tcPr>
                  <w:tcW w:w="4052"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由市政供电系统配电网供给</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给水</w:t>
                  </w:r>
                </w:p>
              </w:tc>
              <w:tc>
                <w:tcPr>
                  <w:tcW w:w="4052" w:type="dxa"/>
                  <w:vAlign w:val="center"/>
                </w:tcPr>
                <w:p>
                  <w:pPr>
                    <w:spacing w:line="240" w:lineRule="auto"/>
                    <w:ind w:leftChars="0" w:right="0" w:rightChars="0" w:firstLine="0" w:firstLine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由市政自来水供给。</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spacing w:line="240" w:lineRule="auto"/>
                    <w:ind w:leftChars="0" w:right="0" w:right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排水</w:t>
                  </w:r>
                </w:p>
              </w:tc>
              <w:tc>
                <w:tcPr>
                  <w:tcW w:w="4052" w:type="dxa"/>
                  <w:vAlign w:val="center"/>
                </w:tcPr>
                <w:p>
                  <w:pPr>
                    <w:spacing w:line="240" w:lineRule="auto"/>
                    <w:ind w:leftChars="0" w:right="0" w:right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采用雨污分流制，雨水进入市政雨水管网。项目排放的废水主要为生活污水，经化粪池预处理后经市政污水管网接管入经开区污水处理厂，处理达标后最终排入派河。</w:t>
                  </w:r>
                </w:p>
              </w:tc>
              <w:tc>
                <w:tcPr>
                  <w:tcW w:w="2858" w:type="dxa"/>
                  <w:vAlign w:val="center"/>
                </w:tcPr>
                <w:p>
                  <w:pPr>
                    <w:pStyle w:val="10"/>
                    <w:spacing w:after="0"/>
                    <w:ind w:left="0" w:left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spacing w:line="240" w:lineRule="auto"/>
                    <w:ind w:leftChars="0" w:right="0" w:right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采暖制冷</w:t>
                  </w:r>
                </w:p>
              </w:tc>
              <w:tc>
                <w:tcPr>
                  <w:tcW w:w="4052" w:type="dxa"/>
                  <w:vAlign w:val="center"/>
                </w:tcPr>
                <w:p>
                  <w:pPr>
                    <w:spacing w:line="240" w:lineRule="auto"/>
                    <w:ind w:leftChars="0" w:right="0" w:rightChars="0"/>
                    <w:jc w:val="center"/>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分体式空调</w:t>
                  </w:r>
                </w:p>
              </w:tc>
              <w:tc>
                <w:tcPr>
                  <w:tcW w:w="2858" w:type="dxa"/>
                  <w:vAlign w:val="center"/>
                </w:tcPr>
                <w:p>
                  <w:pPr>
                    <w:pStyle w:val="10"/>
                    <w:spacing w:after="0"/>
                    <w:ind w:left="0" w:leftChars="0"/>
                    <w:jc w:val="center"/>
                    <w:rPr>
                      <w:rFonts w:hint="eastAsia"/>
                      <w:bCs/>
                      <w:color w:val="auto"/>
                      <w:szCs w:val="21"/>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4" w:type="dxa"/>
                  <w:vMerge w:val="restart"/>
                  <w:vAlign w:val="center"/>
                </w:tcPr>
                <w:p>
                  <w:pPr>
                    <w:pStyle w:val="10"/>
                    <w:ind w:left="0" w:leftChars="0"/>
                    <w:jc w:val="center"/>
                    <w:rPr>
                      <w:bCs/>
                      <w:szCs w:val="21"/>
                    </w:rPr>
                  </w:pPr>
                  <w:r>
                    <w:rPr>
                      <w:rFonts w:hint="eastAsia"/>
                      <w:bCs/>
                      <w:szCs w:val="21"/>
                    </w:rPr>
                    <w:t>环保工程</w:t>
                  </w:r>
                </w:p>
              </w:tc>
              <w:tc>
                <w:tcPr>
                  <w:tcW w:w="1720" w:type="dxa"/>
                  <w:vAlign w:val="center"/>
                </w:tcPr>
                <w:p>
                  <w:pPr>
                    <w:spacing w:line="240" w:lineRule="auto"/>
                    <w:ind w:leftChars="0" w:right="0" w:rightChars="0"/>
                    <w:jc w:val="center"/>
                    <w:rPr>
                      <w:rFonts w:hint="eastAsia"/>
                      <w:bCs/>
                      <w:color w:val="auto"/>
                      <w:szCs w:val="21"/>
                      <w:lang w:eastAsia="zh-CN"/>
                    </w:rPr>
                  </w:pPr>
                  <w:r>
                    <w:rPr>
                      <w:rFonts w:hint="eastAsia"/>
                      <w:bCs/>
                      <w:color w:val="auto"/>
                      <w:szCs w:val="21"/>
                      <w:lang w:eastAsia="zh-CN"/>
                    </w:rPr>
                    <w:t>废水处理</w:t>
                  </w:r>
                </w:p>
              </w:tc>
              <w:tc>
                <w:tcPr>
                  <w:tcW w:w="4052" w:type="dxa"/>
                  <w:vAlign w:val="center"/>
                </w:tcPr>
                <w:p>
                  <w:pPr>
                    <w:pStyle w:val="16"/>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eastAsia" w:eastAsia="宋体"/>
                      <w:b w:val="0"/>
                      <w:bCs/>
                      <w:color w:val="auto"/>
                      <w:kern w:val="0"/>
                      <w:sz w:val="21"/>
                      <w:szCs w:val="21"/>
                      <w:lang w:val="en-US" w:eastAsia="zh-CN" w:bidi="ar-SA"/>
                    </w:rPr>
                    <w:t>项目排放的废水主要为生活污水，经化粪池预处理后经市政污水管网接管入合肥市经开区污水处理厂，处理达标后最终排入派河。</w:t>
                  </w:r>
                </w:p>
              </w:tc>
              <w:tc>
                <w:tcPr>
                  <w:tcW w:w="2858" w:type="dxa"/>
                  <w:vAlign w:val="center"/>
                </w:tcPr>
                <w:p>
                  <w:pPr>
                    <w:jc w:val="center"/>
                    <w:rPr>
                      <w:rFonts w:hint="eastAsia"/>
                      <w:lang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10"/>
                    <w:jc w:val="center"/>
                    <w:rPr>
                      <w:bCs/>
                      <w:color w:val="FF0000"/>
                      <w:szCs w:val="21"/>
                    </w:rPr>
                  </w:pPr>
                </w:p>
              </w:tc>
              <w:tc>
                <w:tcPr>
                  <w:tcW w:w="1720" w:type="dxa"/>
                  <w:vAlign w:val="center"/>
                </w:tcPr>
                <w:p>
                  <w:pPr>
                    <w:spacing w:line="240" w:lineRule="auto"/>
                    <w:ind w:leftChars="0" w:right="0" w:rightChars="0"/>
                    <w:jc w:val="center"/>
                    <w:rPr>
                      <w:rFonts w:hint="eastAsia" w:eastAsia="宋体"/>
                      <w:bCs/>
                      <w:szCs w:val="21"/>
                      <w:lang w:eastAsia="zh-CN"/>
                    </w:rPr>
                  </w:pPr>
                  <w:r>
                    <w:rPr>
                      <w:rFonts w:hint="eastAsia"/>
                      <w:bCs/>
                      <w:szCs w:val="21"/>
                      <w:lang w:eastAsia="zh-CN"/>
                    </w:rPr>
                    <w:t>废气治理</w:t>
                  </w:r>
                </w:p>
              </w:tc>
              <w:tc>
                <w:tcPr>
                  <w:tcW w:w="4052" w:type="dxa"/>
                  <w:vAlign w:val="center"/>
                </w:tcPr>
                <w:p>
                  <w:pPr>
                    <w:spacing w:line="240" w:lineRule="auto"/>
                    <w:ind w:leftChars="0" w:right="0" w:rightChars="0"/>
                    <w:jc w:val="center"/>
                    <w:rPr>
                      <w:rFonts w:hint="eastAsia" w:eastAsia="宋体"/>
                      <w:bCs/>
                      <w:szCs w:val="21"/>
                      <w:lang w:eastAsia="zh-CN"/>
                    </w:rPr>
                  </w:pPr>
                  <w:r>
                    <w:rPr>
                      <w:rFonts w:hint="eastAsia" w:eastAsia="宋体"/>
                      <w:b w:val="0"/>
                      <w:bCs/>
                      <w:color w:val="auto"/>
                      <w:kern w:val="0"/>
                      <w:sz w:val="21"/>
                      <w:szCs w:val="21"/>
                      <w:lang w:val="en-US" w:eastAsia="zh-CN" w:bidi="ar-SA"/>
                    </w:rPr>
                    <w:t>加强车间通风换气，印刷过程产生的废气经过集气罩收集管道与说明书生产车间管道废气（风机总风量为18000m</w:t>
                  </w:r>
                  <w:r>
                    <w:rPr>
                      <w:rFonts w:hint="eastAsia" w:eastAsia="宋体"/>
                      <w:b w:val="0"/>
                      <w:bCs/>
                      <w:color w:val="auto"/>
                      <w:kern w:val="0"/>
                      <w:sz w:val="21"/>
                      <w:szCs w:val="21"/>
                      <w:vertAlign w:val="superscript"/>
                      <w:lang w:val="en-US" w:eastAsia="zh-CN" w:bidi="ar-SA"/>
                    </w:rPr>
                    <w:t>3</w:t>
                  </w:r>
                  <w:r>
                    <w:rPr>
                      <w:rFonts w:hint="eastAsia" w:eastAsia="宋体"/>
                      <w:b w:val="0"/>
                      <w:bCs/>
                      <w:color w:val="auto"/>
                      <w:kern w:val="0"/>
                      <w:sz w:val="21"/>
                      <w:szCs w:val="21"/>
                      <w:lang w:val="en-US" w:eastAsia="zh-CN" w:bidi="ar-SA"/>
                    </w:rPr>
                    <w:t>/h）收集然后经过两级活性炭吸附后共用1根15米高排气筒排放</w:t>
                  </w:r>
                </w:p>
              </w:tc>
              <w:tc>
                <w:tcPr>
                  <w:tcW w:w="2858" w:type="dxa"/>
                  <w:vAlign w:val="center"/>
                </w:tcPr>
                <w:p>
                  <w:pPr>
                    <w:spacing w:after="0"/>
                    <w:ind w:left="0" w:leftChars="0"/>
                    <w:jc w:val="center"/>
                    <w:rPr>
                      <w:bCs/>
                      <w:color w:val="FF0000"/>
                      <w:szCs w:val="21"/>
                    </w:rPr>
                  </w:pPr>
                  <w:r>
                    <w:rPr>
                      <w:rFonts w:hint="eastAsia" w:eastAsia="宋体"/>
                      <w:b w:val="0"/>
                      <w:bCs/>
                      <w:color w:val="auto"/>
                      <w:kern w:val="0"/>
                      <w:sz w:val="21"/>
                      <w:szCs w:val="21"/>
                      <w:lang w:val="en-US" w:eastAsia="zh-CN" w:bidi="ar-SA"/>
                    </w:rPr>
                    <w:t>加强车间通风换气，印刷过程产生的废气经过集气罩收集管道收集然后经过两级活性炭吸附后</w:t>
                  </w:r>
                  <w:r>
                    <w:rPr>
                      <w:rFonts w:hint="eastAsia"/>
                      <w:b w:val="0"/>
                      <w:bCs/>
                      <w:color w:val="auto"/>
                      <w:kern w:val="0"/>
                      <w:sz w:val="21"/>
                      <w:szCs w:val="21"/>
                      <w:lang w:val="en-US" w:eastAsia="zh-CN" w:bidi="ar-SA"/>
                    </w:rPr>
                    <w:t>通过</w:t>
                  </w:r>
                  <w:r>
                    <w:rPr>
                      <w:rFonts w:hint="eastAsia" w:eastAsia="宋体"/>
                      <w:b w:val="0"/>
                      <w:bCs/>
                      <w:color w:val="auto"/>
                      <w:kern w:val="0"/>
                      <w:sz w:val="21"/>
                      <w:szCs w:val="21"/>
                      <w:lang w:val="en-US" w:eastAsia="zh-CN" w:bidi="ar-SA"/>
                    </w:rPr>
                    <w:t>1根15米高排气筒排放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10"/>
                    <w:jc w:val="center"/>
                    <w:rPr>
                      <w:bCs/>
                      <w:color w:val="FF0000"/>
                      <w:szCs w:val="21"/>
                    </w:rPr>
                  </w:pPr>
                </w:p>
              </w:tc>
              <w:tc>
                <w:tcPr>
                  <w:tcW w:w="1720" w:type="dxa"/>
                  <w:vAlign w:val="center"/>
                </w:tcPr>
                <w:p>
                  <w:pPr>
                    <w:spacing w:line="240" w:lineRule="auto"/>
                    <w:ind w:leftChars="0" w:right="0" w:rightChars="0"/>
                    <w:jc w:val="center"/>
                    <w:rPr>
                      <w:bCs/>
                      <w:szCs w:val="21"/>
                    </w:rPr>
                  </w:pPr>
                  <w:r>
                    <w:rPr>
                      <w:rFonts w:hint="eastAsia" w:eastAsia="宋体"/>
                      <w:b w:val="0"/>
                      <w:bCs/>
                      <w:color w:val="auto"/>
                      <w:kern w:val="0"/>
                      <w:sz w:val="21"/>
                      <w:szCs w:val="21"/>
                      <w:lang w:val="en-US" w:eastAsia="zh-CN" w:bidi="ar-SA"/>
                    </w:rPr>
                    <w:t>噪声治理</w:t>
                  </w:r>
                </w:p>
              </w:tc>
              <w:tc>
                <w:tcPr>
                  <w:tcW w:w="4052" w:type="dxa"/>
                  <w:vAlign w:val="center"/>
                </w:tcPr>
                <w:p>
                  <w:pPr>
                    <w:spacing w:line="240" w:lineRule="auto"/>
                    <w:ind w:leftChars="0" w:right="0" w:rightChars="0"/>
                    <w:jc w:val="center"/>
                    <w:rPr>
                      <w:rFonts w:hint="eastAsia" w:eastAsia="宋体"/>
                      <w:bCs/>
                      <w:szCs w:val="21"/>
                      <w:lang w:eastAsia="zh-CN"/>
                    </w:rPr>
                  </w:pPr>
                  <w:r>
                    <w:rPr>
                      <w:rFonts w:hint="eastAsia" w:eastAsia="宋体"/>
                      <w:b w:val="0"/>
                      <w:bCs/>
                      <w:color w:val="auto"/>
                      <w:kern w:val="0"/>
                      <w:sz w:val="21"/>
                      <w:szCs w:val="21"/>
                      <w:lang w:val="en-US" w:eastAsia="zh-CN" w:bidi="ar-SA"/>
                    </w:rPr>
                    <w:t>选用低噪声设备并采取隔声、减震等减噪措施</w:t>
                  </w:r>
                </w:p>
              </w:tc>
              <w:tc>
                <w:tcPr>
                  <w:tcW w:w="2858" w:type="dxa"/>
                  <w:vAlign w:val="center"/>
                </w:tcPr>
                <w:p>
                  <w:pPr>
                    <w:spacing w:after="0"/>
                    <w:ind w:left="0" w:leftChars="0"/>
                    <w:jc w:val="center"/>
                    <w:rPr>
                      <w:bCs/>
                      <w:color w:val="FF0000"/>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4" w:type="dxa"/>
                  <w:vMerge w:val="continue"/>
                  <w:vAlign w:val="center"/>
                </w:tcPr>
                <w:p>
                  <w:pPr>
                    <w:pStyle w:val="10"/>
                    <w:jc w:val="center"/>
                    <w:rPr>
                      <w:bCs/>
                      <w:color w:val="FF0000"/>
                      <w:szCs w:val="21"/>
                    </w:rPr>
                  </w:pPr>
                </w:p>
              </w:tc>
              <w:tc>
                <w:tcPr>
                  <w:tcW w:w="1720" w:type="dxa"/>
                  <w:vMerge w:val="restart"/>
                  <w:vAlign w:val="center"/>
                </w:tcPr>
                <w:p>
                  <w:pPr>
                    <w:spacing w:line="240" w:lineRule="auto"/>
                    <w:ind w:leftChars="0" w:right="0" w:rightChars="0"/>
                    <w:jc w:val="center"/>
                    <w:rPr>
                      <w:rFonts w:hint="eastAsia" w:eastAsia="宋体"/>
                      <w:bCs/>
                      <w:color w:val="FF0000"/>
                      <w:szCs w:val="21"/>
                      <w:lang w:eastAsia="zh-CN"/>
                    </w:rPr>
                  </w:pPr>
                  <w:r>
                    <w:rPr>
                      <w:rFonts w:hint="eastAsia"/>
                      <w:bCs/>
                      <w:szCs w:val="21"/>
                      <w:lang w:eastAsia="zh-CN"/>
                    </w:rPr>
                    <w:t>固废治理</w:t>
                  </w:r>
                </w:p>
              </w:tc>
              <w:tc>
                <w:tcPr>
                  <w:tcW w:w="4052" w:type="dxa"/>
                  <w:vAlign w:val="center"/>
                </w:tcPr>
                <w:p>
                  <w:pPr>
                    <w:spacing w:line="240" w:lineRule="auto"/>
                    <w:ind w:leftChars="0" w:right="0" w:rightChars="0"/>
                    <w:jc w:val="center"/>
                    <w:rPr>
                      <w:rFonts w:hint="eastAsia" w:eastAsia="宋体"/>
                      <w:b w:val="0"/>
                      <w:bCs/>
                      <w:color w:val="auto"/>
                      <w:kern w:val="0"/>
                      <w:sz w:val="21"/>
                      <w:szCs w:val="21"/>
                      <w:lang w:val="en-US" w:eastAsia="zh-CN" w:bidi="ar-SA"/>
                    </w:rPr>
                  </w:pPr>
                  <w:r>
                    <w:rPr>
                      <w:rFonts w:hint="eastAsia" w:eastAsia="宋体"/>
                      <w:b w:val="0"/>
                      <w:bCs/>
                      <w:color w:val="auto"/>
                      <w:kern w:val="0"/>
                      <w:sz w:val="21"/>
                      <w:szCs w:val="21"/>
                      <w:lang w:val="en-US" w:eastAsia="zh-CN" w:bidi="ar-SA"/>
                    </w:rPr>
                    <w:t>项目产生的固体废物主要为废纸边角料和不合格品纸质印刷品、废油墨桶、擦拭油墨抹布、废活性炭、员工生活垃圾。</w:t>
                  </w:r>
                </w:p>
                <w:p>
                  <w:pPr>
                    <w:spacing w:line="240" w:lineRule="auto"/>
                    <w:ind w:leftChars="0" w:right="0" w:rightChars="0"/>
                    <w:jc w:val="center"/>
                    <w:rPr>
                      <w:rFonts w:hint="eastAsia"/>
                      <w:szCs w:val="21"/>
                      <w:lang w:val="en-US" w:eastAsia="zh-CN"/>
                    </w:rPr>
                  </w:pPr>
                  <w:r>
                    <w:rPr>
                      <w:rFonts w:hint="eastAsia" w:eastAsia="宋体"/>
                      <w:b w:val="0"/>
                      <w:bCs/>
                      <w:color w:val="auto"/>
                      <w:kern w:val="0"/>
                      <w:sz w:val="21"/>
                      <w:szCs w:val="21"/>
                      <w:lang w:val="en-US" w:eastAsia="zh-CN" w:bidi="ar-SA"/>
                    </w:rPr>
                    <w:t>项目废纸边角料和不合格品纸质印刷品集中收集后，由专业物资公司回收处理。擦拭油墨抹布、员工生活垃圾均由环卫部门清运。废油墨桶、废活性炭危险固废均于厂区危废暂存库中暂存，待交有资质的单位处理。</w:t>
                  </w:r>
                </w:p>
              </w:tc>
              <w:tc>
                <w:tcPr>
                  <w:tcW w:w="2858" w:type="dxa"/>
                  <w:vMerge w:val="restart"/>
                  <w:vAlign w:val="center"/>
                </w:tcPr>
                <w:p>
                  <w:pPr>
                    <w:jc w:val="center"/>
                    <w:rPr>
                      <w:rFonts w:hint="eastAsia"/>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4" w:type="dxa"/>
                  <w:vMerge w:val="continue"/>
                  <w:vAlign w:val="center"/>
                </w:tcPr>
                <w:p>
                  <w:pPr>
                    <w:spacing w:line="280" w:lineRule="exact"/>
                    <w:ind w:left="105" w:leftChars="50" w:right="105" w:rightChars="50"/>
                    <w:jc w:val="center"/>
                  </w:pPr>
                </w:p>
              </w:tc>
              <w:tc>
                <w:tcPr>
                  <w:tcW w:w="1720" w:type="dxa"/>
                  <w:vMerge w:val="continue"/>
                  <w:vAlign w:val="center"/>
                </w:tcPr>
                <w:p>
                  <w:pPr>
                    <w:spacing w:line="240" w:lineRule="auto"/>
                    <w:ind w:left="105" w:leftChars="0" w:right="0" w:rightChars="0"/>
                    <w:jc w:val="center"/>
                  </w:pPr>
                </w:p>
              </w:tc>
              <w:tc>
                <w:tcPr>
                  <w:tcW w:w="4052" w:type="dxa"/>
                  <w:vAlign w:val="center"/>
                </w:tcPr>
                <w:p>
                  <w:pPr>
                    <w:spacing w:line="240" w:lineRule="auto"/>
                    <w:ind w:leftChars="0" w:right="0" w:rightChars="0"/>
                    <w:jc w:val="center"/>
                    <w:rPr>
                      <w:rFonts w:hint="eastAsia"/>
                      <w:szCs w:val="21"/>
                      <w:lang w:val="en-US" w:eastAsia="zh-CN"/>
                    </w:rPr>
                  </w:pPr>
                  <w:r>
                    <w:rPr>
                      <w:rFonts w:hint="eastAsia" w:eastAsia="宋体"/>
                      <w:b w:val="0"/>
                      <w:bCs/>
                      <w:color w:val="auto"/>
                      <w:kern w:val="0"/>
                      <w:sz w:val="21"/>
                      <w:szCs w:val="21"/>
                      <w:lang w:val="en-US" w:eastAsia="zh-CN" w:bidi="ar-SA"/>
                    </w:rPr>
                    <w:t>危废暂存库1个，位于厂区三层北侧，占地面积12m</w:t>
                  </w:r>
                  <w:r>
                    <w:rPr>
                      <w:rFonts w:hint="eastAsia" w:eastAsia="宋体"/>
                      <w:b w:val="0"/>
                      <w:bCs/>
                      <w:color w:val="auto"/>
                      <w:kern w:val="0"/>
                      <w:sz w:val="21"/>
                      <w:szCs w:val="21"/>
                      <w:vertAlign w:val="superscript"/>
                      <w:lang w:val="en-US" w:eastAsia="zh-CN" w:bidi="ar-SA"/>
                    </w:rPr>
                    <w:t>2</w:t>
                  </w:r>
                  <w:r>
                    <w:rPr>
                      <w:rFonts w:hint="eastAsia" w:eastAsia="宋体"/>
                      <w:b w:val="0"/>
                      <w:bCs/>
                      <w:color w:val="auto"/>
                      <w:kern w:val="0"/>
                      <w:sz w:val="21"/>
                      <w:szCs w:val="21"/>
                      <w:lang w:val="en-US" w:eastAsia="zh-CN" w:bidi="ar-SA"/>
                    </w:rPr>
                    <w:t>，按相关规范建设，采取重点防渗。</w:t>
                  </w:r>
                </w:p>
              </w:tc>
              <w:tc>
                <w:tcPr>
                  <w:tcW w:w="2858" w:type="dxa"/>
                  <w:vMerge w:val="continue"/>
                  <w:vAlign w:val="center"/>
                </w:tcPr>
                <w:p>
                  <w:pPr>
                    <w:spacing w:line="280" w:lineRule="exact"/>
                    <w:ind w:left="105" w:leftChars="50" w:right="105" w:rightChars="50"/>
                    <w:jc w:val="center"/>
                    <w:rPr>
                      <w:rFonts w:hint="eastAsia"/>
                      <w:szCs w:val="21"/>
                      <w:lang w:val="en-US" w:eastAsia="zh-CN"/>
                    </w:rPr>
                  </w:pPr>
                </w:p>
              </w:tc>
            </w:tr>
            <w:bookmarkEnd w:id="2"/>
          </w:tbl>
          <w:p>
            <w:pPr>
              <w:spacing w:before="156" w:beforeLines="50" w:line="360" w:lineRule="auto"/>
              <w:ind w:firstLine="480" w:firstLineChars="200"/>
              <w:rPr>
                <w:b/>
                <w:snapToGrid w:val="0"/>
                <w:color w:val="auto"/>
                <w:kern w:val="0"/>
                <w:sz w:val="24"/>
              </w:rPr>
            </w:pPr>
            <w:r>
              <w:rPr>
                <w:bCs/>
                <w:color w:val="auto"/>
                <w:sz w:val="24"/>
              </w:rPr>
              <w:t>项目主要生产设备（见表2-</w:t>
            </w:r>
            <w:r>
              <w:rPr>
                <w:rFonts w:hint="eastAsia"/>
                <w:bCs/>
                <w:color w:val="auto"/>
                <w:sz w:val="24"/>
              </w:rPr>
              <w:t>2</w:t>
            </w:r>
            <w:r>
              <w:rPr>
                <w:bCs/>
                <w:color w:val="auto"/>
                <w:sz w:val="24"/>
              </w:rPr>
              <w:t>）</w:t>
            </w:r>
          </w:p>
          <w:p>
            <w:pPr>
              <w:tabs>
                <w:tab w:val="center" w:pos="4765"/>
                <w:tab w:val="left" w:pos="6420"/>
              </w:tabs>
              <w:adjustRightInd w:val="0"/>
              <w:snapToGrid w:val="0"/>
              <w:spacing w:line="360" w:lineRule="auto"/>
              <w:jc w:val="center"/>
              <w:rPr>
                <w:b/>
                <w:color w:val="auto"/>
                <w:szCs w:val="21"/>
              </w:rPr>
            </w:pPr>
            <w:r>
              <w:rPr>
                <w:b/>
                <w:color w:val="auto"/>
                <w:szCs w:val="21"/>
              </w:rPr>
              <w:t>表2-</w:t>
            </w:r>
            <w:r>
              <w:rPr>
                <w:rFonts w:hint="eastAsia"/>
                <w:b/>
                <w:color w:val="auto"/>
                <w:szCs w:val="21"/>
              </w:rPr>
              <w:t xml:space="preserve">2  </w:t>
            </w:r>
            <w:r>
              <w:rPr>
                <w:b/>
                <w:color w:val="auto"/>
                <w:szCs w:val="21"/>
              </w:rPr>
              <w:t>生产设备一览表</w:t>
            </w:r>
          </w:p>
          <w:tbl>
            <w:tblPr>
              <w:tblStyle w:val="19"/>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71"/>
              <w:gridCol w:w="2083"/>
              <w:gridCol w:w="833"/>
              <w:gridCol w:w="1350"/>
              <w:gridCol w:w="2184"/>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序号</w:t>
                  </w:r>
                </w:p>
              </w:tc>
              <w:tc>
                <w:tcPr>
                  <w:tcW w:w="4387" w:type="dxa"/>
                  <w:gridSpan w:val="3"/>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环评情况</w:t>
                  </w:r>
                </w:p>
              </w:tc>
              <w:tc>
                <w:tcPr>
                  <w:tcW w:w="4227" w:type="dxa"/>
                  <w:gridSpan w:val="3"/>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adjustRightInd w:val="0"/>
                    <w:snapToGrid w:val="0"/>
                    <w:jc w:val="center"/>
                    <w:rPr>
                      <w:rFonts w:hint="eastAsia" w:ascii="Times New Roman" w:hAnsi="Times New Roman" w:cs="Times New Roman"/>
                      <w:szCs w:val="21"/>
                    </w:rPr>
                  </w:pPr>
                </w:p>
              </w:tc>
              <w:tc>
                <w:tcPr>
                  <w:tcW w:w="1471"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208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83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台（套）数</w:t>
                  </w:r>
                </w:p>
              </w:tc>
              <w:tc>
                <w:tcPr>
                  <w:tcW w:w="1350"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2184"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69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eastAsia" w:eastAsia="宋体"/>
                      <w:color w:val="auto"/>
                      <w:kern w:val="0"/>
                      <w:sz w:val="18"/>
                      <w:szCs w:val="18"/>
                      <w:lang w:eastAsia="zh-CN"/>
                    </w:rPr>
                  </w:pPr>
                  <w:r>
                    <w:rPr>
                      <w:rFonts w:hint="eastAsia"/>
                      <w:color w:val="auto"/>
                      <w:kern w:val="0"/>
                      <w:sz w:val="18"/>
                      <w:szCs w:val="18"/>
                      <w:lang w:eastAsia="zh-CN"/>
                    </w:rPr>
                    <w:t>一、</w:t>
                  </w:r>
                </w:p>
              </w:tc>
              <w:tc>
                <w:tcPr>
                  <w:tcW w:w="8614" w:type="dxa"/>
                  <w:gridSpan w:val="6"/>
                  <w:vAlign w:val="center"/>
                </w:tcPr>
                <w:p>
                  <w:pPr>
                    <w:widowControl/>
                    <w:ind w:left="-2" w:leftChars="-6" w:hanging="11" w:hangingChars="5"/>
                    <w:jc w:val="center"/>
                    <w:rPr>
                      <w:rFonts w:hint="eastAsia" w:eastAsia="宋体"/>
                      <w:color w:val="auto"/>
                      <w:kern w:val="0"/>
                      <w:sz w:val="18"/>
                      <w:szCs w:val="18"/>
                      <w:lang w:eastAsia="zh-CN"/>
                    </w:rPr>
                  </w:pPr>
                  <w:r>
                    <w:rPr>
                      <w:rFonts w:hint="eastAsia"/>
                      <w:b/>
                      <w:bCs/>
                      <w:szCs w:val="21"/>
                      <w:lang w:eastAsia="zh-CN"/>
                    </w:rPr>
                    <w:t>不干胶标签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1</w:t>
                  </w:r>
                </w:p>
              </w:tc>
              <w:tc>
                <w:tcPr>
                  <w:tcW w:w="1471" w:type="dxa"/>
                  <w:vAlign w:val="center"/>
                </w:tcPr>
                <w:p>
                  <w:pPr>
                    <w:jc w:val="center"/>
                    <w:rPr>
                      <w:rFonts w:hint="eastAsia" w:eastAsia="宋体"/>
                      <w:color w:val="auto"/>
                      <w:kern w:val="0"/>
                      <w:sz w:val="18"/>
                      <w:szCs w:val="18"/>
                      <w:lang w:eastAsia="zh-CN"/>
                    </w:rPr>
                  </w:pPr>
                  <w:r>
                    <w:rPr>
                      <w:rFonts w:hint="eastAsia"/>
                      <w:color w:val="auto"/>
                      <w:szCs w:val="21"/>
                    </w:rPr>
                    <w:t>轮转机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LT-320</w:t>
                  </w:r>
                </w:p>
              </w:tc>
              <w:tc>
                <w:tcPr>
                  <w:tcW w:w="833" w:type="dxa"/>
                  <w:vAlign w:val="center"/>
                </w:tcPr>
                <w:p>
                  <w:pPr>
                    <w:spacing w:line="240" w:lineRule="exact"/>
                    <w:jc w:val="center"/>
                    <w:rPr>
                      <w:rFonts w:hint="default"/>
                      <w:szCs w:val="21"/>
                      <w:lang w:val="en-US" w:eastAsia="zh-CN"/>
                    </w:rPr>
                  </w:pPr>
                  <w:r>
                    <w:rPr>
                      <w:rFonts w:hint="eastAsia"/>
                      <w:color w:val="auto"/>
                      <w:kern w:val="0"/>
                      <w:szCs w:val="21"/>
                    </w:rPr>
                    <w:t>5台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轮转机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LT-320</w:t>
                  </w:r>
                </w:p>
              </w:tc>
              <w:tc>
                <w:tcPr>
                  <w:tcW w:w="693" w:type="dxa"/>
                  <w:vAlign w:val="center"/>
                </w:tcPr>
                <w:p>
                  <w:pPr>
                    <w:spacing w:line="240" w:lineRule="exact"/>
                    <w:jc w:val="center"/>
                    <w:rPr>
                      <w:rFonts w:hint="eastAsia" w:eastAsia="宋体"/>
                      <w:color w:val="auto"/>
                      <w:szCs w:val="21"/>
                      <w:lang w:eastAsia="zh-CN"/>
                    </w:rPr>
                  </w:pPr>
                  <w:r>
                    <w:rPr>
                      <w:rFonts w:hint="eastAsia"/>
                      <w:color w:val="auto"/>
                      <w:szCs w:val="21"/>
                    </w:rPr>
                    <w:t>3</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2</w:t>
                  </w:r>
                </w:p>
              </w:tc>
              <w:tc>
                <w:tcPr>
                  <w:tcW w:w="1471" w:type="dxa"/>
                  <w:vAlign w:val="center"/>
                </w:tcPr>
                <w:p>
                  <w:pPr>
                    <w:jc w:val="center"/>
                    <w:rPr>
                      <w:rFonts w:hint="eastAsia" w:eastAsia="宋体"/>
                      <w:color w:val="auto"/>
                      <w:kern w:val="0"/>
                      <w:sz w:val="18"/>
                      <w:szCs w:val="18"/>
                      <w:lang w:eastAsia="zh-CN"/>
                    </w:rPr>
                  </w:pPr>
                  <w:r>
                    <w:rPr>
                      <w:rFonts w:hint="eastAsia"/>
                      <w:color w:val="auto"/>
                      <w:szCs w:val="21"/>
                    </w:rPr>
                    <w:t>商标机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JH-210/ QJX-210</w:t>
                  </w:r>
                </w:p>
              </w:tc>
              <w:tc>
                <w:tcPr>
                  <w:tcW w:w="833" w:type="dxa"/>
                  <w:vAlign w:val="center"/>
                </w:tcPr>
                <w:p>
                  <w:pPr>
                    <w:spacing w:line="240" w:lineRule="exact"/>
                    <w:jc w:val="center"/>
                    <w:rPr>
                      <w:rFonts w:hint="default"/>
                      <w:szCs w:val="21"/>
                      <w:lang w:val="en-US" w:eastAsia="zh-CN"/>
                    </w:rPr>
                  </w:pPr>
                  <w:r>
                    <w:rPr>
                      <w:rFonts w:hint="eastAsia"/>
                      <w:color w:val="auto"/>
                      <w:kern w:val="0"/>
                      <w:szCs w:val="21"/>
                    </w:rPr>
                    <w:t>4台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商标机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JH-210/ QJX-210</w:t>
                  </w:r>
                </w:p>
              </w:tc>
              <w:tc>
                <w:tcPr>
                  <w:tcW w:w="693" w:type="dxa"/>
                  <w:vAlign w:val="center"/>
                </w:tcPr>
                <w:p>
                  <w:pPr>
                    <w:spacing w:line="240" w:lineRule="exact"/>
                    <w:jc w:val="center"/>
                    <w:rPr>
                      <w:rFonts w:hint="eastAsia" w:eastAsia="宋体"/>
                      <w:color w:val="auto"/>
                      <w:szCs w:val="21"/>
                      <w:lang w:eastAsia="zh-CN"/>
                    </w:rPr>
                  </w:pPr>
                  <w:r>
                    <w:rPr>
                      <w:rFonts w:hint="eastAsia"/>
                      <w:color w:val="auto"/>
                      <w:szCs w:val="21"/>
                    </w:rPr>
                    <w:t>4</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3</w:t>
                  </w:r>
                </w:p>
              </w:tc>
              <w:tc>
                <w:tcPr>
                  <w:tcW w:w="1471" w:type="dxa"/>
                  <w:vAlign w:val="center"/>
                </w:tcPr>
                <w:p>
                  <w:pPr>
                    <w:jc w:val="center"/>
                    <w:rPr>
                      <w:rFonts w:hint="eastAsia" w:eastAsia="宋体"/>
                      <w:color w:val="auto"/>
                      <w:kern w:val="0"/>
                      <w:sz w:val="18"/>
                      <w:szCs w:val="18"/>
                      <w:lang w:eastAsia="zh-CN"/>
                    </w:rPr>
                  </w:pPr>
                  <w:r>
                    <w:rPr>
                      <w:rFonts w:hint="eastAsia"/>
                      <w:color w:val="auto"/>
                      <w:szCs w:val="21"/>
                    </w:rPr>
                    <w:t>全自动模切机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FR-320</w:t>
                  </w:r>
                </w:p>
              </w:tc>
              <w:tc>
                <w:tcPr>
                  <w:tcW w:w="833" w:type="dxa"/>
                  <w:vAlign w:val="center"/>
                </w:tcPr>
                <w:p>
                  <w:pPr>
                    <w:spacing w:line="240" w:lineRule="exact"/>
                    <w:jc w:val="center"/>
                    <w:rPr>
                      <w:rFonts w:hint="eastAsia"/>
                      <w:szCs w:val="21"/>
                      <w:lang w:val="en-US" w:eastAsia="zh-CN"/>
                    </w:rPr>
                  </w:pPr>
                  <w:r>
                    <w:rPr>
                      <w:rFonts w:hint="eastAsia"/>
                      <w:color w:val="auto"/>
                      <w:kern w:val="0"/>
                      <w:szCs w:val="21"/>
                    </w:rPr>
                    <w:t>5台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全自动模切机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FR-320</w:t>
                  </w:r>
                </w:p>
              </w:tc>
              <w:tc>
                <w:tcPr>
                  <w:tcW w:w="693" w:type="dxa"/>
                  <w:vAlign w:val="center"/>
                </w:tcPr>
                <w:p>
                  <w:pPr>
                    <w:spacing w:line="240" w:lineRule="exact"/>
                    <w:jc w:val="center"/>
                    <w:rPr>
                      <w:rFonts w:hint="eastAsia" w:eastAsia="宋体"/>
                      <w:color w:val="auto"/>
                      <w:szCs w:val="21"/>
                      <w:lang w:eastAsia="zh-CN"/>
                    </w:rPr>
                  </w:pPr>
                  <w:r>
                    <w:rPr>
                      <w:rFonts w:hint="eastAsia"/>
                      <w:color w:val="auto"/>
                      <w:szCs w:val="21"/>
                    </w:rPr>
                    <w:t>4</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4</w:t>
                  </w:r>
                </w:p>
              </w:tc>
              <w:tc>
                <w:tcPr>
                  <w:tcW w:w="1471" w:type="dxa"/>
                  <w:vAlign w:val="center"/>
                </w:tcPr>
                <w:p>
                  <w:pPr>
                    <w:jc w:val="center"/>
                    <w:rPr>
                      <w:rFonts w:hint="eastAsia" w:eastAsia="宋体"/>
                      <w:color w:val="auto"/>
                      <w:kern w:val="0"/>
                      <w:sz w:val="18"/>
                      <w:szCs w:val="18"/>
                      <w:lang w:eastAsia="zh-CN"/>
                    </w:rPr>
                  </w:pPr>
                  <w:r>
                    <w:rPr>
                      <w:rFonts w:hint="eastAsia"/>
                      <w:color w:val="auto"/>
                      <w:szCs w:val="21"/>
                    </w:rPr>
                    <w:t>印刷底版雕刻机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w:t>
                  </w:r>
                </w:p>
              </w:tc>
              <w:tc>
                <w:tcPr>
                  <w:tcW w:w="833" w:type="dxa"/>
                  <w:vAlign w:val="center"/>
                </w:tcPr>
                <w:p>
                  <w:pPr>
                    <w:spacing w:line="240" w:lineRule="exact"/>
                    <w:jc w:val="center"/>
                    <w:rPr>
                      <w:rFonts w:hint="eastAsia"/>
                      <w:szCs w:val="21"/>
                      <w:lang w:val="en-US" w:eastAsia="zh-CN"/>
                    </w:rPr>
                  </w:pPr>
                  <w:r>
                    <w:rPr>
                      <w:rFonts w:hint="eastAsia"/>
                      <w:color w:val="auto"/>
                      <w:kern w:val="0"/>
                      <w:szCs w:val="21"/>
                    </w:rPr>
                    <w:t>1台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印刷底版雕刻机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w:t>
                  </w:r>
                </w:p>
              </w:tc>
              <w:tc>
                <w:tcPr>
                  <w:tcW w:w="693" w:type="dxa"/>
                  <w:vAlign w:val="center"/>
                </w:tcPr>
                <w:p>
                  <w:pPr>
                    <w:spacing w:line="240" w:lineRule="exact"/>
                    <w:jc w:val="center"/>
                    <w:rPr>
                      <w:rFonts w:hint="eastAsia" w:eastAsia="宋体"/>
                      <w:color w:val="auto"/>
                      <w:szCs w:val="21"/>
                      <w:lang w:val="en-US" w:eastAsia="zh-CN"/>
                    </w:rPr>
                  </w:pPr>
                  <w:r>
                    <w:rPr>
                      <w:rFonts w:hint="eastAsia"/>
                      <w:color w:val="auto"/>
                      <w:szCs w:val="21"/>
                    </w:rPr>
                    <w:t>1</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5</w:t>
                  </w:r>
                </w:p>
              </w:tc>
              <w:tc>
                <w:tcPr>
                  <w:tcW w:w="1471" w:type="dxa"/>
                  <w:vAlign w:val="center"/>
                </w:tcPr>
                <w:p>
                  <w:pPr>
                    <w:jc w:val="center"/>
                    <w:rPr>
                      <w:rFonts w:hint="eastAsia" w:eastAsia="宋体"/>
                      <w:color w:val="auto"/>
                      <w:kern w:val="0"/>
                      <w:sz w:val="18"/>
                      <w:szCs w:val="18"/>
                      <w:lang w:eastAsia="zh-CN"/>
                    </w:rPr>
                  </w:pPr>
                  <w:r>
                    <w:rPr>
                      <w:rFonts w:hint="eastAsia"/>
                      <w:color w:val="auto"/>
                      <w:szCs w:val="21"/>
                    </w:rPr>
                    <w:t>晒版机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A2</w:t>
                  </w:r>
                </w:p>
              </w:tc>
              <w:tc>
                <w:tcPr>
                  <w:tcW w:w="833" w:type="dxa"/>
                  <w:vAlign w:val="center"/>
                </w:tcPr>
                <w:p>
                  <w:pPr>
                    <w:spacing w:line="240" w:lineRule="exact"/>
                    <w:jc w:val="center"/>
                    <w:rPr>
                      <w:rFonts w:hint="eastAsia"/>
                      <w:szCs w:val="21"/>
                      <w:lang w:val="en-US" w:eastAsia="zh-CN"/>
                    </w:rPr>
                  </w:pPr>
                  <w:r>
                    <w:rPr>
                      <w:rFonts w:hint="eastAsia"/>
                      <w:color w:val="auto"/>
                      <w:kern w:val="0"/>
                      <w:szCs w:val="21"/>
                    </w:rPr>
                    <w:t>1台</w:t>
                  </w:r>
                </w:p>
              </w:tc>
              <w:tc>
                <w:tcPr>
                  <w:tcW w:w="1350" w:type="dxa"/>
                  <w:vAlign w:val="center"/>
                </w:tcPr>
                <w:p>
                  <w:pPr>
                    <w:jc w:val="center"/>
                    <w:rPr>
                      <w:color w:val="auto"/>
                      <w:kern w:val="0"/>
                      <w:sz w:val="18"/>
                      <w:szCs w:val="18"/>
                      <w:highlight w:val="yellow"/>
                    </w:rPr>
                  </w:pPr>
                  <w:r>
                    <w:rPr>
                      <w:rFonts w:hint="eastAsia"/>
                      <w:color w:val="auto"/>
                      <w:szCs w:val="21"/>
                    </w:rPr>
                    <w:t>晒版机</w:t>
                  </w:r>
                </w:p>
              </w:tc>
              <w:tc>
                <w:tcPr>
                  <w:tcW w:w="2184" w:type="dxa"/>
                  <w:vAlign w:val="center"/>
                </w:tcPr>
                <w:p>
                  <w:pPr>
                    <w:spacing w:line="240" w:lineRule="exact"/>
                    <w:jc w:val="center"/>
                    <w:rPr>
                      <w:rFonts w:hint="default" w:eastAsia="宋体"/>
                      <w:color w:val="auto"/>
                      <w:sz w:val="18"/>
                      <w:szCs w:val="18"/>
                      <w:lang w:val="en-US" w:eastAsia="zh-CN"/>
                    </w:rPr>
                  </w:pPr>
                  <w:r>
                    <w:rPr>
                      <w:rFonts w:hint="eastAsia"/>
                      <w:color w:val="auto"/>
                      <w:kern w:val="0"/>
                      <w:szCs w:val="21"/>
                    </w:rPr>
                    <w:t>A2</w:t>
                  </w:r>
                </w:p>
              </w:tc>
              <w:tc>
                <w:tcPr>
                  <w:tcW w:w="693" w:type="dxa"/>
                  <w:vAlign w:val="center"/>
                </w:tcPr>
                <w:p>
                  <w:pPr>
                    <w:spacing w:line="240" w:lineRule="exact"/>
                    <w:jc w:val="center"/>
                    <w:rPr>
                      <w:rFonts w:hint="eastAsia" w:eastAsia="宋体"/>
                      <w:color w:val="FF0000"/>
                      <w:sz w:val="18"/>
                      <w:szCs w:val="18"/>
                      <w:lang w:val="en-US" w:eastAsia="zh-CN"/>
                    </w:rPr>
                  </w:pPr>
                  <w:r>
                    <w:rPr>
                      <w:rFonts w:hint="eastAsia"/>
                      <w:color w:val="auto"/>
                      <w:szCs w:val="21"/>
                    </w:rPr>
                    <w:t>1</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二、</w:t>
                  </w:r>
                </w:p>
              </w:tc>
              <w:tc>
                <w:tcPr>
                  <w:tcW w:w="8614" w:type="dxa"/>
                  <w:gridSpan w:val="6"/>
                  <w:vAlign w:val="top"/>
                </w:tcPr>
                <w:p>
                  <w:pPr>
                    <w:widowControl/>
                    <w:jc w:val="center"/>
                    <w:rPr>
                      <w:rFonts w:hint="eastAsia" w:eastAsia="宋体"/>
                      <w:color w:val="000000" w:themeColor="text1"/>
                      <w:szCs w:val="21"/>
                      <w:lang w:eastAsia="zh-CN"/>
                      <w14:textFill>
                        <w14:solidFill>
                          <w14:schemeClr w14:val="tx1"/>
                        </w14:solidFill>
                      </w14:textFill>
                    </w:rPr>
                  </w:pPr>
                  <w:r>
                    <w:rPr>
                      <w:rFonts w:hint="eastAsia"/>
                      <w:b/>
                      <w:bCs/>
                      <w:szCs w:val="21"/>
                      <w:lang w:eastAsia="zh-CN"/>
                    </w:rPr>
                    <w:t>说明书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1</w:t>
                  </w:r>
                </w:p>
              </w:tc>
              <w:tc>
                <w:tcPr>
                  <w:tcW w:w="1471" w:type="dxa"/>
                  <w:vAlign w:val="center"/>
                </w:tcPr>
                <w:p>
                  <w:pPr>
                    <w:jc w:val="center"/>
                    <w:rPr>
                      <w:rFonts w:hint="eastAsia"/>
                      <w:color w:val="auto"/>
                      <w:kern w:val="0"/>
                      <w:sz w:val="18"/>
                      <w:szCs w:val="18"/>
                      <w:lang w:eastAsia="zh-CN"/>
                    </w:rPr>
                  </w:pPr>
                  <w:r>
                    <w:rPr>
                      <w:rFonts w:hint="eastAsia"/>
                      <w:color w:val="auto"/>
                      <w:szCs w:val="21"/>
                    </w:rPr>
                    <w:t>分切机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FQ-320</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1台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分切机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FQ-320</w:t>
                  </w:r>
                </w:p>
              </w:tc>
              <w:tc>
                <w:tcPr>
                  <w:tcW w:w="693"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szCs w:val="21"/>
                    </w:rPr>
                    <w:t>1</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2</w:t>
                  </w:r>
                </w:p>
              </w:tc>
              <w:tc>
                <w:tcPr>
                  <w:tcW w:w="1471" w:type="dxa"/>
                  <w:vAlign w:val="center"/>
                </w:tcPr>
                <w:p>
                  <w:pPr>
                    <w:jc w:val="center"/>
                    <w:rPr>
                      <w:rFonts w:hint="eastAsia"/>
                      <w:color w:val="auto"/>
                      <w:kern w:val="0"/>
                      <w:sz w:val="18"/>
                      <w:szCs w:val="18"/>
                      <w:lang w:eastAsia="zh-CN"/>
                    </w:rPr>
                  </w:pPr>
                  <w:r>
                    <w:rPr>
                      <w:rFonts w:hint="eastAsia"/>
                      <w:color w:val="auto"/>
                      <w:szCs w:val="21"/>
                    </w:rPr>
                    <w:t>切纸机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QZK920M7</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2台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切纸机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QZK920M7</w:t>
                  </w:r>
                </w:p>
              </w:tc>
              <w:tc>
                <w:tcPr>
                  <w:tcW w:w="693"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szCs w:val="21"/>
                    </w:rPr>
                    <w:t>2</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3</w:t>
                  </w:r>
                </w:p>
              </w:tc>
              <w:tc>
                <w:tcPr>
                  <w:tcW w:w="1471" w:type="dxa"/>
                  <w:vAlign w:val="center"/>
                </w:tcPr>
                <w:p>
                  <w:pPr>
                    <w:jc w:val="center"/>
                    <w:rPr>
                      <w:rFonts w:hint="eastAsia"/>
                      <w:color w:val="auto"/>
                      <w:kern w:val="0"/>
                      <w:sz w:val="18"/>
                      <w:szCs w:val="18"/>
                      <w:lang w:eastAsia="zh-CN"/>
                    </w:rPr>
                  </w:pPr>
                  <w:r>
                    <w:rPr>
                      <w:rFonts w:hint="eastAsia"/>
                      <w:color w:val="auto"/>
                      <w:szCs w:val="21"/>
                    </w:rPr>
                    <w:t>黑白数码印刷机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PRO1051</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10台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黑白数码印刷机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PRO1051</w:t>
                  </w:r>
                </w:p>
              </w:tc>
              <w:tc>
                <w:tcPr>
                  <w:tcW w:w="693"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szCs w:val="21"/>
                    </w:rPr>
                    <w:t>8</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4</w:t>
                  </w:r>
                </w:p>
              </w:tc>
              <w:tc>
                <w:tcPr>
                  <w:tcW w:w="1471" w:type="dxa"/>
                  <w:vAlign w:val="center"/>
                </w:tcPr>
                <w:p>
                  <w:pPr>
                    <w:jc w:val="center"/>
                    <w:rPr>
                      <w:rFonts w:hint="eastAsia"/>
                      <w:color w:val="auto"/>
                      <w:kern w:val="0"/>
                      <w:sz w:val="18"/>
                      <w:szCs w:val="18"/>
                      <w:lang w:eastAsia="zh-CN"/>
                    </w:rPr>
                  </w:pPr>
                  <w:r>
                    <w:rPr>
                      <w:rFonts w:hint="eastAsia"/>
                      <w:color w:val="auto"/>
                      <w:szCs w:val="21"/>
                    </w:rPr>
                    <w:t>彩色数码印刷机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PRESSC600</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5台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彩色数码印刷机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PRESSC600</w:t>
                  </w:r>
                </w:p>
              </w:tc>
              <w:tc>
                <w:tcPr>
                  <w:tcW w:w="693"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szCs w:val="21"/>
                    </w:rPr>
                    <w:t>4</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5</w:t>
                  </w:r>
                </w:p>
              </w:tc>
              <w:tc>
                <w:tcPr>
                  <w:tcW w:w="1471" w:type="dxa"/>
                  <w:vAlign w:val="center"/>
                </w:tcPr>
                <w:p>
                  <w:pPr>
                    <w:jc w:val="center"/>
                    <w:rPr>
                      <w:rFonts w:hint="eastAsia"/>
                      <w:color w:val="auto"/>
                      <w:kern w:val="0"/>
                      <w:sz w:val="18"/>
                      <w:szCs w:val="18"/>
                      <w:lang w:eastAsia="zh-CN"/>
                    </w:rPr>
                  </w:pPr>
                  <w:r>
                    <w:rPr>
                      <w:rFonts w:hint="eastAsia"/>
                      <w:color w:val="auto"/>
                      <w:szCs w:val="21"/>
                    </w:rPr>
                    <w:t>胶装机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CB-95023</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3台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胶装机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CB-95023</w:t>
                  </w:r>
                </w:p>
              </w:tc>
              <w:tc>
                <w:tcPr>
                  <w:tcW w:w="693"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szCs w:val="21"/>
                    </w:rPr>
                    <w:t>2</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6</w:t>
                  </w:r>
                </w:p>
              </w:tc>
              <w:tc>
                <w:tcPr>
                  <w:tcW w:w="1471" w:type="dxa"/>
                  <w:vAlign w:val="center"/>
                </w:tcPr>
                <w:p>
                  <w:pPr>
                    <w:jc w:val="center"/>
                    <w:rPr>
                      <w:rFonts w:hint="eastAsia"/>
                      <w:color w:val="auto"/>
                      <w:kern w:val="0"/>
                      <w:sz w:val="18"/>
                      <w:szCs w:val="18"/>
                      <w:lang w:eastAsia="zh-CN"/>
                    </w:rPr>
                  </w:pPr>
                  <w:r>
                    <w:rPr>
                      <w:rFonts w:hint="eastAsia"/>
                      <w:color w:val="auto"/>
                      <w:szCs w:val="21"/>
                    </w:rPr>
                    <w:t>骑马装订机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SPF-20A</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3台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骑马装订机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SPF-20A</w:t>
                  </w:r>
                </w:p>
              </w:tc>
              <w:tc>
                <w:tcPr>
                  <w:tcW w:w="693"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szCs w:val="21"/>
                    </w:rPr>
                    <w:t>2</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szCs w:val="21"/>
                    </w:rPr>
                    <w:t>7</w:t>
                  </w:r>
                </w:p>
              </w:tc>
              <w:tc>
                <w:tcPr>
                  <w:tcW w:w="1471" w:type="dxa"/>
                  <w:vAlign w:val="center"/>
                </w:tcPr>
                <w:p>
                  <w:pPr>
                    <w:jc w:val="center"/>
                    <w:rPr>
                      <w:rFonts w:hint="eastAsia"/>
                      <w:color w:val="auto"/>
                      <w:kern w:val="0"/>
                      <w:sz w:val="18"/>
                      <w:szCs w:val="18"/>
                      <w:lang w:eastAsia="zh-CN"/>
                    </w:rPr>
                  </w:pPr>
                  <w:r>
                    <w:rPr>
                      <w:rFonts w:hint="eastAsia"/>
                      <w:color w:val="auto"/>
                      <w:szCs w:val="21"/>
                    </w:rPr>
                    <w:t>打印机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ZM600/ BTP-6200I-1</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3台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打印机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ZM600/ BTP-6200I-1</w:t>
                  </w:r>
                </w:p>
              </w:tc>
              <w:tc>
                <w:tcPr>
                  <w:tcW w:w="693"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szCs w:val="21"/>
                    </w:rPr>
                    <w:t>5</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color w:val="auto"/>
                      <w:kern w:val="0"/>
                      <w:sz w:val="18"/>
                      <w:szCs w:val="18"/>
                      <w:lang w:val="en-US" w:eastAsia="zh-CN"/>
                    </w:rPr>
                  </w:pPr>
                  <w:r>
                    <w:rPr>
                      <w:szCs w:val="21"/>
                    </w:rPr>
                    <w:t>8</w:t>
                  </w:r>
                </w:p>
              </w:tc>
              <w:tc>
                <w:tcPr>
                  <w:tcW w:w="1471" w:type="dxa"/>
                  <w:vAlign w:val="center"/>
                </w:tcPr>
                <w:p>
                  <w:pPr>
                    <w:jc w:val="center"/>
                    <w:rPr>
                      <w:rFonts w:hint="eastAsia"/>
                      <w:color w:val="auto"/>
                      <w:kern w:val="0"/>
                      <w:sz w:val="18"/>
                      <w:szCs w:val="18"/>
                      <w:lang w:eastAsia="zh-CN"/>
                    </w:rPr>
                  </w:pPr>
                  <w:r>
                    <w:rPr>
                      <w:rFonts w:hint="eastAsia"/>
                      <w:color w:val="auto"/>
                      <w:szCs w:val="21"/>
                    </w:rPr>
                    <w:t>单色胶印机</w:t>
                  </w:r>
                </w:p>
              </w:tc>
              <w:tc>
                <w:tcPr>
                  <w:tcW w:w="2083" w:type="dxa"/>
                  <w:vAlign w:val="center"/>
                </w:tcPr>
                <w:p>
                  <w:pPr>
                    <w:spacing w:line="240" w:lineRule="exact"/>
                    <w:jc w:val="center"/>
                    <w:rPr>
                      <w:rFonts w:hint="default" w:eastAsia="宋体"/>
                      <w:color w:val="auto"/>
                      <w:kern w:val="0"/>
                      <w:sz w:val="18"/>
                      <w:szCs w:val="18"/>
                      <w:lang w:val="en-US" w:eastAsia="zh-CN"/>
                    </w:rPr>
                  </w:pPr>
                  <w:r>
                    <w:rPr>
                      <w:rFonts w:hint="eastAsia"/>
                      <w:color w:val="auto"/>
                      <w:kern w:val="0"/>
                      <w:szCs w:val="21"/>
                    </w:rPr>
                    <w:t>/</w:t>
                  </w:r>
                </w:p>
              </w:tc>
              <w:tc>
                <w:tcPr>
                  <w:tcW w:w="833" w:type="dxa"/>
                  <w:vAlign w:val="center"/>
                </w:tcPr>
                <w:p>
                  <w:pPr>
                    <w:spacing w:line="240" w:lineRule="exact"/>
                    <w:jc w:val="center"/>
                    <w:rPr>
                      <w:rFonts w:hint="eastAsia"/>
                      <w:color w:val="auto"/>
                      <w:kern w:val="0"/>
                      <w:sz w:val="18"/>
                      <w:szCs w:val="18"/>
                    </w:rPr>
                  </w:pPr>
                  <w:r>
                    <w:rPr>
                      <w:rFonts w:hint="eastAsia"/>
                      <w:color w:val="auto"/>
                      <w:kern w:val="0"/>
                      <w:szCs w:val="21"/>
                    </w:rPr>
                    <w:t>2台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单色胶印机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w:t>
                  </w:r>
                </w:p>
              </w:tc>
              <w:tc>
                <w:tcPr>
                  <w:tcW w:w="693"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szCs w:val="21"/>
                    </w:rPr>
                    <w:t>1</w:t>
                  </w:r>
                  <w:r>
                    <w:rPr>
                      <w:rFonts w:hint="eastAsia"/>
                      <w:color w:val="000000"/>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color w:val="auto"/>
                      <w:kern w:val="0"/>
                      <w:sz w:val="18"/>
                      <w:szCs w:val="18"/>
                      <w:lang w:val="en-US" w:eastAsia="zh-CN"/>
                    </w:rPr>
                  </w:pPr>
                  <w:r>
                    <w:rPr>
                      <w:szCs w:val="21"/>
                    </w:rPr>
                    <w:t>9</w:t>
                  </w:r>
                </w:p>
              </w:tc>
              <w:tc>
                <w:tcPr>
                  <w:tcW w:w="1471" w:type="dxa"/>
                  <w:vAlign w:val="center"/>
                </w:tcPr>
                <w:p>
                  <w:pPr>
                    <w:jc w:val="center"/>
                    <w:rPr>
                      <w:color w:val="000000" w:themeColor="text1"/>
                      <w:szCs w:val="21"/>
                      <w14:textFill>
                        <w14:solidFill>
                          <w14:schemeClr w14:val="tx1"/>
                        </w14:solidFill>
                      </w14:textFill>
                    </w:rPr>
                  </w:pPr>
                  <w:r>
                    <w:rPr>
                      <w:rFonts w:hint="eastAsia"/>
                      <w:color w:val="auto"/>
                      <w:szCs w:val="21"/>
                    </w:rPr>
                    <w:t>4色胶印机</w:t>
                  </w:r>
                </w:p>
              </w:tc>
              <w:tc>
                <w:tcPr>
                  <w:tcW w:w="2083"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w:t>
                  </w:r>
                </w:p>
              </w:tc>
              <w:tc>
                <w:tcPr>
                  <w:tcW w:w="833"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2台</w:t>
                  </w:r>
                </w:p>
              </w:tc>
              <w:tc>
                <w:tcPr>
                  <w:tcW w:w="1350" w:type="dxa"/>
                  <w:vAlign w:val="center"/>
                </w:tcPr>
                <w:p>
                  <w:pPr>
                    <w:jc w:val="center"/>
                    <w:rPr>
                      <w:color w:val="000000" w:themeColor="text1"/>
                      <w:szCs w:val="21"/>
                      <w14:textFill>
                        <w14:solidFill>
                          <w14:schemeClr w14:val="tx1"/>
                        </w14:solidFill>
                      </w14:textFill>
                    </w:rPr>
                  </w:pPr>
                  <w:r>
                    <w:rPr>
                      <w:rFonts w:hint="eastAsia"/>
                      <w:color w:val="auto"/>
                      <w:szCs w:val="21"/>
                    </w:rPr>
                    <w:t>4色胶印机</w:t>
                  </w:r>
                </w:p>
              </w:tc>
              <w:tc>
                <w:tcPr>
                  <w:tcW w:w="2184" w:type="dxa"/>
                  <w:vAlign w:val="center"/>
                </w:tcPr>
                <w:p>
                  <w:pPr>
                    <w:spacing w:line="240" w:lineRule="exact"/>
                    <w:jc w:val="center"/>
                    <w:rPr>
                      <w:color w:val="000000" w:themeColor="text1"/>
                      <w:szCs w:val="21"/>
                      <w14:textFill>
                        <w14:solidFill>
                          <w14:schemeClr w14:val="tx1"/>
                        </w14:solidFill>
                      </w14:textFill>
                    </w:rPr>
                  </w:pPr>
                  <w:r>
                    <w:rPr>
                      <w:rFonts w:hint="eastAsia"/>
                      <w:color w:val="auto"/>
                      <w:kern w:val="0"/>
                      <w:szCs w:val="21"/>
                    </w:rPr>
                    <w:t>/</w:t>
                  </w:r>
                </w:p>
              </w:tc>
              <w:tc>
                <w:tcPr>
                  <w:tcW w:w="693" w:type="dxa"/>
                  <w:vAlign w:val="center"/>
                </w:tcPr>
                <w:p>
                  <w:pPr>
                    <w:spacing w:line="24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szCs w:val="21"/>
                    </w:rPr>
                    <w:t>2</w:t>
                  </w:r>
                  <w:r>
                    <w:rPr>
                      <w:rFonts w:hint="eastAsia"/>
                      <w:color w:val="000000"/>
                      <w:szCs w:val="21"/>
                      <w:lang w:eastAsia="zh-CN"/>
                    </w:rPr>
                    <w:t>台</w:t>
                  </w:r>
                </w:p>
              </w:tc>
            </w:tr>
          </w:tbl>
          <w:p>
            <w:pPr>
              <w:spacing w:before="156" w:beforeLines="50" w:line="360" w:lineRule="auto"/>
              <w:jc w:val="left"/>
              <w:rPr>
                <w:b/>
                <w:color w:val="auto"/>
                <w:sz w:val="28"/>
                <w:szCs w:val="28"/>
              </w:rPr>
            </w:pPr>
            <w:r>
              <w:rPr>
                <w:b/>
                <w:color w:val="auto"/>
                <w:sz w:val="28"/>
                <w:szCs w:val="28"/>
              </w:rPr>
              <w:t>2.3</w:t>
            </w:r>
            <w:r>
              <w:rPr>
                <w:rFonts w:hint="eastAsia"/>
                <w:b/>
                <w:color w:val="auto"/>
                <w:sz w:val="28"/>
                <w:szCs w:val="28"/>
                <w:lang w:eastAsia="zh-CN"/>
              </w:rPr>
              <w:t>原辅材料、</w:t>
            </w:r>
            <w:r>
              <w:rPr>
                <w:rFonts w:hint="eastAsia"/>
                <w:b/>
                <w:color w:val="auto"/>
                <w:sz w:val="28"/>
                <w:szCs w:val="28"/>
              </w:rPr>
              <w:t>能源</w:t>
            </w:r>
            <w:r>
              <w:rPr>
                <w:b/>
                <w:color w:val="auto"/>
                <w:sz w:val="28"/>
                <w:szCs w:val="28"/>
              </w:rPr>
              <w:t>消耗及水平衡</w:t>
            </w:r>
          </w:p>
          <w:p>
            <w:pPr>
              <w:pStyle w:val="12"/>
              <w:spacing w:after="0" w:line="360" w:lineRule="auto"/>
              <w:ind w:left="0" w:leftChars="0" w:firstLine="482"/>
              <w:rPr>
                <w:color w:val="auto"/>
                <w:sz w:val="24"/>
              </w:rPr>
            </w:pPr>
            <w:r>
              <w:rPr>
                <w:rFonts w:hint="eastAsia"/>
                <w:b/>
                <w:bCs/>
                <w:color w:val="auto"/>
                <w:sz w:val="24"/>
                <w:lang w:eastAsia="zh-CN"/>
              </w:rPr>
              <w:t>主要原辅材料及</w:t>
            </w:r>
            <w:r>
              <w:rPr>
                <w:rFonts w:hint="eastAsia"/>
                <w:b/>
                <w:bCs/>
                <w:color w:val="auto"/>
                <w:sz w:val="24"/>
              </w:rPr>
              <w:t>能源消耗</w:t>
            </w:r>
            <w:r>
              <w:rPr>
                <w:rFonts w:hint="eastAsia"/>
                <w:color w:val="auto"/>
                <w:sz w:val="24"/>
              </w:rPr>
              <w:t>：</w:t>
            </w:r>
          </w:p>
          <w:p>
            <w:pPr>
              <w:pStyle w:val="12"/>
              <w:spacing w:after="0" w:line="360" w:lineRule="auto"/>
              <w:ind w:left="0" w:leftChars="0" w:firstLine="480"/>
              <w:rPr>
                <w:color w:val="auto"/>
                <w:sz w:val="24"/>
              </w:rPr>
            </w:pPr>
            <w:r>
              <w:rPr>
                <w:rFonts w:hint="eastAsia"/>
                <w:color w:val="auto"/>
                <w:sz w:val="24"/>
              </w:rPr>
              <w:t>本项目</w:t>
            </w:r>
            <w:r>
              <w:rPr>
                <w:sz w:val="24"/>
              </w:rPr>
              <w:t>主要原辅材料</w:t>
            </w:r>
            <w:r>
              <w:rPr>
                <w:rFonts w:hint="eastAsia"/>
                <w:sz w:val="24"/>
              </w:rPr>
              <w:t>及能源</w:t>
            </w:r>
            <w:r>
              <w:rPr>
                <w:sz w:val="24"/>
              </w:rPr>
              <w:t>消耗</w:t>
            </w:r>
            <w:r>
              <w:rPr>
                <w:color w:val="auto"/>
                <w:sz w:val="24"/>
              </w:rPr>
              <w:t>，见表2-4。</w:t>
            </w:r>
          </w:p>
          <w:p>
            <w:pPr>
              <w:tabs>
                <w:tab w:val="center" w:pos="4765"/>
                <w:tab w:val="left" w:pos="6420"/>
              </w:tabs>
              <w:adjustRightInd w:val="0"/>
              <w:snapToGrid w:val="0"/>
              <w:spacing w:line="360" w:lineRule="auto"/>
              <w:jc w:val="center"/>
            </w:pPr>
            <w:r>
              <w:rPr>
                <w:b/>
                <w:color w:val="auto"/>
                <w:szCs w:val="21"/>
              </w:rPr>
              <w:t xml:space="preserve">表2-4  </w:t>
            </w:r>
            <w:r>
              <w:rPr>
                <w:rFonts w:hint="eastAsia"/>
                <w:b/>
                <w:color w:val="auto"/>
                <w:szCs w:val="21"/>
                <w:lang w:eastAsia="zh-CN"/>
              </w:rPr>
              <w:t>主要原辅材料及</w:t>
            </w:r>
            <w:r>
              <w:rPr>
                <w:b/>
                <w:color w:val="auto"/>
                <w:szCs w:val="21"/>
              </w:rPr>
              <w:t>能源消耗一览表</w:t>
            </w:r>
          </w:p>
          <w:tbl>
            <w:tblPr>
              <w:tblStyle w:val="19"/>
              <w:tblW w:w="4859" w:type="pct"/>
              <w:jc w:val="center"/>
              <w:tblLayout w:type="fixed"/>
              <w:tblCellMar>
                <w:top w:w="0" w:type="dxa"/>
                <w:left w:w="108" w:type="dxa"/>
                <w:bottom w:w="0" w:type="dxa"/>
                <w:right w:w="108" w:type="dxa"/>
              </w:tblCellMar>
            </w:tblPr>
            <w:tblGrid>
              <w:gridCol w:w="649"/>
              <w:gridCol w:w="2975"/>
              <w:gridCol w:w="1980"/>
              <w:gridCol w:w="1896"/>
              <w:gridCol w:w="1657"/>
            </w:tblGrid>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hAnsi="宋体"/>
                      <w:szCs w:val="21"/>
                    </w:rPr>
                    <w:t>序号</w:t>
                  </w:r>
                </w:p>
              </w:tc>
              <w:tc>
                <w:tcPr>
                  <w:tcW w:w="1624"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rPr>
                    <w:t>原辅料名称</w:t>
                  </w:r>
                </w:p>
              </w:tc>
              <w:tc>
                <w:tcPr>
                  <w:tcW w:w="1081"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rPr>
                    <w:t>型号</w:t>
                  </w:r>
                  <w:r>
                    <w:rPr>
                      <w:rFonts w:hAnsi="宋体"/>
                      <w:szCs w:val="21"/>
                    </w:rPr>
                    <w:t>/</w:t>
                  </w:r>
                  <w:r>
                    <w:rPr>
                      <w:rFonts w:hint="eastAsia" w:hAnsi="宋体"/>
                      <w:szCs w:val="21"/>
                    </w:rPr>
                    <w:t>性状</w:t>
                  </w:r>
                </w:p>
              </w:tc>
              <w:tc>
                <w:tcPr>
                  <w:tcW w:w="1035"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lang w:eastAsia="zh-CN"/>
                    </w:rPr>
                    <w:t>环评</w:t>
                  </w:r>
                  <w:r>
                    <w:rPr>
                      <w:rFonts w:hint="eastAsia" w:hAnsi="宋体"/>
                      <w:szCs w:val="21"/>
                    </w:rPr>
                    <w:t>年消耗量</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lang w:eastAsia="zh-CN"/>
                    </w:rPr>
                    <w:t>实际</w:t>
                  </w:r>
                  <w:r>
                    <w:rPr>
                      <w:rFonts w:hint="eastAsia" w:hAnsi="宋体"/>
                      <w:szCs w:val="21"/>
                    </w:rPr>
                    <w:t>年消耗量</w:t>
                  </w:r>
                </w:p>
              </w:tc>
            </w:tr>
            <w:tr>
              <w:tblPrEx>
                <w:tblCellMar>
                  <w:top w:w="0" w:type="dxa"/>
                  <w:left w:w="108" w:type="dxa"/>
                  <w:bottom w:w="0" w:type="dxa"/>
                  <w:right w:w="108" w:type="dxa"/>
                </w:tblCellMar>
              </w:tblPrEx>
              <w:trPr>
                <w:trHeight w:val="42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szCs w:val="21"/>
                      <w:lang w:eastAsia="zh-CN"/>
                    </w:rPr>
                  </w:pPr>
                  <w:r>
                    <w:rPr>
                      <w:rFonts w:hint="eastAsia" w:hAnsi="宋体"/>
                      <w:szCs w:val="21"/>
                      <w:lang w:eastAsia="zh-CN"/>
                    </w:rPr>
                    <w:t>不干胶标签</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1</w:t>
                  </w:r>
                </w:p>
              </w:tc>
              <w:tc>
                <w:tcPr>
                  <w:tcW w:w="1624" w:type="pct"/>
                  <w:tcBorders>
                    <w:top w:val="single" w:color="auto" w:sz="4" w:space="0"/>
                    <w:left w:val="nil"/>
                    <w:bottom w:val="single" w:color="auto" w:sz="4" w:space="0"/>
                    <w:right w:val="single" w:color="auto" w:sz="4" w:space="0"/>
                  </w:tcBorders>
                  <w:noWrap w:val="0"/>
                  <w:vAlign w:val="center"/>
                </w:tcPr>
                <w:p>
                  <w:pPr>
                    <w:jc w:val="center"/>
                    <w:rPr>
                      <w:rFonts w:hint="eastAsia" w:eastAsia="宋体"/>
                      <w:szCs w:val="21"/>
                      <w:lang w:eastAsia="zh-CN"/>
                    </w:rPr>
                  </w:pPr>
                  <w:r>
                    <w:rPr>
                      <w:rFonts w:hint="eastAsia"/>
                      <w:szCs w:val="21"/>
                      <w:lang w:eastAsia="zh-CN"/>
                    </w:rPr>
                    <w:t>不干胶</w:t>
                  </w:r>
                </w:p>
              </w:tc>
              <w:tc>
                <w:tcPr>
                  <w:tcW w:w="1081" w:type="pct"/>
                  <w:tcBorders>
                    <w:top w:val="single" w:color="auto" w:sz="4" w:space="0"/>
                    <w:left w:val="nil"/>
                    <w:bottom w:val="single" w:color="auto" w:sz="4" w:space="0"/>
                    <w:right w:val="single" w:color="auto" w:sz="4" w:space="0"/>
                  </w:tcBorders>
                  <w:noWrap w:val="0"/>
                  <w:vAlign w:val="center"/>
                </w:tcPr>
                <w:p>
                  <w:pPr>
                    <w:jc w:val="center"/>
                    <w:rPr>
                      <w:rFonts w:hint="default" w:eastAsia="宋体"/>
                      <w:szCs w:val="21"/>
                      <w:vertAlign w:val="baseline"/>
                      <w:lang w:val="en-US" w:eastAsia="zh-CN"/>
                    </w:rPr>
                  </w:pPr>
                  <w:r>
                    <w:rPr>
                      <w:rFonts w:hint="eastAsia"/>
                      <w:szCs w:val="21"/>
                      <w:lang w:val="en-US" w:eastAsia="zh-CN"/>
                    </w:rPr>
                    <w:t>56m</w:t>
                  </w:r>
                  <w:r>
                    <w:rPr>
                      <w:rFonts w:hint="eastAsia"/>
                      <w:szCs w:val="21"/>
                      <w:vertAlign w:val="superscript"/>
                      <w:lang w:val="en-US" w:eastAsia="zh-CN"/>
                    </w:rPr>
                    <w:t>2</w:t>
                  </w:r>
                  <w:r>
                    <w:rPr>
                      <w:rFonts w:hint="eastAsia"/>
                      <w:szCs w:val="21"/>
                      <w:vertAlign w:val="baseline"/>
                      <w:lang w:val="en-US" w:eastAsia="zh-CN"/>
                    </w:rPr>
                    <w:t>/卷</w:t>
                  </w:r>
                </w:p>
              </w:tc>
              <w:tc>
                <w:tcPr>
                  <w:tcW w:w="1035"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eastAsia="宋体"/>
                      <w:color w:val="auto"/>
                      <w:kern w:val="0"/>
                      <w:szCs w:val="21"/>
                    </w:rPr>
                    <w:t>26400卷</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rPr>
                    <w:t>25680</w:t>
                  </w:r>
                  <w:r>
                    <w:rPr>
                      <w:rFonts w:hint="eastAsia"/>
                      <w:kern w:val="0"/>
                      <w:szCs w:val="21"/>
                    </w:rPr>
                    <w:t>卷</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2</w:t>
                  </w:r>
                </w:p>
              </w:tc>
              <w:tc>
                <w:tcPr>
                  <w:tcW w:w="1624" w:type="pct"/>
                  <w:vMerge w:val="restart"/>
                  <w:tcBorders>
                    <w:top w:val="single" w:color="auto" w:sz="4" w:space="0"/>
                    <w:left w:val="nil"/>
                    <w:right w:val="single" w:color="auto" w:sz="4" w:space="0"/>
                  </w:tcBorders>
                  <w:noWrap w:val="0"/>
                  <w:vAlign w:val="center"/>
                </w:tcPr>
                <w:p>
                  <w:pPr>
                    <w:jc w:val="center"/>
                    <w:rPr>
                      <w:rFonts w:hint="eastAsia" w:eastAsia="宋体"/>
                      <w:szCs w:val="21"/>
                      <w:lang w:eastAsia="zh-CN"/>
                    </w:rPr>
                  </w:pPr>
                  <w:r>
                    <w:rPr>
                      <w:rFonts w:hint="eastAsia"/>
                      <w:szCs w:val="21"/>
                      <w:lang w:eastAsia="zh-CN"/>
                    </w:rPr>
                    <w:t>纸张</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80g双胶纸</w:t>
                  </w:r>
                </w:p>
              </w:tc>
              <w:tc>
                <w:tcPr>
                  <w:tcW w:w="1035" w:type="pct"/>
                  <w:vMerge w:val="restart"/>
                  <w:tcBorders>
                    <w:top w:val="single" w:color="auto" w:sz="4" w:space="0"/>
                    <w:left w:val="nil"/>
                    <w:right w:val="single" w:color="auto" w:sz="4" w:space="0"/>
                  </w:tcBorders>
                  <w:noWrap w:val="0"/>
                  <w:vAlign w:val="center"/>
                </w:tcPr>
                <w:p>
                  <w:pPr>
                    <w:jc w:val="center"/>
                    <w:rPr>
                      <w:szCs w:val="21"/>
                    </w:rPr>
                  </w:pPr>
                  <w:r>
                    <w:rPr>
                      <w:rFonts w:hint="eastAsia" w:eastAsia="宋体"/>
                      <w:color w:val="auto"/>
                      <w:kern w:val="0"/>
                      <w:szCs w:val="21"/>
                      <w:lang w:val="en-US" w:eastAsia="zh-CN"/>
                    </w:rPr>
                    <w:t>170</w:t>
                  </w:r>
                  <w:r>
                    <w:rPr>
                      <w:rFonts w:hint="eastAsia" w:eastAsia="宋体"/>
                      <w:color w:val="auto"/>
                      <w:kern w:val="0"/>
                      <w:szCs w:val="21"/>
                    </w:rPr>
                    <w:t>t/a</w:t>
                  </w:r>
                </w:p>
              </w:tc>
              <w:tc>
                <w:tcPr>
                  <w:tcW w:w="905" w:type="pct"/>
                  <w:vMerge w:val="restart"/>
                  <w:tcBorders>
                    <w:top w:val="single" w:color="auto" w:sz="4" w:space="0"/>
                    <w:left w:val="nil"/>
                    <w:right w:val="single" w:color="auto" w:sz="4" w:space="0"/>
                  </w:tcBorders>
                  <w:noWrap w:val="0"/>
                  <w:vAlign w:val="center"/>
                </w:tcPr>
                <w:p>
                  <w:pPr>
                    <w:jc w:val="center"/>
                    <w:rPr>
                      <w:rFonts w:hAnsi="宋体"/>
                      <w:szCs w:val="21"/>
                    </w:rPr>
                  </w:pPr>
                  <w:r>
                    <w:rPr>
                      <w:rFonts w:hint="eastAsia" w:hAnsi="宋体"/>
                      <w:szCs w:val="21"/>
                    </w:rPr>
                    <w:t>172t/a</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3</w:t>
                  </w:r>
                </w:p>
              </w:tc>
              <w:tc>
                <w:tcPr>
                  <w:tcW w:w="1624" w:type="pct"/>
                  <w:vMerge w:val="continue"/>
                  <w:tcBorders>
                    <w:left w:val="nil"/>
                    <w:bottom w:val="single" w:color="auto" w:sz="4" w:space="0"/>
                    <w:right w:val="single" w:color="auto" w:sz="4" w:space="0"/>
                  </w:tcBorders>
                  <w:noWrap w:val="0"/>
                  <w:vAlign w:val="center"/>
                </w:tcPr>
                <w:p>
                  <w:pPr>
                    <w:jc w:val="center"/>
                    <w:rPr>
                      <w:rFonts w:hint="eastAsia"/>
                      <w:szCs w:val="21"/>
                    </w:rPr>
                  </w:pP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105g铜板纸</w:t>
                  </w:r>
                </w:p>
              </w:tc>
              <w:tc>
                <w:tcPr>
                  <w:tcW w:w="1035" w:type="pct"/>
                  <w:vMerge w:val="continue"/>
                  <w:tcBorders>
                    <w:left w:val="nil"/>
                    <w:bottom w:val="single" w:color="auto" w:sz="4" w:space="0"/>
                    <w:right w:val="single" w:color="auto" w:sz="4" w:space="0"/>
                  </w:tcBorders>
                  <w:noWrap w:val="0"/>
                  <w:vAlign w:val="center"/>
                </w:tcPr>
                <w:p>
                  <w:pPr>
                    <w:jc w:val="center"/>
                    <w:rPr>
                      <w:rFonts w:hint="eastAsia"/>
                      <w:szCs w:val="21"/>
                    </w:rPr>
                  </w:pPr>
                </w:p>
              </w:tc>
              <w:tc>
                <w:tcPr>
                  <w:tcW w:w="905" w:type="pct"/>
                  <w:vMerge w:val="continue"/>
                  <w:tcBorders>
                    <w:left w:val="nil"/>
                    <w:bottom w:val="single" w:color="auto" w:sz="4" w:space="0"/>
                    <w:right w:val="single" w:color="auto" w:sz="4" w:space="0"/>
                  </w:tcBorders>
                  <w:noWrap w:val="0"/>
                  <w:vAlign w:val="center"/>
                </w:tcPr>
                <w:p>
                  <w:pPr>
                    <w:jc w:val="center"/>
                    <w:rPr>
                      <w:rFonts w:hint="eastAsia"/>
                      <w:szCs w:val="21"/>
                    </w:rPr>
                  </w:pP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4</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szCs w:val="21"/>
                    </w:rPr>
                  </w:pPr>
                  <w:r>
                    <w:rPr>
                      <w:rFonts w:hint="eastAsia" w:eastAsia="宋体"/>
                      <w:color w:val="auto"/>
                      <w:szCs w:val="21"/>
                    </w:rPr>
                    <w:t>UV油墨</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1kg/听</w:t>
                  </w:r>
                </w:p>
              </w:tc>
              <w:tc>
                <w:tcPr>
                  <w:tcW w:w="1035"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lang w:val="en-US" w:eastAsia="zh-CN"/>
                    </w:rPr>
                    <w:t>2.5</w:t>
                  </w:r>
                  <w:r>
                    <w:rPr>
                      <w:rFonts w:hint="eastAsia" w:eastAsia="宋体"/>
                      <w:color w:val="auto"/>
                      <w:kern w:val="0"/>
                      <w:szCs w:val="21"/>
                    </w:rPr>
                    <w:t>t/a</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Ansi="宋体"/>
                      <w:szCs w:val="21"/>
                    </w:rPr>
                  </w:pPr>
                  <w:r>
                    <w:rPr>
                      <w:rFonts w:hint="eastAsia" w:hAnsi="宋体"/>
                      <w:szCs w:val="21"/>
                    </w:rPr>
                    <w:t>2.56t/a</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5</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szCs w:val="21"/>
                    </w:rPr>
                  </w:pPr>
                  <w:r>
                    <w:rPr>
                      <w:rFonts w:hint="eastAsia" w:eastAsia="宋体"/>
                      <w:color w:val="auto"/>
                      <w:szCs w:val="21"/>
                    </w:rPr>
                    <w:t>普通油墨</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1kg/听</w:t>
                  </w:r>
                </w:p>
              </w:tc>
              <w:tc>
                <w:tcPr>
                  <w:tcW w:w="1035"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lang w:val="en-US" w:eastAsia="zh-CN"/>
                    </w:rPr>
                    <w:t xml:space="preserve">0.4 </w:t>
                  </w:r>
                  <w:r>
                    <w:rPr>
                      <w:rFonts w:hint="eastAsia" w:eastAsia="宋体"/>
                      <w:color w:val="auto"/>
                      <w:kern w:val="0"/>
                      <w:szCs w:val="21"/>
                    </w:rPr>
                    <w:t>t/a</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Ansi="宋体"/>
                      <w:szCs w:val="21"/>
                    </w:rPr>
                  </w:pPr>
                  <w:r>
                    <w:rPr>
                      <w:rFonts w:hint="eastAsia" w:hAnsi="宋体"/>
                      <w:szCs w:val="21"/>
                    </w:rPr>
                    <w:t>0.4t/a</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6</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b/>
                      <w:bCs/>
                      <w:szCs w:val="21"/>
                    </w:rPr>
                  </w:pPr>
                  <w:r>
                    <w:rPr>
                      <w:rFonts w:hint="eastAsia" w:eastAsia="宋体"/>
                      <w:color w:val="auto"/>
                      <w:szCs w:val="21"/>
                    </w:rPr>
                    <w:t>树脂版</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A2</w:t>
                  </w:r>
                </w:p>
              </w:tc>
              <w:tc>
                <w:tcPr>
                  <w:tcW w:w="1035"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lang w:val="en-US" w:eastAsia="zh-CN"/>
                    </w:rPr>
                    <w:t>1075</w:t>
                  </w:r>
                  <w:r>
                    <w:rPr>
                      <w:rFonts w:hint="eastAsia" w:eastAsia="宋体"/>
                      <w:color w:val="auto"/>
                      <w:kern w:val="0"/>
                      <w:szCs w:val="21"/>
                    </w:rPr>
                    <w:t>张</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rPr>
                    <w:t>1250</w:t>
                  </w:r>
                  <w:r>
                    <w:rPr>
                      <w:rFonts w:hint="eastAsia"/>
                      <w:kern w:val="0"/>
                      <w:szCs w:val="21"/>
                    </w:rPr>
                    <w:t>张</w:t>
                  </w:r>
                </w:p>
              </w:tc>
            </w:tr>
            <w:tr>
              <w:tblPrEx>
                <w:tblCellMar>
                  <w:top w:w="0" w:type="dxa"/>
                  <w:left w:w="108" w:type="dxa"/>
                  <w:bottom w:w="0" w:type="dxa"/>
                  <w:right w:w="108" w:type="dxa"/>
                </w:tblCellMar>
              </w:tblPrEx>
              <w:trPr>
                <w:trHeight w:val="42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eastAsia="zh-CN"/>
                    </w:rPr>
                  </w:pPr>
                  <w:r>
                    <w:rPr>
                      <w:rFonts w:hint="eastAsia"/>
                      <w:szCs w:val="21"/>
                      <w:lang w:eastAsia="zh-CN"/>
                    </w:rPr>
                    <w:t>说明书</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1</w:t>
                  </w:r>
                </w:p>
              </w:tc>
              <w:tc>
                <w:tcPr>
                  <w:tcW w:w="1624" w:type="pct"/>
                  <w:vMerge w:val="restart"/>
                  <w:tcBorders>
                    <w:top w:val="single" w:color="auto" w:sz="4" w:space="0"/>
                    <w:left w:val="nil"/>
                    <w:right w:val="single" w:color="auto" w:sz="4" w:space="0"/>
                  </w:tcBorders>
                  <w:noWrap w:val="0"/>
                  <w:vAlign w:val="center"/>
                </w:tcPr>
                <w:p>
                  <w:pPr>
                    <w:jc w:val="center"/>
                    <w:rPr>
                      <w:szCs w:val="21"/>
                    </w:rPr>
                  </w:pPr>
                  <w:r>
                    <w:rPr>
                      <w:rFonts w:hint="eastAsia" w:eastAsia="宋体"/>
                      <w:color w:val="auto"/>
                      <w:szCs w:val="21"/>
                    </w:rPr>
                    <w:t>纸张</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80g双胶纸</w:t>
                  </w:r>
                </w:p>
              </w:tc>
              <w:tc>
                <w:tcPr>
                  <w:tcW w:w="1035" w:type="pct"/>
                  <w:vMerge w:val="restart"/>
                  <w:tcBorders>
                    <w:top w:val="single" w:color="auto" w:sz="4" w:space="0"/>
                    <w:left w:val="nil"/>
                    <w:right w:val="single" w:color="auto" w:sz="4" w:space="0"/>
                  </w:tcBorders>
                  <w:noWrap w:val="0"/>
                  <w:vAlign w:val="center"/>
                </w:tcPr>
                <w:p>
                  <w:pPr>
                    <w:jc w:val="center"/>
                    <w:rPr>
                      <w:szCs w:val="21"/>
                    </w:rPr>
                  </w:pPr>
                  <w:r>
                    <w:rPr>
                      <w:rFonts w:hint="eastAsia" w:eastAsia="宋体"/>
                      <w:color w:val="auto"/>
                      <w:kern w:val="0"/>
                      <w:szCs w:val="21"/>
                      <w:lang w:val="en-US" w:eastAsia="zh-CN"/>
                    </w:rPr>
                    <w:t>170</w:t>
                  </w:r>
                  <w:r>
                    <w:rPr>
                      <w:rFonts w:hint="eastAsia" w:eastAsia="宋体"/>
                      <w:color w:val="auto"/>
                      <w:kern w:val="0"/>
                      <w:szCs w:val="21"/>
                    </w:rPr>
                    <w:t>t/a</w:t>
                  </w:r>
                </w:p>
              </w:tc>
              <w:tc>
                <w:tcPr>
                  <w:tcW w:w="905" w:type="pct"/>
                  <w:vMerge w:val="restart"/>
                  <w:tcBorders>
                    <w:top w:val="single" w:color="auto" w:sz="4" w:space="0"/>
                    <w:left w:val="nil"/>
                    <w:right w:val="single" w:color="auto" w:sz="4" w:space="0"/>
                  </w:tcBorders>
                  <w:noWrap w:val="0"/>
                  <w:vAlign w:val="center"/>
                </w:tcPr>
                <w:p>
                  <w:pPr>
                    <w:jc w:val="center"/>
                    <w:rPr>
                      <w:rFonts w:hAnsi="宋体"/>
                      <w:szCs w:val="21"/>
                    </w:rPr>
                  </w:pPr>
                  <w:r>
                    <w:rPr>
                      <w:rFonts w:hint="eastAsia" w:hAnsi="宋体"/>
                      <w:szCs w:val="21"/>
                    </w:rPr>
                    <w:t>185t/a</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2</w:t>
                  </w:r>
                </w:p>
              </w:tc>
              <w:tc>
                <w:tcPr>
                  <w:tcW w:w="1624" w:type="pct"/>
                  <w:vMerge w:val="continue"/>
                  <w:tcBorders>
                    <w:left w:val="nil"/>
                    <w:bottom w:val="single" w:color="auto" w:sz="4" w:space="0"/>
                    <w:right w:val="single" w:color="auto" w:sz="4" w:space="0"/>
                  </w:tcBorders>
                  <w:noWrap w:val="0"/>
                  <w:vAlign w:val="center"/>
                </w:tcPr>
                <w:p>
                  <w:pPr>
                    <w:jc w:val="center"/>
                    <w:rPr>
                      <w:szCs w:val="21"/>
                    </w:rPr>
                  </w:pP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105g铜板纸</w:t>
                  </w:r>
                </w:p>
              </w:tc>
              <w:tc>
                <w:tcPr>
                  <w:tcW w:w="1035" w:type="pct"/>
                  <w:vMerge w:val="continue"/>
                  <w:tcBorders>
                    <w:left w:val="nil"/>
                    <w:bottom w:val="single" w:color="auto" w:sz="4" w:space="0"/>
                    <w:right w:val="single" w:color="auto" w:sz="4" w:space="0"/>
                  </w:tcBorders>
                  <w:noWrap w:val="0"/>
                  <w:vAlign w:val="center"/>
                </w:tcPr>
                <w:p>
                  <w:pPr>
                    <w:jc w:val="center"/>
                    <w:rPr>
                      <w:szCs w:val="21"/>
                    </w:rPr>
                  </w:pPr>
                </w:p>
              </w:tc>
              <w:tc>
                <w:tcPr>
                  <w:tcW w:w="905" w:type="pct"/>
                  <w:vMerge w:val="continue"/>
                  <w:tcBorders>
                    <w:left w:val="nil"/>
                    <w:bottom w:val="single" w:color="auto" w:sz="4" w:space="0"/>
                    <w:right w:val="single" w:color="auto" w:sz="4" w:space="0"/>
                  </w:tcBorders>
                  <w:noWrap w:val="0"/>
                  <w:vAlign w:val="center"/>
                </w:tcPr>
                <w:p>
                  <w:pPr>
                    <w:jc w:val="center"/>
                    <w:rPr>
                      <w:rFonts w:hAnsi="宋体"/>
                      <w:szCs w:val="21"/>
                    </w:rPr>
                  </w:pP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lang w:val="en-US" w:eastAsia="zh-CN"/>
                    </w:rPr>
                    <w:t>3</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szCs w:val="21"/>
                    </w:rPr>
                  </w:pPr>
                  <w:r>
                    <w:rPr>
                      <w:rFonts w:hint="eastAsia" w:eastAsia="宋体"/>
                      <w:color w:val="auto"/>
                      <w:szCs w:val="21"/>
                    </w:rPr>
                    <w:t>UV油墨</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1kg/听</w:t>
                  </w:r>
                </w:p>
              </w:tc>
              <w:tc>
                <w:tcPr>
                  <w:tcW w:w="1035"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lang w:val="en-US" w:eastAsia="zh-CN"/>
                    </w:rPr>
                    <w:t xml:space="preserve">2.5 </w:t>
                  </w:r>
                  <w:r>
                    <w:rPr>
                      <w:rFonts w:hint="eastAsia" w:eastAsia="宋体"/>
                      <w:color w:val="auto"/>
                      <w:kern w:val="0"/>
                      <w:szCs w:val="21"/>
                    </w:rPr>
                    <w:t>t/a</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int="eastAsia" w:hAnsi="宋体" w:eastAsia="宋体"/>
                      <w:szCs w:val="21"/>
                      <w:lang w:val="en-US" w:eastAsia="zh-CN"/>
                    </w:rPr>
                  </w:pPr>
                  <w:r>
                    <w:rPr>
                      <w:rFonts w:hint="eastAsia" w:hAnsi="宋体"/>
                      <w:szCs w:val="21"/>
                      <w:lang w:val="en-US" w:eastAsia="zh-CN"/>
                    </w:rPr>
                    <w:t>-</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4</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szCs w:val="21"/>
                    </w:rPr>
                  </w:pPr>
                  <w:r>
                    <w:rPr>
                      <w:rFonts w:hint="eastAsia" w:eastAsia="宋体"/>
                      <w:color w:val="auto"/>
                      <w:szCs w:val="21"/>
                    </w:rPr>
                    <w:t>普通油墨</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1kg/听</w:t>
                  </w:r>
                </w:p>
              </w:tc>
              <w:tc>
                <w:tcPr>
                  <w:tcW w:w="1035"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eastAsia="宋体"/>
                      <w:color w:val="auto"/>
                      <w:kern w:val="0"/>
                      <w:szCs w:val="21"/>
                      <w:lang w:val="en-US" w:eastAsia="zh-CN"/>
                    </w:rPr>
                    <w:t xml:space="preserve">0.4 </w:t>
                  </w:r>
                  <w:r>
                    <w:rPr>
                      <w:rFonts w:hint="eastAsia" w:eastAsia="宋体"/>
                      <w:color w:val="auto"/>
                      <w:kern w:val="0"/>
                      <w:szCs w:val="21"/>
                    </w:rPr>
                    <w:t>t/a</w:t>
                  </w:r>
                </w:p>
              </w:tc>
              <w:tc>
                <w:tcPr>
                  <w:tcW w:w="905"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rPr>
                    <w:t>0.56t/a</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宋体"/>
                      <w:szCs w:val="21"/>
                      <w:lang w:val="en-US" w:eastAsia="zh-CN"/>
                    </w:rPr>
                  </w:pPr>
                  <w:r>
                    <w:rPr>
                      <w:rFonts w:hint="eastAsia"/>
                      <w:szCs w:val="21"/>
                      <w:lang w:val="en-US" w:eastAsia="zh-CN"/>
                    </w:rPr>
                    <w:t>5</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szCs w:val="21"/>
                    </w:rPr>
                  </w:pPr>
                  <w:r>
                    <w:rPr>
                      <w:rFonts w:hint="eastAsia" w:eastAsia="宋体"/>
                      <w:color w:val="auto"/>
                      <w:szCs w:val="21"/>
                    </w:rPr>
                    <w:t>树脂版</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szCs w:val="21"/>
                    </w:rPr>
                  </w:pPr>
                  <w:r>
                    <w:rPr>
                      <w:rFonts w:hint="eastAsia" w:eastAsia="宋体"/>
                      <w:color w:val="auto"/>
                      <w:kern w:val="0"/>
                      <w:szCs w:val="21"/>
                    </w:rPr>
                    <w:t>A2</w:t>
                  </w:r>
                </w:p>
              </w:tc>
              <w:tc>
                <w:tcPr>
                  <w:tcW w:w="1035" w:type="pct"/>
                  <w:tcBorders>
                    <w:top w:val="single" w:color="auto" w:sz="4" w:space="0"/>
                    <w:left w:val="nil"/>
                    <w:bottom w:val="single" w:color="auto" w:sz="4" w:space="0"/>
                    <w:right w:val="single" w:color="auto" w:sz="4" w:space="0"/>
                  </w:tcBorders>
                  <w:noWrap w:val="0"/>
                  <w:vAlign w:val="center"/>
                </w:tcPr>
                <w:p>
                  <w:pPr>
                    <w:widowControl/>
                    <w:jc w:val="center"/>
                    <w:rPr>
                      <w:szCs w:val="21"/>
                    </w:rPr>
                  </w:pPr>
                  <w:r>
                    <w:rPr>
                      <w:rFonts w:hint="eastAsia" w:eastAsia="宋体"/>
                      <w:color w:val="auto"/>
                      <w:kern w:val="0"/>
                      <w:szCs w:val="21"/>
                      <w:lang w:val="en-US" w:eastAsia="zh-CN"/>
                    </w:rPr>
                    <w:t>1075</w:t>
                  </w:r>
                  <w:r>
                    <w:rPr>
                      <w:rFonts w:hint="eastAsia" w:eastAsia="宋体"/>
                      <w:color w:val="auto"/>
                      <w:kern w:val="0"/>
                      <w:szCs w:val="21"/>
                    </w:rPr>
                    <w:t>张</w:t>
                  </w:r>
                </w:p>
              </w:tc>
              <w:tc>
                <w:tcPr>
                  <w:tcW w:w="905" w:type="pct"/>
                  <w:tcBorders>
                    <w:top w:val="single" w:color="auto" w:sz="4" w:space="0"/>
                    <w:left w:val="nil"/>
                    <w:bottom w:val="single" w:color="auto" w:sz="4" w:space="0"/>
                    <w:right w:val="single" w:color="auto" w:sz="4" w:space="0"/>
                  </w:tcBorders>
                  <w:noWrap w:val="0"/>
                  <w:vAlign w:val="center"/>
                </w:tcPr>
                <w:p>
                  <w:pPr>
                    <w:widowControl/>
                    <w:jc w:val="center"/>
                    <w:rPr>
                      <w:rFonts w:hint="eastAsia" w:hAnsi="宋体" w:eastAsia="宋体"/>
                      <w:szCs w:val="21"/>
                      <w:lang w:val="en-US" w:eastAsia="zh-CN"/>
                    </w:rPr>
                  </w:pPr>
                  <w:r>
                    <w:rPr>
                      <w:rFonts w:hint="eastAsia" w:hAnsi="宋体"/>
                      <w:szCs w:val="21"/>
                      <w:lang w:val="en-US" w:eastAsia="zh-CN"/>
                    </w:rPr>
                    <w:t>-</w:t>
                  </w:r>
                </w:p>
              </w:tc>
            </w:tr>
            <w:tr>
              <w:tblPrEx>
                <w:tblCellMar>
                  <w:top w:w="0" w:type="dxa"/>
                  <w:left w:w="108" w:type="dxa"/>
                  <w:bottom w:w="0" w:type="dxa"/>
                  <w:right w:w="108" w:type="dxa"/>
                </w:tblCellMar>
              </w:tblPrEx>
              <w:trPr>
                <w:trHeight w:val="426" w:hRule="atLeast"/>
                <w:jc w:val="center"/>
              </w:trPr>
              <w:tc>
                <w:tcPr>
                  <w:tcW w:w="35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szCs w:val="21"/>
                      <w:lang w:val="en-US" w:eastAsia="zh-CN"/>
                    </w:rPr>
                  </w:pPr>
                  <w:r>
                    <w:rPr>
                      <w:rFonts w:hint="eastAsia"/>
                      <w:szCs w:val="21"/>
                      <w:lang w:val="en-US" w:eastAsia="zh-CN"/>
                    </w:rPr>
                    <w:t>6</w:t>
                  </w:r>
                </w:p>
              </w:tc>
              <w:tc>
                <w:tcPr>
                  <w:tcW w:w="1624" w:type="pct"/>
                  <w:tcBorders>
                    <w:top w:val="single" w:color="auto" w:sz="4" w:space="0"/>
                    <w:left w:val="nil"/>
                    <w:bottom w:val="single" w:color="auto" w:sz="4" w:space="0"/>
                    <w:right w:val="single" w:color="auto" w:sz="4" w:space="0"/>
                  </w:tcBorders>
                  <w:noWrap w:val="0"/>
                  <w:vAlign w:val="center"/>
                </w:tcPr>
                <w:p>
                  <w:pPr>
                    <w:tabs>
                      <w:tab w:val="left" w:pos="5385"/>
                    </w:tabs>
                    <w:spacing w:line="240" w:lineRule="exact"/>
                    <w:contextualSpacing/>
                    <w:jc w:val="center"/>
                    <w:rPr>
                      <w:rFonts w:hint="default" w:eastAsia="宋体"/>
                      <w:color w:val="auto"/>
                      <w:szCs w:val="21"/>
                      <w:lang w:val="en-US" w:eastAsia="zh-CN"/>
                    </w:rPr>
                  </w:pPr>
                  <w:r>
                    <w:rPr>
                      <w:rFonts w:hint="eastAsia"/>
                      <w:color w:val="auto"/>
                      <w:szCs w:val="21"/>
                      <w:lang w:val="en-US" w:eastAsia="zh-CN"/>
                    </w:rPr>
                    <w:t>PS版</w:t>
                  </w:r>
                </w:p>
              </w:tc>
              <w:tc>
                <w:tcPr>
                  <w:tcW w:w="1081" w:type="pct"/>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eastAsia="宋体"/>
                      <w:color w:val="auto"/>
                      <w:kern w:val="0"/>
                      <w:szCs w:val="21"/>
                    </w:rPr>
                  </w:pPr>
                  <w:r>
                    <w:rPr>
                      <w:rFonts w:hint="eastAsia" w:eastAsia="宋体"/>
                      <w:color w:val="auto"/>
                      <w:kern w:val="0"/>
                      <w:szCs w:val="21"/>
                    </w:rPr>
                    <w:t>A2</w:t>
                  </w:r>
                </w:p>
              </w:tc>
              <w:tc>
                <w:tcPr>
                  <w:tcW w:w="1035" w:type="pct"/>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w:t>
                  </w:r>
                </w:p>
              </w:tc>
              <w:tc>
                <w:tcPr>
                  <w:tcW w:w="905" w:type="pct"/>
                  <w:tcBorders>
                    <w:top w:val="single" w:color="auto" w:sz="4" w:space="0"/>
                    <w:left w:val="nil"/>
                    <w:bottom w:val="single" w:color="auto" w:sz="4" w:space="0"/>
                    <w:right w:val="single" w:color="auto" w:sz="4" w:space="0"/>
                  </w:tcBorders>
                  <w:noWrap w:val="0"/>
                  <w:vAlign w:val="center"/>
                </w:tcPr>
                <w:p>
                  <w:pPr>
                    <w:widowControl/>
                    <w:jc w:val="center"/>
                    <w:rPr>
                      <w:rFonts w:hint="eastAsia" w:hAnsi="宋体"/>
                      <w:szCs w:val="21"/>
                      <w:lang w:val="en-US" w:eastAsia="zh-CN"/>
                    </w:rPr>
                  </w:pPr>
                  <w:r>
                    <w:rPr>
                      <w:rFonts w:hint="eastAsia" w:hAnsi="宋体"/>
                      <w:szCs w:val="21"/>
                    </w:rPr>
                    <w:t>1150</w:t>
                  </w:r>
                  <w:r>
                    <w:rPr>
                      <w:rFonts w:hint="eastAsia"/>
                      <w:kern w:val="0"/>
                      <w:szCs w:val="21"/>
                    </w:rPr>
                    <w:t>张</w:t>
                  </w:r>
                </w:p>
              </w:tc>
            </w:tr>
          </w:tbl>
          <w:p>
            <w:pPr>
              <w:pStyle w:val="12"/>
              <w:spacing w:before="156" w:beforeLines="50" w:after="0" w:line="360" w:lineRule="auto"/>
              <w:ind w:left="0" w:leftChars="0" w:firstLine="482" w:firstLineChars="200"/>
              <w:rPr>
                <w:color w:val="auto"/>
                <w:sz w:val="24"/>
              </w:rPr>
            </w:pPr>
            <w:r>
              <w:rPr>
                <w:rFonts w:hint="eastAsia"/>
                <w:b/>
                <w:bCs/>
                <w:color w:val="auto"/>
                <w:sz w:val="24"/>
              </w:rPr>
              <w:t>水平衡分析</w:t>
            </w:r>
            <w:r>
              <w:rPr>
                <w:rFonts w:hint="eastAsia"/>
                <w:color w:val="auto"/>
                <w:sz w:val="24"/>
              </w:rPr>
              <w:t>：</w:t>
            </w:r>
          </w:p>
          <w:p>
            <w:pPr>
              <w:adjustRightInd w:val="0"/>
              <w:spacing w:before="120" w:beforeLines="50" w:line="360" w:lineRule="auto"/>
              <w:ind w:firstLine="480" w:firstLineChars="200"/>
              <w:jc w:val="both"/>
              <w:rPr>
                <w:rFonts w:hint="eastAsia" w:eastAsia="宋体"/>
                <w:color w:val="auto"/>
                <w:sz w:val="24"/>
                <w:szCs w:val="24"/>
              </w:rPr>
            </w:pPr>
            <w:r>
              <w:rPr>
                <w:rFonts w:hint="eastAsia" w:eastAsia="宋体"/>
                <w:color w:val="auto"/>
                <w:sz w:val="24"/>
                <w:szCs w:val="24"/>
              </w:rPr>
              <w:t>本项目不提供住宿，仅在四层设餐厅为员工提供就餐区域。项目车间不需清洗，</w:t>
            </w:r>
            <w:r>
              <w:rPr>
                <w:rFonts w:hint="eastAsia" w:eastAsia="宋体"/>
                <w:color w:val="auto"/>
                <w:sz w:val="24"/>
                <w:szCs w:val="24"/>
                <w:lang w:eastAsia="zh-CN"/>
              </w:rPr>
              <w:t>制作的树脂版需要清水清洗</w:t>
            </w:r>
            <w:r>
              <w:rPr>
                <w:rFonts w:hint="eastAsia" w:eastAsia="宋体"/>
                <w:color w:val="auto"/>
                <w:sz w:val="24"/>
                <w:szCs w:val="24"/>
              </w:rPr>
              <w:t>，</w:t>
            </w:r>
            <w:r>
              <w:rPr>
                <w:rFonts w:hint="eastAsia" w:eastAsia="宋体"/>
                <w:color w:val="auto"/>
                <w:sz w:val="24"/>
                <w:szCs w:val="24"/>
                <w:lang w:eastAsia="zh-CN"/>
              </w:rPr>
              <w:t>根据企业提供资料，项目产生清洗废水量约</w:t>
            </w:r>
            <w:r>
              <w:rPr>
                <w:rFonts w:hint="eastAsia" w:eastAsia="宋体"/>
                <w:color w:val="auto"/>
                <w:sz w:val="24"/>
                <w:szCs w:val="24"/>
                <w:lang w:val="en-US" w:eastAsia="zh-CN"/>
              </w:rPr>
              <w:t>0.1t/d</w:t>
            </w:r>
            <w:r>
              <w:rPr>
                <w:rFonts w:hint="eastAsia" w:eastAsia="宋体"/>
                <w:color w:val="auto"/>
                <w:sz w:val="24"/>
                <w:szCs w:val="24"/>
              </w:rPr>
              <w:t>。本项目用水主要为员工生活用水。项目劳动定员56人，全年生产300天，按照50L/人·天计，生活用水量为2.80t/d，全年耗水量约为8</w:t>
            </w:r>
            <w:r>
              <w:rPr>
                <w:rFonts w:hint="eastAsia" w:eastAsia="宋体"/>
                <w:color w:val="auto"/>
                <w:sz w:val="24"/>
                <w:szCs w:val="24"/>
                <w:lang w:val="en-US" w:eastAsia="zh-CN"/>
              </w:rPr>
              <w:t>70</w:t>
            </w:r>
            <w:r>
              <w:rPr>
                <w:rFonts w:hint="eastAsia" w:eastAsia="宋体"/>
                <w:color w:val="auto"/>
                <w:sz w:val="24"/>
                <w:szCs w:val="24"/>
              </w:rPr>
              <w:t>t。按照0.80的产污系数，则生活污水排放量约为6</w:t>
            </w:r>
            <w:r>
              <w:rPr>
                <w:rFonts w:hint="eastAsia" w:eastAsia="宋体"/>
                <w:color w:val="auto"/>
                <w:sz w:val="24"/>
                <w:szCs w:val="24"/>
                <w:lang w:val="en-US" w:eastAsia="zh-CN"/>
              </w:rPr>
              <w:t>87</w:t>
            </w:r>
            <w:r>
              <w:rPr>
                <w:rFonts w:hint="eastAsia" w:eastAsia="宋体"/>
                <w:color w:val="auto"/>
                <w:sz w:val="24"/>
                <w:szCs w:val="24"/>
              </w:rPr>
              <w:t>t/a，其主要污染物为COD、氨氮和SS。</w:t>
            </w:r>
          </w:p>
          <w:p>
            <w:pPr>
              <w:spacing w:line="360" w:lineRule="auto"/>
              <w:ind w:firstLine="89" w:firstLineChars="37"/>
              <w:jc w:val="center"/>
              <w:rPr>
                <w:rFonts w:hint="eastAsia"/>
                <w:b/>
                <w:sz w:val="24"/>
              </w:rPr>
            </w:pPr>
            <w:r>
              <w:rPr>
                <w:rFonts w:hint="eastAsia"/>
                <w:b/>
                <w:sz w:val="24"/>
              </w:rPr>
              <w:t>表</w:t>
            </w:r>
            <w:r>
              <w:rPr>
                <w:rFonts w:hint="eastAsia" w:hAnsi="宋体"/>
                <w:b/>
                <w:bCs/>
                <w:sz w:val="24"/>
              </w:rPr>
              <w:t>5-3</w:t>
            </w:r>
            <w:r>
              <w:rPr>
                <w:b/>
                <w:sz w:val="24"/>
              </w:rPr>
              <w:t xml:space="preserve"> </w:t>
            </w:r>
            <w:r>
              <w:rPr>
                <w:rFonts w:hint="eastAsia"/>
                <w:b/>
                <w:sz w:val="24"/>
              </w:rPr>
              <w:t>项目新鲜水用量分析表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3019"/>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381" w:type="dxa"/>
                  <w:noWrap w:val="0"/>
                  <w:vAlign w:val="center"/>
                </w:tcPr>
                <w:p>
                  <w:pPr>
                    <w:spacing w:line="240" w:lineRule="exact"/>
                    <w:jc w:val="center"/>
                    <w:rPr>
                      <w:color w:val="auto"/>
                      <w:sz w:val="21"/>
                      <w:szCs w:val="21"/>
                    </w:rPr>
                  </w:pPr>
                  <w:r>
                    <w:rPr>
                      <w:rFonts w:hint="eastAsia" w:eastAsia="宋体"/>
                      <w:color w:val="auto"/>
                      <w:sz w:val="21"/>
                      <w:szCs w:val="21"/>
                    </w:rPr>
                    <w:t>来源</w:t>
                  </w:r>
                </w:p>
              </w:tc>
              <w:tc>
                <w:tcPr>
                  <w:tcW w:w="2761"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用水标准</w:t>
                  </w:r>
                </w:p>
              </w:tc>
              <w:tc>
                <w:tcPr>
                  <w:tcW w:w="2154"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用水量（t/a）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381" w:type="dxa"/>
                  <w:noWrap w:val="0"/>
                  <w:vAlign w:val="center"/>
                </w:tcPr>
                <w:p>
                  <w:pPr>
                    <w:spacing w:line="240" w:lineRule="exact"/>
                    <w:jc w:val="center"/>
                    <w:rPr>
                      <w:color w:val="auto"/>
                      <w:sz w:val="21"/>
                      <w:szCs w:val="21"/>
                    </w:rPr>
                  </w:pPr>
                  <w:r>
                    <w:rPr>
                      <w:rFonts w:hint="eastAsia" w:eastAsia="宋体"/>
                      <w:color w:val="auto"/>
                      <w:sz w:val="21"/>
                      <w:szCs w:val="21"/>
                    </w:rPr>
                    <w:t>职工生活用水</w:t>
                  </w:r>
                </w:p>
              </w:tc>
              <w:tc>
                <w:tcPr>
                  <w:tcW w:w="2761"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50L/人·天，</w:t>
                  </w:r>
                  <w:r>
                    <w:rPr>
                      <w:rFonts w:hint="eastAsia" w:eastAsia="宋体"/>
                      <w:color w:val="auto"/>
                      <w:sz w:val="21"/>
                      <w:szCs w:val="21"/>
                      <w:lang w:val="en-US" w:eastAsia="zh-CN"/>
                    </w:rPr>
                    <w:t>56</w:t>
                  </w:r>
                  <w:r>
                    <w:rPr>
                      <w:rFonts w:hint="eastAsia" w:eastAsia="宋体"/>
                      <w:color w:val="auto"/>
                      <w:sz w:val="21"/>
                      <w:szCs w:val="21"/>
                    </w:rPr>
                    <w:t>人</w:t>
                  </w:r>
                </w:p>
              </w:tc>
              <w:tc>
                <w:tcPr>
                  <w:tcW w:w="2154"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381" w:type="dxa"/>
                  <w:noWrap w:val="0"/>
                  <w:vAlign w:val="center"/>
                </w:tcPr>
                <w:p>
                  <w:pPr>
                    <w:spacing w:line="240" w:lineRule="exact"/>
                    <w:jc w:val="center"/>
                    <w:rPr>
                      <w:rFonts w:hint="eastAsia" w:eastAsia="宋体"/>
                      <w:color w:val="auto"/>
                      <w:sz w:val="21"/>
                      <w:szCs w:val="21"/>
                      <w:lang w:eastAsia="zh-CN"/>
                    </w:rPr>
                  </w:pPr>
                  <w:r>
                    <w:rPr>
                      <w:rFonts w:hint="eastAsia" w:eastAsia="宋体"/>
                      <w:color w:val="auto"/>
                      <w:sz w:val="21"/>
                      <w:szCs w:val="21"/>
                      <w:lang w:eastAsia="zh-CN"/>
                    </w:rPr>
                    <w:t>清洗废水</w:t>
                  </w:r>
                </w:p>
              </w:tc>
              <w:tc>
                <w:tcPr>
                  <w:tcW w:w="2761" w:type="dxa"/>
                  <w:noWrap w:val="0"/>
                  <w:vAlign w:val="center"/>
                </w:tcPr>
                <w:p>
                  <w:pPr>
                    <w:spacing w:line="240" w:lineRule="exact"/>
                    <w:jc w:val="center"/>
                    <w:rPr>
                      <w:rFonts w:hint="eastAsia" w:eastAsia="宋体"/>
                      <w:color w:val="auto"/>
                      <w:sz w:val="21"/>
                      <w:szCs w:val="21"/>
                    </w:rPr>
                  </w:pPr>
                  <w:r>
                    <w:rPr>
                      <w:rFonts w:hint="eastAsia" w:eastAsia="宋体"/>
                      <w:color w:val="auto"/>
                      <w:sz w:val="24"/>
                      <w:szCs w:val="24"/>
                      <w:lang w:val="en-US" w:eastAsia="zh-CN"/>
                    </w:rPr>
                    <w:t>0.1t/d</w:t>
                  </w:r>
                </w:p>
              </w:tc>
              <w:tc>
                <w:tcPr>
                  <w:tcW w:w="2154" w:type="dxa"/>
                  <w:noWrap w:val="0"/>
                  <w:vAlign w:val="center"/>
                </w:tcPr>
                <w:p>
                  <w:pPr>
                    <w:spacing w:line="240" w:lineRule="exact"/>
                    <w:jc w:val="center"/>
                    <w:rPr>
                      <w:rFonts w:hint="default" w:eastAsia="宋体"/>
                      <w:color w:val="auto"/>
                      <w:sz w:val="21"/>
                      <w:szCs w:val="21"/>
                      <w:lang w:val="en-US" w:eastAsia="zh-CN"/>
                    </w:rPr>
                  </w:pPr>
                  <w:r>
                    <w:rPr>
                      <w:rFonts w:hint="eastAsia" w:eastAsia="宋体"/>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381" w:type="dxa"/>
                  <w:noWrap w:val="0"/>
                  <w:vAlign w:val="center"/>
                </w:tcPr>
                <w:p>
                  <w:pPr>
                    <w:spacing w:line="240" w:lineRule="exact"/>
                    <w:jc w:val="center"/>
                    <w:rPr>
                      <w:color w:val="auto"/>
                      <w:sz w:val="21"/>
                      <w:szCs w:val="21"/>
                    </w:rPr>
                  </w:pPr>
                  <w:r>
                    <w:rPr>
                      <w:rFonts w:hint="eastAsia" w:eastAsia="宋体"/>
                      <w:color w:val="auto"/>
                      <w:sz w:val="21"/>
                      <w:szCs w:val="21"/>
                    </w:rPr>
                    <w:t>合计</w:t>
                  </w:r>
                </w:p>
              </w:tc>
              <w:tc>
                <w:tcPr>
                  <w:tcW w:w="2761"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w:t>
                  </w:r>
                </w:p>
              </w:tc>
              <w:tc>
                <w:tcPr>
                  <w:tcW w:w="2154" w:type="dxa"/>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8</w:t>
                  </w:r>
                  <w:r>
                    <w:rPr>
                      <w:rFonts w:hint="eastAsia" w:eastAsia="宋体"/>
                      <w:color w:val="auto"/>
                      <w:sz w:val="21"/>
                      <w:szCs w:val="21"/>
                      <w:lang w:val="en-US" w:eastAsia="zh-CN"/>
                    </w:rPr>
                    <w:t>7</w:t>
                  </w:r>
                  <w:r>
                    <w:rPr>
                      <w:rFonts w:hint="eastAsia" w:eastAsia="宋体"/>
                      <w:color w:val="auto"/>
                      <w:sz w:val="21"/>
                      <w:szCs w:val="21"/>
                    </w:rPr>
                    <w:t>0</w:t>
                  </w:r>
                </w:p>
              </w:tc>
            </w:tr>
          </w:tbl>
          <w:p>
            <w:pPr>
              <w:pStyle w:val="12"/>
              <w:spacing w:after="0" w:line="360" w:lineRule="auto"/>
              <w:ind w:left="0" w:leftChars="0" w:firstLine="480" w:firstLineChars="200"/>
              <w:rPr>
                <w:color w:val="auto"/>
                <w:sz w:val="24"/>
              </w:rPr>
            </w:pPr>
            <w:r>
              <w:rPr>
                <w:rFonts w:hint="eastAsia"/>
                <w:color w:val="auto"/>
                <w:sz w:val="24"/>
              </w:rPr>
              <w:t>项目水平衡图如图2-1：</w:t>
            </w:r>
          </w:p>
          <w:p>
            <w:pPr>
              <w:pStyle w:val="12"/>
              <w:spacing w:after="0" w:line="360" w:lineRule="auto"/>
              <w:ind w:left="0" w:leftChars="0" w:firstLine="0" w:firstLineChars="0"/>
              <w:jc w:val="center"/>
              <w:rPr>
                <w:color w:val="FF0000"/>
                <w:sz w:val="24"/>
              </w:rPr>
            </w:pPr>
            <w:r>
              <w:rPr>
                <w:color w:val="auto"/>
              </w:rPr>
              <mc:AlternateContent>
                <mc:Choice Requires="wpc">
                  <w:drawing>
                    <wp:anchor distT="0" distB="0" distL="114300" distR="114300" simplePos="0" relativeHeight="2197276672" behindDoc="0" locked="0" layoutInCell="1" allowOverlap="1">
                      <wp:simplePos x="0" y="0"/>
                      <wp:positionH relativeFrom="column">
                        <wp:posOffset>-20955</wp:posOffset>
                      </wp:positionH>
                      <wp:positionV relativeFrom="paragraph">
                        <wp:posOffset>8255</wp:posOffset>
                      </wp:positionV>
                      <wp:extent cx="7700010" cy="1746885"/>
                      <wp:effectExtent l="0" t="0" r="0" b="0"/>
                      <wp:wrapNone/>
                      <wp:docPr id="143" name="画布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 name="矩形 119"/>
                              <wps:cNvSpPr/>
                              <wps:spPr>
                                <a:xfrm>
                                  <a:off x="106680" y="393065"/>
                                  <a:ext cx="611505" cy="2882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新鲜水</w:t>
                                    </w:r>
                                  </w:p>
                                </w:txbxContent>
                              </wps:txbx>
                              <wps:bodyPr upright="1"/>
                            </wps:wsp>
                            <wps:wsp>
                              <wps:cNvPr id="121" name="直接箭头连接符 121"/>
                              <wps:cNvCnPr/>
                              <wps:spPr>
                                <a:xfrm>
                                  <a:off x="671830" y="547370"/>
                                  <a:ext cx="494665" cy="635"/>
                                </a:xfrm>
                                <a:prstGeom prst="straightConnector1">
                                  <a:avLst/>
                                </a:prstGeom>
                                <a:ln w="9525" cap="flat" cmpd="sng">
                                  <a:solidFill>
                                    <a:srgbClr val="000000"/>
                                  </a:solidFill>
                                  <a:prstDash val="solid"/>
                                  <a:headEnd type="none" w="med" len="med"/>
                                  <a:tailEnd type="triangle" w="med" len="med"/>
                                </a:ln>
                              </wps:spPr>
                              <wps:bodyPr/>
                            </wps:wsp>
                            <wps:wsp>
                              <wps:cNvPr id="122" name="矩形 122"/>
                              <wps:cNvSpPr/>
                              <wps:spPr>
                                <a:xfrm>
                                  <a:off x="1166495" y="404495"/>
                                  <a:ext cx="75628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124" name="直接箭头连接符 124"/>
                              <wps:cNvCnPr/>
                              <wps:spPr>
                                <a:xfrm>
                                  <a:off x="1922780" y="542925"/>
                                  <a:ext cx="431165" cy="1270"/>
                                </a:xfrm>
                                <a:prstGeom prst="straightConnector1">
                                  <a:avLst/>
                                </a:prstGeom>
                                <a:ln w="9525" cap="flat" cmpd="sng">
                                  <a:solidFill>
                                    <a:srgbClr val="000000"/>
                                  </a:solidFill>
                                  <a:prstDash val="solid"/>
                                  <a:headEnd type="none" w="med" len="med"/>
                                  <a:tailEnd type="triangle" w="med" len="med"/>
                                </a:ln>
                              </wps:spPr>
                              <wps:bodyPr/>
                            </wps:wsp>
                            <wps:wsp>
                              <wps:cNvPr id="125" name="矩形 125"/>
                              <wps:cNvSpPr/>
                              <wps:spPr>
                                <a:xfrm>
                                  <a:off x="2353945" y="404495"/>
                                  <a:ext cx="61277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upright="1"/>
                            </wps:wsp>
                            <wps:wsp>
                              <wps:cNvPr id="126" name="直接箭头连接符 126"/>
                              <wps:cNvCnPr/>
                              <wps:spPr>
                                <a:xfrm flipV="1">
                                  <a:off x="2966720" y="537210"/>
                                  <a:ext cx="678180" cy="5715"/>
                                </a:xfrm>
                                <a:prstGeom prst="straightConnector1">
                                  <a:avLst/>
                                </a:prstGeom>
                                <a:ln w="9525" cap="flat" cmpd="sng">
                                  <a:solidFill>
                                    <a:srgbClr val="000000"/>
                                  </a:solidFill>
                                  <a:prstDash val="solid"/>
                                  <a:headEnd type="none" w="med" len="med"/>
                                  <a:tailEnd type="triangle" w="med" len="med"/>
                                </a:ln>
                              </wps:spPr>
                              <wps:bodyPr/>
                            </wps:wsp>
                            <wps:wsp>
                              <wps:cNvPr id="127" name="矩形 127"/>
                              <wps:cNvSpPr/>
                              <wps:spPr>
                                <a:xfrm>
                                  <a:off x="3644900" y="393065"/>
                                  <a:ext cx="184213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合肥市经开区</w:t>
                                    </w:r>
                                    <w:r>
                                      <w:rPr>
                                        <w:rFonts w:hint="eastAsia"/>
                                      </w:rPr>
                                      <w:t>污水处理厂</w:t>
                                    </w:r>
                                  </w:p>
                                </w:txbxContent>
                              </wps:txbx>
                              <wps:bodyPr upright="1"/>
                            </wps:wsp>
                            <wps:wsp>
                              <wps:cNvPr id="128" name="直接箭头连接符 128"/>
                              <wps:cNvCnPr/>
                              <wps:spPr>
                                <a:xfrm flipH="1">
                                  <a:off x="4304030" y="681355"/>
                                  <a:ext cx="3175" cy="288290"/>
                                </a:xfrm>
                                <a:prstGeom prst="straightConnector1">
                                  <a:avLst/>
                                </a:prstGeom>
                                <a:ln w="9525" cap="flat" cmpd="sng">
                                  <a:solidFill>
                                    <a:srgbClr val="000000"/>
                                  </a:solidFill>
                                  <a:prstDash val="solid"/>
                                  <a:headEnd type="none" w="med" len="med"/>
                                  <a:tailEnd type="triangle" w="med" len="med"/>
                                </a:ln>
                              </wps:spPr>
                              <wps:bodyPr/>
                            </wps:wsp>
                            <wps:wsp>
                              <wps:cNvPr id="129" name="矩形 129"/>
                              <wps:cNvSpPr/>
                              <wps:spPr>
                                <a:xfrm>
                                  <a:off x="4058920" y="969645"/>
                                  <a:ext cx="530225" cy="287655"/>
                                </a:xfrm>
                                <a:prstGeom prst="rect">
                                  <a:avLst/>
                                </a:prstGeom>
                                <a:noFill/>
                                <a:ln w="9525" cap="flat" cmpd="sng">
                                  <a:solidFill>
                                    <a:srgbClr val="FFFFFF"/>
                                  </a:solidFill>
                                  <a:prstDash val="solid"/>
                                  <a:miter/>
                                  <a:headEnd type="none" w="med" len="med"/>
                                  <a:tailEnd type="none" w="med" len="med"/>
                                </a:ln>
                              </wps:spPr>
                              <wps:txbx>
                                <w:txbxContent>
                                  <w:p>
                                    <w:r>
                                      <w:rPr>
                                        <w:rFonts w:hint="eastAsia"/>
                                      </w:rPr>
                                      <w:t>派河</w:t>
                                    </w:r>
                                  </w:p>
                                </w:txbxContent>
                              </wps:txbx>
                              <wps:bodyPr upright="1"/>
                            </wps:wsp>
                            <wps:wsp>
                              <wps:cNvPr id="130" name="文本框 130"/>
                              <wps:cNvSpPr txBox="1"/>
                              <wps:spPr>
                                <a:xfrm>
                                  <a:off x="1911350" y="291465"/>
                                  <a:ext cx="548005" cy="255905"/>
                                </a:xfrm>
                                <a:prstGeom prst="rect">
                                  <a:avLst/>
                                </a:prstGeom>
                                <a:noFill/>
                                <a:ln>
                                  <a:noFill/>
                                </a:ln>
                              </wps:spPr>
                              <wps:txbx>
                                <w:txbxContent>
                                  <w:p>
                                    <w:r>
                                      <w:rPr>
                                        <w:rFonts w:hint="eastAsia"/>
                                      </w:rPr>
                                      <w:t>2.24</w:t>
                                    </w:r>
                                  </w:p>
                                </w:txbxContent>
                              </wps:txbx>
                              <wps:bodyPr lIns="91403" tIns="45702" rIns="91403" bIns="45702" upright="1"/>
                            </wps:wsp>
                            <wps:wsp>
                              <wps:cNvPr id="131" name="文本框 131"/>
                              <wps:cNvSpPr txBox="1"/>
                              <wps:spPr>
                                <a:xfrm>
                                  <a:off x="3135630" y="311150"/>
                                  <a:ext cx="612775" cy="255905"/>
                                </a:xfrm>
                                <a:prstGeom prst="rect">
                                  <a:avLst/>
                                </a:prstGeom>
                                <a:noFill/>
                                <a:ln>
                                  <a:noFill/>
                                </a:ln>
                              </wps:spPr>
                              <wps:txbx>
                                <w:txbxContent>
                                  <w:p>
                                    <w:pPr>
                                      <w:rPr>
                                        <w:rFonts w:hint="eastAsia" w:eastAsia="宋体"/>
                                        <w:lang w:val="en-US" w:eastAsia="zh-CN"/>
                                      </w:rPr>
                                    </w:pPr>
                                    <w:r>
                                      <w:rPr>
                                        <w:rFonts w:hint="eastAsia"/>
                                      </w:rPr>
                                      <w:t>2.2</w:t>
                                    </w:r>
                                    <w:r>
                                      <w:rPr>
                                        <w:rFonts w:hint="eastAsia"/>
                                        <w:lang w:val="en-US" w:eastAsia="zh-CN"/>
                                      </w:rPr>
                                      <w:t>9</w:t>
                                    </w:r>
                                  </w:p>
                                </w:txbxContent>
                              </wps:txbx>
                              <wps:bodyPr lIns="91403" tIns="45702" rIns="91403" bIns="45702" upright="1"/>
                            </wps:wsp>
                            <wps:wsp>
                              <wps:cNvPr id="132" name="文本框 132"/>
                              <wps:cNvSpPr txBox="1"/>
                              <wps:spPr>
                                <a:xfrm>
                                  <a:off x="3845560" y="690880"/>
                                  <a:ext cx="438150" cy="255905"/>
                                </a:xfrm>
                                <a:prstGeom prst="rect">
                                  <a:avLst/>
                                </a:prstGeom>
                                <a:noFill/>
                                <a:ln>
                                  <a:noFill/>
                                </a:ln>
                              </wps:spPr>
                              <wps:txbx>
                                <w:txbxContent>
                                  <w:p>
                                    <w:pPr>
                                      <w:rPr>
                                        <w:rFonts w:hint="eastAsia" w:eastAsia="宋体"/>
                                        <w:lang w:val="en-US" w:eastAsia="zh-CN"/>
                                      </w:rPr>
                                    </w:pPr>
                                    <w:r>
                                      <w:rPr>
                                        <w:rFonts w:hint="eastAsia"/>
                                      </w:rPr>
                                      <w:t>2.2</w:t>
                                    </w:r>
                                    <w:r>
                                      <w:rPr>
                                        <w:rFonts w:hint="eastAsia"/>
                                        <w:lang w:val="en-US" w:eastAsia="zh-CN"/>
                                      </w:rPr>
                                      <w:t>9</w:t>
                                    </w:r>
                                  </w:p>
                                </w:txbxContent>
                              </wps:txbx>
                              <wps:bodyPr lIns="91403" tIns="45702" rIns="91403" bIns="45702" upright="1"/>
                            </wps:wsp>
                            <wps:wsp>
                              <wps:cNvPr id="133" name="任意多边形 133"/>
                              <wps:cNvSpPr/>
                              <wps:spPr>
                                <a:xfrm>
                                  <a:off x="1547495" y="244475"/>
                                  <a:ext cx="375285" cy="160020"/>
                                </a:xfrm>
                                <a:custGeom>
                                  <a:avLst/>
                                  <a:gdLst/>
                                  <a:ahLst/>
                                  <a:cxnLst/>
                                  <a:pathLst>
                                    <a:path w="660" h="710">
                                      <a:moveTo>
                                        <a:pt x="0" y="710"/>
                                      </a:moveTo>
                                      <a:cubicBezTo>
                                        <a:pt x="18" y="661"/>
                                        <a:pt x="59" y="513"/>
                                        <a:pt x="110" y="415"/>
                                      </a:cubicBezTo>
                                      <a:cubicBezTo>
                                        <a:pt x="161" y="317"/>
                                        <a:pt x="267" y="114"/>
                                        <a:pt x="309" y="120"/>
                                      </a:cubicBezTo>
                                      <a:cubicBezTo>
                                        <a:pt x="351" y="126"/>
                                        <a:pt x="327" y="432"/>
                                        <a:pt x="360" y="450"/>
                                      </a:cubicBezTo>
                                      <a:cubicBezTo>
                                        <a:pt x="393" y="468"/>
                                        <a:pt x="455" y="300"/>
                                        <a:pt x="505" y="225"/>
                                      </a:cubicBezTo>
                                      <a:cubicBezTo>
                                        <a:pt x="555" y="150"/>
                                        <a:pt x="628" y="47"/>
                                        <a:pt x="660" y="0"/>
                                      </a:cubicBezTo>
                                    </a:path>
                                  </a:pathLst>
                                </a:custGeom>
                                <a:noFill/>
                                <a:ln w="9525" cap="flat" cmpd="sng">
                                  <a:solidFill>
                                    <a:srgbClr val="000000"/>
                                  </a:solidFill>
                                  <a:prstDash val="solid"/>
                                  <a:headEnd type="none" w="med" len="med"/>
                                  <a:tailEnd type="arrow" w="med" len="med"/>
                                </a:ln>
                              </wps:spPr>
                              <wps:bodyPr upright="1"/>
                            </wps:wsp>
                            <wps:wsp>
                              <wps:cNvPr id="134" name="文本框 134"/>
                              <wps:cNvSpPr txBox="1"/>
                              <wps:spPr>
                                <a:xfrm>
                                  <a:off x="1844040" y="104775"/>
                                  <a:ext cx="702945" cy="269240"/>
                                </a:xfrm>
                                <a:prstGeom prst="rect">
                                  <a:avLst/>
                                </a:prstGeom>
                                <a:solidFill>
                                  <a:srgbClr val="FFFFFF">
                                    <a:alpha val="0"/>
                                  </a:srgbClr>
                                </a:solidFill>
                                <a:ln>
                                  <a:noFill/>
                                </a:ln>
                              </wps:spPr>
                              <wps:txbx>
                                <w:txbxContent>
                                  <w:p>
                                    <w:pPr>
                                      <w:jc w:val="center"/>
                                    </w:pPr>
                                    <w:r>
                                      <w:rPr>
                                        <w:rFonts w:hint="eastAsia"/>
                                      </w:rPr>
                                      <w:t>损耗</w:t>
                                    </w:r>
                                    <w:r>
                                      <w:rPr>
                                        <w:rFonts w:hint="eastAsia"/>
                                        <w:szCs w:val="21"/>
                                      </w:rPr>
                                      <w:t>0.56</w:t>
                                    </w:r>
                                  </w:p>
                                </w:txbxContent>
                              </wps:txbx>
                              <wps:bodyPr lIns="0" tIns="0" rIns="0" bIns="45702" upright="1"/>
                            </wps:wsp>
                            <wps:wsp>
                              <wps:cNvPr id="135" name="文本框 135"/>
                              <wps:cNvSpPr txBox="1"/>
                              <wps:spPr>
                                <a:xfrm>
                                  <a:off x="624205" y="312420"/>
                                  <a:ext cx="542290" cy="273685"/>
                                </a:xfrm>
                                <a:prstGeom prst="rect">
                                  <a:avLst/>
                                </a:prstGeom>
                                <a:noFill/>
                                <a:ln>
                                  <a:noFill/>
                                </a:ln>
                              </wps:spPr>
                              <wps:txbx>
                                <w:txbxContent>
                                  <w:p>
                                    <w:r>
                                      <w:rPr>
                                        <w:rFonts w:hint="eastAsia"/>
                                      </w:rPr>
                                      <w:t>2.</w:t>
                                    </w:r>
                                    <w:r>
                                      <w:rPr>
                                        <w:rFonts w:hint="eastAsia"/>
                                        <w:szCs w:val="21"/>
                                      </w:rPr>
                                      <w:t>80</w:t>
                                    </w:r>
                                  </w:p>
                                </w:txbxContent>
                              </wps:txbx>
                              <wps:bodyPr lIns="91403" tIns="45702" rIns="91403" bIns="45702" upright="1"/>
                            </wps:wsp>
                            <wps:wsp>
                              <wps:cNvPr id="136" name="文本框 136"/>
                              <wps:cNvSpPr txBox="1"/>
                              <wps:spPr>
                                <a:xfrm>
                                  <a:off x="672465" y="930910"/>
                                  <a:ext cx="414020" cy="266700"/>
                                </a:xfrm>
                                <a:prstGeom prst="rect">
                                  <a:avLst/>
                                </a:prstGeom>
                                <a:noFill/>
                                <a:ln>
                                  <a:noFill/>
                                </a:ln>
                              </wps:spPr>
                              <wps:txbx>
                                <w:txbxContent>
                                  <w:p>
                                    <w:pPr>
                                      <w:rPr>
                                        <w:rFonts w:hint="default" w:eastAsia="宋体"/>
                                        <w:lang w:val="en-US" w:eastAsia="zh-CN"/>
                                      </w:rPr>
                                    </w:pPr>
                                    <w:r>
                                      <w:rPr>
                                        <w:rFonts w:hint="eastAsia"/>
                                        <w:lang w:val="en-US" w:eastAsia="zh-CN"/>
                                      </w:rPr>
                                      <w:t>0.1</w:t>
                                    </w:r>
                                  </w:p>
                                </w:txbxContent>
                              </wps:txbx>
                              <wps:bodyPr lIns="91403" tIns="45702" rIns="91403" bIns="45702" upright="1"/>
                            </wps:wsp>
                            <wps:wsp>
                              <wps:cNvPr id="137" name="直接连接符 137"/>
                              <wps:cNvCnPr/>
                              <wps:spPr>
                                <a:xfrm flipV="1">
                                  <a:off x="744855" y="1188720"/>
                                  <a:ext cx="292735" cy="15875"/>
                                </a:xfrm>
                                <a:prstGeom prst="line">
                                  <a:avLst/>
                                </a:prstGeom>
                                <a:ln w="9525" cap="flat" cmpd="sng">
                                  <a:solidFill>
                                    <a:srgbClr val="000000"/>
                                  </a:solidFill>
                                  <a:prstDash val="solid"/>
                                  <a:headEnd type="none" w="med" len="med"/>
                                  <a:tailEnd type="arrow" w="med" len="med"/>
                                </a:ln>
                              </wps:spPr>
                              <wps:bodyPr upright="1"/>
                            </wps:wsp>
                            <wps:wsp>
                              <wps:cNvPr id="138" name="矩形 138"/>
                              <wps:cNvSpPr/>
                              <wps:spPr>
                                <a:xfrm>
                                  <a:off x="1036955" y="1057910"/>
                                  <a:ext cx="749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eastAsia="zh-CN"/>
                                      </w:rPr>
                                      <w:t>清洗</w:t>
                                    </w:r>
                                    <w:r>
                                      <w:rPr>
                                        <w:rFonts w:hint="eastAsia"/>
                                      </w:rPr>
                                      <w:t>用水</w:t>
                                    </w:r>
                                  </w:p>
                                </w:txbxContent>
                              </wps:txbx>
                              <wps:bodyPr upright="1"/>
                            </wps:wsp>
                            <wps:wsp>
                              <wps:cNvPr id="139" name="文本框 139"/>
                              <wps:cNvSpPr txBox="1"/>
                              <wps:spPr>
                                <a:xfrm>
                                  <a:off x="1365250" y="782320"/>
                                  <a:ext cx="698500" cy="254000"/>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rPr>
                                      <w:t>损耗</w:t>
                                    </w:r>
                                    <w:r>
                                      <w:rPr>
                                        <w:rFonts w:hint="eastAsia"/>
                                        <w:lang w:val="en-US" w:eastAsia="zh-CN"/>
                                      </w:rPr>
                                      <w:t>0.05</w:t>
                                    </w:r>
                                  </w:p>
                                </w:txbxContent>
                              </wps:txbx>
                              <wps:bodyPr lIns="0" tIns="0" rIns="0" bIns="45702" upright="1"/>
                            </wps:wsp>
                            <wps:wsp>
                              <wps:cNvPr id="140" name="任意多边形 140"/>
                              <wps:cNvSpPr/>
                              <wps:spPr>
                                <a:xfrm>
                                  <a:off x="1079500" y="920750"/>
                                  <a:ext cx="368300" cy="152400"/>
                                </a:xfrm>
                                <a:custGeom>
                                  <a:avLst/>
                                  <a:gdLst/>
                                  <a:ahLst/>
                                  <a:cxnLst/>
                                  <a:pathLst>
                                    <a:path w="660" h="710">
                                      <a:moveTo>
                                        <a:pt x="0" y="710"/>
                                      </a:moveTo>
                                      <a:cubicBezTo>
                                        <a:pt x="18" y="661"/>
                                        <a:pt x="59" y="513"/>
                                        <a:pt x="110" y="415"/>
                                      </a:cubicBezTo>
                                      <a:cubicBezTo>
                                        <a:pt x="161" y="317"/>
                                        <a:pt x="267" y="114"/>
                                        <a:pt x="309" y="120"/>
                                      </a:cubicBezTo>
                                      <a:cubicBezTo>
                                        <a:pt x="351" y="126"/>
                                        <a:pt x="327" y="432"/>
                                        <a:pt x="360" y="450"/>
                                      </a:cubicBezTo>
                                      <a:cubicBezTo>
                                        <a:pt x="393" y="468"/>
                                        <a:pt x="455" y="300"/>
                                        <a:pt x="505" y="225"/>
                                      </a:cubicBezTo>
                                      <a:cubicBezTo>
                                        <a:pt x="555" y="150"/>
                                        <a:pt x="628" y="47"/>
                                        <a:pt x="660" y="0"/>
                                      </a:cubicBezTo>
                                    </a:path>
                                  </a:pathLst>
                                </a:custGeom>
                                <a:noFill/>
                                <a:ln w="9525" cap="flat" cmpd="sng">
                                  <a:solidFill>
                                    <a:srgbClr val="000000"/>
                                  </a:solidFill>
                                  <a:prstDash val="solid"/>
                                  <a:headEnd type="none" w="med" len="med"/>
                                  <a:tailEnd type="arrow" w="med" len="med"/>
                                </a:ln>
                              </wps:spPr>
                              <wps:bodyPr upright="1"/>
                            </wps:wsp>
                            <wps:wsp>
                              <wps:cNvPr id="141" name="直接连接符 141"/>
                              <wps:cNvCnPr/>
                              <wps:spPr>
                                <a:xfrm flipV="1">
                                  <a:off x="2668270" y="680720"/>
                                  <a:ext cx="10795" cy="528955"/>
                                </a:xfrm>
                                <a:prstGeom prst="line">
                                  <a:avLst/>
                                </a:prstGeom>
                                <a:ln w="9525" cap="flat" cmpd="sng">
                                  <a:solidFill>
                                    <a:srgbClr val="000000"/>
                                  </a:solidFill>
                                  <a:prstDash val="solid"/>
                                  <a:headEnd type="none" w="med" len="med"/>
                                  <a:tailEnd type="arrow" w="med" len="med"/>
                                </a:ln>
                              </wps:spPr>
                              <wps:bodyPr upright="1"/>
                            </wps:wsp>
                            <wps:wsp>
                              <wps:cNvPr id="142" name="直接连接符 142"/>
                              <wps:cNvCnPr/>
                              <wps:spPr>
                                <a:xfrm>
                                  <a:off x="1799590" y="1177290"/>
                                  <a:ext cx="889000" cy="10160"/>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732790" y="549910"/>
                                  <a:ext cx="0" cy="643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1.65pt;margin-top:0.65pt;height:137.55pt;width:606.3pt;z-index:-2097690624;mso-width-relative:page;mso-height-relative:page;" coordsize="7700010,1746885" editas="canvas" o:gfxdata="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">
                      <o:lock v:ext="edit" aspectratio="f"/>
                      <v:shape id="_x0000_s1026" o:spid="_x0000_s1026" style="position:absolute;left:0;top:0;height:1746885;width:7700010;" filled="f" stroked="f" coordsize="21600,21600" o:gfxdata="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">
                        <v:fill on="f" focussize="0,0"/>
                        <v:stroke on="f"/>
                        <v:imagedata o:title=""/>
                        <o:lock v:ext="edit" aspectratio="t"/>
                      </v:shape>
                      <v:rect id="_x0000_s1026" o:spid="_x0000_s1026" o:spt="1" style="position:absolute;left:106680;top:393065;height:288290;width:611505;" fillcolor="#FFFFFF" filled="t" stroked="t" coordsize="21600,21600" o:gfxdata="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3iJzh1wAAAAkBAAAPAAAAAAAAAAEAIAAAACIA&#10;AABkcnMvZG93bnJldi54bWxQSwECFAAUAAAACACHTuJAMMkI7goCAAA2BAAADgAAAAAAAAABACAA&#10;AAAmAQAAZHJzL2Uyb0RvYy54bWxQSwUGAAAAAAYABgBZAQAAogUAAAAA&#10;">
                        <v:fill on="t" focussize="0,0"/>
                        <v:stroke color="#FFFFFF" joinstyle="miter"/>
                        <v:imagedata o:title=""/>
                        <o:lock v:ext="edit" aspectratio="f"/>
                        <v:textbox>
                          <w:txbxContent>
                            <w:p>
                              <w:pPr>
                                <w:rPr>
                                  <w:szCs w:val="21"/>
                                </w:rPr>
                              </w:pPr>
                              <w:r>
                                <w:rPr>
                                  <w:rFonts w:hint="eastAsia"/>
                                  <w:szCs w:val="21"/>
                                </w:rPr>
                                <w:t>新鲜水</w:t>
                              </w:r>
                            </w:p>
                          </w:txbxContent>
                        </v:textbox>
                      </v:rect>
                      <v:shape id="_x0000_s1026" o:spid="_x0000_s1026" o:spt="32" type="#_x0000_t32" style="position:absolute;left:671830;top:547370;height:635;width:494665;" filled="f" stroked="t" coordsize="21600,21600" o:gfxdata="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DkofdkAAAAJAQAADwAAAAAA&#10;AAABACAAAAAiAAAAZHJzL2Rvd25yZXYueG1sUEsBAhQAFAAAAAgAh07iQEc9GLcSAgAA/wMAAA4A&#10;AAAAAAAAAQAgAAAAKAEAAGRycy9lMm9Eb2MueG1sUEsFBgAAAAAGAAYAWQEAAKwFAAAAAA==&#10;">
                        <v:fill on="f" focussize="0,0"/>
                        <v:stroke color="#000000" joinstyle="round" endarrow="block"/>
                        <v:imagedata o:title=""/>
                        <o:lock v:ext="edit" aspectratio="f"/>
                      </v:shape>
                      <v:rect id="_x0000_s1026" o:spid="_x0000_s1026" o:spt="1" style="position:absolute;left:1166495;top:404495;height:276860;width:756285;" fillcolor="#FFFFFF" filled="t" stroked="t" coordsize="21600,21600" o:gfxdata="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Asv91wAAAAkBAAAPAAAAAAAAAAEAIAAA&#10;ACIAAABkcnMvZG93bnJldi54bWxQSwECFAAUAAAACACHTuJAy4JKoQ0CAAA3BAAADgAAAAAAAAAB&#10;ACAAAAAmAQAAZHJzL2Uyb0RvYy54bWxQSwUGAAAAAAYABgBZAQAApQUAAAAA&#10;">
                        <v:fill on="t" focussize="0,0"/>
                        <v:stroke color="#000000" joinstyle="miter"/>
                        <v:imagedata o:title=""/>
                        <o:lock v:ext="edit" aspectratio="f"/>
                        <v:textbox>
                          <w:txbxContent>
                            <w:p>
                              <w:pPr>
                                <w:jc w:val="center"/>
                              </w:pPr>
                              <w:r>
                                <w:rPr>
                                  <w:rFonts w:hint="eastAsia"/>
                                </w:rPr>
                                <w:t>生活用水</w:t>
                              </w:r>
                            </w:p>
                          </w:txbxContent>
                        </v:textbox>
                      </v:rect>
                      <v:shape id="_x0000_s1026" o:spid="_x0000_s1026" o:spt="32" type="#_x0000_t32" style="position:absolute;left:1922780;top:542925;height:1270;width:431165;" filled="f" stroked="t" coordsize="21600,21600" o:gfxdata="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OSh92QAAAAkBAAAP&#10;AAAAAAAAAAEAIAAAACIAAABkcnMvZG93bnJldi54bWxQSwECFAAUAAAACACHTuJAin0wkRcCAAAB&#10;BAAADgAAAAAAAAABACAAAAAoAQAAZHJzL2Uyb0RvYy54bWxQSwUGAAAAAAYABgBZAQAAsQUAAAAA&#10;">
                        <v:fill on="f" focussize="0,0"/>
                        <v:stroke color="#000000" joinstyle="round" endarrow="block"/>
                        <v:imagedata o:title=""/>
                        <o:lock v:ext="edit" aspectratio="f"/>
                      </v:shape>
                      <v:rect id="_x0000_s1026" o:spid="_x0000_s1026" o:spt="1" style="position:absolute;left:2353945;top:404495;height:276860;width:612775;" fillcolor="#FFFFFF" filled="t" stroked="t" coordsize="21600,21600" o:gfxdata="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LL/dcAAAAJAQAADwAAAAAAAAAB&#10;ACAAAAAiAAAAZHJzL2Rvd25yZXYueG1sUEsBAhQAFAAAAAgAh07iQIp+zWYRAgAANwQAAA4AAAAA&#10;AAAAAQAgAAAAJgEAAGRycy9lMm9Eb2MueG1sUEsFBgAAAAAGAAYAWQEAAKkFAAAAAA==&#10;">
                        <v:fill on="t" focussize="0,0"/>
                        <v:stroke color="#000000" joinstyle="miter"/>
                        <v:imagedata o:title=""/>
                        <o:lock v:ext="edit" aspectratio="f"/>
                        <v:textbox>
                          <w:txbxContent>
                            <w:p>
                              <w:r>
                                <w:rPr>
                                  <w:rFonts w:hint="eastAsia"/>
                                </w:rPr>
                                <w:t>化粪池</w:t>
                              </w:r>
                            </w:p>
                          </w:txbxContent>
                        </v:textbox>
                      </v:rect>
                      <v:shape id="_x0000_s1026" o:spid="_x0000_s1026" o:spt="32" type="#_x0000_t32" style="position:absolute;left:2966720;top:537210;flip:y;height:5715;width:678180;" filled="f" stroked="t" coordsize="21600,21600" o:gfxdata="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y6pPYAAAACQEA&#10;AA8AAAAAAAAAAQAgAAAAIgAAAGRycy9kb3ducmV2LnhtbFBLAQIUABQAAAAIAIdO4kDTYDfXGgIA&#10;AAsEAAAOAAAAAAAAAAEAIAAAACcBAABkcnMvZTJvRG9jLnhtbFBLBQYAAAAABgAGAFkBAACzBQAA&#10;AAA=&#10;">
                        <v:fill on="f" focussize="0,0"/>
                        <v:stroke color="#000000" joinstyle="round" endarrow="block"/>
                        <v:imagedata o:title=""/>
                        <o:lock v:ext="edit" aspectratio="f"/>
                      </v:shape>
                      <v:rect id="_x0000_s1026" o:spid="_x0000_s1026" o:spt="1" style="position:absolute;left:3644900;top:393065;height:288290;width:1842135;" fillcolor="#FFFFFF" filled="t" stroked="t" coordsize="21600,21600" o:gfxdata="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LL/dcAAAAJAQAADwAAAAAAAAAB&#10;ACAAAAAiAAAAZHJzL2Rvd25yZXYueG1sUEsBAhQAFAAAAAgAh07iQKHunbQRAgAAOAQAAA4AAAAA&#10;AAAAAQAgAAAAJgEAAGRycy9lMm9Eb2MueG1sUEsFBgAAAAAGAAYAWQEAAKkFAAAAAA==&#10;">
                        <v:fill on="t" focussize="0,0"/>
                        <v:stroke color="#000000" joinstyle="miter"/>
                        <v:imagedata o:title=""/>
                        <o:lock v:ext="edit" aspectratio="f"/>
                        <v:textbox>
                          <w:txbxContent>
                            <w:p>
                              <w:r>
                                <w:rPr>
                                  <w:rFonts w:hint="eastAsia"/>
                                  <w:lang w:eastAsia="zh-CN"/>
                                </w:rPr>
                                <w:t>合肥市经开区</w:t>
                              </w:r>
                              <w:r>
                                <w:rPr>
                                  <w:rFonts w:hint="eastAsia"/>
                                </w:rPr>
                                <w:t>污水处理厂</w:t>
                              </w:r>
                            </w:p>
                          </w:txbxContent>
                        </v:textbox>
                      </v:rect>
                      <v:shape id="_x0000_s1026" o:spid="_x0000_s1026" o:spt="32" type="#_x0000_t32" style="position:absolute;left:4304030;top:681355;flip:x;height:288290;width:3175;" filled="f" stroked="t" coordsize="21600,21600" o:gfxdata="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HLqk9gA&#10;AAAJAQAADwAAAAAAAAABACAAAAAiAAAAZHJzL2Rvd25yZXYueG1sUEsBAhQAFAAAAAgAh07iQEQI&#10;lDYfAgAACwQAAA4AAAAAAAAAAQAgAAAAJwEAAGRycy9lMm9Eb2MueG1sUEsFBgAAAAAGAAYAWQEA&#10;ALgFAAAAAA==&#10;">
                        <v:fill on="f" focussize="0,0"/>
                        <v:stroke color="#000000" joinstyle="round" endarrow="block"/>
                        <v:imagedata o:title=""/>
                        <o:lock v:ext="edit" aspectratio="f"/>
                      </v:shape>
                      <v:rect id="_x0000_s1026" o:spid="_x0000_s1026" o:spt="1" style="position:absolute;left:4058920;top:969645;height:287655;width:530225;" filled="f" stroked="t" coordsize="21600,21600" o:gfxdata="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8bAAnZAAAACQEAAA8AAAAAAAAAAQAgAAAA&#10;IgAAAGRycy9kb3ducmV2LnhtbFBLAQIUABQAAAAIAIdO4kDmaLNqCgIAAA4EAAAOAAAAAAAAAAEA&#10;IAAAACgBAABkcnMvZTJvRG9jLnhtbFBLBQYAAAAABgAGAFkBAACkBQAAAAA=&#10;">
                        <v:fill on="f" focussize="0,0"/>
                        <v:stroke color="#FFFFFF" joinstyle="miter"/>
                        <v:imagedata o:title=""/>
                        <o:lock v:ext="edit" aspectratio="f"/>
                        <v:textbox>
                          <w:txbxContent>
                            <w:p>
                              <w:r>
                                <w:rPr>
                                  <w:rFonts w:hint="eastAsia"/>
                                </w:rPr>
                                <w:t>派河</w:t>
                              </w:r>
                            </w:p>
                          </w:txbxContent>
                        </v:textbox>
                      </v:rect>
                      <v:shape id="_x0000_s1026" o:spid="_x0000_s1026" o:spt="202" type="#_x0000_t202" style="position:absolute;left:1911350;top:291465;height:255905;width:548005;" filled="f" stroked="f" coordsize="21600,21600" o:gfxdata="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3D/Th1wAAAAkBAAAPAAAAAAAAAAEAIAAAACIAAABk&#10;cnMvZG93bnJldi54bWxQSwECFAAUAAAACACHTuJAKR1IZM4BAACQAwAADgAAAAAAAAABACAAAAAm&#10;AQAAZHJzL2Uyb0RvYy54bWxQSwUGAAAAAAYABgBZAQAAZgUAAAAA&#10;">
                        <v:fill on="f" focussize="0,0"/>
                        <v:stroke on="f"/>
                        <v:imagedata o:title=""/>
                        <o:lock v:ext="edit" aspectratio="f"/>
                        <v:textbox inset="0.0999595363079615in,1.2695mm,0.0999595363079615in,1.2695mm">
                          <w:txbxContent>
                            <w:p>
                              <w:r>
                                <w:rPr>
                                  <w:rFonts w:hint="eastAsia"/>
                                </w:rPr>
                                <w:t>2.24</w:t>
                              </w:r>
                            </w:p>
                          </w:txbxContent>
                        </v:textbox>
                      </v:shape>
                      <v:shape id="_x0000_s1026" o:spid="_x0000_s1026" o:spt="202" type="#_x0000_t202" style="position:absolute;left:3135630;top:311150;height:255905;width:612775;" filled="f" stroked="f" coordsize="21600,21600" o:gfxdata="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3D/Th1wAAAAkBAAAPAAAAAAAAAAEAIAAAACIAAABk&#10;cnMvZG93bnJldi54bWxQSwECFAAUAAAACACHTuJAwhy4iM4BAACQAwAADgAAAAAAAAABACAAAAAm&#10;AQAAZHJzL2Uyb0RvYy54bWxQSwUGAAAAAAYABgBZAQAAZgUAAAAA&#10;">
                        <v:fill on="f" focussize="0,0"/>
                        <v:stroke on="f"/>
                        <v:imagedata o:title=""/>
                        <o:lock v:ext="edit" aspectratio="f"/>
                        <v:textbox inset="0.0999595363079615in,1.2695mm,0.0999595363079615in,1.2695mm">
                          <w:txbxContent>
                            <w:p>
                              <w:pPr>
                                <w:rPr>
                                  <w:rFonts w:hint="eastAsia" w:eastAsia="宋体"/>
                                  <w:lang w:val="en-US" w:eastAsia="zh-CN"/>
                                </w:rPr>
                              </w:pPr>
                              <w:r>
                                <w:rPr>
                                  <w:rFonts w:hint="eastAsia"/>
                                </w:rPr>
                                <w:t>2.2</w:t>
                              </w:r>
                              <w:r>
                                <w:rPr>
                                  <w:rFonts w:hint="eastAsia"/>
                                  <w:lang w:val="en-US" w:eastAsia="zh-CN"/>
                                </w:rPr>
                                <w:t>9</w:t>
                              </w:r>
                            </w:p>
                          </w:txbxContent>
                        </v:textbox>
                      </v:shape>
                      <v:shape id="_x0000_s1026" o:spid="_x0000_s1026" o:spt="202" type="#_x0000_t202" style="position:absolute;left:3845560;top:690880;height:255905;width:438150;" filled="f" stroked="f" coordsize="21600,21600" o:gfxdata="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cP9OHXAAAACQEAAA8AAAAAAAAAAQAgAAAAIgAA&#10;AGRycy9kb3ducmV2LnhtbFBLAQIUABQAAAAIAIdO4kAbdgvI0AEAAJADAAAOAAAAAAAAAAEAIAAA&#10;ACYBAABkcnMvZTJvRG9jLnhtbFBLBQYAAAAABgAGAFkBAABoBQAAAAA=&#10;">
                        <v:fill on="f" focussize="0,0"/>
                        <v:stroke on="f"/>
                        <v:imagedata o:title=""/>
                        <o:lock v:ext="edit" aspectratio="f"/>
                        <v:textbox inset="0.0999595363079615in,1.2695mm,0.0999595363079615in,1.2695mm">
                          <w:txbxContent>
                            <w:p>
                              <w:pPr>
                                <w:rPr>
                                  <w:rFonts w:hint="eastAsia" w:eastAsia="宋体"/>
                                  <w:lang w:val="en-US" w:eastAsia="zh-CN"/>
                                </w:rPr>
                              </w:pPr>
                              <w:r>
                                <w:rPr>
                                  <w:rFonts w:hint="eastAsia"/>
                                </w:rPr>
                                <w:t>2.2</w:t>
                              </w:r>
                              <w:r>
                                <w:rPr>
                                  <w:rFonts w:hint="eastAsia"/>
                                  <w:lang w:val="en-US" w:eastAsia="zh-CN"/>
                                </w:rPr>
                                <w:t>9</w:t>
                              </w:r>
                            </w:p>
                          </w:txbxContent>
                        </v:textbox>
                      </v:shape>
                      <v:shape id="_x0000_s1026" o:spid="_x0000_s1026" o:spt="100" style="position:absolute;left:1547495;top:244475;height:160020;width:375285;" filled="f" stroked="t" coordsize="660,710" o:gfxdata="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KarwVLVAAAACQEAAA8AAAAAAAAAAQAgAAAAIgAAAGRycy9kb3ducmV2LnhtbFBL&#10;AQIUABQAAAAIAIdO4kAmE1pa3QIAAF0GAAAOAAAAAAAAAAEAIAAAACQBAABkcnMvZTJvRG9jLnht&#10;bFBLBQYAAAAABgAGAFkBAABzBgAAAAA=&#10;" path="m0,710c18,661,59,513,110,415c161,317,267,114,309,120c351,126,327,432,360,450c393,468,455,300,505,225c555,150,628,47,660,0e">
                        <v:fill on="f" focussize="0,0"/>
                        <v:stroke color="#000000" joinstyle="round" endarrow="open"/>
                        <v:imagedata o:title=""/>
                        <o:lock v:ext="edit" aspectratio="f"/>
                      </v:shape>
                      <v:shape id="_x0000_s1026" o:spid="_x0000_s1026" o:spt="202" type="#_x0000_t202" style="position:absolute;left:1844040;top:104775;height:269240;width:702945;" fillcolor="#FFFFFF" filled="t" stroked="f" coordsize="21600,21600" o:gfxdata="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10;KhbZAAAACQEAAA8AAAAAAAAAAQAgAAAAIgAAAGRycy9kb3ducmV2LnhtbFBLAQIUABQAAAAIAIdO&#10;4kDeNvfP6QEAAMoDAAAOAAAAAAAAAAEAIAAAACgBAABkcnMvZTJvRG9jLnhtbFBLBQYAAAAABgAG&#10;AFkBAACDBQAAAAA=&#10;">
                        <v:fill on="t" opacity="0f" focussize="0,0"/>
                        <v:stroke on="f"/>
                        <v:imagedata o:title=""/>
                        <o:lock v:ext="edit" aspectratio="f"/>
                        <v:textbox inset="0mm,0mm,0mm,1.2695mm">
                          <w:txbxContent>
                            <w:p>
                              <w:pPr>
                                <w:jc w:val="center"/>
                              </w:pPr>
                              <w:r>
                                <w:rPr>
                                  <w:rFonts w:hint="eastAsia"/>
                                </w:rPr>
                                <w:t>损耗</w:t>
                              </w:r>
                              <w:r>
                                <w:rPr>
                                  <w:rFonts w:hint="eastAsia"/>
                                  <w:szCs w:val="21"/>
                                </w:rPr>
                                <w:t>0.56</w:t>
                              </w:r>
                            </w:p>
                          </w:txbxContent>
                        </v:textbox>
                      </v:shape>
                      <v:shape id="_x0000_s1026" o:spid="_x0000_s1026" o:spt="202" type="#_x0000_t202" style="position:absolute;left:624205;top:312420;height:273685;width:542290;" filled="f" stroked="f" coordsize="21600,21600" o:gfxdata="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cP9OHXAAAACQEAAA8AAAAAAAAAAQAgAAAAIgAA&#10;AGRycy9kb3ducmV2LnhtbFBLAQIUABQAAAAIAIdO4kD58hFM0AEAAI8DAAAOAAAAAAAAAAEAIAAA&#10;ACYBAABkcnMvZTJvRG9jLnhtbFBLBQYAAAAABgAGAFkBAABoBQAAAAA=&#10;">
                        <v:fill on="f" focussize="0,0"/>
                        <v:stroke on="f"/>
                        <v:imagedata o:title=""/>
                        <o:lock v:ext="edit" aspectratio="f"/>
                        <v:textbox inset="0.0999595363079615in,1.2695mm,0.0999595363079615in,1.2695mm">
                          <w:txbxContent>
                            <w:p>
                              <w:r>
                                <w:rPr>
                                  <w:rFonts w:hint="eastAsia"/>
                                </w:rPr>
                                <w:t>2.</w:t>
                              </w:r>
                              <w:r>
                                <w:rPr>
                                  <w:rFonts w:hint="eastAsia"/>
                                  <w:szCs w:val="21"/>
                                </w:rPr>
                                <w:t>80</w:t>
                              </w:r>
                            </w:p>
                          </w:txbxContent>
                        </v:textbox>
                      </v:shape>
                      <v:shape id="_x0000_s1026" o:spid="_x0000_s1026" o:spt="202" type="#_x0000_t202" style="position:absolute;left:672465;top:930910;height:266700;width:414020;" filled="f" stroked="f" coordsize="21600,21600" o:gfxdata="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cP9OHXAAAACQEAAA8AAAAAAAAAAQAgAAAAIgAA&#10;AGRycy9kb3ducmV2LnhtbFBLAQIUABQAAAAIAIdO4kDkfJD30AEAAI8DAAAOAAAAAAAAAAEAIAAA&#10;ACYBAABkcnMvZTJvRG9jLnhtbFBLBQYAAAAABgAGAFkBAABoBQ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0.1</w:t>
                              </w:r>
                            </w:p>
                          </w:txbxContent>
                        </v:textbox>
                      </v:shape>
                      <v:line id="_x0000_s1026" o:spid="_x0000_s1026" o:spt="20" style="position:absolute;left:744855;top:1188720;flip:y;height:15875;width:292735;" filled="f" stroked="t" coordsize="21600,21600" o:gfxdata="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xNr6tcAAAAJAQAADwAAAAAAAAAB&#10;ACAAAAAiAAAAZHJzL2Rvd25yZXYueG1sUEsBAhQAFAAAAAgAh07iQEoMMjYRAgAAAQQAAA4AAAAA&#10;AAAAAQAgAAAAJgEAAGRycy9lMm9Eb2MueG1sUEsFBgAAAAAGAAYAWQEAAKkFAAAAAA==&#10;">
                        <v:fill on="f" focussize="0,0"/>
                        <v:stroke color="#000000" joinstyle="round" endarrow="open"/>
                        <v:imagedata o:title=""/>
                        <o:lock v:ext="edit" aspectratio="f"/>
                      </v:line>
                      <v:rect id="_x0000_s1026" o:spid="_x0000_s1026" o:spt="1" style="position:absolute;left:1036955;top:1057910;height:266700;width:749300;" fillcolor="#FFFFFF" filled="t" stroked="t" coordsize="21600,21600" o:gfxdata="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Asv91wAAAAkBAAAPAAAAAAAAAAEAIAAAACIA&#10;AABkcnMvZG93bnJldi54bWxQSwECFAAUAAAACACHTuJAei9y+AoCAAA4BAAADgAAAAAAAAABACAA&#10;AAAmAQAAZHJzL2Uyb0RvYy54bWxQSwUGAAAAAAYABgBZAQAAogUAAAAA&#10;">
                        <v:fill on="t" focussize="0,0"/>
                        <v:stroke color="#000000" joinstyle="miter"/>
                        <v:imagedata o:title=""/>
                        <o:lock v:ext="edit" aspectratio="f"/>
                        <v:textbox>
                          <w:txbxContent>
                            <w:p>
                              <w:pPr>
                                <w:jc w:val="center"/>
                              </w:pPr>
                              <w:r>
                                <w:rPr>
                                  <w:rFonts w:hint="eastAsia"/>
                                  <w:lang w:eastAsia="zh-CN"/>
                                </w:rPr>
                                <w:t>清洗</w:t>
                              </w:r>
                              <w:r>
                                <w:rPr>
                                  <w:rFonts w:hint="eastAsia"/>
                                </w:rPr>
                                <w:t>用水</w:t>
                              </w:r>
                            </w:p>
                          </w:txbxContent>
                        </v:textbox>
                      </v:rect>
                      <v:shape id="_x0000_s1026" o:spid="_x0000_s1026" o:spt="202" type="#_x0000_t202" style="position:absolute;left:1365250;top:782320;height:254000;width:698500;" fillcolor="#FFFFFF" filled="t" stroked="f" coordsize="21600,21600" o:gfxdata="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10;KhbZAAAACQEAAA8AAAAAAAAAAQAgAAAAIgAAAGRycy9kb3ducmV2LnhtbFBLAQIUABQAAAAIAIdO&#10;4kAezrgf6QEAAMoDAAAOAAAAAAAAAAEAIAAAACgBAABkcnMvZTJvRG9jLnhtbFBLBQYAAAAABgAG&#10;AFkBAACDBQAAAAA=&#10;">
                        <v:fill on="t" opacity="0f" focussize="0,0"/>
                        <v:stroke on="f"/>
                        <v:imagedata o:title=""/>
                        <o:lock v:ext="edit" aspectratio="f"/>
                        <v:textbox inset="0mm,0mm,0mm,1.2695mm">
                          <w:txbxContent>
                            <w:p>
                              <w:pPr>
                                <w:jc w:val="center"/>
                                <w:rPr>
                                  <w:rFonts w:hint="default" w:eastAsia="宋体"/>
                                  <w:lang w:val="en-US" w:eastAsia="zh-CN"/>
                                </w:rPr>
                              </w:pPr>
                              <w:r>
                                <w:rPr>
                                  <w:rFonts w:hint="eastAsia"/>
                                </w:rPr>
                                <w:t>损耗</w:t>
                              </w:r>
                              <w:r>
                                <w:rPr>
                                  <w:rFonts w:hint="eastAsia"/>
                                  <w:lang w:val="en-US" w:eastAsia="zh-CN"/>
                                </w:rPr>
                                <w:t>0.05</w:t>
                              </w:r>
                            </w:p>
                          </w:txbxContent>
                        </v:textbox>
                      </v:shape>
                      <v:shape id="_x0000_s1026" o:spid="_x0000_s1026" o:spt="100" style="position:absolute;left:1079500;top:920750;height:152400;width:368300;" filled="f" stroked="t" coordsize="660,710" o:gfxdata="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mq8FS1QAAAAkBAAAPAAAAAAAAAAEAIAAAACIAAABkcnMvZG93bnJldi54bWxQSwECFAAUAAAA&#10;CACHTuJAznEejdUCAABdBgAADgAAAAAAAAABACAAAAAkAQAAZHJzL2Uyb0RvYy54bWxQSwUGAAAA&#10;AAYABgBZAQAAawYAAAAA&#10;" path="m0,710c18,661,59,513,110,415c161,317,267,114,309,120c351,126,327,432,360,450c393,468,455,300,505,225c555,150,628,47,660,0e">
                        <v:fill on="f" focussize="0,0"/>
                        <v:stroke color="#000000" joinstyle="round" endarrow="open"/>
                        <v:imagedata o:title=""/>
                        <o:lock v:ext="edit" aspectratio="f"/>
                      </v:shape>
                      <v:line id="_x0000_s1026" o:spid="_x0000_s1026" o:spt="20" style="position:absolute;left:2668270;top:680720;flip:y;height:528955;width:10795;" filled="f" stroked="t" coordsize="21600,21600" o:gfxdata="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xNr6tcAAAAJAQAADwAAAAAAAAAB&#10;ACAAAAAiAAAAZHJzL2Rvd25yZXYueG1sUEsBAhQAFAAAAAgAh07iQI2yje8RAgAAAQQAAA4AAAAA&#10;AAAAAQAgAAAAJgEAAGRycy9lMm9Eb2MueG1sUEsFBgAAAAAGAAYAWQEAAKkFAAAAAA==&#10;">
                        <v:fill on="f" focussize="0,0"/>
                        <v:stroke color="#000000" joinstyle="round" endarrow="open"/>
                        <v:imagedata o:title=""/>
                        <o:lock v:ext="edit" aspectratio="f"/>
                      </v:line>
                      <v:line id="_x0000_s1026" o:spid="_x0000_s1026" o:spt="20" style="position:absolute;left:1799590;top:1177290;height:10160;width:889000;" filled="f" stroked="t" coordsize="21600,21600" o:gfxdata="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7cDJ1wAAAAkBAAAPAAAAAAAAAAEAIAAAACIAAABkcnMv&#10;ZG93bnJldi54bWxQSwECFAAUAAAACACHTuJAtymVOgQCAAD3AwAADgAAAAAAAAABACAAAAAmAQAA&#10;ZHJzL2Uyb0RvYy54bWxQSwUGAAAAAAYABgBZAQAAnAUAAAAA&#10;">
                        <v:fill on="f" focussize="0,0"/>
                        <v:stroke color="#000000" joinstyle="round"/>
                        <v:imagedata o:title=""/>
                        <o:lock v:ext="edit" aspectratio="f"/>
                      </v:line>
                      <v:line id="_x0000_s1026" o:spid="_x0000_s1026" o:spt="20" style="position:absolute;left:732790;top:549910;flip:y;height:643255;width:0;" filled="f" stroked="t" coordsize="21600,21600" o:gfxdata="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k7q9cAAAAJAQAADwAAAAAAAAABACAAAAAiAAAAZHJzL2Rvd25yZXYueG1sUEsB&#10;AhQAFAAAAAgAh07iQK0hkxH2AQAAxgMAAA4AAAAAAAAAAQAgAAAAJgEAAGRycy9lMm9Eb2MueG1s&#10;UEsFBgAAAAAGAAYAWQEAAI4FAAAAAA==&#10;">
                        <v:fill on="f" focussize="0,0"/>
                        <v:stroke weight="0.5pt" color="#000000 [3213]" miterlimit="8" joinstyle="miter"/>
                        <v:imagedata o:title=""/>
                        <o:lock v:ext="edit" aspectratio="f"/>
                      </v:line>
                    </v:group>
                  </w:pict>
                </mc:Fallback>
              </mc:AlternateContent>
            </w:r>
          </w:p>
          <w:p>
            <w:pPr>
              <w:tabs>
                <w:tab w:val="center" w:pos="4765"/>
                <w:tab w:val="left" w:pos="6420"/>
              </w:tabs>
              <w:adjustRightInd w:val="0"/>
              <w:snapToGrid w:val="0"/>
              <w:spacing w:before="156" w:beforeLines="50" w:line="360" w:lineRule="auto"/>
              <w:jc w:val="center"/>
              <w:rPr>
                <w:rFonts w:hint="eastAsia"/>
                <w:b/>
                <w:color w:val="auto"/>
                <w:szCs w:val="21"/>
              </w:rPr>
            </w:pPr>
          </w:p>
          <w:p>
            <w:pPr>
              <w:tabs>
                <w:tab w:val="center" w:pos="4765"/>
                <w:tab w:val="left" w:pos="6420"/>
              </w:tabs>
              <w:adjustRightInd w:val="0"/>
              <w:snapToGrid w:val="0"/>
              <w:spacing w:before="156" w:beforeLines="50" w:line="360" w:lineRule="auto"/>
              <w:jc w:val="center"/>
              <w:rPr>
                <w:rFonts w:hint="eastAsia"/>
                <w:b/>
                <w:color w:val="auto"/>
                <w:szCs w:val="21"/>
              </w:rPr>
            </w:pPr>
          </w:p>
          <w:p>
            <w:pPr>
              <w:tabs>
                <w:tab w:val="center" w:pos="4765"/>
                <w:tab w:val="left" w:pos="6420"/>
              </w:tabs>
              <w:adjustRightInd w:val="0"/>
              <w:snapToGrid w:val="0"/>
              <w:spacing w:before="156" w:beforeLines="50" w:line="360" w:lineRule="auto"/>
              <w:jc w:val="center"/>
              <w:rPr>
                <w:rFonts w:hint="eastAsia"/>
                <w:b/>
                <w:color w:val="auto"/>
                <w:szCs w:val="21"/>
              </w:rPr>
            </w:pPr>
          </w:p>
          <w:p>
            <w:pPr>
              <w:tabs>
                <w:tab w:val="center" w:pos="4765"/>
                <w:tab w:val="left" w:pos="6420"/>
              </w:tabs>
              <w:adjustRightInd w:val="0"/>
              <w:snapToGrid w:val="0"/>
              <w:spacing w:before="156" w:beforeLines="50" w:line="360" w:lineRule="auto"/>
              <w:jc w:val="both"/>
              <w:rPr>
                <w:rFonts w:hint="eastAsia"/>
                <w:b/>
                <w:color w:val="auto"/>
                <w:szCs w:val="21"/>
              </w:rPr>
            </w:pPr>
          </w:p>
          <w:p>
            <w:pPr>
              <w:tabs>
                <w:tab w:val="center" w:pos="4765"/>
                <w:tab w:val="left" w:pos="6420"/>
              </w:tabs>
              <w:adjustRightInd w:val="0"/>
              <w:snapToGrid w:val="0"/>
              <w:spacing w:before="156" w:beforeLines="50" w:line="360" w:lineRule="auto"/>
              <w:jc w:val="center"/>
              <w:rPr>
                <w:bCs/>
                <w:color w:val="auto"/>
                <w:szCs w:val="21"/>
              </w:rPr>
            </w:pPr>
            <w:r>
              <w:rPr>
                <w:rFonts w:hint="eastAsia"/>
                <w:b/>
                <w:color w:val="auto"/>
                <w:szCs w:val="21"/>
              </w:rPr>
              <w:t>图</w:t>
            </w:r>
            <w:r>
              <w:rPr>
                <w:b/>
                <w:color w:val="auto"/>
                <w:szCs w:val="21"/>
              </w:rPr>
              <w:t>2-</w:t>
            </w:r>
            <w:r>
              <w:rPr>
                <w:rFonts w:hint="eastAsia"/>
                <w:b/>
                <w:color w:val="auto"/>
                <w:szCs w:val="21"/>
              </w:rPr>
              <w:t xml:space="preserve">1 </w:t>
            </w:r>
            <w:r>
              <w:rPr>
                <w:b/>
                <w:color w:val="auto"/>
                <w:szCs w:val="21"/>
              </w:rPr>
              <w:t xml:space="preserve"> </w:t>
            </w:r>
            <w:r>
              <w:rPr>
                <w:rFonts w:hint="eastAsia"/>
                <w:b/>
                <w:color w:val="auto"/>
                <w:szCs w:val="21"/>
              </w:rPr>
              <w:t xml:space="preserve">项目水平衡图    </w:t>
            </w:r>
            <w:r>
              <w:rPr>
                <w:bCs/>
                <w:color w:val="auto"/>
                <w:szCs w:val="21"/>
              </w:rPr>
              <w:t>单位：m</w:t>
            </w:r>
            <w:r>
              <w:rPr>
                <w:bCs/>
                <w:color w:val="auto"/>
                <w:szCs w:val="21"/>
                <w:vertAlign w:val="superscript"/>
              </w:rPr>
              <w:t>3</w:t>
            </w:r>
            <w:r>
              <w:rPr>
                <w:bCs/>
                <w:color w:val="auto"/>
                <w:szCs w:val="21"/>
              </w:rPr>
              <w:t>/d</w:t>
            </w:r>
          </w:p>
          <w:p>
            <w:pPr>
              <w:tabs>
                <w:tab w:val="center" w:pos="4765"/>
                <w:tab w:val="left" w:pos="6420"/>
              </w:tabs>
              <w:adjustRightInd w:val="0"/>
              <w:snapToGrid w:val="0"/>
              <w:spacing w:before="156" w:beforeLines="50" w:line="360" w:lineRule="auto"/>
              <w:jc w:val="left"/>
              <w:rPr>
                <w:b/>
                <w:bCs/>
                <w:color w:val="auto"/>
                <w:sz w:val="28"/>
                <w:szCs w:val="28"/>
              </w:rPr>
            </w:pPr>
            <w:r>
              <w:rPr>
                <w:b/>
                <w:bCs/>
                <w:color w:val="auto"/>
                <w:sz w:val="28"/>
                <w:szCs w:val="28"/>
              </w:rPr>
              <w:t>2.4主要工艺流程及产污环节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项目营运期的工艺流程与环评时设计的工艺流程相同，工艺流程及产污节点图：</w:t>
            </w:r>
          </w:p>
          <w:p>
            <w:pPr>
              <w:spacing w:line="360" w:lineRule="auto"/>
              <w:rPr>
                <w:rFonts w:ascii="Times New Roman" w:hAnsi="宋体" w:eastAsia="宋体" w:cs="Times New Roman"/>
                <w:b/>
                <w:sz w:val="24"/>
              </w:rPr>
            </w:pPr>
            <w:r>
              <w:rPr>
                <w:rFonts w:hint="eastAsia" w:ascii="Times New Roman" w:hAnsi="宋体" w:eastAsia="宋体" w:cs="Times New Roman"/>
                <w:b/>
                <w:sz w:val="24"/>
                <w:lang w:eastAsia="zh-CN"/>
              </w:rPr>
              <w:t>（</w:t>
            </w:r>
            <w:r>
              <w:rPr>
                <w:rFonts w:hint="eastAsia" w:ascii="Times New Roman" w:hAnsi="宋体" w:eastAsia="宋体" w:cs="Times New Roman"/>
                <w:b/>
                <w:sz w:val="24"/>
                <w:lang w:val="en-US" w:eastAsia="zh-CN"/>
              </w:rPr>
              <w:t>1</w:t>
            </w:r>
            <w:r>
              <w:rPr>
                <w:rFonts w:hint="eastAsia" w:ascii="Times New Roman" w:hAnsi="宋体" w:eastAsia="宋体" w:cs="Times New Roman"/>
                <w:b/>
                <w:sz w:val="24"/>
                <w:lang w:eastAsia="zh-CN"/>
              </w:rPr>
              <w:t>）</w:t>
            </w:r>
            <w:r>
              <w:rPr>
                <w:rFonts w:hint="eastAsia" w:ascii="Times New Roman" w:hAnsi="宋体" w:eastAsia="宋体" w:cs="Times New Roman"/>
                <w:b/>
                <w:sz w:val="24"/>
              </w:rPr>
              <w:t>不干胶标签</w:t>
            </w:r>
            <w:r>
              <w:rPr>
                <w:rFonts w:ascii="Times New Roman" w:hAnsi="宋体" w:eastAsia="宋体" w:cs="Times New Roman"/>
                <w:b/>
                <w:sz w:val="24"/>
              </w:rPr>
              <w:t>印刷工艺流程：</w:t>
            </w:r>
          </w:p>
          <w:p>
            <w:pPr>
              <w:numPr>
                <w:ilvl w:val="0"/>
                <w:numId w:val="0"/>
              </w:numPr>
            </w:pPr>
            <w:r>
              <w:rPr>
                <w:color w:val="auto"/>
              </w:rPr>
              <mc:AlternateContent>
                <mc:Choice Requires="wpc">
                  <w:drawing>
                    <wp:inline distT="0" distB="0" distL="114300" distR="114300">
                      <wp:extent cx="5102860" cy="1526540"/>
                      <wp:effectExtent l="4445" t="0" r="0" b="0"/>
                      <wp:docPr id="167" name="画布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矩形 144"/>
                              <wps:cNvSpPr/>
                              <wps:spPr>
                                <a:xfrm>
                                  <a:off x="0" y="266700"/>
                                  <a:ext cx="528320"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原材料</w:t>
                                    </w:r>
                                  </w:p>
                                </w:txbxContent>
                              </wps:txbx>
                              <wps:bodyPr lIns="18000" tIns="45720" rIns="18000" bIns="45720" upright="1"/>
                            </wps:wsp>
                            <wps:wsp>
                              <wps:cNvPr id="190" name="矩形 145"/>
                              <wps:cNvSpPr/>
                              <wps:spPr>
                                <a:xfrm>
                                  <a:off x="4140200" y="309245"/>
                                  <a:ext cx="5391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检验</w:t>
                                    </w:r>
                                  </w:p>
                                </w:txbxContent>
                              </wps:txbx>
                              <wps:bodyPr upright="1"/>
                            </wps:wsp>
                            <wps:wsp>
                              <wps:cNvPr id="191" name="矩形 146"/>
                              <wps:cNvSpPr/>
                              <wps:spPr>
                                <a:xfrm>
                                  <a:off x="2886710" y="309245"/>
                                  <a:ext cx="7962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覆膜、</w:t>
                                    </w:r>
                                    <w:r>
                                      <w:t>模切</w:t>
                                    </w:r>
                                  </w:p>
                                </w:txbxContent>
                              </wps:txbx>
                              <wps:bodyPr upright="1"/>
                            </wps:wsp>
                            <wps:wsp>
                              <wps:cNvPr id="192" name="矩形 147"/>
                              <wps:cNvSpPr/>
                              <wps:spPr>
                                <a:xfrm>
                                  <a:off x="1661795" y="288925"/>
                                  <a:ext cx="767715"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印刷</w:t>
                                    </w:r>
                                  </w:p>
                                </w:txbxContent>
                              </wps:txbx>
                              <wps:bodyPr upright="1"/>
                            </wps:wsp>
                            <wps:wsp>
                              <wps:cNvPr id="193" name="直接连接符 148"/>
                              <wps:cNvCnPr/>
                              <wps:spPr>
                                <a:xfrm flipV="1">
                                  <a:off x="1362710" y="446405"/>
                                  <a:ext cx="299085" cy="10160"/>
                                </a:xfrm>
                                <a:prstGeom prst="line">
                                  <a:avLst/>
                                </a:prstGeom>
                                <a:ln w="9525" cap="flat" cmpd="sng">
                                  <a:solidFill>
                                    <a:srgbClr val="000000"/>
                                  </a:solidFill>
                                  <a:prstDash val="solid"/>
                                  <a:headEnd type="none" w="med" len="med"/>
                                  <a:tailEnd type="triangle" w="med" len="med"/>
                                </a:ln>
                              </wps:spPr>
                              <wps:bodyPr upright="1"/>
                            </wps:wsp>
                            <wps:wsp>
                              <wps:cNvPr id="194" name="直接连接符 149"/>
                              <wps:cNvCnPr/>
                              <wps:spPr>
                                <a:xfrm>
                                  <a:off x="2429510" y="445135"/>
                                  <a:ext cx="457200" cy="635"/>
                                </a:xfrm>
                                <a:prstGeom prst="line">
                                  <a:avLst/>
                                </a:prstGeom>
                                <a:ln w="9525" cap="flat" cmpd="sng">
                                  <a:solidFill>
                                    <a:srgbClr val="000000"/>
                                  </a:solidFill>
                                  <a:prstDash val="solid"/>
                                  <a:headEnd type="none" w="med" len="med"/>
                                  <a:tailEnd type="triangle" w="med" len="med"/>
                                </a:ln>
                              </wps:spPr>
                              <wps:bodyPr upright="1"/>
                            </wps:wsp>
                            <wps:wsp>
                              <wps:cNvPr id="195" name="直接连接符 150"/>
                              <wps:cNvCnPr/>
                              <wps:spPr>
                                <a:xfrm>
                                  <a:off x="3683000" y="443865"/>
                                  <a:ext cx="457200" cy="635"/>
                                </a:xfrm>
                                <a:prstGeom prst="line">
                                  <a:avLst/>
                                </a:prstGeom>
                                <a:ln w="9525" cap="flat" cmpd="sng">
                                  <a:solidFill>
                                    <a:srgbClr val="000000"/>
                                  </a:solidFill>
                                  <a:prstDash val="solid"/>
                                  <a:headEnd type="none" w="med" len="med"/>
                                  <a:tailEnd type="triangle" w="med" len="med"/>
                                </a:ln>
                              </wps:spPr>
                              <wps:bodyPr upright="1"/>
                            </wps:wsp>
                            <wps:wsp>
                              <wps:cNvPr id="196" name="矩形 151"/>
                              <wps:cNvSpPr/>
                              <wps:spPr>
                                <a:xfrm>
                                  <a:off x="2258695" y="12065"/>
                                  <a:ext cx="609600" cy="254000"/>
                                </a:xfrm>
                                <a:prstGeom prst="rect">
                                  <a:avLst/>
                                </a:prstGeom>
                                <a:noFill/>
                                <a:ln>
                                  <a:noFill/>
                                </a:ln>
                              </wps:spPr>
                              <wps:txbx>
                                <w:txbxContent>
                                  <w:p>
                                    <w:pPr>
                                      <w:jc w:val="center"/>
                                    </w:pPr>
                                    <w:r>
                                      <w:t>N、G</w:t>
                                    </w:r>
                                    <w:r>
                                      <w:rPr>
                                        <w:rFonts w:hint="eastAsia"/>
                                        <w:vertAlign w:val="subscript"/>
                                      </w:rPr>
                                      <w:t>1</w:t>
                                    </w:r>
                                  </w:p>
                                  <w:p/>
                                </w:txbxContent>
                              </wps:txbx>
                              <wps:bodyPr upright="1"/>
                            </wps:wsp>
                            <wps:wsp>
                              <wps:cNvPr id="197" name="曲线连接符 152"/>
                              <wps:cNvCnPr/>
                              <wps:spPr>
                                <a:xfrm flipV="1">
                                  <a:off x="1894840" y="12890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198" name="矩形 154"/>
                              <wps:cNvSpPr/>
                              <wps:spPr>
                                <a:xfrm>
                                  <a:off x="4358640" y="625475"/>
                                  <a:ext cx="480060" cy="274955"/>
                                </a:xfrm>
                                <a:prstGeom prst="rect">
                                  <a:avLst/>
                                </a:prstGeom>
                                <a:noFill/>
                                <a:ln>
                                  <a:noFill/>
                                </a:ln>
                              </wps:spPr>
                              <wps:txbx>
                                <w:txbxContent>
                                  <w:p>
                                    <w:pPr>
                                      <w:jc w:val="center"/>
                                      <w:rPr>
                                        <w:rFonts w:hint="eastAsia"/>
                                      </w:rPr>
                                    </w:pPr>
                                    <w:r>
                                      <w:rPr>
                                        <w:rFonts w:hint="eastAsia"/>
                                      </w:rPr>
                                      <w:t>合格</w:t>
                                    </w:r>
                                  </w:p>
                                  <w:p/>
                                </w:txbxContent>
                              </wps:txbx>
                              <wps:bodyPr upright="1"/>
                            </wps:wsp>
                            <wps:wsp>
                              <wps:cNvPr id="199" name="直接连接符 155"/>
                              <wps:cNvCnPr/>
                              <wps:spPr>
                                <a:xfrm>
                                  <a:off x="4371975" y="633095"/>
                                  <a:ext cx="635" cy="327660"/>
                                </a:xfrm>
                                <a:prstGeom prst="line">
                                  <a:avLst/>
                                </a:prstGeom>
                                <a:ln w="9525" cap="flat" cmpd="sng">
                                  <a:solidFill>
                                    <a:srgbClr val="000000"/>
                                  </a:solidFill>
                                  <a:prstDash val="solid"/>
                                  <a:headEnd type="none" w="med" len="med"/>
                                  <a:tailEnd type="triangle" w="med" len="med"/>
                                </a:ln>
                              </wps:spPr>
                              <wps:bodyPr upright="1"/>
                            </wps:wsp>
                            <wps:wsp>
                              <wps:cNvPr id="200" name="矩形 156"/>
                              <wps:cNvSpPr/>
                              <wps:spPr>
                                <a:xfrm>
                                  <a:off x="3985895" y="969645"/>
                                  <a:ext cx="871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r>
                                      <w:t>入库</w:t>
                                    </w:r>
                                  </w:p>
                                </w:txbxContent>
                              </wps:txbx>
                              <wps:bodyPr upright="1"/>
                            </wps:wsp>
                            <wps:wsp>
                              <wps:cNvPr id="201" name="曲线连接符 157"/>
                              <wps:cNvCnPr/>
                              <wps:spPr>
                                <a:xfrm flipV="1">
                                  <a:off x="3034665" y="15049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02" name="矩形 158"/>
                              <wps:cNvSpPr/>
                              <wps:spPr>
                                <a:xfrm>
                                  <a:off x="3325495" y="0"/>
                                  <a:ext cx="396875" cy="280035"/>
                                </a:xfrm>
                                <a:prstGeom prst="rect">
                                  <a:avLst/>
                                </a:prstGeom>
                                <a:noFill/>
                                <a:ln>
                                  <a:noFill/>
                                </a:ln>
                              </wps:spPr>
                              <wps:txbx>
                                <w:txbxContent>
                                  <w:p>
                                    <w:pPr>
                                      <w:jc w:val="center"/>
                                    </w:pPr>
                                    <w:r>
                                      <w:t>S</w:t>
                                    </w:r>
                                  </w:p>
                                  <w:p/>
                                </w:txbxContent>
                              </wps:txbx>
                              <wps:bodyPr upright="1"/>
                            </wps:wsp>
                            <wps:wsp>
                              <wps:cNvPr id="203" name="曲线连接符 159"/>
                              <wps:cNvCnPr/>
                              <wps:spPr>
                                <a:xfrm flipV="1">
                                  <a:off x="4192905" y="15049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04" name="矩形 160"/>
                              <wps:cNvSpPr/>
                              <wps:spPr>
                                <a:xfrm>
                                  <a:off x="4469765" y="29210"/>
                                  <a:ext cx="396875" cy="280035"/>
                                </a:xfrm>
                                <a:prstGeom prst="rect">
                                  <a:avLst/>
                                </a:prstGeom>
                                <a:noFill/>
                                <a:ln>
                                  <a:noFill/>
                                </a:ln>
                              </wps:spPr>
                              <wps:txbx>
                                <w:txbxContent>
                                  <w:p>
                                    <w:pPr>
                                      <w:jc w:val="center"/>
                                    </w:pPr>
                                    <w:r>
                                      <w:t>S</w:t>
                                    </w:r>
                                  </w:p>
                                  <w:p/>
                                </w:txbxContent>
                              </wps:txbx>
                              <wps:bodyPr upright="1"/>
                            </wps:wsp>
                            <wps:wsp>
                              <wps:cNvPr id="205" name="矩形 161"/>
                              <wps:cNvSpPr/>
                              <wps:spPr>
                                <a:xfrm flipV="1">
                                  <a:off x="772160" y="283210"/>
                                  <a:ext cx="6223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制版</w:t>
                                    </w:r>
                                  </w:p>
                                </w:txbxContent>
                              </wps:txbx>
                              <wps:bodyPr lIns="18000" tIns="45720" rIns="18000" bIns="45720" upright="1"/>
                            </wps:wsp>
                            <wps:wsp>
                              <wps:cNvPr id="206" name="直接连接符 162"/>
                              <wps:cNvCnPr/>
                              <wps:spPr>
                                <a:xfrm flipV="1">
                                  <a:off x="528320" y="443230"/>
                                  <a:ext cx="260985" cy="635"/>
                                </a:xfrm>
                                <a:prstGeom prst="line">
                                  <a:avLst/>
                                </a:prstGeom>
                                <a:ln w="9525" cap="flat" cmpd="sng">
                                  <a:solidFill>
                                    <a:srgbClr val="000000"/>
                                  </a:solidFill>
                                  <a:prstDash val="solid"/>
                                  <a:headEnd type="none" w="med" len="med"/>
                                  <a:tailEnd type="triangle" w="med" len="med"/>
                                </a:ln>
                              </wps:spPr>
                              <wps:bodyPr upright="1"/>
                            </wps:wsp>
                            <wps:wsp>
                              <wps:cNvPr id="207" name="曲线连接符 163"/>
                              <wps:cNvCnPr/>
                              <wps:spPr>
                                <a:xfrm flipV="1">
                                  <a:off x="793750" y="147955"/>
                                  <a:ext cx="381000" cy="152400"/>
                                </a:xfrm>
                                <a:prstGeom prst="curvedConnector3">
                                  <a:avLst>
                                    <a:gd name="adj1" fmla="val 27833"/>
                                  </a:avLst>
                                </a:prstGeom>
                                <a:ln w="9525" cap="flat" cmpd="sng">
                                  <a:solidFill>
                                    <a:srgbClr val="000000"/>
                                  </a:solidFill>
                                  <a:prstDash val="dash"/>
                                  <a:headEnd type="none" w="med" len="med"/>
                                  <a:tailEnd type="triangle" w="med" len="med"/>
                                </a:ln>
                              </wps:spPr>
                              <wps:bodyPr/>
                            </wps:wsp>
                            <wps:wsp>
                              <wps:cNvPr id="208" name="矩形 165"/>
                              <wps:cNvSpPr/>
                              <wps:spPr>
                                <a:xfrm>
                                  <a:off x="1184910" y="10795"/>
                                  <a:ext cx="272415" cy="254000"/>
                                </a:xfrm>
                                <a:prstGeom prst="rect">
                                  <a:avLst/>
                                </a:prstGeom>
                                <a:noFill/>
                                <a:ln>
                                  <a:noFill/>
                                </a:ln>
                              </wps:spPr>
                              <wps:txbx>
                                <w:txbxContent>
                                  <w:p>
                                    <w:pPr>
                                      <w:jc w:val="center"/>
                                      <w:rPr>
                                        <w:rFonts w:hint="eastAsia" w:eastAsia="宋体"/>
                                        <w:lang w:val="en-US" w:eastAsia="zh-CN"/>
                                      </w:rPr>
                                    </w:pPr>
                                    <w:r>
                                      <w:rPr>
                                        <w:rFonts w:hint="eastAsia"/>
                                        <w:lang w:val="en-US" w:eastAsia="zh-CN"/>
                                      </w:rPr>
                                      <w:t>N</w:t>
                                    </w:r>
                                  </w:p>
                                  <w:p/>
                                </w:txbxContent>
                              </wps:txbx>
                              <wps:bodyPr upright="1"/>
                            </wps:wsp>
                            <wps:wsp>
                              <wps:cNvPr id="209" name="矩形 166"/>
                              <wps:cNvSpPr/>
                              <wps:spPr>
                                <a:xfrm>
                                  <a:off x="1491615" y="930275"/>
                                  <a:ext cx="1102360" cy="304800"/>
                                </a:xfrm>
                                <a:prstGeom prst="rect">
                                  <a:avLst/>
                                </a:prstGeom>
                                <a:solidFill>
                                  <a:srgbClr val="FFFFFF"/>
                                </a:solidFill>
                                <a:ln>
                                  <a:noFill/>
                                </a:ln>
                              </wps:spPr>
                              <wps:txbx>
                                <w:txbxContent>
                                  <w:p>
                                    <w:pPr>
                                      <w:jc w:val="center"/>
                                      <w:rPr>
                                        <w:rFonts w:hint="eastAsia" w:eastAsia="宋体"/>
                                        <w:lang w:eastAsia="zh-CN"/>
                                      </w:rPr>
                                    </w:pPr>
                                    <w:r>
                                      <w:rPr>
                                        <w:rFonts w:hint="eastAsia"/>
                                        <w:lang w:eastAsia="zh-CN"/>
                                      </w:rPr>
                                      <w:t>不干胶、油墨</w:t>
                                    </w:r>
                                  </w:p>
                                </w:txbxContent>
                              </wps:txbx>
                              <wps:bodyPr lIns="18000" tIns="45720" rIns="18000" bIns="45720" upright="1"/>
                            </wps:wsp>
                            <wps:wsp>
                              <wps:cNvPr id="12" name="直接箭头连接符 12"/>
                              <wps:cNvCnPr>
                                <a:stCxn id="209" idx="0"/>
                                <a:endCxn id="192" idx="2"/>
                              </wps:cNvCnPr>
                              <wps:spPr>
                                <a:xfrm flipV="1">
                                  <a:off x="2042795" y="597535"/>
                                  <a:ext cx="3175" cy="33274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20.2pt;width:401.8pt;" coordsize="5102860,1526540" editas="canvas"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7jmZG9cAAAAFAQAADwAA&#10;AAAAAAABACAAAAAiAAAAZHJzL2Rvd25yZXYueG1sUEsBAhQAFAAAAAgAh07iQAvsr3s2BwAA0TAA&#10;AA4AAAAAAAAAAQAgAAAAJgEAAGRycy9lMm9Eb2MueG1sUEsFBgAAAAAGAAYAWQEAAM4KAAAAAA==&#10;">
                      <o:lock v:ext="edit" aspectratio="f"/>
                      <v:shape id="_x0000_s1026" o:spid="_x0000_s1026" style="position:absolute;left:0;top:0;height:1526540;width:5102860;"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7jmZG9cAAAAFAQAADwAAAAAAAAABACAAAAAiAAAAZHJzL2Rvd25yZXYueG1s&#10;UEsBAhQAFAAAAAgAh07iQApRMlDfBgAASjAAAA4AAAAAAAAAAQAgAAAAJgEAAGRycy9lMm9Eb2Mu&#10;eG1sUEsFBgAAAAAGAAYAWQEAAHcKAAAAAA==&#10;">
                        <v:fill on="f" focussize="0,0"/>
                        <v:stroke on="f"/>
                        <v:imagedata o:title=""/>
                        <o:lock v:ext="edit" aspectratio="t"/>
                      </v:shape>
                      <v:rect id="矩形 144" o:spid="_x0000_s1026" o:spt="1" style="position:absolute;left:0;top:266700;height:316865;width:528320;" fillcolor="#FFFFFF" filled="t" stroked="t" coordsize="21600,21600" o:gfxdata="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3JzqvUAAAA&#10;BQEAAA8AAAAAAAAAAQAgAAAAIgAAAGRycy9kb3ducmV2LnhtbFBLAQIUABQAAAAIAIdO4kCYUIg8&#10;IQIAAGUEAAAOAAAAAAAAAAEAIAAAACMBAABkcnMvZTJvRG9jLnhtbFBLBQYAAAAABgAGAFkBAAC2&#10;BQAAAAA=&#10;">
                        <v:fill on="t" focussize="0,0"/>
                        <v:stroke color="#000000" joinstyle="miter"/>
                        <v:imagedata o:title=""/>
                        <o:lock v:ext="edit" aspectratio="f"/>
                        <v:textbox inset="0.5mm,1.27mm,0.5mm,1.27mm">
                          <w:txbxContent>
                            <w:p>
                              <w:pPr>
                                <w:jc w:val="center"/>
                                <w:rPr>
                                  <w:rFonts w:hint="eastAsia"/>
                                </w:rPr>
                              </w:pPr>
                              <w:r>
                                <w:rPr>
                                  <w:rFonts w:hint="eastAsia"/>
                                </w:rPr>
                                <w:t>原材料</w:t>
                              </w:r>
                            </w:p>
                          </w:txbxContent>
                        </v:textbox>
                      </v:rect>
                      <v:rect id="矩形 145" o:spid="_x0000_s1026" o:spt="1" style="position:absolute;left:4140200;top:309245;height:297180;width:539115;" fillcolor="#FFFFFF" filled="t" stroked="t" coordsize="21600,21600" o:gfxdata="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Zg87VAAAABQEAAA8AAAAAAAAAAQAg&#10;AAAAIgAAAGRycy9kb3ducmV2LnhtbFBLAQIUABQAAAAIAIdO4kDnZyCPEQIAADc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检验</w:t>
                              </w:r>
                            </w:p>
                          </w:txbxContent>
                        </v:textbox>
                      </v:rect>
                      <v:rect id="矩形 146" o:spid="_x0000_s1026" o:spt="1" style="position:absolute;left:2886710;top:309245;height:297180;width:796290;" fillcolor="#FFFFFF" filled="t" stroked="t" coordsize="21600,21600" o:gfxdata="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WYPO1QAAAAUBAAAPAAAAAAAAAAEA&#10;IAAAACIAAABkcnMvZG93bnJldi54bWxQSwECFAAUAAAACACHTuJAMp7K9BICAAA3BAAADgAAAAAA&#10;AAABACAAAAAkAQAAZHJzL2Uyb0RvYy54bWxQSwUGAAAAAAYABgBZAQAAqAUAAAAA&#10;">
                        <v:fill on="t" focussize="0,0"/>
                        <v:stroke color="#000000" joinstyle="miter"/>
                        <v:imagedata o:title=""/>
                        <o:lock v:ext="edit" aspectratio="f"/>
                        <v:textbox>
                          <w:txbxContent>
                            <w:p>
                              <w:pPr>
                                <w:jc w:val="center"/>
                                <w:rPr>
                                  <w:rFonts w:hint="eastAsia"/>
                                </w:rPr>
                              </w:pPr>
                              <w:r>
                                <w:rPr>
                                  <w:rFonts w:hint="eastAsia"/>
                                </w:rPr>
                                <w:t>覆膜、</w:t>
                              </w:r>
                              <w:r>
                                <w:t>模切</w:t>
                              </w:r>
                            </w:p>
                          </w:txbxContent>
                        </v:textbox>
                      </v:rect>
                      <v:rect id="矩形 147" o:spid="_x0000_s1026" o:spt="1" style="position:absolute;left:1661795;top:288925;height:308610;width:767715;" fillcolor="#FFFFFF" filled="t" stroked="t" coordsize="21600,21600" o:gfxdata="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1mDztUAAAAFAQAADwAAAAAAAAABACAA&#10;AAAiAAAAZHJzL2Rvd25yZXYueG1sUEsBAhQAFAAAAAgAh07iQE3xTyg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印刷</w:t>
                              </w:r>
                            </w:p>
                          </w:txbxContent>
                        </v:textbox>
                      </v:rect>
                      <v:line id="直接连接符 148" o:spid="_x0000_s1026" o:spt="20" style="position:absolute;left:1362710;top:446405;flip:y;height:10160;width:299085;" filled="f" stroked="t" coordsize="21600,21600" o:gfxdata="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GRV9cAAAAFAQAADwAA&#10;AAAAAAABACAAAAAiAAAAZHJzL2Rvd25yZXYueG1sUEsBAhQAFAAAAAgAh07iQCyfC0cXAgAABAQA&#10;AA4AAAAAAAAAAQAgAAAAJgEAAGRycy9lMm9Eb2MueG1sUEsFBgAAAAAGAAYAWQEAAK8FAAAAAA==&#10;">
                        <v:fill on="f" focussize="0,0"/>
                        <v:stroke color="#000000" joinstyle="round" endarrow="block"/>
                        <v:imagedata o:title=""/>
                        <o:lock v:ext="edit" aspectratio="f"/>
                      </v:line>
                      <v:line id="直接连接符 149" o:spid="_x0000_s1026" o:spt="20" style="position:absolute;left:2429510;top:445135;height:635;width:457200;" filled="f" stroked="t" coordsize="21600,21600" o:gfxdata="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SQQE1wAAAAUBAAAPAAAAAAAAAAEAIAAA&#10;ACIAAABkcnMvZG93bnJldi54bWxQSwECFAAUAAAACACHTuJAKoQuSA0CAAD4AwAADgAAAAAAAAAB&#10;ACAAAAAmAQAAZHJzL2Uyb0RvYy54bWxQSwUGAAAAAAYABgBZAQAApQUAAAAA&#10;">
                        <v:fill on="f" focussize="0,0"/>
                        <v:stroke color="#000000" joinstyle="round" endarrow="block"/>
                        <v:imagedata o:title=""/>
                        <o:lock v:ext="edit" aspectratio="f"/>
                      </v:line>
                      <v:line id="直接连接符 150" o:spid="_x0000_s1026" o:spt="20" style="position:absolute;left:3683000;top:443865;height:635;width:457200;" filled="f" stroked="t" coordsize="21600,21600" o:gfxdata="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NJBATXAAAABQEAAA8AAAAAAAAAAQAgAAAA&#10;IgAAAGRycy9kb3ducmV2LnhtbFBLAQIUABQAAAAIAIdO4kAzWv6dDAIAAPgDAAAOAAAAAAAAAAEA&#10;IAAAACYBAABkcnMvZTJvRG9jLnhtbFBLBQYAAAAABgAGAFkBAACkBQAAAAA=&#10;">
                        <v:fill on="f" focussize="0,0"/>
                        <v:stroke color="#000000" joinstyle="round" endarrow="block"/>
                        <v:imagedata o:title=""/>
                        <o:lock v:ext="edit" aspectratio="f"/>
                      </v:line>
                      <v:rect id="矩形 151" o:spid="_x0000_s1026" o:spt="1" style="position:absolute;left:2258695;top:12065;height:254000;width:609600;"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jmZG9cA&#10;AAAFAQAADwAAAAAAAAABACAAAAAiAAAAZHJzL2Rvd25yZXYueG1sUEsBAhQAFAAAAAgAh07iQN4/&#10;iRiuAQAATgMAAA4AAAAAAAAAAQAgAAAAJgEAAGRycy9lMm9Eb2MueG1sUEsFBgAAAAAGAAYAWQEA&#10;AEYFAAAAAA==&#10;">
                        <v:fill on="f" focussize="0,0"/>
                        <v:stroke on="f"/>
                        <v:imagedata o:title=""/>
                        <o:lock v:ext="edit" aspectratio="f"/>
                        <v:textbox>
                          <w:txbxContent>
                            <w:p>
                              <w:pPr>
                                <w:jc w:val="center"/>
                              </w:pPr>
                              <w:r>
                                <w:t>N、G</w:t>
                              </w:r>
                              <w:r>
                                <w:rPr>
                                  <w:rFonts w:hint="eastAsia"/>
                                  <w:vertAlign w:val="subscript"/>
                                </w:rPr>
                                <w:t>1</w:t>
                              </w:r>
                            </w:p>
                            <w:p/>
                          </w:txbxContent>
                        </v:textbox>
                      </v:rect>
                      <v:shape id="曲线连接符 152" o:spid="_x0000_s1026" o:spt="38" type="#_x0000_t38" style="position:absolute;left:1894840;top:128905;flip:y;height:158750;width:389255;" filled="f" stroked="t" coordsize="21600,21600" o:gfxdata="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aJ44fUAAAABQEAAA8AAAAAAAAAAQAgAAAAIgAAAGRycy9kb3ducmV2LnhtbFBLAQIU&#10;ABQAAAAIAIdO4kDyy1poMAIAADEEAAAOAAAAAAAAAAEAIAAAACMBAABkcnMvZTJvRG9jLnhtbFBL&#10;BQYAAAAABgAGAFkBAADFBQAAAAA=&#10;" adj="10782">
                        <v:fill on="f" focussize="0,0"/>
                        <v:stroke color="#000000" joinstyle="round" dashstyle="dash" endarrow="block"/>
                        <v:imagedata o:title=""/>
                        <o:lock v:ext="edit" aspectratio="f"/>
                      </v:shape>
                      <v:rect id="矩形 154" o:spid="_x0000_s1026" o:spt="1" style="position:absolute;left:4358640;top:625475;height:274955;width:480060;"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jmZ&#10;G9cAAAAFAQAADwAAAAAAAAABACAAAAAiAAAAZHJzL2Rvd25yZXYueG1sUEsBAhQAFAAAAAgAh07i&#10;QFq9epWxAQAATwMAAA4AAAAAAAAAAQAgAAAAJgEAAGRycy9lMm9Eb2MueG1sUEsFBgAAAAAGAAYA&#10;WQEAAEkFAAAAAA==&#10;">
                        <v:fill on="f" focussize="0,0"/>
                        <v:stroke on="f"/>
                        <v:imagedata o:title=""/>
                        <o:lock v:ext="edit" aspectratio="f"/>
                        <v:textbox>
                          <w:txbxContent>
                            <w:p>
                              <w:pPr>
                                <w:jc w:val="center"/>
                                <w:rPr>
                                  <w:rFonts w:hint="eastAsia"/>
                                </w:rPr>
                              </w:pPr>
                              <w:r>
                                <w:rPr>
                                  <w:rFonts w:hint="eastAsia"/>
                                </w:rPr>
                                <w:t>合格</w:t>
                              </w:r>
                            </w:p>
                            <w:p/>
                          </w:txbxContent>
                        </v:textbox>
                      </v:rect>
                      <v:line id="直接连接符 155" o:spid="_x0000_s1026" o:spt="20" style="position:absolute;left:4371975;top:633095;height:327660;width:635;" filled="f" stroked="t" coordsize="21600,21600" o:gfxdata="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NJBATXAAAABQEAAA8AAAAAAAAAAQAg&#10;AAAAIgAAAGRycy9kb3ducmV2LnhtbFBLAQIUABQAAAAIAIdO4kCRgoRgDwIAAPgDAAAOAAAAAAAA&#10;AAEAIAAAACYBAABkcnMvZTJvRG9jLnhtbFBLBQYAAAAABgAGAFkBAACnBQAAAAA=&#10;">
                        <v:fill on="f" focussize="0,0"/>
                        <v:stroke color="#000000" joinstyle="round" endarrow="block"/>
                        <v:imagedata o:title=""/>
                        <o:lock v:ext="edit" aspectratio="f"/>
                      </v:line>
                      <v:rect id="矩形 156" o:spid="_x0000_s1026" o:spt="1" style="position:absolute;left:3985895;top:969645;height:316230;width:871220;" fillcolor="#FFFFFF" filled="t" stroked="t" coordsize="21600,21600" o:gfxdata="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1mDztUAAAAFAQAADwAAAAAAAAABACAA&#10;AAAiAAAAZHJzL2Rvd25yZXYueG1sUEsBAhQAFAAAAAgAh07iQPDKP5o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包装、</w:t>
                              </w:r>
                              <w:r>
                                <w:t>入库</w:t>
                              </w:r>
                            </w:p>
                          </w:txbxContent>
                        </v:textbox>
                      </v:rect>
                      <v:shape id="曲线连接符 157" o:spid="_x0000_s1026" o:spt="38" type="#_x0000_t38" style="position:absolute;left:3034665;top:150495;flip:y;height:158750;width:389255;" filled="f" stroked="t" coordsize="21600,21600" o:gfxdata="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onjh9QAAAAFAQAADwAAAAAAAAABACAAAAAiAAAAZHJzL2Rvd25yZXYueG1sUEsBAhQA&#10;FAAAAAgAh07iQOmiJwsvAgAAMQQAAA4AAAAAAAAAAQAgAAAAIwEAAGRycy9lMm9Eb2MueG1sUEsF&#10;BgAAAAAGAAYAWQEAAMQFAAAAAA==&#10;" adj="10782">
                        <v:fill on="f" focussize="0,0"/>
                        <v:stroke color="#000000" joinstyle="round" dashstyle="dash" endarrow="block"/>
                        <v:imagedata o:title=""/>
                        <o:lock v:ext="edit" aspectratio="f"/>
                      </v:shape>
                      <v:rect id="矩形 158" o:spid="_x0000_s1026" o:spt="1" style="position:absolute;left:3325495;top:0;height:280035;width:396875;"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OZkb1wAAAAUB&#10;AAAPAAAAAAAAAAEAIAAAACIAAABkcnMvZG93bnJldi54bWxQSwECFAAUAAAACACHTuJACp1iYqoB&#10;AABKAwAADgAAAAAAAAABACAAAAAmAQAAZHJzL2Uyb0RvYy54bWxQSwUGAAAAAAYABgBZAQAAQgUA&#10;AAAA&#10;">
                        <v:fill on="f" focussize="0,0"/>
                        <v:stroke on="f"/>
                        <v:imagedata o:title=""/>
                        <o:lock v:ext="edit" aspectratio="f"/>
                        <v:textbox>
                          <w:txbxContent>
                            <w:p>
                              <w:pPr>
                                <w:jc w:val="center"/>
                              </w:pPr>
                              <w:r>
                                <w:t>S</w:t>
                              </w:r>
                            </w:p>
                            <w:p/>
                          </w:txbxContent>
                        </v:textbox>
                      </v:rect>
                      <v:shape id="曲线连接符 159" o:spid="_x0000_s1026" o:spt="38" type="#_x0000_t38" style="position:absolute;left:4192905;top:150495;flip:y;height:158750;width:389255;" filled="f" stroked="t" coordsize="21600,21600" o:gfxdata="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aJ44fUAAAABQEAAA8AAAAAAAAAAQAgAAAAIgAAAGRycy9kb3ducmV2LnhtbFBLAQIU&#10;ABQAAAAIAIdO4kAn7YFWMAIAADEEAAAOAAAAAAAAAAEAIAAAACMBAABkcnMvZTJvRG9jLnhtbFBL&#10;BQYAAAAABgAGAFkBAADFBQAAAAA=&#10;" adj="10782">
                        <v:fill on="f" focussize="0,0"/>
                        <v:stroke color="#000000" joinstyle="round" dashstyle="dash" endarrow="block"/>
                        <v:imagedata o:title=""/>
                        <o:lock v:ext="edit" aspectratio="f"/>
                      </v:shape>
                      <v:rect id="矩形 160" o:spid="_x0000_s1026" o:spt="1" style="position:absolute;left:4469765;top:29210;height:280035;width:396875;"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45mRvX&#10;AAAABQEAAA8AAAAAAAAAAQAgAAAAIgAAAGRycy9kb3ducmV2LnhtbFBLAQIUABQAAAAIAIdO4kCV&#10;cmy6rwEAAE4DAAAOAAAAAAAAAAEAIAAAACYBAABkcnMvZTJvRG9jLnhtbFBLBQYAAAAABgAGAFkB&#10;AABHBQAAAAA=&#10;">
                        <v:fill on="f" focussize="0,0"/>
                        <v:stroke on="f"/>
                        <v:imagedata o:title=""/>
                        <o:lock v:ext="edit" aspectratio="f"/>
                        <v:textbox>
                          <w:txbxContent>
                            <w:p>
                              <w:pPr>
                                <w:jc w:val="center"/>
                              </w:pPr>
                              <w:r>
                                <w:t>S</w:t>
                              </w:r>
                            </w:p>
                            <w:p/>
                          </w:txbxContent>
                        </v:textbox>
                      </v:rect>
                      <v:rect id="矩形 161" o:spid="_x0000_s1026" o:spt="1" style="position:absolute;left:772160;top:283210;flip:y;height:286385;width:622300;" fillcolor="#FFFFFF" filled="t" stroked="t" coordsize="21600,21600" o:gfxdata="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8N0P1gAAAAUBAAAPAAAAAAAAAAEAIAAAACIAAABkcnMvZG93bnJldi54bWxQSwECFAAUAAAA&#10;CACHTuJAT+lFtCkCAAB0BAAADgAAAAAAAAABACAAAAAlAQAAZHJzL2Uyb0RvYy54bWxQSwUGAAAA&#10;AAYABgBZAQAAwAUAAAAA&#10;">
                        <v:fill on="t" focussize="0,0"/>
                        <v:stroke color="#000000" joinstyle="miter"/>
                        <v:imagedata o:title=""/>
                        <o:lock v:ext="edit" aspectratio="f"/>
                        <v:textbox inset="0.5mm,1.27mm,0.5mm,1.27mm">
                          <w:txbxContent>
                            <w:p>
                              <w:pPr>
                                <w:jc w:val="center"/>
                                <w:rPr>
                                  <w:rFonts w:hint="eastAsia" w:eastAsia="宋体"/>
                                  <w:lang w:val="en-US" w:eastAsia="zh-CN"/>
                                </w:rPr>
                              </w:pPr>
                              <w:r>
                                <w:rPr>
                                  <w:rFonts w:hint="eastAsia"/>
                                  <w:lang w:val="en-US" w:eastAsia="zh-CN"/>
                                </w:rPr>
                                <w:t>制版</w:t>
                              </w:r>
                            </w:p>
                          </w:txbxContent>
                        </v:textbox>
                      </v:rect>
                      <v:line id="直接连接符 162" o:spid="_x0000_s1026" o:spt="20" style="position:absolute;left:528320;top:443230;flip:y;height:635;width:260985;" filled="f" stroked="t" coordsize="21600,21600" o:gfxdata="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yGRV9cAAAAFAQAADwAAAAAA&#10;AAABACAAAAAiAAAAZHJzL2Rvd25yZXYueG1sUEsBAhQAFAAAAAgAh07iQJZ3h/wUAgAAAQQAAA4A&#10;AAAAAAAAAQAgAAAAJgEAAGRycy9lMm9Eb2MueG1sUEsFBgAAAAAGAAYAWQEAAKwFAAAAAA==&#10;">
                        <v:fill on="f" focussize="0,0"/>
                        <v:stroke color="#000000" joinstyle="round" endarrow="block"/>
                        <v:imagedata o:title=""/>
                        <o:lock v:ext="edit" aspectratio="f"/>
                      </v:line>
                      <v:shape id="曲线连接符 163" o:spid="_x0000_s1026" o:spt="38" type="#_x0000_t38" style="position:absolute;left:793750;top:147955;flip:y;height:152400;width:381000;" filled="f" stroked="t" coordsize="21600,21600" o:gfxdata="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OHIT7XAAAABQEAAA8AAAAAAAAAAQAgAAAAIgAAAGRycy9kb3ducmV2LnhtbFBL&#10;AQIUABQAAAAIAIdO4kAQkzEkMAIAADAEAAAOAAAAAAAAAAEAIAAAACYBAABkcnMvZTJvRG9jLnht&#10;bFBLBQYAAAAABgAGAFkBAADIBQAAAAA=&#10;" adj="6012">
                        <v:fill on="f" focussize="0,0"/>
                        <v:stroke color="#000000" joinstyle="round" dashstyle="dash" endarrow="block"/>
                        <v:imagedata o:title=""/>
                        <o:lock v:ext="edit" aspectratio="f"/>
                      </v:shape>
                      <v:rect id="矩形 165" o:spid="_x0000_s1026" o:spt="1" style="position:absolute;left:1184910;top:10795;height:254000;width:272415;" filled="f" stroked="f" coordsize="21600,21600" o:gfxdata="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45mRvX&#10;AAAABQEAAA8AAAAAAAAAAQAgAAAAIgAAAGRycy9kb3ducmV2LnhtbFBLAQIUABQAAAAIAIdO4kDt&#10;c09erwEAAE4DAAAOAAAAAAAAAAEAIAAAACYBAABkcnMvZTJvRG9jLnhtbFBLBQYAAAAABgAGAFkB&#10;AABHBQ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N</w:t>
                              </w:r>
                            </w:p>
                            <w:p/>
                          </w:txbxContent>
                        </v:textbox>
                      </v:rect>
                      <v:rect id="矩形 166" o:spid="_x0000_s1026" o:spt="1" style="position:absolute;left:1491615;top:930275;height:304800;width:1102360;" fillcolor="#FFFFFF" filled="t" stroked="f" coordsize="21600,21600" o:gfxdata="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EtO51gAAAAUBAAAPAAAA&#10;AAAAAAEAIAAAACIAAABkcnMvZG93bnJldi54bWxQSwECFAAUAAAACACHTuJALR5G7d4BAACtAwAA&#10;DgAAAAAAAAABACAAAAAlAQAAZHJzL2Uyb0RvYy54bWxQSwUGAAAAAAYABgBZAQAAdQUAAAAA&#10;">
                        <v:fill on="t" focussize="0,0"/>
                        <v:stroke on="f"/>
                        <v:imagedata o:title=""/>
                        <o:lock v:ext="edit" aspectratio="f"/>
                        <v:textbox inset="0.5mm,1.27mm,0.5mm,1.27mm">
                          <w:txbxContent>
                            <w:p>
                              <w:pPr>
                                <w:jc w:val="center"/>
                                <w:rPr>
                                  <w:rFonts w:hint="eastAsia" w:eastAsia="宋体"/>
                                  <w:lang w:eastAsia="zh-CN"/>
                                </w:rPr>
                              </w:pPr>
                              <w:r>
                                <w:rPr>
                                  <w:rFonts w:hint="eastAsia"/>
                                  <w:lang w:eastAsia="zh-CN"/>
                                </w:rPr>
                                <w:t>不干胶、油墨</w:t>
                              </w:r>
                            </w:p>
                          </w:txbxContent>
                        </v:textbox>
                      </v:rect>
                      <v:shape id="_x0000_s1026" o:spid="_x0000_s1026" o:spt="32" type="#_x0000_t32" style="position:absolute;left:2042795;top:597535;flip:y;height:332740;width:3175;" filled="f" stroked="t" coordsize="21600,21600" o:gfxdata="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Pe13vUAAAABQEAAA8AAAAAAAAAAQAgAAAAIgAAAGRycy9kb3ducmV2&#10;LnhtbFBLAQIUABQAAAAIAIdO4kAvXhcGOQIAAD0EAAAOAAAAAAAAAAEAIAAAACMBAABkcnMvZTJv&#10;RG9jLnhtbFBLBQYAAAAABgAGAFkBAADOBQAAAAA=&#10;">
                        <v:fill on="f" focussize="0,0"/>
                        <v:stroke weight="0.5pt" color="#000000 [3213]" miterlimit="8" joinstyle="miter" dashstyle="3 1" endarrow="open"/>
                        <v:imagedata o:title=""/>
                        <o:lock v:ext="edit" aspectratio="f"/>
                      </v:shape>
                      <w10:wrap type="none"/>
                      <w10:anchorlock/>
                    </v:group>
                  </w:pict>
                </mc:Fallback>
              </mc:AlternateContent>
            </w:r>
          </w:p>
          <w:p>
            <w:pPr>
              <w:adjustRightInd w:val="0"/>
              <w:spacing w:before="120" w:beforeLines="50" w:line="360" w:lineRule="auto"/>
              <w:ind w:firstLine="480" w:firstLineChars="200"/>
              <w:rPr>
                <w:rFonts w:hint="eastAsia" w:eastAsia="宋体"/>
                <w:color w:val="auto"/>
                <w:sz w:val="24"/>
                <w:szCs w:val="24"/>
              </w:rPr>
            </w:pPr>
            <w:r>
              <w:rPr>
                <w:rFonts w:eastAsia="宋体"/>
                <w:color w:val="auto"/>
                <w:sz w:val="24"/>
                <w:szCs w:val="24"/>
              </w:rPr>
              <w:t>注：S—固废，N—噪声，G—废气</w:t>
            </w:r>
          </w:p>
          <w:p>
            <w:pPr>
              <w:tabs>
                <w:tab w:val="left" w:pos="1446"/>
              </w:tabs>
              <w:adjustRightInd w:val="0"/>
              <w:snapToGrid w:val="0"/>
              <w:jc w:val="center"/>
              <w:rPr>
                <w:b/>
                <w:bCs/>
                <w:color w:val="auto"/>
              </w:rPr>
            </w:pPr>
          </w:p>
          <w:p>
            <w:pPr>
              <w:tabs>
                <w:tab w:val="left" w:pos="1446"/>
              </w:tabs>
              <w:adjustRightInd w:val="0"/>
              <w:snapToGrid w:val="0"/>
              <w:jc w:val="center"/>
              <w:rPr>
                <w:b/>
                <w:bCs/>
                <w:color w:val="auto"/>
                <w:lang w:val="zh-CN"/>
              </w:rPr>
            </w:pPr>
            <w:r>
              <w:rPr>
                <w:b/>
                <w:bCs/>
                <w:color w:val="auto"/>
              </w:rPr>
              <w:t>图2</w:t>
            </w:r>
            <w:r>
              <w:rPr>
                <w:rFonts w:hint="eastAsia"/>
                <w:b/>
                <w:bCs/>
                <w:color w:val="auto"/>
              </w:rPr>
              <w:t>-2</w:t>
            </w:r>
            <w:r>
              <w:rPr>
                <w:b/>
                <w:bCs/>
                <w:color w:val="auto"/>
              </w:rPr>
              <w:t xml:space="preserve"> </w:t>
            </w:r>
            <w:r>
              <w:rPr>
                <w:rFonts w:hint="eastAsia"/>
                <w:b/>
                <w:bCs/>
                <w:color w:val="auto"/>
              </w:rPr>
              <w:t xml:space="preserve"> </w:t>
            </w:r>
            <w:r>
              <w:rPr>
                <w:rFonts w:hint="eastAsia"/>
                <w:b/>
                <w:bCs/>
                <w:color w:val="auto"/>
                <w:lang w:eastAsia="zh-CN"/>
              </w:rPr>
              <w:t>不干胶标签印刷</w:t>
            </w:r>
            <w:r>
              <w:rPr>
                <w:b/>
                <w:bCs/>
                <w:color w:val="auto"/>
              </w:rPr>
              <w:t>工艺流程及产污点节图</w:t>
            </w:r>
          </w:p>
          <w:p>
            <w:pPr>
              <w:pStyle w:val="12"/>
              <w:tabs>
                <w:tab w:val="left" w:pos="7757"/>
              </w:tabs>
              <w:spacing w:after="0" w:line="360" w:lineRule="auto"/>
              <w:ind w:left="0" w:leftChars="0" w:firstLine="480"/>
              <w:rPr>
                <w:rFonts w:hint="eastAsia"/>
                <w:color w:val="auto"/>
                <w:sz w:val="24"/>
              </w:rPr>
            </w:pPr>
            <w:r>
              <w:rPr>
                <w:rFonts w:hint="eastAsia"/>
                <w:color w:val="auto"/>
                <w:sz w:val="24"/>
              </w:rPr>
              <w:t>生产工艺流程简述：</w:t>
            </w:r>
          </w:p>
          <w:p>
            <w:pPr>
              <w:pStyle w:val="12"/>
              <w:tabs>
                <w:tab w:val="left" w:pos="7757"/>
              </w:tabs>
              <w:spacing w:after="0" w:line="360" w:lineRule="auto"/>
              <w:ind w:left="0" w:leftChars="0" w:firstLine="480"/>
              <w:rPr>
                <w:rFonts w:eastAsia="宋体"/>
                <w:color w:val="auto"/>
                <w:sz w:val="24"/>
                <w:szCs w:val="24"/>
              </w:rPr>
            </w:pPr>
            <w:r>
              <w:rPr>
                <w:rFonts w:hint="eastAsia" w:eastAsia="宋体"/>
                <w:color w:val="auto"/>
                <w:sz w:val="24"/>
                <w:szCs w:val="24"/>
              </w:rPr>
              <w:t>印刷版是通过将外购的树脂版在印刷底版雕刻机上雕刻，</w:t>
            </w:r>
            <w:r>
              <w:rPr>
                <w:rFonts w:hint="eastAsia" w:eastAsia="宋体"/>
                <w:color w:val="auto"/>
                <w:sz w:val="24"/>
                <w:szCs w:val="24"/>
                <w:lang w:eastAsia="zh-CN"/>
              </w:rPr>
              <w:t>不采用传统的印版方式，</w:t>
            </w:r>
            <w:r>
              <w:rPr>
                <w:rFonts w:hint="eastAsia" w:eastAsia="宋体"/>
                <w:color w:val="auto"/>
                <w:sz w:val="24"/>
                <w:lang w:eastAsia="zh-CN"/>
              </w:rPr>
              <w:t>不产生危废，不产生洗版液，</w:t>
            </w:r>
            <w:r>
              <w:rPr>
                <w:rFonts w:hint="eastAsia" w:eastAsia="宋体"/>
                <w:color w:val="auto"/>
                <w:sz w:val="24"/>
                <w:szCs w:val="24"/>
                <w:lang w:eastAsia="zh-CN"/>
              </w:rPr>
              <w:t>本项目印版采用雕刻机雕刻，</w:t>
            </w:r>
            <w:r>
              <w:rPr>
                <w:rFonts w:hint="eastAsia" w:eastAsia="宋体"/>
                <w:color w:val="auto"/>
                <w:sz w:val="24"/>
                <w:szCs w:val="24"/>
              </w:rPr>
              <w:t>然后进行晒版过程，即曝光，</w:t>
            </w:r>
            <w:r>
              <w:rPr>
                <w:rFonts w:hint="eastAsia" w:eastAsia="宋体"/>
                <w:color w:val="auto"/>
                <w:sz w:val="24"/>
                <w:szCs w:val="24"/>
                <w:lang w:eastAsia="zh-CN"/>
              </w:rPr>
              <w:t>然后</w:t>
            </w:r>
            <w:r>
              <w:rPr>
                <w:rFonts w:hint="eastAsia" w:eastAsia="宋体"/>
                <w:color w:val="auto"/>
                <w:sz w:val="24"/>
                <w:szCs w:val="24"/>
              </w:rPr>
              <w:t>使用全自动商标印刷机</w:t>
            </w:r>
            <w:r>
              <w:rPr>
                <w:rFonts w:hint="eastAsia" w:eastAsia="宋体"/>
                <w:color w:val="auto"/>
                <w:sz w:val="24"/>
                <w:szCs w:val="24"/>
                <w:lang w:eastAsia="zh-CN"/>
              </w:rPr>
              <w:t>、轮转机</w:t>
            </w:r>
            <w:r>
              <w:rPr>
                <w:rFonts w:hint="eastAsia" w:eastAsia="宋体"/>
                <w:color w:val="auto"/>
                <w:sz w:val="24"/>
                <w:szCs w:val="24"/>
              </w:rPr>
              <w:t>，印刷、覆膜、模切均由该设备完成</w:t>
            </w:r>
            <w:r>
              <w:rPr>
                <w:rFonts w:hint="eastAsia" w:eastAsia="宋体"/>
                <w:color w:val="auto"/>
                <w:sz w:val="24"/>
                <w:szCs w:val="24"/>
                <w:lang w:eastAsia="zh-CN"/>
              </w:rPr>
              <w:t>或者使用轮转机、模切机单独设备进行生产</w:t>
            </w:r>
            <w:r>
              <w:rPr>
                <w:rFonts w:hint="eastAsia" w:eastAsia="宋体"/>
                <w:color w:val="auto"/>
                <w:sz w:val="24"/>
                <w:szCs w:val="24"/>
              </w:rPr>
              <w:t>。加工好的产品检验合格后即包装入库</w:t>
            </w:r>
            <w:r>
              <w:rPr>
                <w:rFonts w:hint="eastAsia" w:eastAsia="宋体"/>
                <w:color w:val="auto"/>
                <w:sz w:val="24"/>
                <w:szCs w:val="24"/>
                <w:lang w:eastAsia="zh-CN"/>
              </w:rPr>
              <w:t>。</w:t>
            </w:r>
            <w:r>
              <w:rPr>
                <w:rFonts w:hint="eastAsia" w:eastAsia="宋体"/>
                <w:color w:val="auto"/>
                <w:sz w:val="24"/>
                <w:szCs w:val="24"/>
              </w:rPr>
              <w:t>该过程产生</w:t>
            </w:r>
            <w:r>
              <w:rPr>
                <w:rFonts w:eastAsia="宋体"/>
                <w:color w:val="auto"/>
                <w:sz w:val="24"/>
                <w:szCs w:val="24"/>
              </w:rPr>
              <w:t>的主要污染物</w:t>
            </w:r>
            <w:r>
              <w:rPr>
                <w:rFonts w:hint="eastAsia" w:eastAsia="宋体"/>
                <w:color w:val="auto"/>
                <w:sz w:val="24"/>
                <w:szCs w:val="24"/>
              </w:rPr>
              <w:t>为印刷、模切过程中设备运行产生的噪声N、印刷工序产生的有机废气</w:t>
            </w:r>
            <w:r>
              <w:rPr>
                <w:rFonts w:eastAsia="宋体"/>
                <w:color w:val="auto"/>
                <w:sz w:val="24"/>
                <w:szCs w:val="24"/>
              </w:rPr>
              <w:t>G</w:t>
            </w:r>
            <w:r>
              <w:rPr>
                <w:rFonts w:hint="eastAsia" w:eastAsia="宋体"/>
                <w:color w:val="auto"/>
                <w:sz w:val="24"/>
                <w:szCs w:val="24"/>
              </w:rPr>
              <w:t>1、模切及检验过程中产生的废纸边角料和不合格纸质印刷品S。</w:t>
            </w:r>
          </w:p>
          <w:p>
            <w:pPr>
              <w:spacing w:line="360" w:lineRule="auto"/>
              <w:rPr>
                <w:rFonts w:hint="eastAsia" w:eastAsia="宋体"/>
                <w:b/>
                <w:sz w:val="24"/>
                <w:lang w:eastAsia="zh-CN"/>
              </w:rPr>
            </w:pPr>
            <w:r>
              <w:rPr>
                <w:rFonts w:hAnsi="宋体"/>
                <w:b/>
                <w:sz w:val="24"/>
              </w:rPr>
              <w:t>（</w:t>
            </w:r>
            <w:r>
              <w:rPr>
                <w:rFonts w:hint="eastAsia"/>
                <w:b/>
                <w:sz w:val="24"/>
              </w:rPr>
              <w:t>2</w:t>
            </w:r>
            <w:r>
              <w:rPr>
                <w:rFonts w:hAnsi="宋体"/>
                <w:b/>
                <w:sz w:val="24"/>
              </w:rPr>
              <w:t>）</w:t>
            </w:r>
            <w:r>
              <w:rPr>
                <w:rFonts w:hint="eastAsia" w:hAnsi="宋体"/>
                <w:b/>
                <w:bCs/>
                <w:sz w:val="24"/>
                <w:lang w:eastAsia="zh-CN"/>
              </w:rPr>
              <w:t>说明书印刷工艺流程：</w:t>
            </w:r>
          </w:p>
          <w:p>
            <w:pPr>
              <w:pStyle w:val="12"/>
              <w:spacing w:after="0" w:line="360" w:lineRule="auto"/>
              <w:ind w:left="0" w:leftChars="0" w:firstLine="0" w:firstLineChars="0"/>
              <w:jc w:val="center"/>
              <w:rPr>
                <w:b/>
                <w:bCs/>
                <w:color w:val="auto"/>
                <w:sz w:val="24"/>
              </w:rPr>
            </w:pPr>
            <w:r>
              <w:rPr>
                <w:color w:val="auto"/>
              </w:rPr>
              <mc:AlternateContent>
                <mc:Choice Requires="wpc">
                  <w:drawing>
                    <wp:inline distT="0" distB="0" distL="114300" distR="114300">
                      <wp:extent cx="5102860" cy="1384935"/>
                      <wp:effectExtent l="0" t="0" r="0" b="0"/>
                      <wp:docPr id="235" name="画布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 name="矩形 210"/>
                              <wps:cNvSpPr/>
                              <wps:spPr>
                                <a:xfrm>
                                  <a:off x="465455" y="347345"/>
                                  <a:ext cx="73914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rPr>
                                    </w:pPr>
                                    <w:r>
                                      <w:rPr>
                                        <w:rFonts w:hint="eastAsia"/>
                                      </w:rPr>
                                      <w:t>原材料</w:t>
                                    </w:r>
                                  </w:p>
                                </w:txbxContent>
                              </wps:txbx>
                              <wps:bodyPr lIns="18000" tIns="45720" rIns="18000" bIns="45720" upright="1"/>
                            </wps:wsp>
                            <wps:wsp>
                              <wps:cNvPr id="211" name="矩形 211"/>
                              <wps:cNvSpPr/>
                              <wps:spPr>
                                <a:xfrm>
                                  <a:off x="3994785" y="400685"/>
                                  <a:ext cx="7893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订折</w:t>
                                    </w:r>
                                    <w:r>
                                      <w:t>切</w:t>
                                    </w:r>
                                  </w:p>
                                </w:txbxContent>
                              </wps:txbx>
                              <wps:bodyPr upright="1"/>
                            </wps:wsp>
                            <wps:wsp>
                              <wps:cNvPr id="212" name="矩形 212"/>
                              <wps:cNvSpPr/>
                              <wps:spPr>
                                <a:xfrm>
                                  <a:off x="2886710" y="400685"/>
                                  <a:ext cx="5372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检验</w:t>
                                    </w:r>
                                  </w:p>
                                </w:txbxContent>
                              </wps:txbx>
                              <wps:bodyPr upright="1"/>
                            </wps:wsp>
                            <wps:wsp>
                              <wps:cNvPr id="213" name="矩形 213"/>
                              <wps:cNvSpPr/>
                              <wps:spPr>
                                <a:xfrm>
                                  <a:off x="1661795" y="400685"/>
                                  <a:ext cx="7677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数码印刷</w:t>
                                    </w:r>
                                  </w:p>
                                </w:txbxContent>
                              </wps:txbx>
                              <wps:bodyPr upright="1"/>
                            </wps:wsp>
                            <wps:wsp>
                              <wps:cNvPr id="214" name="直接连接符 214"/>
                              <wps:cNvCnPr/>
                              <wps:spPr>
                                <a:xfrm>
                                  <a:off x="1204595" y="537210"/>
                                  <a:ext cx="457200" cy="635"/>
                                </a:xfrm>
                                <a:prstGeom prst="line">
                                  <a:avLst/>
                                </a:prstGeom>
                                <a:ln w="9525" cap="flat" cmpd="sng">
                                  <a:solidFill>
                                    <a:srgbClr val="000000"/>
                                  </a:solidFill>
                                  <a:prstDash val="solid"/>
                                  <a:headEnd type="none" w="med" len="med"/>
                                  <a:tailEnd type="triangle" w="med" len="med"/>
                                </a:ln>
                              </wps:spPr>
                              <wps:bodyPr upright="1"/>
                            </wps:wsp>
                            <wps:wsp>
                              <wps:cNvPr id="215" name="直接连接符 215"/>
                              <wps:cNvCnPr/>
                              <wps:spPr>
                                <a:xfrm>
                                  <a:off x="2429510" y="536575"/>
                                  <a:ext cx="457200" cy="635"/>
                                </a:xfrm>
                                <a:prstGeom prst="line">
                                  <a:avLst/>
                                </a:prstGeom>
                                <a:ln w="9525" cap="flat" cmpd="sng">
                                  <a:solidFill>
                                    <a:srgbClr val="000000"/>
                                  </a:solidFill>
                                  <a:prstDash val="solid"/>
                                  <a:headEnd type="none" w="med" len="med"/>
                                  <a:tailEnd type="triangle" w="med" len="med"/>
                                </a:ln>
                              </wps:spPr>
                              <wps:bodyPr upright="1"/>
                            </wps:wsp>
                            <wps:wsp>
                              <wps:cNvPr id="216" name="直接连接符 216"/>
                              <wps:cNvCnPr/>
                              <wps:spPr>
                                <a:xfrm>
                                  <a:off x="3423920" y="535305"/>
                                  <a:ext cx="571500" cy="10160"/>
                                </a:xfrm>
                                <a:prstGeom prst="line">
                                  <a:avLst/>
                                </a:prstGeom>
                                <a:ln w="9525" cap="flat" cmpd="sng">
                                  <a:solidFill>
                                    <a:srgbClr val="000000"/>
                                  </a:solidFill>
                                  <a:prstDash val="solid"/>
                                  <a:headEnd type="none" w="med" len="med"/>
                                  <a:tailEnd type="triangle" w="med" len="med"/>
                                </a:ln>
                              </wps:spPr>
                              <wps:bodyPr upright="1"/>
                            </wps:wsp>
                            <wps:wsp>
                              <wps:cNvPr id="217" name="矩形 217"/>
                              <wps:cNvSpPr/>
                              <wps:spPr>
                                <a:xfrm>
                                  <a:off x="2163445" y="86360"/>
                                  <a:ext cx="655320" cy="297180"/>
                                </a:xfrm>
                                <a:prstGeom prst="rect">
                                  <a:avLst/>
                                </a:prstGeom>
                                <a:noFill/>
                                <a:ln>
                                  <a:noFill/>
                                </a:ln>
                              </wps:spPr>
                              <wps:txbx>
                                <w:txbxContent>
                                  <w:p>
                                    <w:pPr>
                                      <w:jc w:val="center"/>
                                      <w:rPr>
                                        <w:rFonts w:hint="default" w:eastAsia="宋体"/>
                                        <w:lang w:val="en-US" w:eastAsia="zh-CN"/>
                                      </w:rPr>
                                    </w:pPr>
                                    <w:r>
                                      <w:t>N</w:t>
                                    </w:r>
                                    <w:r>
                                      <w:rPr>
                                        <w:rFonts w:hint="eastAsia"/>
                                        <w:lang w:eastAsia="zh-CN"/>
                                      </w:rPr>
                                      <w:t>、</w:t>
                                    </w:r>
                                    <w:r>
                                      <w:rPr>
                                        <w:rFonts w:hint="eastAsia"/>
                                        <w:lang w:val="en-US" w:eastAsia="zh-CN"/>
                                      </w:rPr>
                                      <w:t>G2</w:t>
                                    </w:r>
                                  </w:p>
                                  <w:p/>
                                </w:txbxContent>
                              </wps:txbx>
                              <wps:bodyPr upright="1"/>
                            </wps:wsp>
                            <wps:wsp>
                              <wps:cNvPr id="218" name="曲线连接符 218"/>
                              <wps:cNvCnPr/>
                              <wps:spPr>
                                <a:xfrm flipV="1">
                                  <a:off x="1916430" y="24193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19" name="矩形 219"/>
                              <wps:cNvSpPr/>
                              <wps:spPr>
                                <a:xfrm>
                                  <a:off x="3458210" y="212725"/>
                                  <a:ext cx="480060" cy="274955"/>
                                </a:xfrm>
                                <a:prstGeom prst="rect">
                                  <a:avLst/>
                                </a:prstGeom>
                                <a:noFill/>
                                <a:ln>
                                  <a:noFill/>
                                </a:ln>
                              </wps:spPr>
                              <wps:txbx>
                                <w:txbxContent>
                                  <w:p>
                                    <w:pPr>
                                      <w:jc w:val="center"/>
                                      <w:rPr>
                                        <w:rFonts w:hint="eastAsia"/>
                                      </w:rPr>
                                    </w:pPr>
                                    <w:r>
                                      <w:rPr>
                                        <w:rFonts w:hint="eastAsia"/>
                                      </w:rPr>
                                      <w:t>合格</w:t>
                                    </w:r>
                                  </w:p>
                                  <w:p/>
                                </w:txbxContent>
                              </wps:txbx>
                              <wps:bodyPr upright="1"/>
                            </wps:wsp>
                            <wps:wsp>
                              <wps:cNvPr id="220" name="直接连接符 220"/>
                              <wps:cNvCnPr/>
                              <wps:spPr>
                                <a:xfrm>
                                  <a:off x="4281170" y="682625"/>
                                  <a:ext cx="635" cy="327660"/>
                                </a:xfrm>
                                <a:prstGeom prst="line">
                                  <a:avLst/>
                                </a:prstGeom>
                                <a:ln w="9525" cap="flat" cmpd="sng">
                                  <a:solidFill>
                                    <a:srgbClr val="000000"/>
                                  </a:solidFill>
                                  <a:prstDash val="solid"/>
                                  <a:headEnd type="none" w="med" len="med"/>
                                  <a:tailEnd type="triangle" w="med" len="med"/>
                                </a:ln>
                              </wps:spPr>
                              <wps:bodyPr upright="1"/>
                            </wps:wsp>
                            <wps:wsp>
                              <wps:cNvPr id="221" name="矩形 221"/>
                              <wps:cNvSpPr/>
                              <wps:spPr>
                                <a:xfrm>
                                  <a:off x="1744345" y="965200"/>
                                  <a:ext cx="8712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r>
                                      <w:t>入库</w:t>
                                    </w:r>
                                  </w:p>
                                </w:txbxContent>
                              </wps:txbx>
                              <wps:bodyPr upright="1"/>
                            </wps:wsp>
                            <wps:wsp>
                              <wps:cNvPr id="222" name="曲线连接符 222"/>
                              <wps:cNvCnPr/>
                              <wps:spPr>
                                <a:xfrm flipV="1">
                                  <a:off x="4030980" y="24193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23" name="矩形 223"/>
                              <wps:cNvSpPr/>
                              <wps:spPr>
                                <a:xfrm>
                                  <a:off x="4321810" y="70485"/>
                                  <a:ext cx="396875" cy="280035"/>
                                </a:xfrm>
                                <a:prstGeom prst="rect">
                                  <a:avLst/>
                                </a:prstGeom>
                                <a:noFill/>
                                <a:ln>
                                  <a:noFill/>
                                </a:ln>
                              </wps:spPr>
                              <wps:txbx>
                                <w:txbxContent>
                                  <w:p>
                                    <w:pPr>
                                      <w:jc w:val="center"/>
                                    </w:pPr>
                                    <w:r>
                                      <w:t>S</w:t>
                                    </w:r>
                                  </w:p>
                                  <w:p/>
                                </w:txbxContent>
                              </wps:txbx>
                              <wps:bodyPr upright="1"/>
                            </wps:wsp>
                            <wps:wsp>
                              <wps:cNvPr id="224" name="矩形 224"/>
                              <wps:cNvSpPr/>
                              <wps:spPr>
                                <a:xfrm>
                                  <a:off x="3987800" y="1010285"/>
                                  <a:ext cx="5372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光边</w:t>
                                    </w:r>
                                  </w:p>
                                </w:txbxContent>
                              </wps:txbx>
                              <wps:bodyPr upright="1"/>
                            </wps:wsp>
                            <wps:wsp>
                              <wps:cNvPr id="225" name="曲线连接符 225"/>
                              <wps:cNvCnPr/>
                              <wps:spPr>
                                <a:xfrm flipV="1">
                                  <a:off x="4304030" y="86931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26" name="矩形 226"/>
                              <wps:cNvSpPr/>
                              <wps:spPr>
                                <a:xfrm>
                                  <a:off x="4623435" y="678815"/>
                                  <a:ext cx="396875" cy="280035"/>
                                </a:xfrm>
                                <a:prstGeom prst="rect">
                                  <a:avLst/>
                                </a:prstGeom>
                                <a:noFill/>
                                <a:ln>
                                  <a:noFill/>
                                </a:ln>
                              </wps:spPr>
                              <wps:txbx>
                                <w:txbxContent>
                                  <w:p>
                                    <w:pPr>
                                      <w:jc w:val="center"/>
                                    </w:pPr>
                                    <w:r>
                                      <w:t>S</w:t>
                                    </w:r>
                                  </w:p>
                                  <w:p/>
                                </w:txbxContent>
                              </wps:txbx>
                              <wps:bodyPr upright="1"/>
                            </wps:wsp>
                            <wps:wsp>
                              <wps:cNvPr id="227" name="直接连接符 227"/>
                              <wps:cNvCnPr/>
                              <wps:spPr>
                                <a:xfrm flipH="1" flipV="1">
                                  <a:off x="3583940" y="1162685"/>
                                  <a:ext cx="389255" cy="635"/>
                                </a:xfrm>
                                <a:prstGeom prst="line">
                                  <a:avLst/>
                                </a:prstGeom>
                                <a:ln w="9525" cap="flat" cmpd="sng">
                                  <a:solidFill>
                                    <a:srgbClr val="000000"/>
                                  </a:solidFill>
                                  <a:prstDash val="solid"/>
                                  <a:headEnd type="none" w="med" len="med"/>
                                  <a:tailEnd type="triangle" w="med" len="med"/>
                                </a:ln>
                              </wps:spPr>
                              <wps:bodyPr upright="1"/>
                            </wps:wsp>
                            <wps:wsp>
                              <wps:cNvPr id="228" name="矩形 228"/>
                              <wps:cNvSpPr/>
                              <wps:spPr>
                                <a:xfrm>
                                  <a:off x="3046730" y="1010285"/>
                                  <a:ext cx="5372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检验</w:t>
                                    </w:r>
                                  </w:p>
                                </w:txbxContent>
                              </wps:txbx>
                              <wps:bodyPr upright="1"/>
                            </wps:wsp>
                            <wps:wsp>
                              <wps:cNvPr id="229" name="直接连接符 229"/>
                              <wps:cNvCnPr/>
                              <wps:spPr>
                                <a:xfrm flipH="1" flipV="1">
                                  <a:off x="2653665" y="1151255"/>
                                  <a:ext cx="389255" cy="635"/>
                                </a:xfrm>
                                <a:prstGeom prst="line">
                                  <a:avLst/>
                                </a:prstGeom>
                                <a:ln w="9525" cap="flat" cmpd="sng">
                                  <a:solidFill>
                                    <a:srgbClr val="000000"/>
                                  </a:solidFill>
                                  <a:prstDash val="solid"/>
                                  <a:headEnd type="none" w="med" len="med"/>
                                  <a:tailEnd type="triangle" w="med" len="med"/>
                                </a:ln>
                              </wps:spPr>
                              <wps:bodyPr upright="1"/>
                            </wps:wsp>
                            <wps:wsp>
                              <wps:cNvPr id="230" name="矩形 230"/>
                              <wps:cNvSpPr/>
                              <wps:spPr>
                                <a:xfrm>
                                  <a:off x="2587625" y="869315"/>
                                  <a:ext cx="480060" cy="264795"/>
                                </a:xfrm>
                                <a:prstGeom prst="rect">
                                  <a:avLst/>
                                </a:prstGeom>
                                <a:noFill/>
                                <a:ln>
                                  <a:noFill/>
                                </a:ln>
                              </wps:spPr>
                              <wps:txbx>
                                <w:txbxContent>
                                  <w:p>
                                    <w:pPr>
                                      <w:jc w:val="center"/>
                                      <w:rPr>
                                        <w:rFonts w:hint="eastAsia"/>
                                      </w:rPr>
                                    </w:pPr>
                                    <w:r>
                                      <w:rPr>
                                        <w:rFonts w:hint="eastAsia"/>
                                      </w:rPr>
                                      <w:t>合格</w:t>
                                    </w:r>
                                  </w:p>
                                  <w:p/>
                                </w:txbxContent>
                              </wps:txbx>
                              <wps:bodyPr upright="1"/>
                            </wps:wsp>
                            <wps:wsp>
                              <wps:cNvPr id="231" name="曲线连接符 231"/>
                              <wps:cNvCnPr/>
                              <wps:spPr>
                                <a:xfrm flipV="1">
                                  <a:off x="3014980" y="24193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32" name="矩形 232"/>
                              <wps:cNvSpPr/>
                              <wps:spPr>
                                <a:xfrm>
                                  <a:off x="3305810" y="70485"/>
                                  <a:ext cx="396875" cy="280035"/>
                                </a:xfrm>
                                <a:prstGeom prst="rect">
                                  <a:avLst/>
                                </a:prstGeom>
                                <a:noFill/>
                                <a:ln>
                                  <a:noFill/>
                                </a:ln>
                              </wps:spPr>
                              <wps:txbx>
                                <w:txbxContent>
                                  <w:p>
                                    <w:pPr>
                                      <w:jc w:val="center"/>
                                    </w:pPr>
                                    <w:r>
                                      <w:t>S</w:t>
                                    </w:r>
                                  </w:p>
                                  <w:p/>
                                </w:txbxContent>
                              </wps:txbx>
                              <wps:bodyPr upright="1"/>
                            </wps:wsp>
                            <wps:wsp>
                              <wps:cNvPr id="233" name="曲线连接符 233"/>
                              <wps:cNvCnPr/>
                              <wps:spPr>
                                <a:xfrm flipV="1">
                                  <a:off x="3133090" y="851535"/>
                                  <a:ext cx="389255" cy="158750"/>
                                </a:xfrm>
                                <a:prstGeom prst="curvedConnector3">
                                  <a:avLst>
                                    <a:gd name="adj1" fmla="val 49917"/>
                                  </a:avLst>
                                </a:prstGeom>
                                <a:ln w="9525" cap="flat" cmpd="sng">
                                  <a:solidFill>
                                    <a:srgbClr val="000000"/>
                                  </a:solidFill>
                                  <a:prstDash val="dash"/>
                                  <a:headEnd type="none" w="med" len="med"/>
                                  <a:tailEnd type="triangle" w="med" len="med"/>
                                </a:ln>
                              </wps:spPr>
                              <wps:bodyPr/>
                            </wps:wsp>
                            <wps:wsp>
                              <wps:cNvPr id="234" name="矩形 234"/>
                              <wps:cNvSpPr/>
                              <wps:spPr>
                                <a:xfrm>
                                  <a:off x="3423920" y="680085"/>
                                  <a:ext cx="396875" cy="280035"/>
                                </a:xfrm>
                                <a:prstGeom prst="rect">
                                  <a:avLst/>
                                </a:prstGeom>
                                <a:noFill/>
                                <a:ln>
                                  <a:noFill/>
                                </a:ln>
                              </wps:spPr>
                              <wps:txbx>
                                <w:txbxContent>
                                  <w:p>
                                    <w:pPr>
                                      <w:jc w:val="center"/>
                                    </w:pPr>
                                    <w:r>
                                      <w:t>S</w:t>
                                    </w:r>
                                  </w:p>
                                  <w:p/>
                                </w:txbxContent>
                              </wps:txbx>
                              <wps:bodyPr upright="1"/>
                            </wps:wsp>
                          </wpc:wpc>
                        </a:graphicData>
                      </a:graphic>
                    </wp:inline>
                  </w:drawing>
                </mc:Choice>
                <mc:Fallback>
                  <w:pict>
                    <v:group id="_x0000_s1026" o:spid="_x0000_s1026" o:spt="203" style="height:109.05pt;width:401.8pt;" coordsize="5102860,1384935" editas="canvas"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w+XrNdYAAAAFAQAADwAAAAAAAAABACAAAAAiAAAA&#10;ZHJzL2Rvd25yZXYueG1sUEsBAhQAFAAAAAgAh07iQJ5vWAm2BgAAMjYAAA4AAAAAAAAAAQAgAAAA&#10;JQEAAGRycy9lMm9Eb2MueG1sUEsFBgAAAAAGAAYAWQEAAE0KAAAAAA==&#10;">
                      <o:lock v:ext="edit" aspectratio="f"/>
                      <v:shape id="_x0000_s1026" o:spid="_x0000_s1026" style="position:absolute;left:0;top:0;height:1384935;width:5102860;"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w+XrNdYAAAAFAQAADwAAAAAAAAABACAAAAAiAAAAZHJzL2Rvd25yZXYueG1sUEsBAhQAFAAAAAgA&#10;h07iQMqWx2RiBgAAqzUAAA4AAAAAAAAAAQAgAAAAJQEAAGRycy9lMm9Eb2MueG1sUEsFBgAAAAAG&#10;AAYAWQEAAPkJAAAAAA==&#10;">
                        <v:fill on="f" focussize="0,0"/>
                        <v:stroke on="f"/>
                        <v:imagedata o:title=""/>
                        <o:lock v:ext="edit" aspectratio="t"/>
                      </v:shape>
                      <v:rect id="_x0000_s1026" o:spid="_x0000_s1026" o:spt="1" style="position:absolute;left:465455;top:347345;height:369570;width:739140;" fillcolor="#FFFFFF" filled="t" stroked="t" coordsize="21600,21600" o:gfxdata="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FbyF1AAAAAUBAAAPAAAAAAAAAAEAIAAAACIAAABkcnMvZG93bnJldi54bWxQSwECFAAUAAAACACH&#10;TuJAekkWfigCAABqBAAADgAAAAAAAAABACAAAAAjAQAAZHJzL2Uyb0RvYy54bWxQSwUGAAAAAAYA&#10;BgBZAQAAvQUAAAAA&#10;">
                        <v:fill on="t" focussize="0,0"/>
                        <v:stroke color="#000000" joinstyle="miter"/>
                        <v:imagedata o:title=""/>
                        <o:lock v:ext="edit" aspectratio="f"/>
                        <v:textbox inset="0.5mm,1.27mm,0.5mm,1.27mm">
                          <w:txbxContent>
                            <w:p>
                              <w:pPr>
                                <w:spacing w:line="360" w:lineRule="auto"/>
                                <w:jc w:val="center"/>
                                <w:rPr>
                                  <w:rFonts w:hint="eastAsia"/>
                                </w:rPr>
                              </w:pPr>
                              <w:r>
                                <w:rPr>
                                  <w:rFonts w:hint="eastAsia"/>
                                </w:rPr>
                                <w:t>原材料</w:t>
                              </w:r>
                            </w:p>
                          </w:txbxContent>
                        </v:textbox>
                      </v:rect>
                      <v:rect id="_x0000_s1026" o:spid="_x0000_s1026" o:spt="1" style="position:absolute;left:3994785;top:400685;height:297180;width:789305;"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oXx4NQAAAAFAQAADwAAAAAAAAABACAAAAAi&#10;AAAAZHJzL2Rvd25yZXYueG1sUEsBAhQAFAAAAAgAh07iQB7EgRMOAgAANw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订折</w:t>
                              </w:r>
                              <w:r>
                                <w:t>切</w:t>
                              </w:r>
                            </w:p>
                          </w:txbxContent>
                        </v:textbox>
                      </v:rect>
                      <v:rect id="_x0000_s1026" o:spid="_x0000_s1026" o:spt="1" style="position:absolute;left:2886710;top:400685;height:297180;width:537210;"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oXx4NQAAAAFAQAADwAAAAAAAAABACAAAAAi&#10;AAAAZHJzL2Rvd25yZXYueG1sUEsBAhQAFAAAAAgAh07iQHrILzAOAgAANwQAAA4AAAAAAAAAAQAg&#10;AAAAIwEAAGRycy9lMm9Eb2MueG1sUEsFBgAAAAAGAAYAWQEAAKMFAAAAAA==&#10;">
                        <v:fill on="t" focussize="0,0"/>
                        <v:stroke color="#000000" joinstyle="miter"/>
                        <v:imagedata o:title=""/>
                        <o:lock v:ext="edit" aspectratio="f"/>
                        <v:textbox>
                          <w:txbxContent>
                            <w:p>
                              <w:pPr>
                                <w:jc w:val="center"/>
                                <w:rPr>
                                  <w:rFonts w:hint="eastAsia"/>
                                </w:rPr>
                              </w:pPr>
                              <w:r>
                                <w:rPr>
                                  <w:rFonts w:hint="eastAsia"/>
                                </w:rPr>
                                <w:t>检验</w:t>
                              </w:r>
                            </w:p>
                          </w:txbxContent>
                        </v:textbox>
                      </v:rect>
                      <v:rect id="_x0000_s1026" o:spid="_x0000_s1026" o:spt="1" style="position:absolute;left:1661795;top:400685;height:297180;width:767715;"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aF8eDUAAAABQEAAA8AAAAAAAAAAQAgAAAA&#10;IgAAAGRycy9kb3ducmV2LnhtbFBLAQIUABQAAAAIAIdO4kDbO/9P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数码印刷</w:t>
                              </w:r>
                            </w:p>
                          </w:txbxContent>
                        </v:textbox>
                      </v:rect>
                      <v:line id="_x0000_s1026" o:spid="_x0000_s1026" o:spt="20" style="position:absolute;left:1204595;top:537210;height:635;width:457200;" filled="f" stroked="t" coordsize="21600,21600" o:gfxdata="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lXYq1gAAAAUBAAAPAAAAAAAAAAEAIAAAACIA&#10;AABkcnMvZG93bnJldi54bWxQSwECFAAUAAAACACHTuJAqpMI9QsCAAD4AwAADgAAAAAAAAABACAA&#10;AAAlAQAAZHJzL2Uyb0RvYy54bWxQSwUGAAAAAAYABgBZAQAAogUAAAAA&#10;">
                        <v:fill on="f" focussize="0,0"/>
                        <v:stroke color="#000000" joinstyle="round" endarrow="block"/>
                        <v:imagedata o:title=""/>
                        <o:lock v:ext="edit" aspectratio="f"/>
                      </v:line>
                      <v:line id="_x0000_s1026" o:spid="_x0000_s1026" o:spt="20" style="position:absolute;left:2429510;top:536575;height:635;width:457200;" filled="f" stroked="t" coordsize="21600,21600" o:gfxdata="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lXYq1gAAAAUBAAAPAAAAAAAAAAEAIAAA&#10;ACIAAABkcnMvZG93bnJldi54bWxQSwECFAAUAAAACACHTuJARgF1tg4CAAD4AwAADgAAAAAAAAAB&#10;ACAAAAAlAQAAZHJzL2Uyb0RvYy54bWxQSwUGAAAAAAYABgBZAQAApQUAAAAA&#10;">
                        <v:fill on="f" focussize="0,0"/>
                        <v:stroke color="#000000" joinstyle="round" endarrow="block"/>
                        <v:imagedata o:title=""/>
                        <o:lock v:ext="edit" aspectratio="f"/>
                      </v:line>
                      <v:line id="_x0000_s1026" o:spid="_x0000_s1026" o:spt="20" style="position:absolute;left:3423920;top:535305;height:10160;width:571500;" filled="f" stroked="t" coordsize="21600,21600" o:gfxdata="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pV2KtYAAAAFAQAADwAAAAAAAAABACAA&#10;AAAiAAAAZHJzL2Rvd25yZXYueG1sUEsBAhQAFAAAAAgAh07iQIGVmNMPAgAA+gMAAA4AAAAAAAAA&#10;AQAgAAAAJQEAAGRycy9lMm9Eb2MueG1sUEsFBgAAAAAGAAYAWQEAAKYFAAAAAA==&#10;">
                        <v:fill on="f" focussize="0,0"/>
                        <v:stroke color="#000000" joinstyle="round" endarrow="block"/>
                        <v:imagedata o:title=""/>
                        <o:lock v:ext="edit" aspectratio="f"/>
                      </v:line>
                      <v:rect id="_x0000_s1026" o:spid="_x0000_s1026" o:spt="1" style="position:absolute;left:2163445;top:86360;height:297180;width:655320;"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D5es11gAA&#10;AAUBAAAPAAAAAAAAAAEAIAAAACIAAABkcnMvZG93bnJldi54bWxQSwECFAAUAAAACACHTuJAEwI/&#10;vq4BAABOAwAADgAAAAAAAAABACAAAAAlAQAAZHJzL2Uyb0RvYy54bWxQSwUGAAAAAAYABgBZAQAA&#10;RQUAAAAA&#10;">
                        <v:fill on="f" focussize="0,0"/>
                        <v:stroke on="f"/>
                        <v:imagedata o:title=""/>
                        <o:lock v:ext="edit" aspectratio="f"/>
                        <v:textbox>
                          <w:txbxContent>
                            <w:p>
                              <w:pPr>
                                <w:jc w:val="center"/>
                                <w:rPr>
                                  <w:rFonts w:hint="default" w:eastAsia="宋体"/>
                                  <w:lang w:val="en-US" w:eastAsia="zh-CN"/>
                                </w:rPr>
                              </w:pPr>
                              <w:r>
                                <w:t>N</w:t>
                              </w:r>
                              <w:r>
                                <w:rPr>
                                  <w:rFonts w:hint="eastAsia"/>
                                  <w:lang w:eastAsia="zh-CN"/>
                                </w:rPr>
                                <w:t>、</w:t>
                              </w:r>
                              <w:r>
                                <w:rPr>
                                  <w:rFonts w:hint="eastAsia"/>
                                  <w:lang w:val="en-US" w:eastAsia="zh-CN"/>
                                </w:rPr>
                                <w:t>G2</w:t>
                              </w:r>
                            </w:p>
                            <w:p/>
                          </w:txbxContent>
                        </v:textbox>
                      </v:rect>
                      <v:shape id="_x0000_s1026" o:spid="_x0000_s1026" o:spt="38" type="#_x0000_t38" style="position:absolute;left:1916430;top:241935;flip:y;height:158750;width:389255;" filled="f" stroked="t" coordsize="21600,21600" o:gfxdata="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1WRqdUAAAAFAQAADwAAAAAAAAABACAAAAAiAAAAZHJzL2Rvd25yZXYueG1sUEsB&#10;AhQAFAAAAAgAh07iQLOMoQMxAgAAMQQAAA4AAAAAAAAAAQAgAAAAJAEAAGRycy9lMm9Eb2MueG1s&#10;UEsFBgAAAAAGAAYAWQEAAMcFAAAAAA==&#10;" adj="10782">
                        <v:fill on="f" focussize="0,0"/>
                        <v:stroke color="#000000" joinstyle="round" dashstyle="dash" endarrow="block"/>
                        <v:imagedata o:title=""/>
                        <o:lock v:ext="edit" aspectratio="f"/>
                      </v:shape>
                      <v:rect id="_x0000_s1026" o:spid="_x0000_s1026" o:spt="1" style="position:absolute;left:3458210;top:212725;height:274955;width:480060;"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D5es11gAA&#10;AAUBAAAPAAAAAAAAAAEAIAAAACIAAABkcnMvZG93bnJldi54bWxQSwECFAAUAAAACACHTuJA9Sp8&#10;Q64BAABPAwAADgAAAAAAAAABACAAAAAlAQAAZHJzL2Uyb0RvYy54bWxQSwUGAAAAAAYABgBZAQAA&#10;RQUAAAAA&#10;">
                        <v:fill on="f" focussize="0,0"/>
                        <v:stroke on="f"/>
                        <v:imagedata o:title=""/>
                        <o:lock v:ext="edit" aspectratio="f"/>
                        <v:textbox>
                          <w:txbxContent>
                            <w:p>
                              <w:pPr>
                                <w:jc w:val="center"/>
                                <w:rPr>
                                  <w:rFonts w:hint="eastAsia"/>
                                </w:rPr>
                              </w:pPr>
                              <w:r>
                                <w:rPr>
                                  <w:rFonts w:hint="eastAsia"/>
                                </w:rPr>
                                <w:t>合格</w:t>
                              </w:r>
                            </w:p>
                            <w:p/>
                          </w:txbxContent>
                        </v:textbox>
                      </v:rect>
                      <v:line id="_x0000_s1026" o:spid="_x0000_s1026" o:spt="20" style="position:absolute;left:4281170;top:682625;height:327660;width:635;" filled="f" stroked="t" coordsize="21600,21600" o:gfxdata="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6VdirWAAAABQEAAA8AAAAAAAAAAQAgAAAA&#10;IgAAAGRycy9kb3ducmV2LnhtbFBLAQIUABQAAAAIAIdO4kDuSVRZDQIAAPgDAAAOAAAAAAAAAAEA&#10;IAAAACUBAABkcnMvZTJvRG9jLnhtbFBLBQYAAAAABgAGAFkBAACkBQAAAAA=&#10;">
                        <v:fill on="f" focussize="0,0"/>
                        <v:stroke color="#000000" joinstyle="round" endarrow="block"/>
                        <v:imagedata o:title=""/>
                        <o:lock v:ext="edit" aspectratio="f"/>
                      </v:line>
                      <v:rect id="_x0000_s1026" o:spid="_x0000_s1026" o:spt="1" style="position:absolute;left:1744345;top:965200;height:297180;width:871220;"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aF8eDUAAAABQEAAA8AAAAAAAAAAQAgAAAA&#10;IgAAAGRycy9kb3ducmV2LnhtbFBLAQIUABQAAAAIAIdO4kBulGhuDwIAADcEAAAOAAAAAAAAAAEA&#10;IAAAACMBAABkcnMvZTJvRG9jLnhtbFBLBQYAAAAABgAGAFkBAACkBQAAAAA=&#10;">
                        <v:fill on="t" focussize="0,0"/>
                        <v:stroke color="#000000" joinstyle="miter"/>
                        <v:imagedata o:title=""/>
                        <o:lock v:ext="edit" aspectratio="f"/>
                        <v:textbox>
                          <w:txbxContent>
                            <w:p>
                              <w:pPr>
                                <w:jc w:val="center"/>
                                <w:rPr>
                                  <w:rFonts w:hint="eastAsia"/>
                                </w:rPr>
                              </w:pPr>
                              <w:r>
                                <w:rPr>
                                  <w:rFonts w:hint="eastAsia"/>
                                </w:rPr>
                                <w:t>包装、</w:t>
                              </w:r>
                              <w:r>
                                <w:t>入库</w:t>
                              </w:r>
                            </w:p>
                          </w:txbxContent>
                        </v:textbox>
                      </v:rect>
                      <v:shape id="_x0000_s1026" o:spid="_x0000_s1026" o:spt="38" type="#_x0000_t38" style="position:absolute;left:4030980;top:241935;flip:y;height:158750;width:389255;" filled="f" stroked="t" coordsize="21600,21600" o:gfxdata="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1WRqdUAAAAFAQAADwAAAAAAAAABACAAAAAiAAAAZHJzL2Rvd25yZXYueG1sUEsB&#10;AhQAFAAAAAgAh07iQJzvDy8xAgAAMQQAAA4AAAAAAAAAAQAgAAAAJAEAAGRycy9lMm9Eb2MueG1s&#10;UEsFBgAAAAAGAAYAWQEAAMcFAAAAAA==&#10;" adj="10782">
                        <v:fill on="f" focussize="0,0"/>
                        <v:stroke color="#000000" joinstyle="round" dashstyle="dash" endarrow="block"/>
                        <v:imagedata o:title=""/>
                        <o:lock v:ext="edit" aspectratio="f"/>
                      </v:shape>
                      <v:rect id="_x0000_s1026" o:spid="_x0000_s1026" o:spt="1" style="position:absolute;left:4321810;top:70485;height:280035;width:396875;"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l6zXW&#10;AAAABQEAAA8AAAAAAAAAAQAgAAAAIgAAAGRycy9kb3ducmV2LnhtbFBLAQIUABQAAAAIAIdO4kBQ&#10;YbqrsAEAAE4DAAAOAAAAAAAAAAEAIAAAACUBAABkcnMvZTJvRG9jLnhtbFBLBQYAAAAABgAGAFkB&#10;AABHBQAAAAA=&#10;">
                        <v:fill on="f" focussize="0,0"/>
                        <v:stroke on="f"/>
                        <v:imagedata o:title=""/>
                        <o:lock v:ext="edit" aspectratio="f"/>
                        <v:textbox>
                          <w:txbxContent>
                            <w:p>
                              <w:pPr>
                                <w:jc w:val="center"/>
                              </w:pPr>
                              <w:r>
                                <w:t>S</w:t>
                              </w:r>
                            </w:p>
                            <w:p/>
                          </w:txbxContent>
                        </v:textbox>
                      </v:rect>
                      <v:rect id="_x0000_s1026" o:spid="_x0000_s1026" o:spt="1" style="position:absolute;left:3987800;top:1010285;height:297180;width:537210;"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Xx4NQAAAAFAQAADwAAAAAAAAABACAA&#10;AAAiAAAAZHJzL2Rvd25yZXYueG1sUEsBAhQAFAAAAAgAh07iQIcSAdQ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光边</w:t>
                              </w:r>
                            </w:p>
                          </w:txbxContent>
                        </v:textbox>
                      </v:rect>
                      <v:shape id="_x0000_s1026" o:spid="_x0000_s1026" o:spt="38" type="#_x0000_t38" style="position:absolute;left:4304030;top:869315;flip:y;height:158750;width:389255;" filled="f" stroked="t" coordsize="21600,21600" o:gfxdata="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tVkanVAAAABQEAAA8AAAAAAAAAAQAgAAAAIgAAAGRycy9kb3ducmV2LnhtbFBL&#10;AQIUABQAAAAIAIdO4kD7JTiuMgIAADEEAAAOAAAAAAAAAAEAIAAAACQBAABkcnMvZTJvRG9jLnht&#10;bFBLBQYAAAAABgAGAFkBAADIBQAAAAA=&#10;" adj="10782">
                        <v:fill on="f" focussize="0,0"/>
                        <v:stroke color="#000000" joinstyle="round" dashstyle="dash" endarrow="block"/>
                        <v:imagedata o:title=""/>
                        <o:lock v:ext="edit" aspectratio="f"/>
                      </v:shape>
                      <v:rect id="_x0000_s1026" o:spid="_x0000_s1026" o:spt="1" style="position:absolute;left:4623435;top:678815;height:280035;width:396875;"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l6zXW&#10;AAAABQEAAA8AAAAAAAAAAQAgAAAAIgAAAGRycy9kb3ducmV2LnhtbFBLAQIUABQAAAAIAIdO4kDV&#10;vw+AsAEAAE8DAAAOAAAAAAAAAAEAIAAAACUBAABkcnMvZTJvRG9jLnhtbFBLBQYAAAAABgAGAFkB&#10;AABHBQAAAAA=&#10;">
                        <v:fill on="f" focussize="0,0"/>
                        <v:stroke on="f"/>
                        <v:imagedata o:title=""/>
                        <o:lock v:ext="edit" aspectratio="f"/>
                        <v:textbox>
                          <w:txbxContent>
                            <w:p>
                              <w:pPr>
                                <w:jc w:val="center"/>
                              </w:pPr>
                              <w:r>
                                <w:t>S</w:t>
                              </w:r>
                            </w:p>
                            <w:p/>
                          </w:txbxContent>
                        </v:textbox>
                      </v:rect>
                      <v:line id="_x0000_s1026" o:spid="_x0000_s1026" o:spt="20" style="position:absolute;left:3583940;top:1162685;flip:x y;height:635;width:389255;" filled="f" stroked="t" coordsize="21600,21600" o:gfxdata="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Cqaj9UAAAAFAQAADwAA&#10;AAAAAAABACAAAAAiAAAAZHJzL2Rvd25yZXYueG1sUEsBAhQAFAAAAAgAh07iQKCpw5QZAgAADQQA&#10;AA4AAAAAAAAAAQAgAAAAJAEAAGRycy9lMm9Eb2MueG1sUEsFBgAAAAAGAAYAWQEAAK8FAAAAAA==&#10;">
                        <v:fill on="f" focussize="0,0"/>
                        <v:stroke color="#000000" joinstyle="round" endarrow="block"/>
                        <v:imagedata o:title=""/>
                        <o:lock v:ext="edit" aspectratio="f"/>
                      </v:line>
                      <v:rect id="_x0000_s1026" o:spid="_x0000_s1026" o:spt="1" style="position:absolute;left:3046730;top:1010285;height:297180;width:537210;" fillcolor="#FFFFFF" filled="t" stroked="t" coordsize="21600,21600" o:gfxdata="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Xx4NQAAAAFAQAADwAAAAAAAAABACAA&#10;AAAiAAAAZHJzL2Rvd25yZXYueG1sUEsBAhQAFAAAAAgAh07iQGSNlFkRAgAAOAQAAA4AAAAAAAAA&#10;AQAgAAAAIwEAAGRycy9lMm9Eb2MueG1sUEsFBgAAAAAGAAYAWQEAAKYFAAAAAA==&#10;">
                        <v:fill on="t" focussize="0,0"/>
                        <v:stroke color="#000000" joinstyle="miter"/>
                        <v:imagedata o:title=""/>
                        <o:lock v:ext="edit" aspectratio="f"/>
                        <v:textbox>
                          <w:txbxContent>
                            <w:p>
                              <w:pPr>
                                <w:jc w:val="center"/>
                                <w:rPr>
                                  <w:rFonts w:hint="eastAsia"/>
                                </w:rPr>
                              </w:pPr>
                              <w:r>
                                <w:rPr>
                                  <w:rFonts w:hint="eastAsia"/>
                                </w:rPr>
                                <w:t>检验</w:t>
                              </w:r>
                            </w:p>
                          </w:txbxContent>
                        </v:textbox>
                      </v:rect>
                      <v:line id="_x0000_s1026" o:spid="_x0000_s1026" o:spt="20" style="position:absolute;left:2653665;top:1151255;flip:x y;height:635;width:389255;" filled="f" stroked="t" coordsize="21600,21600" o:gfxdata="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qmo/VAAAABQEAAA8AAAAA&#10;AAAAAQAgAAAAIgAAAGRycy9kb3ducmV2LnhtbFBLAQIUABQAAAAIAIdO4kA0gqf9FwIAAA0EAAAO&#10;AAAAAAAAAAEAIAAAACQBAABkcnMvZTJvRG9jLnhtbFBLBQYAAAAABgAGAFkBAACtBQAAAAA=&#10;">
                        <v:fill on="f" focussize="0,0"/>
                        <v:stroke color="#000000" joinstyle="round" endarrow="block"/>
                        <v:imagedata o:title=""/>
                        <o:lock v:ext="edit" aspectratio="f"/>
                      </v:line>
                      <v:rect id="_x0000_s1026" o:spid="_x0000_s1026" o:spt="1" style="position:absolute;left:2587625;top:869315;height:264795;width:480060;"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l6zXW&#10;AAAABQEAAA8AAAAAAAAAAQAgAAAAIgAAAGRycy9kb3ducmV2LnhtbFBLAQIUABQAAAAIAIdO4kBo&#10;zqk8sAEAAE8DAAAOAAAAAAAAAAEAIAAAACUBAABkcnMvZTJvRG9jLnhtbFBLBQYAAAAABgAGAFkB&#10;AABHBQAAAAA=&#10;">
                        <v:fill on="f" focussize="0,0"/>
                        <v:stroke on="f"/>
                        <v:imagedata o:title=""/>
                        <o:lock v:ext="edit" aspectratio="f"/>
                        <v:textbox>
                          <w:txbxContent>
                            <w:p>
                              <w:pPr>
                                <w:jc w:val="center"/>
                                <w:rPr>
                                  <w:rFonts w:hint="eastAsia"/>
                                </w:rPr>
                              </w:pPr>
                              <w:r>
                                <w:rPr>
                                  <w:rFonts w:hint="eastAsia"/>
                                </w:rPr>
                                <w:t>合格</w:t>
                              </w:r>
                            </w:p>
                            <w:p/>
                          </w:txbxContent>
                        </v:textbox>
                      </v:rect>
                      <v:shape id="_x0000_s1026" o:spid="_x0000_s1026" o:spt="38" type="#_x0000_t38" style="position:absolute;left:3014980;top:241935;flip:y;height:158750;width:389255;" filled="f" stroked="t" coordsize="21600,21600" o:gfxdata="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VkanVAAAABQEAAA8AAAAAAAAAAQAgAAAAIgAAAGRycy9kb3ducmV2LnhtbFBLAQIU&#10;ABQAAAAIAIdO4kDq05DVLwIAADEEAAAOAAAAAAAAAAEAIAAAACQBAABkcnMvZTJvRG9jLnhtbFBL&#10;BQYAAAAABgAGAFkBAADFBQAAAAA=&#10;" adj="10782">
                        <v:fill on="f" focussize="0,0"/>
                        <v:stroke color="#000000" joinstyle="round" dashstyle="dash" endarrow="block"/>
                        <v:imagedata o:title=""/>
                        <o:lock v:ext="edit" aspectratio="f"/>
                      </v:shape>
                      <v:rect id="_x0000_s1026" o:spid="_x0000_s1026" o:spt="1" style="position:absolute;left:3305810;top:70485;height:280035;width:396875;"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l6zXW&#10;AAAABQEAAA8AAAAAAAAAAQAgAAAAIgAAAGRycy9kb3ducmV2LnhtbFBLAQIUABQAAAAIAIdO4kBP&#10;6aBzsAEAAE4DAAAOAAAAAAAAAAEAIAAAACUBAABkcnMvZTJvRG9jLnhtbFBLBQYAAAAABgAGAFkB&#10;AABHBQAAAAA=&#10;">
                        <v:fill on="f" focussize="0,0"/>
                        <v:stroke on="f"/>
                        <v:imagedata o:title=""/>
                        <o:lock v:ext="edit" aspectratio="f"/>
                        <v:textbox>
                          <w:txbxContent>
                            <w:p>
                              <w:pPr>
                                <w:jc w:val="center"/>
                              </w:pPr>
                              <w:r>
                                <w:t>S</w:t>
                              </w:r>
                            </w:p>
                            <w:p/>
                          </w:txbxContent>
                        </v:textbox>
                      </v:rect>
                      <v:shape id="_x0000_s1026" o:spid="_x0000_s1026" o:spt="38" type="#_x0000_t38" style="position:absolute;left:3133090;top:851535;flip:y;height:158750;width:389255;" filled="f" stroked="t" coordsize="21600,21600" o:gfxdata="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VkanVAAAABQEAAA8AAAAAAAAAAQAgAAAAIgAAAGRycy9kb3ducmV2LnhtbFBLAQIU&#10;ABQAAAAIAIdO4kB61YuCLwIAADEEAAAOAAAAAAAAAAEAIAAAACQBAABkcnMvZTJvRG9jLnhtbFBL&#10;BQYAAAAABgAGAFkBAADFBQAAAAA=&#10;" adj="10782">
                        <v:fill on="f" focussize="0,0"/>
                        <v:stroke color="#000000" joinstyle="round" dashstyle="dash" endarrow="block"/>
                        <v:imagedata o:title=""/>
                        <o:lock v:ext="edit" aspectratio="f"/>
                      </v:shape>
                      <v:rect id="_x0000_s1026" o:spid="_x0000_s1026" o:spt="1" style="position:absolute;left:3423920;top:680085;height:280035;width:396875;" filled="f" stroked="f" coordsize="21600,21600" o:gfxdata="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l6zXW&#10;AAAABQEAAA8AAAAAAAAAAQAgAAAAIgAAAGRycy9kb3ducmV2LnhtbFBLAQIUABQAAAAIAIdO4kDj&#10;4JLisAEAAE8DAAAOAAAAAAAAAAEAIAAAACUBAABkcnMvZTJvRG9jLnhtbFBLBQYAAAAABgAGAFkB&#10;AABHBQAAAAA=&#10;">
                        <v:fill on="f" focussize="0,0"/>
                        <v:stroke on="f"/>
                        <v:imagedata o:title=""/>
                        <o:lock v:ext="edit" aspectratio="f"/>
                        <v:textbox>
                          <w:txbxContent>
                            <w:p>
                              <w:pPr>
                                <w:jc w:val="center"/>
                              </w:pPr>
                              <w:r>
                                <w:t>S</w:t>
                              </w:r>
                            </w:p>
                            <w:p/>
                          </w:txbxContent>
                        </v:textbox>
                      </v:rect>
                      <w10:wrap type="none"/>
                      <w10:anchorlock/>
                    </v:group>
                  </w:pict>
                </mc:Fallback>
              </mc:AlternateContent>
            </w:r>
          </w:p>
          <w:p>
            <w:pPr>
              <w:adjustRightInd w:val="0"/>
              <w:spacing w:before="120" w:beforeLines="50" w:line="360" w:lineRule="auto"/>
              <w:ind w:firstLine="420" w:firstLineChars="200"/>
              <w:rPr>
                <w:rFonts w:hint="eastAsia"/>
                <w:color w:val="auto"/>
              </w:rPr>
            </w:pPr>
            <w:r>
              <w:rPr>
                <w:color w:val="auto"/>
              </w:rPr>
              <w:t>注：S—固废，N—噪声</w:t>
            </w:r>
            <w:r>
              <w:rPr>
                <w:rFonts w:hint="eastAsia"/>
                <w:color w:val="auto"/>
                <w:lang w:eastAsia="zh-CN"/>
              </w:rPr>
              <w:t>，</w:t>
            </w:r>
            <w:r>
              <w:rPr>
                <w:color w:val="auto"/>
              </w:rPr>
              <w:t>G—废气</w:t>
            </w:r>
          </w:p>
          <w:p/>
          <w:p>
            <w:pPr>
              <w:tabs>
                <w:tab w:val="left" w:pos="1446"/>
              </w:tabs>
              <w:adjustRightInd w:val="0"/>
              <w:snapToGrid w:val="0"/>
              <w:jc w:val="center"/>
              <w:rPr>
                <w:b/>
                <w:bCs/>
                <w:color w:val="auto"/>
                <w:sz w:val="24"/>
              </w:rPr>
            </w:pPr>
            <w:r>
              <w:rPr>
                <w:b/>
                <w:bCs/>
                <w:color w:val="auto"/>
              </w:rPr>
              <w:t>图2</w:t>
            </w:r>
            <w:r>
              <w:rPr>
                <w:rFonts w:hint="eastAsia"/>
                <w:b/>
                <w:bCs/>
                <w:color w:val="auto"/>
              </w:rPr>
              <w:t>-</w:t>
            </w:r>
            <w:r>
              <w:rPr>
                <w:rFonts w:hint="eastAsia"/>
                <w:b/>
                <w:bCs/>
                <w:color w:val="auto"/>
                <w:lang w:val="en-US" w:eastAsia="zh-CN"/>
              </w:rPr>
              <w:t>3</w:t>
            </w:r>
            <w:r>
              <w:rPr>
                <w:b/>
                <w:bCs/>
                <w:color w:val="auto"/>
              </w:rPr>
              <w:t xml:space="preserve"> </w:t>
            </w:r>
            <w:r>
              <w:rPr>
                <w:rFonts w:hint="eastAsia"/>
                <w:b/>
                <w:bCs/>
                <w:color w:val="auto"/>
              </w:rPr>
              <w:t xml:space="preserve"> 二</w:t>
            </w:r>
            <w:r>
              <w:rPr>
                <w:rFonts w:hint="eastAsia"/>
                <w:b/>
                <w:bCs/>
                <w:color w:val="auto"/>
                <w:lang w:eastAsia="zh-CN"/>
              </w:rPr>
              <w:t>说明书印刷</w:t>
            </w:r>
            <w:r>
              <w:rPr>
                <w:b/>
                <w:bCs/>
                <w:color w:val="auto"/>
              </w:rPr>
              <w:t>工艺流程及产污点节图</w:t>
            </w:r>
          </w:p>
          <w:p>
            <w:pPr>
              <w:adjustRightInd w:val="0"/>
              <w:spacing w:before="120" w:beforeLines="50" w:line="360" w:lineRule="auto"/>
              <w:ind w:firstLine="480" w:firstLineChars="200"/>
              <w:jc w:val="both"/>
              <w:rPr>
                <w:rFonts w:hint="eastAsia" w:eastAsia="宋体"/>
                <w:color w:val="auto"/>
                <w:sz w:val="24"/>
                <w:szCs w:val="24"/>
              </w:rPr>
            </w:pPr>
            <w:r>
              <w:rPr>
                <w:rFonts w:hint="eastAsia" w:eastAsia="宋体"/>
                <w:color w:val="auto"/>
                <w:sz w:val="24"/>
                <w:szCs w:val="24"/>
              </w:rPr>
              <w:t>工艺流程简要说明：</w:t>
            </w:r>
          </w:p>
          <w:p>
            <w:pPr>
              <w:pStyle w:val="7"/>
              <w:tabs>
                <w:tab w:val="left" w:pos="1513"/>
              </w:tabs>
              <w:spacing w:line="360" w:lineRule="auto"/>
              <w:ind w:firstLine="482"/>
              <w:rPr>
                <w:rFonts w:hint="eastAsia" w:eastAsia="宋体"/>
                <w:color w:val="auto"/>
                <w:sz w:val="24"/>
                <w:szCs w:val="24"/>
              </w:rPr>
            </w:pPr>
            <w:r>
              <w:rPr>
                <w:rFonts w:hint="eastAsia" w:eastAsia="宋体"/>
                <w:color w:val="auto"/>
                <w:sz w:val="24"/>
                <w:szCs w:val="24"/>
              </w:rPr>
              <w:t>将外购的原材料根据要求进行印刷加工，</w:t>
            </w:r>
            <w:r>
              <w:rPr>
                <w:rFonts w:hint="eastAsia" w:eastAsia="宋体"/>
                <w:color w:val="auto"/>
                <w:sz w:val="24"/>
                <w:szCs w:val="24"/>
                <w:lang w:eastAsia="zh-CN"/>
              </w:rPr>
              <w:t>先通过切纸机进行切割，再</w:t>
            </w:r>
            <w:r>
              <w:rPr>
                <w:rFonts w:hint="eastAsia" w:eastAsia="宋体"/>
                <w:color w:val="auto"/>
                <w:sz w:val="24"/>
                <w:szCs w:val="24"/>
              </w:rPr>
              <w:t>使用数码印刷机</w:t>
            </w:r>
            <w:r>
              <w:rPr>
                <w:rFonts w:hint="eastAsia" w:eastAsia="宋体"/>
                <w:color w:val="auto"/>
                <w:sz w:val="24"/>
                <w:szCs w:val="24"/>
                <w:lang w:eastAsia="zh-CN"/>
              </w:rPr>
              <w:t>印刷</w:t>
            </w:r>
            <w:r>
              <w:rPr>
                <w:rFonts w:hint="eastAsia" w:eastAsia="宋体"/>
                <w:color w:val="auto"/>
                <w:sz w:val="24"/>
                <w:szCs w:val="24"/>
              </w:rPr>
              <w:t>。检验合格的印刷品进一步</w:t>
            </w:r>
            <w:r>
              <w:rPr>
                <w:rFonts w:hint="eastAsia" w:eastAsia="宋体"/>
                <w:color w:val="auto"/>
                <w:sz w:val="24"/>
                <w:szCs w:val="24"/>
                <w:lang w:eastAsia="zh-CN"/>
              </w:rPr>
              <w:t>通过装订机、切纸机</w:t>
            </w:r>
            <w:r>
              <w:rPr>
                <w:rFonts w:hint="eastAsia" w:eastAsia="宋体"/>
                <w:color w:val="auto"/>
                <w:sz w:val="24"/>
                <w:szCs w:val="24"/>
              </w:rPr>
              <w:t>进行装订、折页、切边，对成品进一步裁齐后再检验，合格产品即包装入库。该过程产生的主要污染物为印刷、裁切过程中设备运行产生的噪声N、印刷工序产生的噪声N</w:t>
            </w:r>
            <w:r>
              <w:rPr>
                <w:rFonts w:hint="eastAsia" w:eastAsia="宋体"/>
                <w:color w:val="auto"/>
                <w:sz w:val="24"/>
                <w:szCs w:val="24"/>
                <w:lang w:eastAsia="zh-CN"/>
              </w:rPr>
              <w:t>跟有机废气</w:t>
            </w:r>
            <w:r>
              <w:rPr>
                <w:rFonts w:hint="eastAsia" w:eastAsia="宋体"/>
                <w:color w:val="auto"/>
                <w:sz w:val="24"/>
                <w:szCs w:val="24"/>
                <w:lang w:val="en-US" w:eastAsia="zh-CN"/>
              </w:rPr>
              <w:t>G2</w:t>
            </w:r>
            <w:r>
              <w:rPr>
                <w:rFonts w:hint="eastAsia" w:eastAsia="宋体"/>
                <w:color w:val="auto"/>
                <w:sz w:val="24"/>
                <w:szCs w:val="24"/>
              </w:rPr>
              <w:t xml:space="preserve">、裁切及检验过程中产生的废纸边角料和不合格纸质印刷品S。  </w:t>
            </w:r>
          </w:p>
          <w:p>
            <w:pPr>
              <w:keepNext w:val="0"/>
              <w:keepLines w:val="0"/>
              <w:suppressLineNumbers w:val="0"/>
              <w:spacing w:before="0" w:beforeAutospacing="0" w:after="0" w:afterAutospacing="0" w:line="360" w:lineRule="auto"/>
              <w:ind w:left="0" w:right="0" w:firstLine="360" w:firstLineChars="150"/>
              <w:rPr>
                <w:sz w:val="24"/>
              </w:rPr>
            </w:pPr>
            <w:r>
              <w:rPr>
                <w:sz w:val="24"/>
              </w:rPr>
              <w:t>主要产污节点如下：</w:t>
            </w:r>
          </w:p>
          <w:p>
            <w:pPr>
              <w:keepNext w:val="0"/>
              <w:keepLines w:val="0"/>
              <w:suppressLineNumbers w:val="0"/>
              <w:spacing w:before="0" w:beforeAutospacing="0" w:after="0" w:afterAutospacing="0" w:line="360" w:lineRule="auto"/>
              <w:ind w:left="0" w:right="0" w:firstLine="360" w:firstLineChars="150"/>
              <w:rPr>
                <w:rFonts w:hint="default"/>
                <w:sz w:val="24"/>
              </w:rPr>
            </w:pPr>
            <w:r>
              <w:rPr>
                <w:rFonts w:hint="eastAsia"/>
                <w:sz w:val="24"/>
              </w:rPr>
              <w:t>（1）废气</w:t>
            </w:r>
          </w:p>
          <w:p>
            <w:pPr>
              <w:pStyle w:val="2"/>
              <w:keepNext w:val="0"/>
              <w:keepLines w:val="0"/>
              <w:suppressLineNumbers w:val="0"/>
              <w:spacing w:before="0" w:beforeAutospacing="0" w:after="0" w:afterAutospacing="0" w:line="360" w:lineRule="auto"/>
              <w:ind w:left="0" w:right="0" w:firstLine="480" w:firstLineChars="200"/>
              <w:jc w:val="both"/>
              <w:rPr>
                <w:rFonts w:hint="eastAsia" w:eastAsia="宋体"/>
                <w:color w:val="auto"/>
                <w:sz w:val="24"/>
                <w:szCs w:val="24"/>
              </w:rPr>
            </w:pPr>
            <w:r>
              <w:rPr>
                <w:rFonts w:hint="eastAsia" w:eastAsia="宋体"/>
                <w:color w:val="auto"/>
                <w:sz w:val="24"/>
                <w:szCs w:val="24"/>
              </w:rPr>
              <w:t>本项目不提供住宿，仅在四层设餐厅为员工提供就餐区域。项目生产中产生的废气主要为印刷过程中产生的有机废气（以非甲烷总烃计）</w:t>
            </w:r>
          </w:p>
          <w:p>
            <w:pPr>
              <w:pStyle w:val="2"/>
              <w:keepNext w:val="0"/>
              <w:keepLines w:val="0"/>
              <w:numPr>
                <w:ilvl w:val="0"/>
                <w:numId w:val="1"/>
              </w:numPr>
              <w:suppressLineNumbers w:val="0"/>
              <w:spacing w:before="0" w:beforeAutospacing="0" w:after="0" w:afterAutospacing="0" w:line="360" w:lineRule="auto"/>
              <w:ind w:left="0" w:right="0" w:firstLine="480" w:firstLineChars="200"/>
              <w:jc w:val="both"/>
              <w:rPr>
                <w:rFonts w:hint="eastAsia"/>
                <w:bCs/>
                <w:color w:val="auto"/>
              </w:rPr>
            </w:pPr>
            <w:r>
              <w:rPr>
                <w:rFonts w:hint="eastAsia"/>
                <w:bCs/>
                <w:color w:val="auto"/>
              </w:rPr>
              <w:t>废水</w:t>
            </w:r>
          </w:p>
          <w:p>
            <w:pPr>
              <w:pStyle w:val="2"/>
              <w:keepNext w:val="0"/>
              <w:keepLines w:val="0"/>
              <w:numPr>
                <w:ilvl w:val="0"/>
                <w:numId w:val="0"/>
              </w:numPr>
              <w:suppressLineNumbers w:val="0"/>
              <w:spacing w:before="0" w:beforeAutospacing="0" w:after="0" w:afterAutospacing="0" w:line="360" w:lineRule="auto"/>
              <w:ind w:right="0" w:rightChars="0" w:firstLine="480" w:firstLineChars="200"/>
              <w:jc w:val="both"/>
              <w:rPr>
                <w:rFonts w:hint="eastAsia" w:eastAsia="宋体"/>
                <w:color w:val="auto"/>
                <w:sz w:val="24"/>
                <w:szCs w:val="24"/>
              </w:rPr>
            </w:pPr>
            <w:r>
              <w:rPr>
                <w:rFonts w:hint="eastAsia" w:eastAsia="宋体"/>
                <w:color w:val="auto"/>
                <w:sz w:val="24"/>
                <w:szCs w:val="24"/>
                <w:lang w:eastAsia="zh-CN"/>
              </w:rPr>
              <w:t>本</w:t>
            </w:r>
            <w:r>
              <w:rPr>
                <w:rFonts w:hint="eastAsia" w:eastAsia="宋体"/>
                <w:color w:val="auto"/>
                <w:sz w:val="24"/>
                <w:szCs w:val="24"/>
              </w:rPr>
              <w:t>项目采用雨污分流。本项目排放的废水为员工生活污水，预计污水排放量为2.2</w:t>
            </w:r>
            <w:r>
              <w:rPr>
                <w:rFonts w:hint="eastAsia" w:eastAsia="宋体"/>
                <w:color w:val="auto"/>
                <w:sz w:val="24"/>
                <w:szCs w:val="24"/>
                <w:lang w:val="en-US" w:eastAsia="zh-CN"/>
              </w:rPr>
              <w:t>9</w:t>
            </w:r>
            <w:r>
              <w:rPr>
                <w:rFonts w:hint="eastAsia" w:eastAsia="宋体"/>
                <w:color w:val="auto"/>
                <w:sz w:val="24"/>
                <w:szCs w:val="24"/>
              </w:rPr>
              <w:t>t/d，约6</w:t>
            </w:r>
            <w:r>
              <w:rPr>
                <w:rFonts w:hint="eastAsia" w:eastAsia="宋体"/>
                <w:color w:val="auto"/>
                <w:sz w:val="24"/>
                <w:szCs w:val="24"/>
                <w:lang w:val="en-US" w:eastAsia="zh-CN"/>
              </w:rPr>
              <w:t>87</w:t>
            </w:r>
            <w:r>
              <w:rPr>
                <w:rFonts w:hint="eastAsia" w:eastAsia="宋体"/>
                <w:color w:val="auto"/>
                <w:sz w:val="24"/>
                <w:szCs w:val="24"/>
              </w:rPr>
              <w:t>t/a，主要污染因子为COD、SS、氨氮等。项目废水经化粪池预处理后经市政污水管网接管入</w:t>
            </w:r>
            <w:r>
              <w:rPr>
                <w:rFonts w:hint="eastAsia" w:eastAsia="宋体"/>
                <w:color w:val="auto"/>
                <w:sz w:val="24"/>
                <w:szCs w:val="24"/>
                <w:lang w:eastAsia="zh-CN"/>
              </w:rPr>
              <w:t>合肥市经开区</w:t>
            </w:r>
            <w:r>
              <w:rPr>
                <w:rFonts w:hint="eastAsia" w:eastAsia="宋体"/>
                <w:color w:val="auto"/>
                <w:sz w:val="24"/>
                <w:szCs w:val="24"/>
              </w:rPr>
              <w:t>污水处理厂，处理达标后最终排入派河。</w:t>
            </w:r>
          </w:p>
          <w:p>
            <w:pPr>
              <w:pStyle w:val="27"/>
              <w:keepNext w:val="0"/>
              <w:keepLines w:val="0"/>
              <w:suppressLineNumbers w:val="0"/>
              <w:spacing w:before="0" w:beforeAutospacing="0" w:after="0" w:afterAutospacing="0" w:line="360" w:lineRule="auto"/>
              <w:ind w:left="0" w:right="0" w:firstLine="360" w:firstLineChars="150"/>
              <w:rPr>
                <w:rFonts w:hint="default"/>
              </w:rPr>
            </w:pPr>
            <w:r>
              <w:rPr>
                <w:rFonts w:hint="eastAsia"/>
              </w:rPr>
              <w:t>（3）噪声</w:t>
            </w:r>
          </w:p>
          <w:p>
            <w:pPr>
              <w:pStyle w:val="27"/>
              <w:keepNext w:val="0"/>
              <w:keepLines w:val="0"/>
              <w:suppressLineNumbers w:val="0"/>
              <w:spacing w:before="0" w:beforeAutospacing="0" w:after="0" w:afterAutospacing="0" w:line="360" w:lineRule="auto"/>
              <w:ind w:left="0" w:right="0" w:firstLine="360" w:firstLineChars="150"/>
              <w:rPr>
                <w:rFonts w:hint="eastAsia" w:eastAsia="宋体"/>
                <w:color w:val="auto"/>
                <w:sz w:val="24"/>
                <w:szCs w:val="24"/>
              </w:rPr>
            </w:pPr>
            <w:r>
              <w:rPr>
                <w:rFonts w:hint="eastAsia" w:eastAsia="宋体"/>
                <w:color w:val="auto"/>
                <w:sz w:val="24"/>
                <w:szCs w:val="24"/>
              </w:rPr>
              <w:t>本项目噪声主要是切纸机、模切机、印刷机和轮转机等设备运行产生的，单台声级值为70～</w:t>
            </w:r>
            <w:r>
              <w:rPr>
                <w:rFonts w:hint="eastAsia" w:eastAsia="宋体"/>
                <w:color w:val="auto"/>
                <w:sz w:val="24"/>
                <w:szCs w:val="24"/>
                <w:lang w:val="en-US" w:eastAsia="zh-CN"/>
              </w:rPr>
              <w:t>90</w:t>
            </w:r>
            <w:r>
              <w:rPr>
                <w:rFonts w:hint="eastAsia" w:eastAsia="宋体"/>
                <w:color w:val="auto"/>
                <w:sz w:val="24"/>
                <w:szCs w:val="24"/>
              </w:rPr>
              <w:t>dB（A）左右</w:t>
            </w:r>
          </w:p>
          <w:p>
            <w:pPr>
              <w:pStyle w:val="27"/>
              <w:keepNext w:val="0"/>
              <w:keepLines w:val="0"/>
              <w:suppressLineNumbers w:val="0"/>
              <w:spacing w:before="0" w:beforeAutospacing="0" w:after="0" w:afterAutospacing="0" w:line="360" w:lineRule="auto"/>
              <w:ind w:left="0" w:right="0" w:firstLine="360" w:firstLineChars="150"/>
              <w:rPr>
                <w:rFonts w:hint="default"/>
              </w:rPr>
            </w:pPr>
            <w:r>
              <w:rPr>
                <w:rFonts w:hint="eastAsia"/>
              </w:rPr>
              <w:t>（4）固体废物</w:t>
            </w:r>
          </w:p>
          <w:p>
            <w:pPr>
              <w:pStyle w:val="12"/>
              <w:spacing w:after="0" w:line="360" w:lineRule="auto"/>
              <w:ind w:left="0" w:leftChars="0" w:firstLine="480" w:firstLineChars="200"/>
              <w:rPr>
                <w:rFonts w:eastAsia="宋体"/>
                <w:color w:val="auto"/>
                <w:sz w:val="24"/>
                <w:szCs w:val="24"/>
              </w:rPr>
            </w:pPr>
            <w:r>
              <w:rPr>
                <w:rFonts w:hint="eastAsia" w:eastAsia="宋体"/>
                <w:color w:val="auto"/>
                <w:sz w:val="24"/>
                <w:szCs w:val="24"/>
                <w:lang w:eastAsia="zh-CN"/>
              </w:rPr>
              <w:t>本</w:t>
            </w:r>
            <w:r>
              <w:rPr>
                <w:rFonts w:hint="eastAsia" w:eastAsia="宋体"/>
                <w:color w:val="auto"/>
                <w:sz w:val="24"/>
                <w:szCs w:val="24"/>
              </w:rPr>
              <w:t>项目</w:t>
            </w:r>
            <w:r>
              <w:rPr>
                <w:rFonts w:eastAsia="宋体"/>
                <w:color w:val="auto"/>
                <w:sz w:val="24"/>
                <w:szCs w:val="24"/>
              </w:rPr>
              <w:t>产生的固体废物主要为废纸边角料</w:t>
            </w:r>
            <w:r>
              <w:rPr>
                <w:rFonts w:hint="eastAsia" w:eastAsia="宋体"/>
                <w:color w:val="auto"/>
                <w:sz w:val="24"/>
                <w:szCs w:val="24"/>
              </w:rPr>
              <w:t>和</w:t>
            </w:r>
            <w:r>
              <w:rPr>
                <w:rFonts w:eastAsia="宋体"/>
                <w:color w:val="auto"/>
                <w:sz w:val="24"/>
                <w:szCs w:val="24"/>
              </w:rPr>
              <w:t>不合格品</w:t>
            </w:r>
            <w:r>
              <w:rPr>
                <w:rFonts w:hint="eastAsia" w:eastAsia="宋体"/>
                <w:color w:val="auto"/>
                <w:sz w:val="24"/>
                <w:szCs w:val="24"/>
              </w:rPr>
              <w:t>纸质印刷品</w:t>
            </w:r>
            <w:r>
              <w:rPr>
                <w:rFonts w:eastAsia="宋体"/>
                <w:color w:val="auto"/>
                <w:sz w:val="24"/>
                <w:szCs w:val="24"/>
              </w:rPr>
              <w:t>、废油墨桶、擦拭油墨抹布、</w:t>
            </w:r>
            <w:r>
              <w:rPr>
                <w:rFonts w:hint="eastAsia" w:eastAsia="宋体"/>
                <w:color w:val="auto"/>
                <w:sz w:val="24"/>
                <w:szCs w:val="24"/>
                <w:lang w:eastAsia="zh-CN"/>
              </w:rPr>
              <w:t>废活性炭、</w:t>
            </w:r>
            <w:r>
              <w:rPr>
                <w:rFonts w:hint="eastAsia" w:eastAsia="宋体"/>
                <w:color w:val="auto"/>
                <w:sz w:val="24"/>
                <w:szCs w:val="24"/>
              </w:rPr>
              <w:t>员工</w:t>
            </w:r>
            <w:r>
              <w:rPr>
                <w:rFonts w:eastAsia="宋体"/>
                <w:color w:val="auto"/>
                <w:sz w:val="24"/>
                <w:szCs w:val="24"/>
              </w:rPr>
              <w:t>生活垃圾。</w:t>
            </w:r>
          </w:p>
          <w:p>
            <w:pPr>
              <w:pStyle w:val="12"/>
              <w:spacing w:after="0" w:line="360" w:lineRule="auto"/>
              <w:ind w:left="0" w:leftChars="0" w:firstLine="562" w:firstLineChars="200"/>
              <w:rPr>
                <w:b/>
                <w:bCs/>
                <w:color w:val="auto"/>
                <w:sz w:val="28"/>
                <w:szCs w:val="28"/>
              </w:rPr>
            </w:pPr>
            <w:r>
              <w:rPr>
                <w:b/>
                <w:bCs/>
                <w:color w:val="auto"/>
                <w:sz w:val="28"/>
                <w:szCs w:val="28"/>
              </w:rPr>
              <w:t>2.</w:t>
            </w:r>
            <w:r>
              <w:rPr>
                <w:rFonts w:hint="eastAsia"/>
                <w:b/>
                <w:bCs/>
                <w:color w:val="auto"/>
                <w:sz w:val="28"/>
                <w:szCs w:val="28"/>
              </w:rPr>
              <w:t>5项目变动情况</w:t>
            </w:r>
          </w:p>
          <w:p>
            <w:pPr>
              <w:pStyle w:val="12"/>
              <w:spacing w:after="0" w:line="360" w:lineRule="auto"/>
              <w:ind w:left="0" w:leftChars="0" w:firstLine="480"/>
              <w:rPr>
                <w:rFonts w:hint="eastAsia"/>
                <w:color w:val="auto"/>
                <w:sz w:val="24"/>
                <w:lang w:eastAsia="zh-CN"/>
              </w:rPr>
            </w:pPr>
            <w:r>
              <w:rPr>
                <w:rFonts w:hint="eastAsia"/>
                <w:color w:val="auto"/>
                <w:sz w:val="24"/>
              </w:rPr>
              <w:t>根据现场勘查，本项目实际生产与环评</w:t>
            </w:r>
            <w:r>
              <w:rPr>
                <w:rFonts w:hint="eastAsia"/>
                <w:color w:val="auto"/>
                <w:sz w:val="24"/>
                <w:lang w:eastAsia="zh-CN"/>
              </w:rPr>
              <w:t>有一点不同。</w:t>
            </w:r>
          </w:p>
          <w:p>
            <w:pPr>
              <w:numPr>
                <w:ilvl w:val="0"/>
                <w:numId w:val="2"/>
              </w:numPr>
              <w:snapToGrid w:val="0"/>
              <w:spacing w:line="480" w:lineRule="exact"/>
              <w:ind w:firstLine="720" w:firstLineChars="300"/>
              <w:rPr>
                <w:rFonts w:hint="eastAsia"/>
                <w:color w:val="auto"/>
                <w:sz w:val="24"/>
                <w:szCs w:val="24"/>
                <w:lang w:val="en-US" w:eastAsia="zh-CN"/>
              </w:rPr>
            </w:pPr>
            <w:r>
              <w:rPr>
                <w:rFonts w:hint="eastAsia" w:eastAsia="宋体"/>
                <w:color w:val="auto"/>
                <w:sz w:val="24"/>
                <w:szCs w:val="24"/>
                <w:lang w:eastAsia="zh-CN"/>
              </w:rPr>
              <w:t>本项目环评中</w:t>
            </w:r>
            <w:r>
              <w:rPr>
                <w:rFonts w:hint="eastAsia" w:eastAsia="宋体"/>
                <w:color w:val="auto"/>
                <w:sz w:val="24"/>
                <w:szCs w:val="24"/>
              </w:rPr>
              <w:t>轮转机</w:t>
            </w:r>
            <w:r>
              <w:rPr>
                <w:rFonts w:hint="eastAsia" w:eastAsia="宋体"/>
                <w:color w:val="auto"/>
                <w:sz w:val="24"/>
                <w:szCs w:val="24"/>
                <w:lang w:eastAsia="zh-CN"/>
              </w:rPr>
              <w:t>有</w:t>
            </w:r>
            <w:r>
              <w:rPr>
                <w:rFonts w:hint="eastAsia" w:eastAsia="宋体"/>
                <w:color w:val="auto"/>
                <w:sz w:val="24"/>
                <w:szCs w:val="24"/>
                <w:lang w:val="en-US" w:eastAsia="zh-CN"/>
              </w:rPr>
              <w:t>5台</w:t>
            </w:r>
            <w:r>
              <w:rPr>
                <w:rFonts w:hint="eastAsia"/>
                <w:color w:val="auto"/>
                <w:sz w:val="24"/>
                <w:szCs w:val="24"/>
                <w:lang w:val="en-US" w:eastAsia="zh-CN"/>
              </w:rPr>
              <w:t>，实际运营轮转机有3台；</w:t>
            </w:r>
            <w:r>
              <w:rPr>
                <w:rFonts w:hint="eastAsia" w:eastAsia="宋体"/>
                <w:color w:val="auto"/>
                <w:sz w:val="24"/>
                <w:szCs w:val="24"/>
              </w:rPr>
              <w:t>全自动模切机</w:t>
            </w:r>
            <w:r>
              <w:rPr>
                <w:rFonts w:hint="eastAsia"/>
                <w:color w:val="auto"/>
                <w:sz w:val="24"/>
                <w:szCs w:val="24"/>
                <w:lang w:eastAsia="zh-CN"/>
              </w:rPr>
              <w:t>环评中</w:t>
            </w:r>
            <w:r>
              <w:rPr>
                <w:rFonts w:hint="eastAsia"/>
                <w:color w:val="auto"/>
                <w:sz w:val="24"/>
                <w:szCs w:val="24"/>
                <w:lang w:val="en-US" w:eastAsia="zh-CN"/>
              </w:rPr>
              <w:t>5</w:t>
            </w:r>
            <w:r>
              <w:rPr>
                <w:rFonts w:hint="eastAsia" w:eastAsia="宋体"/>
                <w:color w:val="auto"/>
                <w:sz w:val="24"/>
                <w:szCs w:val="24"/>
                <w:lang w:val="en-US" w:eastAsia="zh-CN"/>
              </w:rPr>
              <w:t>台</w:t>
            </w:r>
            <w:r>
              <w:rPr>
                <w:rFonts w:hint="eastAsia"/>
                <w:color w:val="auto"/>
                <w:sz w:val="24"/>
                <w:szCs w:val="24"/>
                <w:lang w:val="en-US" w:eastAsia="zh-CN"/>
              </w:rPr>
              <w:t>，实际运营中4台；黑白数码印刷机环评中10台，实际运营中8台；彩色数码印刷机环评中5台，实际运营中4台；胶装机环评中3台，实际运营中2台；骑马装订机环评中3台，实际运营中2台；打印机环评中3台，实际运营中5台；单色胶印机环评中2台，实际运营中1台。</w:t>
            </w:r>
          </w:p>
          <w:p>
            <w:pPr>
              <w:numPr>
                <w:ilvl w:val="0"/>
                <w:numId w:val="0"/>
              </w:numPr>
              <w:snapToGrid w:val="0"/>
              <w:spacing w:line="480" w:lineRule="exact"/>
              <w:ind w:firstLine="720" w:firstLineChars="300"/>
              <w:rPr>
                <w:rFonts w:hint="eastAsia"/>
                <w:color w:val="auto"/>
                <w:sz w:val="24"/>
                <w:lang w:eastAsia="zh-CN"/>
              </w:rPr>
            </w:pPr>
            <w:r>
              <w:rPr>
                <w:rFonts w:hint="default"/>
                <w:color w:val="auto"/>
                <w:sz w:val="24"/>
                <w:lang w:eastAsia="zh-CN"/>
              </w:rPr>
              <w:t>以上变动</w:t>
            </w:r>
            <w:r>
              <w:rPr>
                <w:rFonts w:hint="eastAsia"/>
                <w:color w:val="auto"/>
                <w:sz w:val="24"/>
                <w:lang w:eastAsia="zh-CN"/>
              </w:rPr>
              <w:t>环保设施不变，污染物</w:t>
            </w:r>
            <w:r>
              <w:rPr>
                <w:rFonts w:hint="eastAsia" w:ascii="Times New Roman" w:hAnsi="Times New Roman" w:cs="Times New Roman"/>
                <w:color w:val="auto"/>
                <w:sz w:val="24"/>
                <w:lang w:eastAsia="zh-CN"/>
              </w:rPr>
              <w:t>排放量</w:t>
            </w:r>
            <w:r>
              <w:rPr>
                <w:rFonts w:hint="eastAsia" w:cs="Times New Roman"/>
                <w:color w:val="auto"/>
                <w:sz w:val="24"/>
                <w:lang w:eastAsia="zh-CN"/>
              </w:rPr>
              <w:t>未增加，</w:t>
            </w:r>
            <w:r>
              <w:rPr>
                <w:rFonts w:hint="default" w:ascii="Times New Roman" w:hAnsi="Times New Roman" w:cs="Times New Roman"/>
                <w:color w:val="auto"/>
                <w:sz w:val="24"/>
              </w:rPr>
              <w:t>不属于重大变动。因此，本项目按照环评要求建设无重大变动。</w:t>
            </w:r>
          </w:p>
          <w:p>
            <w:pPr>
              <w:pStyle w:val="12"/>
              <w:spacing w:after="0" w:line="360" w:lineRule="auto"/>
              <w:ind w:left="0" w:leftChars="0" w:firstLine="480"/>
              <w:rPr>
                <w:rFonts w:hint="default" w:eastAsia="宋体"/>
                <w:snapToGrid w:val="0"/>
                <w:color w:val="FF0000"/>
                <w:kern w:val="0"/>
                <w:sz w:val="24"/>
                <w:lang w:val="en-US" w:eastAsia="zh-CN"/>
              </w:rPr>
            </w:pPr>
          </w:p>
        </w:tc>
      </w:tr>
    </w:tbl>
    <w:p>
      <w:pPr>
        <w:rPr>
          <w:b/>
          <w:bCs/>
          <w:color w:val="FF0000"/>
          <w:sz w:val="32"/>
          <w:szCs w:val="32"/>
        </w:rPr>
      </w:pPr>
    </w:p>
    <w:p>
      <w:pPr>
        <w:rPr>
          <w:b/>
          <w:bCs/>
          <w:color w:val="auto"/>
          <w:sz w:val="32"/>
          <w:szCs w:val="32"/>
        </w:rPr>
      </w:pPr>
      <w:r>
        <w:rPr>
          <w:b/>
          <w:bCs/>
          <w:color w:val="auto"/>
          <w:sz w:val="32"/>
          <w:szCs w:val="32"/>
        </w:rPr>
        <w:t>表</w:t>
      </w:r>
      <w:r>
        <w:rPr>
          <w:rFonts w:hint="eastAsia"/>
          <w:b/>
          <w:bCs/>
          <w:color w:val="auto"/>
          <w:sz w:val="32"/>
          <w:szCs w:val="32"/>
        </w:rPr>
        <w:t>三</w:t>
      </w:r>
    </w:p>
    <w:tbl>
      <w:tblPr>
        <w:tblStyle w:val="1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vAlign w:val="top"/>
          </w:tcPr>
          <w:p>
            <w:pPr>
              <w:tabs>
                <w:tab w:val="left" w:pos="5250"/>
              </w:tabs>
              <w:spacing w:line="360" w:lineRule="auto"/>
              <w:rPr>
                <w:b/>
                <w:color w:val="auto"/>
                <w:sz w:val="28"/>
                <w:szCs w:val="28"/>
              </w:rPr>
            </w:pPr>
            <w:r>
              <w:rPr>
                <w:rFonts w:hint="eastAsia"/>
                <w:b/>
                <w:color w:val="auto"/>
                <w:sz w:val="28"/>
                <w:szCs w:val="28"/>
              </w:rPr>
              <w:t>3.1主要污染源、污染物处理和排放</w:t>
            </w:r>
          </w:p>
          <w:p>
            <w:pPr>
              <w:adjustRightInd w:val="0"/>
              <w:snapToGrid w:val="0"/>
              <w:spacing w:line="360" w:lineRule="auto"/>
              <w:ind w:firstLine="482" w:firstLineChars="200"/>
              <w:rPr>
                <w:rFonts w:hint="eastAsia" w:ascii="Times New Roman" w:hAnsi="Times New Roman" w:eastAsia="宋体" w:cs="Times New Roman"/>
                <w:color w:val="auto"/>
                <w:sz w:val="24"/>
                <w:lang w:eastAsia="zh-CN"/>
              </w:rPr>
            </w:pPr>
            <w:r>
              <w:rPr>
                <w:rFonts w:hint="eastAsia"/>
                <w:b/>
                <w:color w:val="auto"/>
                <w:sz w:val="24"/>
              </w:rPr>
              <w:t>3.1.1</w:t>
            </w:r>
            <w:r>
              <w:rPr>
                <w:b/>
                <w:color w:val="auto"/>
                <w:sz w:val="24"/>
              </w:rPr>
              <w:t>废</w:t>
            </w:r>
            <w:r>
              <w:rPr>
                <w:rFonts w:hint="eastAsia"/>
                <w:b/>
                <w:color w:val="auto"/>
                <w:sz w:val="24"/>
              </w:rPr>
              <w:t>气</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本项目运行过程中产生的废气有：在印刷过程中产生有机废气非甲烷总烃，</w:t>
            </w:r>
            <w:r>
              <w:rPr>
                <w:rFonts w:hint="eastAsia" w:cs="Times New Roman"/>
                <w:color w:val="auto"/>
                <w:kern w:val="2"/>
                <w:sz w:val="24"/>
                <w:szCs w:val="24"/>
                <w:lang w:val="en-US" w:eastAsia="zh-CN" w:bidi="ar-SA"/>
              </w:rPr>
              <w:t>风机风量为7000m</w:t>
            </w:r>
            <w:r>
              <w:rPr>
                <w:rFonts w:hint="eastAsia"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/h，</w:t>
            </w:r>
            <w:r>
              <w:rPr>
                <w:rFonts w:hint="eastAsia" w:ascii="Times New Roman" w:hAnsi="Times New Roman" w:eastAsia="宋体" w:cs="Times New Roman"/>
                <w:color w:val="auto"/>
                <w:kern w:val="2"/>
                <w:sz w:val="24"/>
                <w:szCs w:val="24"/>
                <w:lang w:val="en-US" w:eastAsia="zh-CN" w:bidi="ar-SA"/>
              </w:rPr>
              <w:t>加强车间通风换气，印刷过程产生的废气经过集气罩收集然后经过两级活性炭吸附后通过1根15米高排气筒排放。</w:t>
            </w:r>
            <w:r>
              <w:rPr>
                <w:rFonts w:hint="eastAsia" w:cs="Times New Roman"/>
                <w:color w:val="auto"/>
                <w:kern w:val="2"/>
                <w:sz w:val="24"/>
                <w:szCs w:val="24"/>
                <w:lang w:val="en-US" w:eastAsia="zh-CN" w:bidi="ar-SA"/>
              </w:rPr>
              <w:t>活性炭吸附装置</w:t>
            </w:r>
            <w:r>
              <w:rPr>
                <w:rFonts w:hint="eastAsia" w:ascii="Times New Roman" w:hAnsi="Times New Roman" w:eastAsia="宋体" w:cs="Times New Roman"/>
                <w:color w:val="auto"/>
                <w:kern w:val="2"/>
                <w:sz w:val="24"/>
                <w:szCs w:val="24"/>
                <w:lang w:val="en-US" w:eastAsia="zh-CN" w:bidi="ar-SA"/>
              </w:rPr>
              <w:t>长220</w:t>
            </w:r>
            <w:r>
              <w:rPr>
                <w:rFonts w:hint="eastAsia" w:cs="Times New Roman"/>
                <w:color w:val="auto"/>
                <w:kern w:val="2"/>
                <w:sz w:val="24"/>
                <w:szCs w:val="24"/>
                <w:lang w:val="en-US" w:eastAsia="zh-CN" w:bidi="ar-SA"/>
              </w:rPr>
              <w:t>0mm、</w:t>
            </w:r>
            <w:r>
              <w:rPr>
                <w:rFonts w:hint="eastAsia" w:ascii="Times New Roman" w:hAnsi="Times New Roman" w:eastAsia="宋体" w:cs="Times New Roman"/>
                <w:color w:val="auto"/>
                <w:kern w:val="2"/>
                <w:sz w:val="24"/>
                <w:szCs w:val="24"/>
                <w:lang w:val="en-US" w:eastAsia="zh-CN" w:bidi="ar-SA"/>
              </w:rPr>
              <w:t>宽1000</w:t>
            </w:r>
            <w:r>
              <w:rPr>
                <w:rFonts w:hint="eastAsia" w:cs="Times New Roman"/>
                <w:color w:val="auto"/>
                <w:kern w:val="2"/>
                <w:sz w:val="24"/>
                <w:szCs w:val="24"/>
                <w:lang w:val="en-US" w:eastAsia="zh-CN" w:bidi="ar-SA"/>
              </w:rPr>
              <w:t>mm、</w:t>
            </w:r>
            <w:r>
              <w:rPr>
                <w:rFonts w:hint="eastAsia" w:ascii="Times New Roman" w:hAnsi="Times New Roman" w:eastAsia="宋体" w:cs="Times New Roman"/>
                <w:color w:val="auto"/>
                <w:kern w:val="2"/>
                <w:sz w:val="24"/>
                <w:szCs w:val="24"/>
                <w:lang w:val="en-US" w:eastAsia="zh-CN" w:bidi="ar-SA"/>
              </w:rPr>
              <w:t>高1350m</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填充量0.27立方</w:t>
            </w:r>
            <w:r>
              <w:rPr>
                <w:rFonts w:hint="eastAsia" w:cs="Times New Roman"/>
                <w:color w:val="auto"/>
                <w:kern w:val="2"/>
                <w:sz w:val="24"/>
                <w:szCs w:val="24"/>
                <w:lang w:val="en-US" w:eastAsia="zh-CN" w:bidi="ar-SA"/>
              </w:rPr>
              <w:t>米，满足吸附要求。</w:t>
            </w:r>
          </w:p>
          <w:p>
            <w:pPr>
              <w:adjustRightInd w:val="0"/>
              <w:snapToGrid w:val="0"/>
              <w:spacing w:line="360" w:lineRule="auto"/>
              <w:ind w:firstLine="480" w:firstLineChars="200"/>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项目产生废气均能得到合理的处理措施,对周边环境影响较小。</w:t>
            </w:r>
          </w:p>
          <w:p>
            <w:pPr>
              <w:tabs>
                <w:tab w:val="left" w:pos="1446"/>
              </w:tabs>
              <w:adjustRightInd w:val="0"/>
              <w:snapToGrid w:val="0"/>
              <w:spacing w:line="360" w:lineRule="auto"/>
              <w:jc w:val="both"/>
              <w:rPr>
                <w:b/>
                <w:color w:val="auto"/>
                <w:sz w:val="24"/>
              </w:rPr>
            </w:pPr>
            <w:r>
              <w:rPr>
                <w:rFonts w:hint="eastAsia"/>
                <w:b/>
                <w:color w:val="auto"/>
                <w:sz w:val="24"/>
              </w:rPr>
              <w:t>3.1.2</w:t>
            </w:r>
            <w:r>
              <w:rPr>
                <w:b/>
                <w:color w:val="auto"/>
                <w:sz w:val="24"/>
              </w:rPr>
              <w:t>废</w:t>
            </w:r>
            <w:r>
              <w:rPr>
                <w:rFonts w:hint="eastAsia"/>
                <w:b/>
                <w:color w:val="auto"/>
                <w:sz w:val="24"/>
              </w:rPr>
              <w:t>水</w:t>
            </w:r>
          </w:p>
          <w:p>
            <w:pPr>
              <w:pStyle w:val="10"/>
              <w:spacing w:after="0" w:line="460" w:lineRule="exact"/>
              <w:ind w:left="0" w:leftChars="0" w:firstLine="480" w:firstLineChars="200"/>
              <w:rPr>
                <w:color w:val="auto"/>
                <w:sz w:val="24"/>
              </w:rPr>
            </w:pPr>
            <w:r>
              <w:rPr>
                <w:color w:val="auto"/>
                <w:sz w:val="24"/>
              </w:rPr>
              <w:t>项</w:t>
            </w:r>
            <w:r>
              <w:rPr>
                <w:rFonts w:ascii="Times New Roman" w:hAnsi="Times New Roman" w:eastAsia="宋体" w:cs="Times New Roman"/>
                <w:color w:val="auto"/>
                <w:kern w:val="2"/>
                <w:sz w:val="24"/>
                <w:szCs w:val="24"/>
                <w:lang w:val="en-US" w:eastAsia="zh-CN" w:bidi="ar-SA"/>
              </w:rPr>
              <w:t>目实行“雨污分流”的排水体制</w:t>
            </w:r>
            <w:r>
              <w:rPr>
                <w:rFonts w:hint="eastAsia" w:eastAsia="宋体"/>
                <w:color w:val="auto"/>
                <w:sz w:val="24"/>
              </w:rPr>
              <w:t>，雨水进入雨水管网。</w:t>
            </w:r>
            <w:r>
              <w:rPr>
                <w:rFonts w:eastAsia="宋体"/>
                <w:color w:val="auto"/>
                <w:sz w:val="24"/>
                <w:szCs w:val="24"/>
              </w:rPr>
              <w:t>本项目排放的废水主要</w:t>
            </w:r>
            <w:r>
              <w:rPr>
                <w:rFonts w:eastAsia="宋体"/>
                <w:bCs/>
                <w:color w:val="auto"/>
                <w:sz w:val="24"/>
                <w:szCs w:val="24"/>
              </w:rPr>
              <w:t>为</w:t>
            </w:r>
            <w:r>
              <w:rPr>
                <w:rFonts w:hint="eastAsia" w:eastAsia="宋体"/>
                <w:bCs/>
                <w:color w:val="auto"/>
                <w:sz w:val="24"/>
                <w:szCs w:val="24"/>
              </w:rPr>
              <w:t>员工</w:t>
            </w:r>
            <w:r>
              <w:rPr>
                <w:rFonts w:eastAsia="宋体"/>
                <w:bCs/>
                <w:color w:val="auto"/>
                <w:sz w:val="24"/>
                <w:szCs w:val="24"/>
              </w:rPr>
              <w:t>生活用水</w:t>
            </w:r>
            <w:r>
              <w:rPr>
                <w:rFonts w:eastAsia="宋体"/>
                <w:color w:val="auto"/>
                <w:sz w:val="24"/>
                <w:szCs w:val="24"/>
              </w:rPr>
              <w:t>，预计污水排放量为</w:t>
            </w:r>
            <w:r>
              <w:rPr>
                <w:rFonts w:hint="eastAsia" w:eastAsia="宋体"/>
                <w:color w:val="auto"/>
                <w:sz w:val="24"/>
                <w:szCs w:val="24"/>
              </w:rPr>
              <w:t>672</w:t>
            </w:r>
            <w:r>
              <w:rPr>
                <w:rFonts w:eastAsia="宋体"/>
                <w:color w:val="auto"/>
                <w:sz w:val="24"/>
                <w:szCs w:val="24"/>
              </w:rPr>
              <w:t>t/a，</w:t>
            </w:r>
            <w:r>
              <w:rPr>
                <w:rFonts w:hint="eastAsia" w:eastAsia="宋体"/>
                <w:color w:val="auto"/>
                <w:sz w:val="24"/>
                <w:szCs w:val="24"/>
              </w:rPr>
              <w:t>日排水量2.24t/a，</w:t>
            </w:r>
            <w:r>
              <w:rPr>
                <w:rFonts w:eastAsia="宋体"/>
                <w:color w:val="auto"/>
                <w:sz w:val="24"/>
                <w:szCs w:val="24"/>
              </w:rPr>
              <w:t>主要污染因子为COD、SS、</w:t>
            </w:r>
            <w:r>
              <w:rPr>
                <w:rFonts w:hint="eastAsia" w:eastAsia="宋体"/>
                <w:color w:val="auto"/>
                <w:sz w:val="24"/>
                <w:szCs w:val="24"/>
                <w:lang w:val="en-US" w:eastAsia="zh-CN"/>
              </w:rPr>
              <w:t>BOD</w:t>
            </w:r>
            <w:r>
              <w:rPr>
                <w:rFonts w:hint="eastAsia" w:eastAsia="宋体"/>
                <w:color w:val="auto"/>
                <w:sz w:val="24"/>
                <w:szCs w:val="24"/>
                <w:vertAlign w:val="subscript"/>
                <w:lang w:val="en-US" w:eastAsia="zh-CN"/>
              </w:rPr>
              <w:t>5</w:t>
            </w:r>
            <w:r>
              <w:rPr>
                <w:rFonts w:hint="eastAsia" w:eastAsia="宋体"/>
                <w:color w:val="auto"/>
                <w:sz w:val="24"/>
                <w:szCs w:val="24"/>
                <w:lang w:val="en-US" w:eastAsia="zh-CN"/>
              </w:rPr>
              <w:t>、</w:t>
            </w:r>
            <w:r>
              <w:rPr>
                <w:rFonts w:eastAsia="宋体"/>
                <w:color w:val="auto"/>
                <w:sz w:val="24"/>
                <w:szCs w:val="24"/>
              </w:rPr>
              <w:t>氨氮等。</w:t>
            </w:r>
            <w:r>
              <w:rPr>
                <w:rFonts w:hint="eastAsia" w:eastAsia="宋体"/>
                <w:color w:val="auto"/>
                <w:sz w:val="24"/>
                <w:szCs w:val="24"/>
              </w:rPr>
              <w:t>项目</w:t>
            </w:r>
            <w:r>
              <w:rPr>
                <w:rFonts w:eastAsia="宋体"/>
                <w:color w:val="auto"/>
                <w:sz w:val="24"/>
                <w:szCs w:val="24"/>
              </w:rPr>
              <w:t>生活污水经化粪池预处理后</w:t>
            </w:r>
            <w:r>
              <w:rPr>
                <w:rFonts w:hint="eastAsia" w:eastAsia="宋体"/>
                <w:color w:val="auto"/>
                <w:sz w:val="24"/>
                <w:szCs w:val="24"/>
              </w:rPr>
              <w:t>经</w:t>
            </w:r>
            <w:r>
              <w:rPr>
                <w:rFonts w:eastAsia="宋体"/>
                <w:color w:val="auto"/>
                <w:sz w:val="24"/>
                <w:szCs w:val="24"/>
              </w:rPr>
              <w:t>市政污水管网</w:t>
            </w:r>
            <w:r>
              <w:rPr>
                <w:rFonts w:hint="eastAsia" w:eastAsia="宋体"/>
                <w:color w:val="auto"/>
                <w:sz w:val="24"/>
                <w:szCs w:val="24"/>
              </w:rPr>
              <w:t>接管</w:t>
            </w:r>
            <w:r>
              <w:rPr>
                <w:rFonts w:eastAsia="宋体"/>
                <w:color w:val="auto"/>
                <w:sz w:val="24"/>
                <w:szCs w:val="24"/>
              </w:rPr>
              <w:t>入</w:t>
            </w:r>
            <w:r>
              <w:rPr>
                <w:rFonts w:hint="eastAsia" w:eastAsia="宋体"/>
                <w:color w:val="auto"/>
                <w:sz w:val="24"/>
                <w:szCs w:val="24"/>
                <w:lang w:eastAsia="zh-CN"/>
              </w:rPr>
              <w:t>合肥市经开区</w:t>
            </w:r>
            <w:r>
              <w:rPr>
                <w:rFonts w:eastAsia="宋体"/>
                <w:color w:val="auto"/>
                <w:sz w:val="24"/>
                <w:szCs w:val="24"/>
              </w:rPr>
              <w:t>污水处理厂，处理达标后最终排入派河，</w:t>
            </w:r>
            <w:r>
              <w:rPr>
                <w:rFonts w:eastAsia="宋体"/>
                <w:bCs/>
                <w:color w:val="auto"/>
                <w:sz w:val="24"/>
                <w:szCs w:val="24"/>
              </w:rPr>
              <w:t>对纳污河段的水质影响较小。</w:t>
            </w:r>
          </w:p>
          <w:p>
            <w:pPr>
              <w:adjustRightInd w:val="0"/>
              <w:snapToGrid w:val="0"/>
              <w:spacing w:before="156" w:beforeLines="50" w:line="360" w:lineRule="auto"/>
              <w:rPr>
                <w:b/>
                <w:bCs/>
                <w:color w:val="auto"/>
                <w:sz w:val="24"/>
              </w:rPr>
            </w:pPr>
            <w:r>
              <w:rPr>
                <w:b/>
                <w:bCs/>
                <w:color w:val="auto"/>
                <w:sz w:val="24"/>
              </w:rPr>
              <w:t>3.</w:t>
            </w:r>
            <w:r>
              <w:rPr>
                <w:rFonts w:hint="eastAsia"/>
                <w:b/>
                <w:bCs/>
                <w:color w:val="auto"/>
                <w:sz w:val="24"/>
              </w:rPr>
              <w:t>1.3</w:t>
            </w:r>
            <w:r>
              <w:rPr>
                <w:b/>
                <w:bCs/>
                <w:color w:val="auto"/>
                <w:sz w:val="24"/>
              </w:rPr>
              <w:t>噪声</w:t>
            </w:r>
          </w:p>
          <w:p>
            <w:pPr>
              <w:adjustRightInd w:val="0"/>
              <w:snapToGrid w:val="0"/>
              <w:spacing w:before="156" w:beforeLines="5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项目高噪声设备经厂房隔声、距离衰减、机械设备安装隔声罩、减振底座等措施后，厂界噪声满足《工业企业厂界环境噪声排放标准》（GB12348-2008）2类标准要求，即昼间噪声值≤60dB(A)，夜间噪声值≤50dB(A)。</w:t>
            </w:r>
          </w:p>
          <w:p>
            <w:pPr>
              <w:numPr>
                <w:ilvl w:val="0"/>
                <w:numId w:val="0"/>
              </w:numPr>
              <w:adjustRightInd w:val="0"/>
              <w:snapToGrid w:val="0"/>
              <w:spacing w:line="360" w:lineRule="auto"/>
              <w:rPr>
                <w:bCs/>
                <w:color w:val="auto"/>
                <w:sz w:val="24"/>
              </w:rPr>
            </w:pPr>
            <w:r>
              <w:rPr>
                <w:b/>
                <w:color w:val="auto"/>
                <w:sz w:val="24"/>
              </w:rPr>
              <w:t>3.</w:t>
            </w:r>
            <w:r>
              <w:rPr>
                <w:rFonts w:hint="eastAsia"/>
                <w:b/>
                <w:color w:val="auto"/>
                <w:sz w:val="24"/>
              </w:rPr>
              <w:t>1.4</w:t>
            </w:r>
            <w:r>
              <w:rPr>
                <w:b/>
                <w:color w:val="auto"/>
                <w:sz w:val="24"/>
              </w:rPr>
              <w:t>固体废物</w:t>
            </w:r>
          </w:p>
          <w:p>
            <w:pPr>
              <w:adjustRightInd w:val="0"/>
              <w:snapToGrid w:val="0"/>
              <w:spacing w:line="460" w:lineRule="exact"/>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生活垃圾</w:t>
            </w:r>
            <w:r>
              <w:rPr>
                <w:rFonts w:hint="eastAsia" w:ascii="Times New Roman" w:hAnsi="Times New Roman" w:eastAsia="宋体" w:cs="Times New Roman"/>
                <w:color w:val="auto"/>
                <w:sz w:val="24"/>
                <w:lang w:val="en-US" w:eastAsia="zh-CN"/>
              </w:rPr>
              <w:t>收集后，委托环卫部门清运；</w:t>
            </w:r>
            <w:r>
              <w:rPr>
                <w:rFonts w:hint="eastAsia" w:ascii="Times New Roman" w:hAnsi="Times New Roman" w:eastAsia="宋体" w:cs="Times New Roman"/>
                <w:color w:val="auto"/>
                <w:sz w:val="24"/>
              </w:rPr>
              <w:t>擦拭油墨抹布</w:t>
            </w:r>
            <w:r>
              <w:rPr>
                <w:rFonts w:hint="eastAsia" w:ascii="Times New Roman" w:hAnsi="Times New Roman" w:cs="Times New Roman"/>
                <w:color w:val="auto"/>
                <w:sz w:val="24"/>
                <w:lang w:eastAsia="zh-CN"/>
              </w:rPr>
              <w:t>、</w:t>
            </w:r>
            <w:r>
              <w:rPr>
                <w:rFonts w:hint="eastAsia" w:ascii="Times New Roman" w:hAnsi="Times New Roman" w:eastAsia="宋体" w:cs="Times New Roman"/>
                <w:color w:val="auto"/>
                <w:sz w:val="24"/>
              </w:rPr>
              <w:t>废纸边角料和不合格品纸质印刷品</w:t>
            </w:r>
            <w:r>
              <w:rPr>
                <w:rFonts w:hint="eastAsia" w:ascii="Times New Roman" w:hAnsi="Times New Roman" w:eastAsia="宋体" w:cs="Times New Roman"/>
                <w:color w:val="auto"/>
                <w:sz w:val="24"/>
                <w:lang w:val="en-US" w:eastAsia="zh-CN"/>
              </w:rPr>
              <w:t>委托环卫部门清运；</w:t>
            </w:r>
            <w:r>
              <w:rPr>
                <w:rFonts w:hint="eastAsia" w:cs="Times New Roman"/>
                <w:color w:val="auto"/>
                <w:sz w:val="24"/>
                <w:lang w:val="en-US" w:eastAsia="zh-CN"/>
              </w:rPr>
              <w:t>废过滤棉</w:t>
            </w:r>
            <w:r>
              <w:rPr>
                <w:rFonts w:hint="eastAsia" w:ascii="Times New Roman" w:hAnsi="Times New Roman" w:eastAsia="宋体" w:cs="Times New Roman"/>
                <w:color w:val="auto"/>
                <w:sz w:val="24"/>
                <w:lang w:eastAsia="zh-CN"/>
              </w:rPr>
              <w:t>、废活性炭、废油墨桶</w:t>
            </w:r>
            <w:r>
              <w:rPr>
                <w:rFonts w:hint="default" w:ascii="Times New Roman" w:hAnsi="Times New Roman" w:eastAsia="宋体" w:cs="Times New Roman"/>
                <w:color w:val="auto"/>
                <w:sz w:val="24"/>
              </w:rPr>
              <w:t>集中收集于危废间暂存，交</w:t>
            </w:r>
            <w:r>
              <w:rPr>
                <w:rFonts w:hint="eastAsia" w:cs="Times New Roman"/>
                <w:color w:val="auto"/>
                <w:sz w:val="24"/>
                <w:lang w:eastAsia="zh-CN"/>
              </w:rPr>
              <w:t>由</w:t>
            </w:r>
            <w:r>
              <w:rPr>
                <w:rFonts w:hint="default" w:ascii="Times New Roman" w:hAnsi="Times New Roman" w:eastAsia="宋体" w:cs="Times New Roman"/>
                <w:color w:val="auto"/>
                <w:sz w:val="24"/>
              </w:rPr>
              <w:t>资质单位</w:t>
            </w:r>
            <w:r>
              <w:rPr>
                <w:rFonts w:hint="eastAsia" w:cs="Times New Roman"/>
                <w:color w:val="auto"/>
                <w:sz w:val="24"/>
                <w:lang w:eastAsia="zh-CN"/>
              </w:rPr>
              <w:t>马鞍山澳新环保科技有限公司</w:t>
            </w:r>
            <w:r>
              <w:rPr>
                <w:rFonts w:hint="default" w:ascii="Times New Roman" w:hAnsi="Times New Roman" w:eastAsia="宋体" w:cs="Times New Roman"/>
                <w:color w:val="auto"/>
                <w:sz w:val="24"/>
              </w:rPr>
              <w:t>处置</w:t>
            </w:r>
            <w:r>
              <w:rPr>
                <w:rFonts w:hint="eastAsia" w:ascii="Times New Roman" w:hAnsi="Times New Roman" w:eastAsia="宋体" w:cs="Times New Roman"/>
                <w:color w:val="auto"/>
                <w:sz w:val="24"/>
                <w:lang w:eastAsia="zh-CN"/>
              </w:rPr>
              <w:t>。</w:t>
            </w:r>
          </w:p>
          <w:p>
            <w:pPr>
              <w:adjustRightInd w:val="0"/>
              <w:snapToGrid w:val="0"/>
              <w:spacing w:line="460" w:lineRule="exact"/>
              <w:ind w:firstLine="480" w:firstLineChars="200"/>
              <w:rPr>
                <w:color w:val="auto"/>
                <w:sz w:val="24"/>
              </w:rPr>
            </w:pPr>
            <w:r>
              <w:rPr>
                <w:color w:val="auto"/>
                <w:sz w:val="24"/>
              </w:rPr>
              <w:t>通过采取以上措施，建设项目各项固体废物均能得到有效处置，处置方案可行，经过以上处置措施后可达到零排放,不会产生二次污染。</w:t>
            </w:r>
          </w:p>
          <w:p>
            <w:pPr>
              <w:spacing w:line="360" w:lineRule="auto"/>
              <w:rPr>
                <w:b/>
                <w:color w:val="auto"/>
                <w:sz w:val="28"/>
                <w:szCs w:val="28"/>
              </w:rPr>
            </w:pPr>
            <w:r>
              <w:rPr>
                <w:rFonts w:hint="eastAsia"/>
                <w:b/>
                <w:color w:val="auto"/>
                <w:sz w:val="28"/>
                <w:szCs w:val="28"/>
              </w:rPr>
              <w:t>3.2环保投资</w:t>
            </w:r>
          </w:p>
          <w:p>
            <w:pPr>
              <w:spacing w:line="360" w:lineRule="auto"/>
              <w:ind w:firstLine="480" w:firstLineChars="200"/>
              <w:jc w:val="left"/>
              <w:rPr>
                <w:rFonts w:hAnsi="宋体"/>
                <w:color w:val="auto"/>
                <w:sz w:val="24"/>
              </w:rPr>
            </w:pPr>
            <w:r>
              <w:rPr>
                <w:rFonts w:hint="eastAsia" w:hAnsi="宋体"/>
                <w:color w:val="auto"/>
                <w:sz w:val="24"/>
              </w:rPr>
              <w:t>本</w:t>
            </w:r>
            <w:r>
              <w:rPr>
                <w:rFonts w:hAnsi="宋体"/>
                <w:color w:val="auto"/>
                <w:sz w:val="24"/>
              </w:rPr>
              <w:t>项目总投资</w:t>
            </w:r>
            <w:r>
              <w:rPr>
                <w:rFonts w:hint="eastAsia" w:hAnsi="宋体"/>
                <w:color w:val="auto"/>
                <w:sz w:val="24"/>
                <w:lang w:val="en-US" w:eastAsia="zh-CN"/>
              </w:rPr>
              <w:t>800</w:t>
            </w:r>
            <w:r>
              <w:rPr>
                <w:rFonts w:hint="eastAsia" w:hAnsi="宋体"/>
                <w:color w:val="auto"/>
                <w:sz w:val="24"/>
              </w:rPr>
              <w:t>万</w:t>
            </w:r>
            <w:r>
              <w:rPr>
                <w:rFonts w:hAnsi="宋体"/>
                <w:color w:val="auto"/>
                <w:sz w:val="24"/>
              </w:rPr>
              <w:t>元，</w:t>
            </w:r>
            <w:r>
              <w:rPr>
                <w:rFonts w:hint="eastAsia" w:hAnsi="宋体"/>
                <w:color w:val="auto"/>
                <w:sz w:val="24"/>
              </w:rPr>
              <w:t>环保投资</w:t>
            </w:r>
            <w:r>
              <w:rPr>
                <w:rFonts w:hint="eastAsia" w:hAnsi="宋体"/>
                <w:color w:val="auto"/>
                <w:sz w:val="24"/>
                <w:lang w:val="en-US" w:eastAsia="zh-CN"/>
              </w:rPr>
              <w:t>18</w:t>
            </w:r>
            <w:r>
              <w:rPr>
                <w:rFonts w:hint="eastAsia" w:hAnsi="宋体"/>
                <w:color w:val="auto"/>
                <w:sz w:val="24"/>
              </w:rPr>
              <w:t>万元，占总投资额的</w:t>
            </w:r>
            <w:r>
              <w:rPr>
                <w:rFonts w:hint="eastAsia" w:hAnsi="宋体"/>
                <w:color w:val="auto"/>
                <w:sz w:val="24"/>
                <w:lang w:val="en-US" w:eastAsia="zh-CN"/>
              </w:rPr>
              <w:t>2.25</w:t>
            </w:r>
            <w:r>
              <w:rPr>
                <w:rFonts w:hint="eastAsia" w:hAnsi="宋体"/>
                <w:color w:val="auto"/>
                <w:sz w:val="24"/>
              </w:rPr>
              <w:t>%</w:t>
            </w:r>
            <w:r>
              <w:rPr>
                <w:rFonts w:hAnsi="宋体"/>
                <w:color w:val="auto"/>
                <w:sz w:val="24"/>
              </w:rPr>
              <w:t>。项目环保设施及其投资情况</w:t>
            </w:r>
            <w:r>
              <w:rPr>
                <w:rFonts w:hint="eastAsia" w:hAnsi="宋体"/>
                <w:color w:val="auto"/>
                <w:sz w:val="24"/>
              </w:rPr>
              <w:t xml:space="preserve">见表3-4。                                                                                                                                                                                                                                                                                                                                                                                                                                                                         </w:t>
            </w:r>
          </w:p>
          <w:p>
            <w:pPr>
              <w:tabs>
                <w:tab w:val="center" w:pos="4765"/>
                <w:tab w:val="left" w:pos="6420"/>
              </w:tabs>
              <w:adjustRightInd w:val="0"/>
              <w:snapToGrid w:val="0"/>
              <w:spacing w:line="360" w:lineRule="auto"/>
              <w:jc w:val="center"/>
              <w:rPr>
                <w:rFonts w:hint="eastAsia"/>
                <w:bCs/>
                <w:color w:val="auto"/>
                <w:szCs w:val="21"/>
              </w:rPr>
            </w:pPr>
            <w:r>
              <w:rPr>
                <w:b/>
                <w:color w:val="auto"/>
                <w:szCs w:val="21"/>
              </w:rPr>
              <w:t>表3-</w:t>
            </w:r>
            <w:r>
              <w:rPr>
                <w:rFonts w:hint="eastAsia"/>
                <w:b/>
                <w:color w:val="auto"/>
                <w:szCs w:val="21"/>
              </w:rPr>
              <w:t>4</w:t>
            </w:r>
            <w:r>
              <w:rPr>
                <w:b/>
                <w:color w:val="auto"/>
                <w:szCs w:val="21"/>
              </w:rPr>
              <w:t xml:space="preserve">  建设项目环保投资一览表</w:t>
            </w:r>
            <w:r>
              <w:rPr>
                <w:rFonts w:hint="eastAsia"/>
                <w:b/>
                <w:color w:val="auto"/>
                <w:szCs w:val="21"/>
              </w:rPr>
              <w:t xml:space="preserve">      </w:t>
            </w:r>
            <w:r>
              <w:rPr>
                <w:rFonts w:hint="eastAsia"/>
                <w:bCs/>
                <w:color w:val="auto"/>
                <w:szCs w:val="21"/>
              </w:rPr>
              <w:t>单位：万元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7"/>
              <w:gridCol w:w="1603"/>
              <w:gridCol w:w="1820"/>
              <w:gridCol w:w="644"/>
              <w:gridCol w:w="2640"/>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序号</w:t>
                  </w:r>
                </w:p>
              </w:tc>
              <w:tc>
                <w:tcPr>
                  <w:tcW w:w="877" w:type="dxa"/>
                  <w:noWrap w:val="0"/>
                  <w:vAlign w:val="center"/>
                </w:tcPr>
                <w:p>
                  <w:pPr>
                    <w:spacing w:line="280" w:lineRule="exact"/>
                    <w:jc w:val="center"/>
                    <w:rPr>
                      <w:color w:val="auto"/>
                      <w:szCs w:val="21"/>
                    </w:rPr>
                  </w:pPr>
                  <w:r>
                    <w:rPr>
                      <w:color w:val="auto"/>
                      <w:szCs w:val="21"/>
                    </w:rPr>
                    <w:t>类别</w:t>
                  </w:r>
                </w:p>
              </w:tc>
              <w:tc>
                <w:tcPr>
                  <w:tcW w:w="1603" w:type="dxa"/>
                  <w:noWrap w:val="0"/>
                  <w:vAlign w:val="center"/>
                </w:tcPr>
                <w:p>
                  <w:pPr>
                    <w:spacing w:line="280" w:lineRule="exact"/>
                    <w:ind w:left="-108" w:right="-108"/>
                    <w:jc w:val="center"/>
                    <w:rPr>
                      <w:color w:val="auto"/>
                      <w:szCs w:val="21"/>
                    </w:rPr>
                  </w:pPr>
                  <w:r>
                    <w:rPr>
                      <w:color w:val="auto"/>
                      <w:szCs w:val="21"/>
                    </w:rPr>
                    <w:t>治理对象</w:t>
                  </w:r>
                </w:p>
              </w:tc>
              <w:tc>
                <w:tcPr>
                  <w:tcW w:w="1820" w:type="dxa"/>
                  <w:noWrap w:val="0"/>
                  <w:vAlign w:val="center"/>
                </w:tcPr>
                <w:p>
                  <w:pPr>
                    <w:spacing w:line="280" w:lineRule="exact"/>
                    <w:jc w:val="center"/>
                    <w:rPr>
                      <w:color w:val="auto"/>
                      <w:szCs w:val="21"/>
                    </w:rPr>
                  </w:pPr>
                  <w:r>
                    <w:rPr>
                      <w:color w:val="auto"/>
                      <w:szCs w:val="21"/>
                    </w:rPr>
                    <w:t>环保设施名称</w:t>
                  </w:r>
                </w:p>
              </w:tc>
              <w:tc>
                <w:tcPr>
                  <w:tcW w:w="644" w:type="dxa"/>
                  <w:noWrap w:val="0"/>
                  <w:vAlign w:val="center"/>
                </w:tcPr>
                <w:p>
                  <w:pPr>
                    <w:spacing w:line="280" w:lineRule="exact"/>
                    <w:ind w:left="-105" w:leftChars="-50" w:right="-105" w:rightChars="-50"/>
                    <w:jc w:val="center"/>
                    <w:rPr>
                      <w:color w:val="auto"/>
                      <w:szCs w:val="21"/>
                    </w:rPr>
                  </w:pPr>
                  <w:r>
                    <w:rPr>
                      <w:rFonts w:hint="eastAsia"/>
                      <w:color w:val="auto"/>
                      <w:szCs w:val="21"/>
                      <w:lang w:eastAsia="zh-CN"/>
                    </w:rPr>
                    <w:t>环评</w:t>
                  </w:r>
                  <w:r>
                    <w:rPr>
                      <w:color w:val="auto"/>
                      <w:szCs w:val="21"/>
                    </w:rPr>
                    <w:t>投资（万元）</w:t>
                  </w:r>
                </w:p>
              </w:tc>
              <w:tc>
                <w:tcPr>
                  <w:tcW w:w="2640"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落实情况</w:t>
                  </w:r>
                </w:p>
              </w:tc>
              <w:tc>
                <w:tcPr>
                  <w:tcW w:w="653" w:type="dxa"/>
                  <w:noWrap w:val="0"/>
                  <w:vAlign w:val="center"/>
                </w:tcPr>
                <w:p>
                  <w:pPr>
                    <w:spacing w:line="280" w:lineRule="exact"/>
                    <w:ind w:left="-105" w:leftChars="-50" w:right="-105" w:rightChars="-50"/>
                    <w:jc w:val="center"/>
                    <w:rPr>
                      <w:rFonts w:ascii="Times New Roman" w:hAnsi="Times New Roman" w:eastAsia="宋体" w:cs="Times New Roman"/>
                      <w:color w:val="auto"/>
                      <w:kern w:val="2"/>
                      <w:sz w:val="21"/>
                      <w:szCs w:val="21"/>
                      <w:lang w:val="en-US" w:eastAsia="zh-CN" w:bidi="ar-SA"/>
                    </w:rPr>
                  </w:pPr>
                  <w:r>
                    <w:rPr>
                      <w:rFonts w:hint="eastAsia"/>
                      <w:color w:val="auto"/>
                      <w:szCs w:val="21"/>
                      <w:lang w:eastAsia="zh-CN"/>
                    </w:rPr>
                    <w:t>实际</w:t>
                  </w:r>
                  <w:r>
                    <w:rPr>
                      <w:color w:val="auto"/>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06" w:type="dxa"/>
                  <w:noWrap w:val="0"/>
                  <w:vAlign w:val="center"/>
                </w:tcPr>
                <w:p>
                  <w:pPr>
                    <w:spacing w:line="280" w:lineRule="exact"/>
                    <w:ind w:left="-180" w:right="-108"/>
                    <w:jc w:val="center"/>
                    <w:rPr>
                      <w:color w:val="auto"/>
                      <w:szCs w:val="21"/>
                    </w:rPr>
                  </w:pPr>
                  <w:r>
                    <w:rPr>
                      <w:color w:val="auto"/>
                      <w:szCs w:val="21"/>
                    </w:rPr>
                    <w:t>1</w:t>
                  </w:r>
                </w:p>
              </w:tc>
              <w:tc>
                <w:tcPr>
                  <w:tcW w:w="877" w:type="dxa"/>
                  <w:noWrap w:val="0"/>
                  <w:vAlign w:val="center"/>
                </w:tcPr>
                <w:p>
                  <w:pPr>
                    <w:spacing w:line="280" w:lineRule="exact"/>
                    <w:jc w:val="center"/>
                    <w:rPr>
                      <w:color w:val="auto"/>
                      <w:szCs w:val="21"/>
                    </w:rPr>
                  </w:pPr>
                  <w:r>
                    <w:rPr>
                      <w:color w:val="auto"/>
                      <w:szCs w:val="21"/>
                    </w:rPr>
                    <w:t>废水</w:t>
                  </w:r>
                </w:p>
                <w:p>
                  <w:pPr>
                    <w:spacing w:line="280" w:lineRule="exact"/>
                    <w:jc w:val="center"/>
                    <w:rPr>
                      <w:color w:val="auto"/>
                      <w:szCs w:val="21"/>
                    </w:rPr>
                  </w:pPr>
                  <w:r>
                    <w:rPr>
                      <w:color w:val="auto"/>
                      <w:szCs w:val="21"/>
                    </w:rPr>
                    <w:t>治理</w:t>
                  </w:r>
                </w:p>
              </w:tc>
              <w:tc>
                <w:tcPr>
                  <w:tcW w:w="1603" w:type="dxa"/>
                  <w:noWrap w:val="0"/>
                  <w:vAlign w:val="center"/>
                </w:tcPr>
                <w:p>
                  <w:pPr>
                    <w:spacing w:line="280" w:lineRule="exact"/>
                    <w:ind w:left="-108" w:right="-108"/>
                    <w:jc w:val="center"/>
                    <w:rPr>
                      <w:color w:val="auto"/>
                      <w:szCs w:val="21"/>
                    </w:rPr>
                  </w:pPr>
                  <w:r>
                    <w:rPr>
                      <w:color w:val="auto"/>
                      <w:szCs w:val="21"/>
                    </w:rPr>
                    <w:t>生活污水</w:t>
                  </w:r>
                  <w:r>
                    <w:rPr>
                      <w:rFonts w:hint="eastAsia"/>
                      <w:color w:val="auto"/>
                      <w:szCs w:val="21"/>
                    </w:rPr>
                    <w:t>、清洗废水</w:t>
                  </w:r>
                </w:p>
              </w:tc>
              <w:tc>
                <w:tcPr>
                  <w:tcW w:w="1820" w:type="dxa"/>
                  <w:noWrap w:val="0"/>
                  <w:vAlign w:val="center"/>
                </w:tcPr>
                <w:p>
                  <w:pPr>
                    <w:spacing w:line="280" w:lineRule="exact"/>
                    <w:ind w:left="105" w:leftChars="50" w:right="105" w:rightChars="50"/>
                    <w:jc w:val="center"/>
                    <w:rPr>
                      <w:rFonts w:hint="eastAsia"/>
                      <w:color w:val="auto"/>
                      <w:szCs w:val="21"/>
                    </w:rPr>
                  </w:pPr>
                  <w:r>
                    <w:rPr>
                      <w:rFonts w:hint="eastAsia"/>
                      <w:color w:val="auto"/>
                      <w:szCs w:val="21"/>
                    </w:rPr>
                    <w:t>雨污水管网；</w:t>
                  </w:r>
                </w:p>
                <w:p>
                  <w:pPr>
                    <w:spacing w:line="280" w:lineRule="exact"/>
                    <w:ind w:left="105" w:leftChars="50" w:right="105" w:rightChars="50"/>
                    <w:jc w:val="center"/>
                    <w:rPr>
                      <w:color w:val="auto"/>
                      <w:szCs w:val="21"/>
                    </w:rPr>
                  </w:pPr>
                  <w:r>
                    <w:rPr>
                      <w:rFonts w:hint="eastAsia"/>
                      <w:color w:val="auto"/>
                      <w:szCs w:val="21"/>
                    </w:rPr>
                    <w:t>化粪池</w:t>
                  </w:r>
                </w:p>
              </w:tc>
              <w:tc>
                <w:tcPr>
                  <w:tcW w:w="644" w:type="dxa"/>
                  <w:noWrap w:val="0"/>
                  <w:vAlign w:val="center"/>
                </w:tcPr>
                <w:p>
                  <w:pPr>
                    <w:widowControl/>
                    <w:spacing w:line="280" w:lineRule="exact"/>
                    <w:jc w:val="center"/>
                    <w:rPr>
                      <w:rFonts w:hint="default" w:eastAsia="宋体"/>
                      <w:color w:val="auto"/>
                      <w:szCs w:val="21"/>
                      <w:lang w:val="en-US" w:eastAsia="zh-CN"/>
                    </w:rPr>
                  </w:pPr>
                  <w:r>
                    <w:rPr>
                      <w:rFonts w:hint="eastAsia"/>
                      <w:color w:val="auto"/>
                      <w:szCs w:val="21"/>
                      <w:lang w:val="en-US" w:eastAsia="zh-CN"/>
                    </w:rPr>
                    <w:t>0.8</w:t>
                  </w:r>
                </w:p>
              </w:tc>
              <w:tc>
                <w:tcPr>
                  <w:tcW w:w="2640" w:type="dxa"/>
                  <w:noWrap w:val="0"/>
                  <w:vAlign w:val="center"/>
                </w:tcPr>
                <w:p>
                  <w:pPr>
                    <w:spacing w:line="280" w:lineRule="exact"/>
                    <w:ind w:left="105" w:leftChars="50" w:right="105" w:rightChars="50"/>
                    <w:jc w:val="center"/>
                    <w:rPr>
                      <w:rFonts w:hint="eastAsia"/>
                      <w:color w:val="auto"/>
                      <w:szCs w:val="21"/>
                    </w:rPr>
                  </w:pPr>
                  <w:r>
                    <w:rPr>
                      <w:rFonts w:hint="eastAsia"/>
                      <w:color w:val="auto"/>
                      <w:szCs w:val="21"/>
                    </w:rPr>
                    <w:t>雨污水管网；</w:t>
                  </w:r>
                </w:p>
                <w:p>
                  <w:pPr>
                    <w:spacing w:line="280" w:lineRule="exact"/>
                    <w:ind w:left="105" w:leftChars="50" w:right="105" w:rightChars="50"/>
                    <w:jc w:val="center"/>
                    <w:rPr>
                      <w:color w:val="auto"/>
                      <w:szCs w:val="21"/>
                    </w:rPr>
                  </w:pPr>
                  <w:r>
                    <w:rPr>
                      <w:rFonts w:hint="eastAsia"/>
                      <w:color w:val="auto"/>
                      <w:szCs w:val="21"/>
                    </w:rPr>
                    <w:t>化粪池</w:t>
                  </w:r>
                </w:p>
              </w:tc>
              <w:tc>
                <w:tcPr>
                  <w:tcW w:w="653" w:type="dxa"/>
                  <w:noWrap w:val="0"/>
                  <w:vAlign w:val="center"/>
                </w:tcPr>
                <w:p>
                  <w:pPr>
                    <w:widowControl/>
                    <w:spacing w:line="280" w:lineRule="exact"/>
                    <w:jc w:val="center"/>
                    <w:rPr>
                      <w:color w:val="auto"/>
                      <w:szCs w:val="21"/>
                    </w:rPr>
                  </w:pPr>
                  <w:r>
                    <w:rPr>
                      <w:rFonts w:hint="eastAsia"/>
                      <w:color w:val="auto"/>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6" w:type="dxa"/>
                  <w:noWrap w:val="0"/>
                  <w:vAlign w:val="center"/>
                </w:tcPr>
                <w:p>
                  <w:pPr>
                    <w:spacing w:line="280" w:lineRule="exact"/>
                    <w:ind w:left="-180" w:right="-108"/>
                    <w:jc w:val="center"/>
                    <w:rPr>
                      <w:rFonts w:hint="eastAsia" w:eastAsia="宋体"/>
                      <w:color w:val="auto"/>
                      <w:szCs w:val="21"/>
                      <w:lang w:val="en-US" w:eastAsia="zh-CN"/>
                    </w:rPr>
                  </w:pPr>
                  <w:r>
                    <w:rPr>
                      <w:rFonts w:hint="eastAsia"/>
                      <w:color w:val="auto"/>
                      <w:szCs w:val="21"/>
                      <w:lang w:val="en-US" w:eastAsia="zh-CN"/>
                    </w:rPr>
                    <w:t>2</w:t>
                  </w:r>
                </w:p>
              </w:tc>
              <w:tc>
                <w:tcPr>
                  <w:tcW w:w="877"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废气治理</w:t>
                  </w:r>
                </w:p>
              </w:tc>
              <w:tc>
                <w:tcPr>
                  <w:tcW w:w="1603"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印刷过程产生有机废气</w:t>
                  </w:r>
                </w:p>
              </w:tc>
              <w:tc>
                <w:tcPr>
                  <w:tcW w:w="1820" w:type="dxa"/>
                  <w:noWrap w:val="0"/>
                  <w:vAlign w:val="center"/>
                </w:tcPr>
                <w:p>
                  <w:pPr>
                    <w:spacing w:line="280" w:lineRule="exact"/>
                    <w:ind w:left="105" w:leftChars="50" w:right="105" w:rightChars="50"/>
                    <w:jc w:val="center"/>
                    <w:rPr>
                      <w:rFonts w:hint="eastAsia"/>
                      <w:color w:val="auto"/>
                      <w:szCs w:val="21"/>
                    </w:rPr>
                  </w:pPr>
                  <w:r>
                    <w:rPr>
                      <w:rFonts w:hint="default" w:ascii="Times New Roman" w:hAnsi="Times New Roman" w:eastAsia="宋体" w:cs="Times New Roman"/>
                      <w:color w:val="auto"/>
                      <w:sz w:val="21"/>
                      <w:szCs w:val="21"/>
                    </w:rPr>
                    <w:t>生产车间加强通风换气，集气罩，</w:t>
                  </w:r>
                  <w:r>
                    <w:rPr>
                      <w:rFonts w:hint="eastAsia" w:ascii="Times New Roman" w:hAnsi="Times New Roman" w:eastAsia="宋体" w:cs="Times New Roman"/>
                      <w:color w:val="auto"/>
                      <w:sz w:val="21"/>
                      <w:szCs w:val="21"/>
                      <w:lang w:val="en-US" w:eastAsia="zh-CN"/>
                    </w:rPr>
                    <w:t>二级活性炭</w:t>
                  </w:r>
                  <w:r>
                    <w:rPr>
                      <w:rFonts w:hint="default" w:ascii="Times New Roman" w:hAnsi="Times New Roman" w:eastAsia="宋体" w:cs="Times New Roman"/>
                      <w:color w:val="auto"/>
                      <w:sz w:val="21"/>
                      <w:szCs w:val="21"/>
                    </w:rPr>
                    <w:t>，15米高排气筒</w:t>
                  </w:r>
                </w:p>
              </w:tc>
              <w:tc>
                <w:tcPr>
                  <w:tcW w:w="644" w:type="dxa"/>
                  <w:noWrap w:val="0"/>
                  <w:vAlign w:val="center"/>
                </w:tcPr>
                <w:p>
                  <w:pPr>
                    <w:widowControl/>
                    <w:spacing w:line="280" w:lineRule="exact"/>
                    <w:jc w:val="center"/>
                    <w:rPr>
                      <w:rFonts w:hint="default" w:eastAsia="宋体"/>
                      <w:color w:val="auto"/>
                      <w:szCs w:val="21"/>
                      <w:lang w:val="en-US" w:eastAsia="zh-CN"/>
                    </w:rPr>
                  </w:pPr>
                  <w:r>
                    <w:rPr>
                      <w:rFonts w:hint="eastAsia"/>
                      <w:color w:val="auto"/>
                      <w:szCs w:val="21"/>
                      <w:lang w:val="en-US" w:eastAsia="zh-CN"/>
                    </w:rPr>
                    <w:t>15</w:t>
                  </w:r>
                </w:p>
              </w:tc>
              <w:tc>
                <w:tcPr>
                  <w:tcW w:w="2640" w:type="dxa"/>
                  <w:noWrap w:val="0"/>
                  <w:vAlign w:val="center"/>
                </w:tcPr>
                <w:p>
                  <w:pPr>
                    <w:spacing w:line="280" w:lineRule="exact"/>
                    <w:ind w:left="105" w:leftChars="50" w:right="105" w:rightChars="50"/>
                    <w:jc w:val="center"/>
                    <w:rPr>
                      <w:rFonts w:hint="eastAsia"/>
                      <w:bCs/>
                      <w:color w:val="auto"/>
                      <w:szCs w:val="21"/>
                    </w:rPr>
                  </w:pPr>
                  <w:r>
                    <w:rPr>
                      <w:rFonts w:hint="default" w:ascii="Times New Roman" w:hAnsi="Times New Roman" w:eastAsia="宋体" w:cs="Times New Roman"/>
                      <w:color w:val="auto"/>
                      <w:sz w:val="21"/>
                      <w:szCs w:val="21"/>
                    </w:rPr>
                    <w:t>生产车间加强通风换气，集气罩，</w:t>
                  </w:r>
                  <w:r>
                    <w:rPr>
                      <w:rFonts w:hint="eastAsia" w:ascii="Times New Roman" w:hAnsi="Times New Roman" w:eastAsia="宋体" w:cs="Times New Roman"/>
                      <w:color w:val="auto"/>
                      <w:sz w:val="21"/>
                      <w:szCs w:val="21"/>
                      <w:lang w:val="en-US" w:eastAsia="zh-CN"/>
                    </w:rPr>
                    <w:t>二级活性炭</w:t>
                  </w:r>
                  <w:r>
                    <w:rPr>
                      <w:rFonts w:hint="default" w:ascii="Times New Roman" w:hAnsi="Times New Roman" w:eastAsia="宋体" w:cs="Times New Roman"/>
                      <w:color w:val="auto"/>
                      <w:sz w:val="21"/>
                      <w:szCs w:val="21"/>
                    </w:rPr>
                    <w:t>，15米高排气筒</w:t>
                  </w:r>
                </w:p>
              </w:tc>
              <w:tc>
                <w:tcPr>
                  <w:tcW w:w="653" w:type="dxa"/>
                  <w:noWrap w:val="0"/>
                  <w:vAlign w:val="center"/>
                </w:tcPr>
                <w:p>
                  <w:pPr>
                    <w:widowControl/>
                    <w:spacing w:line="280" w:lineRule="exact"/>
                    <w:jc w:val="center"/>
                    <w:rPr>
                      <w:color w:val="auto"/>
                      <w:szCs w:val="21"/>
                    </w:rPr>
                  </w:pPr>
                  <w:r>
                    <w:rPr>
                      <w:rFonts w:hint="eastAsia"/>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vMerge w:val="restart"/>
                  <w:noWrap w:val="0"/>
                  <w:vAlign w:val="center"/>
                </w:tcPr>
                <w:p>
                  <w:pPr>
                    <w:spacing w:line="280" w:lineRule="exact"/>
                    <w:ind w:left="-180" w:right="-108"/>
                    <w:jc w:val="center"/>
                    <w:rPr>
                      <w:color w:val="auto"/>
                      <w:szCs w:val="21"/>
                    </w:rPr>
                  </w:pPr>
                  <w:r>
                    <w:rPr>
                      <w:color w:val="auto"/>
                      <w:szCs w:val="21"/>
                    </w:rPr>
                    <w:t>3</w:t>
                  </w:r>
                </w:p>
              </w:tc>
              <w:tc>
                <w:tcPr>
                  <w:tcW w:w="877" w:type="dxa"/>
                  <w:vMerge w:val="restart"/>
                  <w:noWrap w:val="0"/>
                  <w:vAlign w:val="center"/>
                </w:tcPr>
                <w:p>
                  <w:pPr>
                    <w:spacing w:line="280" w:lineRule="exact"/>
                    <w:jc w:val="center"/>
                    <w:rPr>
                      <w:color w:val="auto"/>
                      <w:szCs w:val="21"/>
                    </w:rPr>
                  </w:pPr>
                  <w:r>
                    <w:rPr>
                      <w:color w:val="auto"/>
                      <w:szCs w:val="21"/>
                    </w:rPr>
                    <w:t>固废</w:t>
                  </w:r>
                </w:p>
                <w:p>
                  <w:pPr>
                    <w:spacing w:line="280" w:lineRule="exact"/>
                    <w:jc w:val="center"/>
                    <w:rPr>
                      <w:color w:val="auto"/>
                      <w:szCs w:val="21"/>
                    </w:rPr>
                  </w:pPr>
                  <w:r>
                    <w:rPr>
                      <w:color w:val="auto"/>
                      <w:szCs w:val="21"/>
                    </w:rPr>
                    <w:t>处置</w:t>
                  </w:r>
                </w:p>
              </w:tc>
              <w:tc>
                <w:tcPr>
                  <w:tcW w:w="1603" w:type="dxa"/>
                  <w:noWrap w:val="0"/>
                  <w:vAlign w:val="center"/>
                </w:tcPr>
                <w:p>
                  <w:pPr>
                    <w:spacing w:line="280" w:lineRule="exact"/>
                    <w:ind w:left="-108" w:right="-108"/>
                    <w:jc w:val="center"/>
                    <w:rPr>
                      <w:rFonts w:hint="eastAsia" w:eastAsia="宋体"/>
                      <w:color w:val="auto"/>
                      <w:szCs w:val="21"/>
                      <w:lang w:val="en-US" w:eastAsia="zh-CN"/>
                    </w:rPr>
                  </w:pPr>
                  <w:r>
                    <w:rPr>
                      <w:rFonts w:hint="eastAsia"/>
                      <w:color w:val="auto"/>
                      <w:szCs w:val="21"/>
                      <w:lang w:val="en-US" w:eastAsia="zh-CN"/>
                    </w:rPr>
                    <w:t>生活垃圾、</w:t>
                  </w:r>
                  <w:r>
                    <w:rPr>
                      <w:rFonts w:hint="eastAsia" w:eastAsia="宋体"/>
                      <w:color w:val="auto"/>
                      <w:szCs w:val="21"/>
                    </w:rPr>
                    <w:t>废纸边角料和不合格品纸质印刷品</w:t>
                  </w:r>
                  <w:r>
                    <w:rPr>
                      <w:rFonts w:hint="eastAsia"/>
                      <w:color w:val="auto"/>
                      <w:szCs w:val="21"/>
                      <w:lang w:eastAsia="zh-CN"/>
                    </w:rPr>
                    <w:t>、</w:t>
                  </w:r>
                  <w:r>
                    <w:rPr>
                      <w:rFonts w:hint="eastAsia" w:eastAsia="宋体"/>
                      <w:color w:val="auto"/>
                      <w:szCs w:val="21"/>
                    </w:rPr>
                    <w:t>擦拭油墨抹布</w:t>
                  </w:r>
                </w:p>
              </w:tc>
              <w:tc>
                <w:tcPr>
                  <w:tcW w:w="1820" w:type="dxa"/>
                  <w:noWrap w:val="0"/>
                  <w:vAlign w:val="center"/>
                </w:tcPr>
                <w:p>
                  <w:pPr>
                    <w:spacing w:line="280" w:lineRule="exact"/>
                    <w:ind w:left="-108" w:leftChars="0" w:right="-108" w:rightChars="0"/>
                    <w:jc w:val="center"/>
                    <w:rPr>
                      <w:color w:val="auto"/>
                      <w:szCs w:val="21"/>
                    </w:rPr>
                  </w:pPr>
                  <w:r>
                    <w:rPr>
                      <w:color w:val="auto"/>
                      <w:szCs w:val="21"/>
                    </w:rPr>
                    <w:t>一般固废</w:t>
                  </w:r>
                  <w:r>
                    <w:rPr>
                      <w:rFonts w:hint="eastAsia"/>
                      <w:color w:val="auto"/>
                      <w:szCs w:val="21"/>
                      <w:lang w:eastAsia="zh-CN"/>
                    </w:rPr>
                    <w:t>暂存场所</w:t>
                  </w:r>
                </w:p>
              </w:tc>
              <w:tc>
                <w:tcPr>
                  <w:tcW w:w="644" w:type="dxa"/>
                  <w:noWrap w:val="0"/>
                  <w:vAlign w:val="center"/>
                </w:tcPr>
                <w:p>
                  <w:pPr>
                    <w:spacing w:line="280" w:lineRule="exact"/>
                    <w:jc w:val="center"/>
                    <w:rPr>
                      <w:rFonts w:hint="default" w:eastAsia="宋体"/>
                      <w:color w:val="auto"/>
                      <w:szCs w:val="21"/>
                      <w:lang w:val="en-US" w:eastAsia="zh-CN"/>
                    </w:rPr>
                  </w:pPr>
                  <w:r>
                    <w:rPr>
                      <w:rFonts w:hint="eastAsia"/>
                      <w:color w:val="auto"/>
                      <w:szCs w:val="21"/>
                      <w:lang w:val="en-US" w:eastAsia="zh-CN"/>
                    </w:rPr>
                    <w:t>0.2</w:t>
                  </w:r>
                </w:p>
              </w:tc>
              <w:tc>
                <w:tcPr>
                  <w:tcW w:w="2640" w:type="dxa"/>
                  <w:noWrap w:val="0"/>
                  <w:vAlign w:val="center"/>
                </w:tcPr>
                <w:p>
                  <w:pPr>
                    <w:spacing w:line="280" w:lineRule="exact"/>
                    <w:ind w:left="-108" w:leftChars="0" w:right="-108" w:rightChars="0"/>
                    <w:jc w:val="center"/>
                    <w:rPr>
                      <w:color w:val="auto"/>
                      <w:szCs w:val="21"/>
                    </w:rPr>
                  </w:pPr>
                  <w:r>
                    <w:rPr>
                      <w:color w:val="auto"/>
                      <w:szCs w:val="21"/>
                    </w:rPr>
                    <w:t>一般固废</w:t>
                  </w:r>
                  <w:r>
                    <w:rPr>
                      <w:rFonts w:hint="eastAsia"/>
                      <w:color w:val="auto"/>
                      <w:szCs w:val="21"/>
                      <w:lang w:eastAsia="zh-CN"/>
                    </w:rPr>
                    <w:t>暂存场所</w:t>
                  </w:r>
                </w:p>
              </w:tc>
              <w:tc>
                <w:tcPr>
                  <w:tcW w:w="653" w:type="dxa"/>
                  <w:noWrap w:val="0"/>
                  <w:vAlign w:val="center"/>
                </w:tcPr>
                <w:p>
                  <w:pPr>
                    <w:spacing w:line="280" w:lineRule="exact"/>
                    <w:jc w:val="center"/>
                    <w:rPr>
                      <w:color w:val="auto"/>
                      <w:szCs w:val="21"/>
                    </w:rPr>
                  </w:pPr>
                  <w:r>
                    <w:rPr>
                      <w:rFonts w:hint="eastAsia"/>
                      <w:color w:val="auto"/>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vMerge w:val="continue"/>
                  <w:noWrap w:val="0"/>
                  <w:vAlign w:val="center"/>
                </w:tcPr>
                <w:p>
                  <w:pPr>
                    <w:spacing w:line="280" w:lineRule="exact"/>
                    <w:ind w:left="-180" w:right="-108"/>
                    <w:jc w:val="center"/>
                    <w:rPr>
                      <w:color w:val="auto"/>
                      <w:szCs w:val="21"/>
                    </w:rPr>
                  </w:pPr>
                </w:p>
              </w:tc>
              <w:tc>
                <w:tcPr>
                  <w:tcW w:w="877" w:type="dxa"/>
                  <w:vMerge w:val="continue"/>
                  <w:noWrap w:val="0"/>
                  <w:vAlign w:val="center"/>
                </w:tcPr>
                <w:p>
                  <w:pPr>
                    <w:spacing w:line="280" w:lineRule="exact"/>
                    <w:jc w:val="center"/>
                    <w:rPr>
                      <w:color w:val="auto"/>
                      <w:szCs w:val="21"/>
                    </w:rPr>
                  </w:pPr>
                </w:p>
              </w:tc>
              <w:tc>
                <w:tcPr>
                  <w:tcW w:w="1603" w:type="dxa"/>
                  <w:noWrap w:val="0"/>
                  <w:vAlign w:val="center"/>
                </w:tcPr>
                <w:p>
                  <w:pPr>
                    <w:spacing w:line="280" w:lineRule="exact"/>
                    <w:ind w:left="-108" w:right="-108"/>
                    <w:jc w:val="center"/>
                    <w:rPr>
                      <w:rFonts w:hint="eastAsia" w:eastAsia="宋体"/>
                      <w:color w:val="auto"/>
                      <w:szCs w:val="21"/>
                      <w:lang w:eastAsia="zh-CN"/>
                    </w:rPr>
                  </w:pPr>
                  <w:r>
                    <w:rPr>
                      <w:rFonts w:hint="eastAsia" w:eastAsia="宋体"/>
                      <w:color w:val="auto"/>
                      <w:szCs w:val="21"/>
                      <w:lang w:eastAsia="zh-CN"/>
                    </w:rPr>
                    <w:t>废</w:t>
                  </w:r>
                  <w:r>
                    <w:rPr>
                      <w:rFonts w:hint="eastAsia"/>
                      <w:color w:val="auto"/>
                      <w:szCs w:val="21"/>
                      <w:lang w:eastAsia="zh-CN"/>
                    </w:rPr>
                    <w:t>过滤棉、废</w:t>
                  </w:r>
                  <w:r>
                    <w:rPr>
                      <w:rFonts w:hint="eastAsia" w:eastAsia="宋体"/>
                      <w:color w:val="auto"/>
                      <w:szCs w:val="21"/>
                      <w:lang w:eastAsia="zh-CN"/>
                    </w:rPr>
                    <w:t>活性炭、废油墨桶</w:t>
                  </w:r>
                </w:p>
              </w:tc>
              <w:tc>
                <w:tcPr>
                  <w:tcW w:w="1820" w:type="dxa"/>
                  <w:noWrap w:val="0"/>
                  <w:vAlign w:val="center"/>
                </w:tcPr>
                <w:p>
                  <w:pPr>
                    <w:spacing w:line="280" w:lineRule="exact"/>
                    <w:ind w:left="-108" w:leftChars="0" w:right="-108" w:rightChars="0"/>
                    <w:jc w:val="center"/>
                    <w:rPr>
                      <w:color w:val="auto"/>
                      <w:szCs w:val="21"/>
                    </w:rPr>
                  </w:pPr>
                  <w:r>
                    <w:rPr>
                      <w:rFonts w:hint="eastAsia"/>
                      <w:color w:val="auto"/>
                      <w:szCs w:val="21"/>
                    </w:rPr>
                    <w:t>危险废物</w:t>
                  </w:r>
                  <w:r>
                    <w:rPr>
                      <w:rFonts w:hint="eastAsia"/>
                      <w:color w:val="auto"/>
                      <w:szCs w:val="21"/>
                      <w:lang w:eastAsia="zh-CN"/>
                    </w:rPr>
                    <w:t>暂存场所（</w:t>
                  </w:r>
                  <w:r>
                    <w:rPr>
                      <w:rFonts w:hint="eastAsia"/>
                      <w:color w:val="auto"/>
                      <w:szCs w:val="21"/>
                      <w:lang w:val="en-US" w:eastAsia="zh-CN"/>
                    </w:rPr>
                    <w:t>12m</w:t>
                  </w:r>
                  <w:r>
                    <w:rPr>
                      <w:rFonts w:hint="eastAsia"/>
                      <w:color w:val="auto"/>
                      <w:szCs w:val="21"/>
                      <w:vertAlign w:val="superscript"/>
                      <w:lang w:val="en-US" w:eastAsia="zh-CN"/>
                    </w:rPr>
                    <w:t>2</w:t>
                  </w:r>
                  <w:r>
                    <w:rPr>
                      <w:rFonts w:hint="eastAsia"/>
                      <w:color w:val="auto"/>
                      <w:szCs w:val="21"/>
                      <w:lang w:eastAsia="zh-CN"/>
                    </w:rPr>
                    <w:t>）</w:t>
                  </w:r>
                </w:p>
              </w:tc>
              <w:tc>
                <w:tcPr>
                  <w:tcW w:w="644" w:type="dxa"/>
                  <w:noWrap w:val="0"/>
                  <w:vAlign w:val="center"/>
                </w:tcPr>
                <w:p>
                  <w:pPr>
                    <w:spacing w:line="280" w:lineRule="exact"/>
                    <w:jc w:val="center"/>
                    <w:rPr>
                      <w:rFonts w:hint="eastAsia"/>
                      <w:color w:val="auto"/>
                      <w:szCs w:val="21"/>
                    </w:rPr>
                  </w:pPr>
                  <w:r>
                    <w:rPr>
                      <w:rFonts w:hint="eastAsia"/>
                      <w:color w:val="auto"/>
                      <w:szCs w:val="21"/>
                      <w:lang w:val="en-US" w:eastAsia="zh-CN"/>
                    </w:rPr>
                    <w:t>0.</w:t>
                  </w:r>
                  <w:r>
                    <w:rPr>
                      <w:rFonts w:hint="eastAsia"/>
                      <w:color w:val="auto"/>
                      <w:szCs w:val="21"/>
                    </w:rPr>
                    <w:t>5</w:t>
                  </w:r>
                </w:p>
              </w:tc>
              <w:tc>
                <w:tcPr>
                  <w:tcW w:w="2640" w:type="dxa"/>
                  <w:noWrap w:val="0"/>
                  <w:vAlign w:val="center"/>
                </w:tcPr>
                <w:p>
                  <w:pPr>
                    <w:spacing w:line="280" w:lineRule="exact"/>
                    <w:ind w:left="-108" w:leftChars="0" w:right="-108" w:rightChars="0"/>
                    <w:jc w:val="center"/>
                    <w:rPr>
                      <w:color w:val="auto"/>
                      <w:szCs w:val="21"/>
                    </w:rPr>
                  </w:pPr>
                  <w:r>
                    <w:rPr>
                      <w:rFonts w:hint="eastAsia"/>
                      <w:color w:val="auto"/>
                      <w:szCs w:val="21"/>
                    </w:rPr>
                    <w:t>危险废物</w:t>
                  </w:r>
                  <w:r>
                    <w:rPr>
                      <w:rFonts w:hint="eastAsia"/>
                      <w:color w:val="auto"/>
                      <w:szCs w:val="21"/>
                      <w:lang w:eastAsia="zh-CN"/>
                    </w:rPr>
                    <w:t>暂存场所（</w:t>
                  </w:r>
                  <w:r>
                    <w:rPr>
                      <w:rFonts w:hint="eastAsia"/>
                      <w:color w:val="auto"/>
                      <w:szCs w:val="21"/>
                      <w:lang w:val="en-US" w:eastAsia="zh-CN"/>
                    </w:rPr>
                    <w:t>12m</w:t>
                  </w:r>
                  <w:r>
                    <w:rPr>
                      <w:rFonts w:hint="eastAsia"/>
                      <w:color w:val="auto"/>
                      <w:szCs w:val="21"/>
                      <w:vertAlign w:val="superscript"/>
                      <w:lang w:val="en-US" w:eastAsia="zh-CN"/>
                    </w:rPr>
                    <w:t>2</w:t>
                  </w:r>
                  <w:r>
                    <w:rPr>
                      <w:rFonts w:hint="eastAsia"/>
                      <w:color w:val="auto"/>
                      <w:szCs w:val="21"/>
                      <w:lang w:eastAsia="zh-CN"/>
                    </w:rPr>
                    <w:t>）</w:t>
                  </w:r>
                </w:p>
              </w:tc>
              <w:tc>
                <w:tcPr>
                  <w:tcW w:w="653" w:type="dxa"/>
                  <w:noWrap w:val="0"/>
                  <w:vAlign w:val="center"/>
                </w:tcPr>
                <w:p>
                  <w:pPr>
                    <w:spacing w:line="280" w:lineRule="exact"/>
                    <w:jc w:val="center"/>
                    <w:rPr>
                      <w:color w:val="auto"/>
                      <w:szCs w:val="21"/>
                    </w:rPr>
                  </w:pPr>
                  <w:r>
                    <w:rPr>
                      <w:rFonts w:hint="eastAsia"/>
                      <w:color w:val="auto"/>
                      <w:szCs w:val="21"/>
                      <w:lang w:val="en-US" w:eastAsia="zh-CN"/>
                    </w:rPr>
                    <w:t>0.</w:t>
                  </w: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4</w:t>
                  </w:r>
                </w:p>
              </w:tc>
              <w:tc>
                <w:tcPr>
                  <w:tcW w:w="877" w:type="dxa"/>
                  <w:noWrap w:val="0"/>
                  <w:vAlign w:val="center"/>
                </w:tcPr>
                <w:p>
                  <w:pPr>
                    <w:spacing w:line="280" w:lineRule="exact"/>
                    <w:jc w:val="center"/>
                    <w:rPr>
                      <w:color w:val="auto"/>
                      <w:szCs w:val="21"/>
                    </w:rPr>
                  </w:pPr>
                  <w:r>
                    <w:rPr>
                      <w:color w:val="auto"/>
                      <w:szCs w:val="21"/>
                    </w:rPr>
                    <w:t>噪声</w:t>
                  </w:r>
                </w:p>
                <w:p>
                  <w:pPr>
                    <w:spacing w:line="280" w:lineRule="exact"/>
                    <w:jc w:val="center"/>
                    <w:rPr>
                      <w:color w:val="auto"/>
                      <w:szCs w:val="21"/>
                    </w:rPr>
                  </w:pPr>
                  <w:r>
                    <w:rPr>
                      <w:color w:val="auto"/>
                      <w:szCs w:val="21"/>
                    </w:rPr>
                    <w:t>控制</w:t>
                  </w:r>
                </w:p>
              </w:tc>
              <w:tc>
                <w:tcPr>
                  <w:tcW w:w="3423" w:type="dxa"/>
                  <w:gridSpan w:val="2"/>
                  <w:noWrap w:val="0"/>
                  <w:vAlign w:val="center"/>
                </w:tcPr>
                <w:p>
                  <w:pPr>
                    <w:spacing w:line="280" w:lineRule="exact"/>
                    <w:ind w:left="-108" w:leftChars="0" w:right="-108" w:rightChars="0"/>
                    <w:jc w:val="center"/>
                    <w:rPr>
                      <w:color w:val="auto"/>
                      <w:szCs w:val="21"/>
                    </w:rPr>
                  </w:pPr>
                  <w:r>
                    <w:rPr>
                      <w:rFonts w:hint="default" w:ascii="Times New Roman" w:hAnsi="Times New Roman" w:eastAsia="宋体" w:cs="Times New Roman"/>
                      <w:color w:val="auto"/>
                      <w:sz w:val="21"/>
                      <w:szCs w:val="21"/>
                    </w:rPr>
                    <w:t>减震基座、</w:t>
                  </w:r>
                  <w:r>
                    <w:rPr>
                      <w:rFonts w:eastAsia="宋体"/>
                      <w:color w:val="auto"/>
                      <w:szCs w:val="21"/>
                    </w:rPr>
                    <w:t>隔声</w:t>
                  </w:r>
                  <w:r>
                    <w:rPr>
                      <w:rFonts w:hint="eastAsia" w:eastAsia="宋体"/>
                      <w:color w:val="auto"/>
                      <w:szCs w:val="21"/>
                      <w:lang w:eastAsia="zh-CN"/>
                    </w:rPr>
                    <w:t>、</w:t>
                  </w:r>
                  <w:r>
                    <w:rPr>
                      <w:rFonts w:hint="default" w:ascii="Times New Roman" w:hAnsi="Times New Roman" w:eastAsia="宋体" w:cs="Times New Roman"/>
                      <w:color w:val="auto"/>
                      <w:sz w:val="21"/>
                      <w:szCs w:val="21"/>
                    </w:rPr>
                    <w:t>减震垫等</w:t>
                  </w:r>
                </w:p>
              </w:tc>
              <w:tc>
                <w:tcPr>
                  <w:tcW w:w="644" w:type="dxa"/>
                  <w:noWrap w:val="0"/>
                  <w:vAlign w:val="center"/>
                </w:tcPr>
                <w:p>
                  <w:pPr>
                    <w:spacing w:line="280" w:lineRule="exact"/>
                    <w:jc w:val="center"/>
                    <w:rPr>
                      <w:rFonts w:hint="default" w:eastAsia="宋体"/>
                      <w:color w:val="auto"/>
                      <w:szCs w:val="21"/>
                      <w:lang w:val="en-US" w:eastAsia="zh-CN"/>
                    </w:rPr>
                  </w:pPr>
                  <w:r>
                    <w:rPr>
                      <w:rFonts w:hint="eastAsia"/>
                      <w:color w:val="auto"/>
                      <w:szCs w:val="21"/>
                      <w:lang w:val="en-US" w:eastAsia="zh-CN"/>
                    </w:rPr>
                    <w:t>1.5</w:t>
                  </w:r>
                </w:p>
              </w:tc>
              <w:tc>
                <w:tcPr>
                  <w:tcW w:w="2640" w:type="dxa"/>
                  <w:noWrap w:val="0"/>
                  <w:vAlign w:val="center"/>
                </w:tcPr>
                <w:p>
                  <w:pPr>
                    <w:spacing w:line="280" w:lineRule="exact"/>
                    <w:jc w:val="center"/>
                    <w:rPr>
                      <w:color w:val="auto"/>
                      <w:szCs w:val="21"/>
                    </w:rPr>
                  </w:pPr>
                  <w:r>
                    <w:rPr>
                      <w:rFonts w:hint="default" w:ascii="Times New Roman" w:hAnsi="Times New Roman" w:eastAsia="宋体" w:cs="Times New Roman"/>
                      <w:color w:val="auto"/>
                      <w:sz w:val="21"/>
                      <w:szCs w:val="21"/>
                    </w:rPr>
                    <w:t>减震基座、</w:t>
                  </w:r>
                  <w:r>
                    <w:rPr>
                      <w:rFonts w:eastAsia="宋体"/>
                      <w:color w:val="auto"/>
                      <w:szCs w:val="21"/>
                    </w:rPr>
                    <w:t>隔声</w:t>
                  </w:r>
                  <w:r>
                    <w:rPr>
                      <w:rFonts w:hint="eastAsia" w:eastAsia="宋体"/>
                      <w:color w:val="auto"/>
                      <w:szCs w:val="21"/>
                      <w:lang w:eastAsia="zh-CN"/>
                    </w:rPr>
                    <w:t>、</w:t>
                  </w:r>
                  <w:r>
                    <w:rPr>
                      <w:rFonts w:hint="default" w:ascii="Times New Roman" w:hAnsi="Times New Roman" w:eastAsia="宋体" w:cs="Times New Roman"/>
                      <w:color w:val="auto"/>
                      <w:sz w:val="21"/>
                      <w:szCs w:val="21"/>
                    </w:rPr>
                    <w:t>减震垫等</w:t>
                  </w:r>
                </w:p>
              </w:tc>
              <w:tc>
                <w:tcPr>
                  <w:tcW w:w="653" w:type="dxa"/>
                  <w:noWrap w:val="0"/>
                  <w:vAlign w:val="center"/>
                </w:tcPr>
                <w:p>
                  <w:pPr>
                    <w:spacing w:line="280" w:lineRule="exact"/>
                    <w:jc w:val="center"/>
                    <w:rPr>
                      <w:color w:val="auto"/>
                      <w:szCs w:val="21"/>
                    </w:rPr>
                  </w:pPr>
                  <w:r>
                    <w:rPr>
                      <w:rFonts w:hint="eastAsia"/>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583" w:type="dxa"/>
                  <w:gridSpan w:val="2"/>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合计</w:t>
                  </w:r>
                </w:p>
              </w:tc>
              <w:tc>
                <w:tcPr>
                  <w:tcW w:w="3423" w:type="dxa"/>
                  <w:gridSpan w:val="2"/>
                  <w:noWrap w:val="0"/>
                  <w:vAlign w:val="center"/>
                </w:tcPr>
                <w:p>
                  <w:pPr>
                    <w:spacing w:line="280" w:lineRule="exact"/>
                    <w:ind w:left="-108" w:leftChars="0" w:right="-108"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44" w:type="dxa"/>
                  <w:noWrap w:val="0"/>
                  <w:vAlign w:val="center"/>
                </w:tcPr>
                <w:p>
                  <w:pPr>
                    <w:spacing w:line="280" w:lineRule="exact"/>
                    <w:jc w:val="center"/>
                    <w:rPr>
                      <w:rFonts w:hint="default"/>
                      <w:color w:val="auto"/>
                      <w:szCs w:val="21"/>
                      <w:lang w:val="en-US" w:eastAsia="zh-CN"/>
                    </w:rPr>
                  </w:pPr>
                  <w:r>
                    <w:rPr>
                      <w:rFonts w:hint="eastAsia"/>
                      <w:color w:val="auto"/>
                      <w:szCs w:val="21"/>
                      <w:lang w:val="en-US" w:eastAsia="zh-CN"/>
                    </w:rPr>
                    <w:t>18</w:t>
                  </w:r>
                </w:p>
              </w:tc>
              <w:tc>
                <w:tcPr>
                  <w:tcW w:w="2640" w:type="dxa"/>
                  <w:noWrap w:val="0"/>
                  <w:vAlign w:val="center"/>
                </w:tcPr>
                <w:p>
                  <w:pPr>
                    <w:spacing w:line="280" w:lineRule="exact"/>
                    <w:jc w:val="center"/>
                    <w:rPr>
                      <w:rFonts w:hint="eastAsia"/>
                      <w:color w:val="auto"/>
                      <w:szCs w:val="21"/>
                    </w:rPr>
                  </w:pPr>
                </w:p>
              </w:tc>
              <w:tc>
                <w:tcPr>
                  <w:tcW w:w="653" w:type="dxa"/>
                  <w:noWrap w:val="0"/>
                  <w:vAlign w:val="center"/>
                </w:tcPr>
                <w:p>
                  <w:pPr>
                    <w:spacing w:line="280" w:lineRule="exact"/>
                    <w:jc w:val="center"/>
                    <w:rPr>
                      <w:rFonts w:hint="default" w:eastAsia="宋体"/>
                      <w:color w:val="auto"/>
                      <w:szCs w:val="21"/>
                      <w:lang w:val="en-US" w:eastAsia="zh-CN"/>
                    </w:rPr>
                  </w:pPr>
                  <w:r>
                    <w:rPr>
                      <w:rFonts w:hint="eastAsia"/>
                      <w:color w:val="auto"/>
                      <w:szCs w:val="21"/>
                      <w:lang w:val="en-US" w:eastAsia="zh-CN"/>
                    </w:rPr>
                    <w:t>18</w:t>
                  </w:r>
                </w:p>
              </w:tc>
            </w:tr>
          </w:tbl>
          <w:p>
            <w:pPr>
              <w:adjustRightInd w:val="0"/>
              <w:snapToGrid w:val="0"/>
              <w:spacing w:line="360" w:lineRule="auto"/>
              <w:rPr>
                <w:color w:val="auto"/>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color w:val="auto"/>
          <w:sz w:val="32"/>
          <w:szCs w:val="32"/>
        </w:rPr>
      </w:pPr>
      <w:r>
        <w:rPr>
          <w:rFonts w:hint="eastAsia"/>
          <w:b/>
          <w:bCs/>
          <w:color w:val="auto"/>
          <w:sz w:val="32"/>
          <w:szCs w:val="32"/>
        </w:rPr>
        <w:t>表四</w:t>
      </w:r>
    </w:p>
    <w:tbl>
      <w:tblPr>
        <w:tblStyle w:val="1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12"/>
              <w:spacing w:line="360" w:lineRule="auto"/>
              <w:ind w:left="0" w:leftChars="0" w:firstLine="0" w:firstLineChars="0"/>
              <w:rPr>
                <w:b/>
                <w:bCs/>
                <w:color w:val="auto"/>
                <w:sz w:val="28"/>
                <w:szCs w:val="28"/>
              </w:rPr>
            </w:pPr>
            <w:r>
              <w:rPr>
                <w:b/>
                <w:bCs/>
                <w:color w:val="auto"/>
                <w:sz w:val="28"/>
                <w:szCs w:val="28"/>
              </w:rPr>
              <w:t>4建设项目环境影响报告表主要结论及审批部门审批决定</w:t>
            </w:r>
          </w:p>
          <w:p>
            <w:pPr>
              <w:pStyle w:val="12"/>
              <w:spacing w:line="360" w:lineRule="auto"/>
              <w:ind w:left="0" w:leftChars="0" w:firstLine="0" w:firstLineChars="0"/>
              <w:rPr>
                <w:b/>
                <w:bCs/>
                <w:color w:val="auto"/>
                <w:sz w:val="24"/>
              </w:rPr>
            </w:pPr>
            <w:r>
              <w:rPr>
                <w:b/>
                <w:bCs/>
                <w:color w:val="auto"/>
                <w:sz w:val="24"/>
              </w:rPr>
              <w:t>4.1环评报告表主要结论</w:t>
            </w:r>
          </w:p>
          <w:p>
            <w:pPr>
              <w:spacing w:line="360" w:lineRule="auto"/>
              <w:ind w:firstLine="480" w:firstLineChars="200"/>
              <w:rPr>
                <w:rFonts w:eastAsia="宋体"/>
                <w:color w:val="auto"/>
                <w:sz w:val="24"/>
                <w:szCs w:val="24"/>
                <w:highlight w:val="yellow"/>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1、废气</w:t>
            </w:r>
            <w:r>
              <w:rPr>
                <w:rFonts w:hint="eastAsia"/>
                <w:color w:val="auto"/>
                <w:sz w:val="24"/>
              </w:rPr>
              <w:t>：</w:t>
            </w:r>
            <w:r>
              <w:rPr>
                <w:rFonts w:eastAsia="宋体"/>
                <w:bCs/>
                <w:color w:val="auto"/>
                <w:sz w:val="24"/>
                <w:szCs w:val="24"/>
              </w:rPr>
              <w:t>本项目不提供住宿，</w:t>
            </w:r>
            <w:r>
              <w:rPr>
                <w:rFonts w:eastAsia="宋体"/>
                <w:color w:val="auto"/>
                <w:sz w:val="24"/>
              </w:rPr>
              <w:t>仅在</w:t>
            </w:r>
            <w:r>
              <w:rPr>
                <w:rFonts w:hint="eastAsia" w:eastAsia="宋体"/>
                <w:color w:val="auto"/>
                <w:sz w:val="24"/>
              </w:rPr>
              <w:t>四</w:t>
            </w:r>
            <w:r>
              <w:rPr>
                <w:rFonts w:eastAsia="宋体"/>
                <w:color w:val="auto"/>
                <w:sz w:val="24"/>
              </w:rPr>
              <w:t>层</w:t>
            </w:r>
            <w:r>
              <w:rPr>
                <w:rFonts w:hint="eastAsia" w:eastAsia="宋体"/>
                <w:color w:val="auto"/>
                <w:sz w:val="24"/>
              </w:rPr>
              <w:t>设</w:t>
            </w:r>
            <w:r>
              <w:rPr>
                <w:rFonts w:eastAsia="宋体"/>
                <w:color w:val="auto"/>
                <w:sz w:val="24"/>
              </w:rPr>
              <w:t>餐厅</w:t>
            </w:r>
            <w:r>
              <w:rPr>
                <w:rFonts w:hint="eastAsia" w:eastAsia="宋体"/>
                <w:color w:val="auto"/>
                <w:sz w:val="24"/>
              </w:rPr>
              <w:t>为员工</w:t>
            </w:r>
            <w:r>
              <w:rPr>
                <w:rFonts w:eastAsia="宋体"/>
                <w:color w:val="auto"/>
                <w:sz w:val="24"/>
              </w:rPr>
              <w:t>提供就餐区</w:t>
            </w:r>
            <w:r>
              <w:rPr>
                <w:rFonts w:hint="eastAsia" w:eastAsia="宋体"/>
                <w:color w:val="auto"/>
                <w:sz w:val="24"/>
              </w:rPr>
              <w:t>域</w:t>
            </w:r>
            <w:r>
              <w:rPr>
                <w:rFonts w:eastAsia="宋体"/>
                <w:color w:val="auto"/>
                <w:sz w:val="24"/>
              </w:rPr>
              <w:t>。</w:t>
            </w:r>
            <w:r>
              <w:rPr>
                <w:rFonts w:eastAsia="宋体"/>
                <w:color w:val="auto"/>
                <w:sz w:val="24"/>
                <w:szCs w:val="24"/>
              </w:rPr>
              <w:t>项目生产中产生的废气</w:t>
            </w:r>
            <w:r>
              <w:rPr>
                <w:rFonts w:hint="eastAsia" w:eastAsia="宋体"/>
                <w:color w:val="auto"/>
                <w:sz w:val="24"/>
                <w:szCs w:val="24"/>
              </w:rPr>
              <w:t>主要</w:t>
            </w:r>
            <w:r>
              <w:rPr>
                <w:rFonts w:eastAsia="宋体"/>
                <w:color w:val="auto"/>
                <w:sz w:val="24"/>
                <w:szCs w:val="24"/>
              </w:rPr>
              <w:t>为</w:t>
            </w:r>
            <w:r>
              <w:rPr>
                <w:rFonts w:hint="eastAsia" w:ascii="宋体" w:hAnsi="宋体" w:eastAsia="宋体" w:cs="宋体"/>
                <w:color w:val="auto"/>
                <w:sz w:val="24"/>
              </w:rPr>
              <w:t>印刷</w:t>
            </w:r>
            <w:r>
              <w:rPr>
                <w:rFonts w:hint="eastAsia" w:eastAsia="宋体"/>
                <w:color w:val="auto"/>
                <w:sz w:val="24"/>
              </w:rPr>
              <w:t>过程中</w:t>
            </w:r>
            <w:r>
              <w:rPr>
                <w:rFonts w:hint="eastAsia" w:ascii="宋体" w:hAnsi="宋体" w:eastAsia="宋体" w:cs="宋体"/>
                <w:color w:val="auto"/>
                <w:sz w:val="24"/>
              </w:rPr>
              <w:t>产生的有机废气</w:t>
            </w:r>
            <w:r>
              <w:rPr>
                <w:rFonts w:hint="eastAsia" w:eastAsia="宋体"/>
                <w:color w:val="auto"/>
                <w:sz w:val="24"/>
              </w:rPr>
              <w:t>（</w:t>
            </w:r>
            <w:r>
              <w:rPr>
                <w:rFonts w:hint="eastAsia" w:ascii="宋体" w:hAnsi="宋体" w:eastAsia="宋体" w:cs="宋体"/>
                <w:color w:val="auto"/>
                <w:sz w:val="24"/>
              </w:rPr>
              <w:t>以非甲烷总烃计</w:t>
            </w:r>
            <w:r>
              <w:rPr>
                <w:rFonts w:hint="eastAsia" w:eastAsia="宋体"/>
                <w:color w:val="auto"/>
                <w:sz w:val="24"/>
              </w:rPr>
              <w:t>）。</w:t>
            </w:r>
          </w:p>
          <w:p>
            <w:pPr>
              <w:spacing w:line="360" w:lineRule="auto"/>
              <w:ind w:firstLine="480" w:firstLineChars="200"/>
              <w:rPr>
                <w:rFonts w:eastAsia="宋体"/>
                <w:color w:val="auto"/>
                <w:sz w:val="24"/>
                <w:szCs w:val="24"/>
              </w:rPr>
            </w:pPr>
            <w:r>
              <w:rPr>
                <w:rFonts w:hint="eastAsia" w:eastAsia="宋体"/>
                <w:color w:val="auto"/>
                <w:sz w:val="24"/>
                <w:szCs w:val="24"/>
              </w:rPr>
              <w:t>通过估算模式预测可知，本项目排放的无组织非甲烷总烃</w:t>
            </w:r>
            <w:r>
              <w:rPr>
                <w:rFonts w:eastAsia="宋体"/>
                <w:color w:val="auto"/>
                <w:sz w:val="24"/>
              </w:rPr>
              <w:t>最大落地浓度为</w:t>
            </w:r>
            <w:r>
              <w:rPr>
                <w:rFonts w:hint="eastAsia" w:eastAsia="宋体"/>
                <w:color w:val="auto"/>
                <w:sz w:val="24"/>
                <w:lang w:val="en-US" w:eastAsia="zh-CN"/>
              </w:rPr>
              <w:t>0.785</w:t>
            </w:r>
            <w:r>
              <w:rPr>
                <w:rFonts w:hint="eastAsia" w:eastAsia="宋体"/>
                <w:color w:val="auto"/>
                <w:sz w:val="24"/>
              </w:rPr>
              <w:t>u</w:t>
            </w:r>
            <w:r>
              <w:rPr>
                <w:rFonts w:eastAsia="宋体"/>
                <w:color w:val="auto"/>
                <w:sz w:val="24"/>
              </w:rPr>
              <w:t>g/m</w:t>
            </w:r>
            <w:r>
              <w:rPr>
                <w:rFonts w:eastAsia="宋体"/>
                <w:color w:val="auto"/>
                <w:sz w:val="24"/>
                <w:vertAlign w:val="superscript"/>
              </w:rPr>
              <w:t>3</w:t>
            </w:r>
            <w:r>
              <w:rPr>
                <w:rFonts w:eastAsia="宋体"/>
                <w:color w:val="auto"/>
                <w:sz w:val="24"/>
              </w:rPr>
              <w:t>，最大占标率为0.</w:t>
            </w:r>
            <w:r>
              <w:rPr>
                <w:rFonts w:hint="eastAsia" w:eastAsia="宋体"/>
                <w:color w:val="auto"/>
                <w:sz w:val="24"/>
              </w:rPr>
              <w:t>0</w:t>
            </w:r>
            <w:r>
              <w:rPr>
                <w:rFonts w:hint="eastAsia" w:eastAsia="宋体"/>
                <w:color w:val="auto"/>
                <w:sz w:val="24"/>
                <w:lang w:val="en-US" w:eastAsia="zh-CN"/>
              </w:rPr>
              <w:t>8</w:t>
            </w:r>
            <w:r>
              <w:rPr>
                <w:rFonts w:eastAsia="宋体"/>
                <w:color w:val="auto"/>
                <w:sz w:val="24"/>
              </w:rPr>
              <w:t>%，</w:t>
            </w:r>
            <w:r>
              <w:rPr>
                <w:rFonts w:hint="eastAsia" w:eastAsia="宋体"/>
                <w:color w:val="auto"/>
                <w:sz w:val="24"/>
                <w:szCs w:val="24"/>
              </w:rPr>
              <w:t>满足相关标准要求，不会对周围大气环境产生明显影响。</w:t>
            </w:r>
          </w:p>
          <w:p>
            <w:pPr>
              <w:spacing w:line="360" w:lineRule="auto"/>
              <w:ind w:firstLine="480" w:firstLineChars="200"/>
              <w:rPr>
                <w:rFonts w:hint="eastAsia"/>
                <w:color w:val="auto"/>
                <w:sz w:val="24"/>
                <w:szCs w:val="24"/>
              </w:rPr>
            </w:pPr>
            <w:r>
              <w:rPr>
                <w:rFonts w:hint="eastAsia" w:eastAsia="宋体"/>
                <w:color w:val="auto"/>
                <w:sz w:val="24"/>
                <w:szCs w:val="24"/>
              </w:rPr>
              <w:t>本项目无组织非甲烷总烃排放卫生防护距离为</w:t>
            </w:r>
            <w:r>
              <w:rPr>
                <w:rFonts w:eastAsia="宋体"/>
                <w:color w:val="auto"/>
                <w:sz w:val="24"/>
                <w:szCs w:val="24"/>
              </w:rPr>
              <w:t>50m</w:t>
            </w:r>
            <w:r>
              <w:rPr>
                <w:rFonts w:hint="eastAsia" w:eastAsia="宋体"/>
                <w:color w:val="auto"/>
                <w:sz w:val="24"/>
                <w:szCs w:val="24"/>
              </w:rPr>
              <w:t>。</w:t>
            </w:r>
            <w:r>
              <w:rPr>
                <w:rFonts w:hint="eastAsia" w:ascii="宋体" w:hAnsi="宋体" w:eastAsia="宋体" w:cs="宋体"/>
                <w:color w:val="auto"/>
                <w:sz w:val="24"/>
                <w:szCs w:val="24"/>
              </w:rPr>
              <w:t>本项目位于</w:t>
            </w:r>
            <w:r>
              <w:rPr>
                <w:rFonts w:hint="eastAsia" w:eastAsia="宋体"/>
                <w:color w:val="auto"/>
                <w:kern w:val="0"/>
                <w:sz w:val="24"/>
                <w:szCs w:val="24"/>
              </w:rPr>
              <w:t>位于安徽省合肥市</w:t>
            </w:r>
            <w:r>
              <w:rPr>
                <w:rFonts w:hint="eastAsia" w:eastAsia="宋体"/>
                <w:color w:val="auto"/>
                <w:kern w:val="0"/>
                <w:sz w:val="24"/>
                <w:szCs w:val="24"/>
                <w:lang w:eastAsia="zh-CN"/>
              </w:rPr>
              <w:t>肥西县</w:t>
            </w:r>
            <w:r>
              <w:rPr>
                <w:rFonts w:hint="eastAsia" w:eastAsia="宋体"/>
                <w:color w:val="auto"/>
                <w:kern w:val="0"/>
                <w:sz w:val="24"/>
                <w:szCs w:val="24"/>
              </w:rPr>
              <w:t>桃花工业园立恒工业广场C-10栋</w:t>
            </w:r>
            <w:r>
              <w:rPr>
                <w:rFonts w:hint="eastAsia" w:ascii="宋体" w:hAnsi="宋体" w:eastAsia="宋体" w:cs="宋体"/>
                <w:color w:val="auto"/>
                <w:sz w:val="24"/>
                <w:szCs w:val="24"/>
              </w:rPr>
              <w:t>，</w:t>
            </w:r>
            <w:r>
              <w:rPr>
                <w:rFonts w:hint="eastAsia" w:eastAsia="宋体"/>
                <w:color w:val="auto"/>
                <w:sz w:val="24"/>
              </w:rPr>
              <w:t>项目厂界东侧为华山路，南侧为合肥市华中消防设备有限公司，西侧为合肥品特电子有限公司，北侧为安徽天庆电力自动化技术有限公司，</w:t>
            </w:r>
            <w:r>
              <w:rPr>
                <w:rFonts w:hint="eastAsia" w:ascii="宋体" w:hAnsi="宋体" w:eastAsia="宋体" w:cs="宋体"/>
                <w:color w:val="auto"/>
                <w:sz w:val="24"/>
                <w:szCs w:val="24"/>
              </w:rPr>
              <w:t>无组织非甲烷总烃排放卫生防护距离范围内无敏感保护目标，因此可以满足卫生防护距离要求。</w:t>
            </w:r>
          </w:p>
          <w:p>
            <w:pPr>
              <w:adjustRightInd w:val="0"/>
              <w:snapToGrid w:val="0"/>
              <w:spacing w:line="360" w:lineRule="auto"/>
              <w:ind w:firstLine="480" w:firstLineChars="200"/>
              <w:rPr>
                <w:rFonts w:eastAsia="宋体"/>
                <w:bCs/>
                <w:color w:val="auto"/>
                <w:sz w:val="24"/>
                <w:szCs w:val="24"/>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废水：</w:t>
            </w:r>
            <w:r>
              <w:rPr>
                <w:rFonts w:hint="eastAsia" w:eastAsia="宋体"/>
                <w:color w:val="auto"/>
                <w:sz w:val="24"/>
              </w:rPr>
              <w:t>厂区采取雨污分流制，雨水进入雨水管网。</w:t>
            </w:r>
            <w:r>
              <w:rPr>
                <w:rFonts w:eastAsia="宋体"/>
                <w:color w:val="auto"/>
                <w:sz w:val="24"/>
                <w:szCs w:val="24"/>
              </w:rPr>
              <w:t>本项目排放的废水主要</w:t>
            </w:r>
            <w:r>
              <w:rPr>
                <w:rFonts w:eastAsia="宋体"/>
                <w:bCs/>
                <w:color w:val="auto"/>
                <w:sz w:val="24"/>
                <w:szCs w:val="24"/>
              </w:rPr>
              <w:t>为</w:t>
            </w:r>
            <w:r>
              <w:rPr>
                <w:rFonts w:hint="eastAsia" w:eastAsia="宋体"/>
                <w:bCs/>
                <w:color w:val="auto"/>
                <w:sz w:val="24"/>
                <w:szCs w:val="24"/>
              </w:rPr>
              <w:t>员工</w:t>
            </w:r>
            <w:r>
              <w:rPr>
                <w:rFonts w:eastAsia="宋体"/>
                <w:bCs/>
                <w:color w:val="auto"/>
                <w:sz w:val="24"/>
                <w:szCs w:val="24"/>
              </w:rPr>
              <w:t>生活用水</w:t>
            </w:r>
            <w:r>
              <w:rPr>
                <w:rFonts w:eastAsia="宋体"/>
                <w:color w:val="auto"/>
                <w:sz w:val="24"/>
                <w:szCs w:val="24"/>
              </w:rPr>
              <w:t>，预计污水排放量为</w:t>
            </w:r>
            <w:r>
              <w:rPr>
                <w:rFonts w:hint="eastAsia" w:eastAsia="宋体"/>
                <w:color w:val="auto"/>
                <w:sz w:val="24"/>
                <w:szCs w:val="24"/>
              </w:rPr>
              <w:t>672</w:t>
            </w:r>
            <w:r>
              <w:rPr>
                <w:rFonts w:eastAsia="宋体"/>
                <w:color w:val="auto"/>
                <w:sz w:val="24"/>
                <w:szCs w:val="24"/>
              </w:rPr>
              <w:t>t/a，</w:t>
            </w:r>
            <w:r>
              <w:rPr>
                <w:rFonts w:hint="eastAsia" w:eastAsia="宋体"/>
                <w:color w:val="auto"/>
                <w:sz w:val="24"/>
                <w:szCs w:val="24"/>
              </w:rPr>
              <w:t>日排水量2.24t/a，</w:t>
            </w:r>
            <w:r>
              <w:rPr>
                <w:rFonts w:eastAsia="宋体"/>
                <w:color w:val="auto"/>
                <w:sz w:val="24"/>
                <w:szCs w:val="24"/>
              </w:rPr>
              <w:t>主要污染因子为COD、SS、</w:t>
            </w:r>
            <w:r>
              <w:rPr>
                <w:rFonts w:hint="eastAsia" w:eastAsia="宋体"/>
                <w:color w:val="auto"/>
                <w:sz w:val="24"/>
                <w:szCs w:val="24"/>
                <w:lang w:val="en-US" w:eastAsia="zh-CN"/>
              </w:rPr>
              <w:t>BOD</w:t>
            </w:r>
            <w:r>
              <w:rPr>
                <w:rFonts w:hint="eastAsia" w:eastAsia="宋体"/>
                <w:color w:val="auto"/>
                <w:sz w:val="24"/>
                <w:szCs w:val="24"/>
                <w:vertAlign w:val="subscript"/>
                <w:lang w:val="en-US" w:eastAsia="zh-CN"/>
              </w:rPr>
              <w:t>5</w:t>
            </w:r>
            <w:r>
              <w:rPr>
                <w:rFonts w:hint="eastAsia" w:eastAsia="宋体"/>
                <w:color w:val="auto"/>
                <w:sz w:val="24"/>
                <w:szCs w:val="24"/>
                <w:lang w:val="en-US" w:eastAsia="zh-CN"/>
              </w:rPr>
              <w:t>、</w:t>
            </w:r>
            <w:r>
              <w:rPr>
                <w:rFonts w:eastAsia="宋体"/>
                <w:color w:val="auto"/>
                <w:sz w:val="24"/>
                <w:szCs w:val="24"/>
              </w:rPr>
              <w:t>氨氮等。</w:t>
            </w:r>
            <w:r>
              <w:rPr>
                <w:rFonts w:hint="eastAsia" w:eastAsia="宋体"/>
                <w:color w:val="auto"/>
                <w:sz w:val="24"/>
                <w:szCs w:val="24"/>
              </w:rPr>
              <w:t>项目</w:t>
            </w:r>
            <w:r>
              <w:rPr>
                <w:rFonts w:eastAsia="宋体"/>
                <w:color w:val="auto"/>
                <w:sz w:val="24"/>
                <w:szCs w:val="24"/>
              </w:rPr>
              <w:t>生活污水经化粪池预处理后</w:t>
            </w:r>
            <w:r>
              <w:rPr>
                <w:rFonts w:hint="eastAsia" w:eastAsia="宋体"/>
                <w:color w:val="auto"/>
                <w:sz w:val="24"/>
                <w:szCs w:val="24"/>
              </w:rPr>
              <w:t>经</w:t>
            </w:r>
            <w:r>
              <w:rPr>
                <w:rFonts w:eastAsia="宋体"/>
                <w:color w:val="auto"/>
                <w:sz w:val="24"/>
                <w:szCs w:val="24"/>
              </w:rPr>
              <w:t>市政污水管网</w:t>
            </w:r>
            <w:r>
              <w:rPr>
                <w:rFonts w:hint="eastAsia" w:eastAsia="宋体"/>
                <w:color w:val="auto"/>
                <w:sz w:val="24"/>
                <w:szCs w:val="24"/>
              </w:rPr>
              <w:t>接管</w:t>
            </w:r>
            <w:r>
              <w:rPr>
                <w:rFonts w:eastAsia="宋体"/>
                <w:color w:val="auto"/>
                <w:sz w:val="24"/>
                <w:szCs w:val="24"/>
              </w:rPr>
              <w:t>入</w:t>
            </w:r>
            <w:r>
              <w:rPr>
                <w:rFonts w:hint="eastAsia" w:eastAsia="宋体"/>
                <w:color w:val="auto"/>
                <w:sz w:val="24"/>
                <w:szCs w:val="24"/>
                <w:lang w:eastAsia="zh-CN"/>
              </w:rPr>
              <w:t>合肥市经开区</w:t>
            </w:r>
            <w:r>
              <w:rPr>
                <w:rFonts w:eastAsia="宋体"/>
                <w:color w:val="auto"/>
                <w:sz w:val="24"/>
                <w:szCs w:val="24"/>
              </w:rPr>
              <w:t>污水处理厂，处理达标后最终排入派河，</w:t>
            </w:r>
            <w:r>
              <w:rPr>
                <w:rFonts w:eastAsia="宋体"/>
                <w:bCs/>
                <w:color w:val="auto"/>
                <w:sz w:val="24"/>
                <w:szCs w:val="24"/>
              </w:rPr>
              <w:t>对纳污河段的水质影响较小。</w:t>
            </w:r>
          </w:p>
          <w:p>
            <w:pPr>
              <w:snapToGrid w:val="0"/>
              <w:spacing w:line="360" w:lineRule="auto"/>
              <w:ind w:firstLine="480" w:firstLineChars="200"/>
              <w:rPr>
                <w:rFonts w:eastAsia="宋体"/>
                <w:color w:val="auto"/>
                <w:sz w:val="24"/>
                <w:szCs w:val="24"/>
              </w:rPr>
            </w:pP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噪</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w:t>
            </w:r>
            <w:r>
              <w:rPr>
                <w:rFonts w:eastAsia="宋体"/>
                <w:color w:val="auto"/>
                <w:sz w:val="24"/>
                <w:szCs w:val="24"/>
              </w:rPr>
              <w:t>本项目噪声主要是</w:t>
            </w:r>
            <w:r>
              <w:rPr>
                <w:rFonts w:hint="eastAsia" w:eastAsia="宋体"/>
                <w:color w:val="auto"/>
                <w:sz w:val="24"/>
                <w:szCs w:val="24"/>
              </w:rPr>
              <w:t>切纸机、模切机、印刷机和</w:t>
            </w:r>
            <w:r>
              <w:rPr>
                <w:rFonts w:eastAsia="宋体"/>
                <w:color w:val="auto"/>
                <w:sz w:val="24"/>
                <w:szCs w:val="24"/>
              </w:rPr>
              <w:t>轮转机等设备运行产生的，单台声级值为70～80dB（A）左右。</w:t>
            </w:r>
            <w:r>
              <w:rPr>
                <w:rFonts w:eastAsia="宋体"/>
                <w:color w:val="auto"/>
                <w:sz w:val="24"/>
              </w:rPr>
              <w:t>建设单位在设计中应尽可能选用噪声低的优质设备，并对设备做减振、隔声、消音处理</w:t>
            </w:r>
            <w:r>
              <w:rPr>
                <w:rFonts w:eastAsia="宋体"/>
                <w:color w:val="auto"/>
                <w:sz w:val="24"/>
                <w:szCs w:val="24"/>
              </w:rPr>
              <w:t>，使该项目厂界噪声可以达到《工业企业厂界环境噪声排放标准》（GB12348-2008）中</w:t>
            </w:r>
            <w:r>
              <w:rPr>
                <w:rFonts w:hint="eastAsia" w:eastAsia="宋体"/>
                <w:color w:val="auto"/>
                <w:sz w:val="24"/>
                <w:szCs w:val="24"/>
                <w:lang w:val="en-US" w:eastAsia="zh-CN"/>
              </w:rPr>
              <w:t>2</w:t>
            </w:r>
            <w:r>
              <w:rPr>
                <w:rFonts w:eastAsia="宋体"/>
                <w:color w:val="auto"/>
                <w:sz w:val="24"/>
                <w:szCs w:val="24"/>
              </w:rPr>
              <w:t>类标准。</w:t>
            </w:r>
          </w:p>
          <w:p>
            <w:pPr>
              <w:snapToGrid w:val="0"/>
              <w:spacing w:line="360" w:lineRule="auto"/>
              <w:ind w:firstLine="480" w:firstLineChars="200"/>
              <w:rPr>
                <w:rFonts w:eastAsia="宋体"/>
                <w:color w:val="auto"/>
                <w:sz w:val="24"/>
                <w:szCs w:val="24"/>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4、固废：</w:t>
            </w:r>
            <w:r>
              <w:rPr>
                <w:rFonts w:eastAsia="宋体"/>
                <w:color w:val="auto"/>
                <w:sz w:val="24"/>
                <w:szCs w:val="24"/>
              </w:rPr>
              <w:t>本项目</w:t>
            </w:r>
            <w:r>
              <w:rPr>
                <w:rFonts w:hint="eastAsia" w:eastAsia="宋体"/>
                <w:color w:val="auto"/>
                <w:sz w:val="24"/>
                <w:szCs w:val="24"/>
              </w:rPr>
              <w:t>印刷版是通过将外购的树脂版在印刷底版雕刻机上雕刻，然后</w:t>
            </w:r>
            <w:r>
              <w:rPr>
                <w:rFonts w:eastAsia="宋体"/>
                <w:color w:val="auto"/>
                <w:sz w:val="24"/>
                <w:szCs w:val="24"/>
              </w:rPr>
              <w:t>进行晒版过程</w:t>
            </w:r>
            <w:r>
              <w:rPr>
                <w:rFonts w:hint="eastAsia" w:eastAsia="宋体"/>
                <w:color w:val="auto"/>
                <w:sz w:val="24"/>
                <w:szCs w:val="24"/>
              </w:rPr>
              <w:t>，即曝光，项目印版可重复使用。项目</w:t>
            </w:r>
            <w:r>
              <w:rPr>
                <w:rFonts w:eastAsia="宋体"/>
                <w:color w:val="auto"/>
                <w:sz w:val="24"/>
                <w:szCs w:val="24"/>
              </w:rPr>
              <w:t>产生的固体废物主要为废纸边角料</w:t>
            </w:r>
            <w:r>
              <w:rPr>
                <w:rFonts w:hint="eastAsia" w:eastAsia="宋体"/>
                <w:color w:val="auto"/>
                <w:sz w:val="24"/>
                <w:szCs w:val="24"/>
              </w:rPr>
              <w:t>和</w:t>
            </w:r>
            <w:r>
              <w:rPr>
                <w:rFonts w:eastAsia="宋体"/>
                <w:color w:val="auto"/>
                <w:sz w:val="24"/>
                <w:szCs w:val="24"/>
              </w:rPr>
              <w:t>不合格品</w:t>
            </w:r>
            <w:r>
              <w:rPr>
                <w:rFonts w:hint="eastAsia" w:eastAsia="宋体"/>
                <w:color w:val="auto"/>
                <w:sz w:val="24"/>
                <w:szCs w:val="24"/>
              </w:rPr>
              <w:t>纸质印刷品</w:t>
            </w:r>
            <w:r>
              <w:rPr>
                <w:rFonts w:eastAsia="宋体"/>
                <w:color w:val="auto"/>
                <w:sz w:val="24"/>
                <w:szCs w:val="24"/>
              </w:rPr>
              <w:t>、废油墨桶、擦拭油墨抹布、</w:t>
            </w:r>
            <w:r>
              <w:rPr>
                <w:rFonts w:hint="eastAsia" w:eastAsia="宋体"/>
                <w:color w:val="auto"/>
                <w:sz w:val="24"/>
                <w:szCs w:val="24"/>
                <w:lang w:eastAsia="zh-CN"/>
              </w:rPr>
              <w:t>废活性炭、</w:t>
            </w:r>
            <w:r>
              <w:rPr>
                <w:rFonts w:hint="eastAsia" w:eastAsia="宋体"/>
                <w:color w:val="auto"/>
                <w:sz w:val="24"/>
                <w:szCs w:val="24"/>
              </w:rPr>
              <w:t>员工</w:t>
            </w:r>
            <w:r>
              <w:rPr>
                <w:rFonts w:eastAsia="宋体"/>
                <w:color w:val="auto"/>
                <w:sz w:val="24"/>
                <w:szCs w:val="24"/>
              </w:rPr>
              <w:t>生活垃圾。</w:t>
            </w:r>
          </w:p>
          <w:p>
            <w:pPr>
              <w:snapToGrid w:val="0"/>
              <w:spacing w:line="360" w:lineRule="auto"/>
              <w:ind w:firstLine="480" w:firstLineChars="200"/>
              <w:rPr>
                <w:rFonts w:eastAsia="宋体"/>
                <w:color w:val="auto"/>
                <w:sz w:val="24"/>
              </w:rPr>
            </w:pPr>
            <w:r>
              <w:rPr>
                <w:rFonts w:eastAsia="宋体"/>
                <w:color w:val="auto"/>
                <w:sz w:val="24"/>
                <w:szCs w:val="24"/>
              </w:rPr>
              <w:t>项目废纸边角料</w:t>
            </w:r>
            <w:r>
              <w:rPr>
                <w:rFonts w:hint="eastAsia" w:eastAsia="宋体"/>
                <w:color w:val="auto"/>
                <w:sz w:val="24"/>
                <w:szCs w:val="24"/>
              </w:rPr>
              <w:t>和</w:t>
            </w:r>
            <w:r>
              <w:rPr>
                <w:rFonts w:eastAsia="宋体"/>
                <w:color w:val="auto"/>
                <w:sz w:val="24"/>
                <w:szCs w:val="24"/>
              </w:rPr>
              <w:t>不合格品</w:t>
            </w:r>
            <w:r>
              <w:rPr>
                <w:rFonts w:hint="eastAsia" w:eastAsia="宋体"/>
                <w:color w:val="auto"/>
                <w:sz w:val="24"/>
                <w:szCs w:val="24"/>
              </w:rPr>
              <w:t>纸质印刷品集中收集后，由专业物资公司回收处理</w:t>
            </w:r>
            <w:r>
              <w:rPr>
                <w:rFonts w:eastAsia="宋体"/>
                <w:color w:val="auto"/>
                <w:sz w:val="24"/>
                <w:szCs w:val="24"/>
              </w:rPr>
              <w:t>。擦拭油墨抹布</w:t>
            </w:r>
            <w:r>
              <w:rPr>
                <w:rFonts w:hint="eastAsia" w:eastAsia="宋体"/>
                <w:color w:val="auto"/>
                <w:sz w:val="24"/>
                <w:szCs w:val="24"/>
              </w:rPr>
              <w:t>、员工</w:t>
            </w:r>
            <w:r>
              <w:rPr>
                <w:rFonts w:eastAsia="宋体"/>
                <w:color w:val="auto"/>
                <w:sz w:val="24"/>
                <w:szCs w:val="24"/>
              </w:rPr>
              <w:t>生活垃圾</w:t>
            </w:r>
            <w:r>
              <w:rPr>
                <w:rFonts w:eastAsia="宋体"/>
                <w:color w:val="auto"/>
                <w:sz w:val="24"/>
              </w:rPr>
              <w:t>均由环卫部门清运。</w:t>
            </w:r>
            <w:r>
              <w:rPr>
                <w:rFonts w:eastAsia="宋体"/>
                <w:color w:val="auto"/>
                <w:sz w:val="24"/>
                <w:szCs w:val="24"/>
              </w:rPr>
              <w:t>废油墨桶</w:t>
            </w:r>
            <w:r>
              <w:rPr>
                <w:rFonts w:hint="eastAsia" w:eastAsia="宋体"/>
                <w:color w:val="auto"/>
                <w:sz w:val="24"/>
                <w:szCs w:val="24"/>
                <w:lang w:eastAsia="zh-CN"/>
              </w:rPr>
              <w:t>、废活性炭</w:t>
            </w:r>
            <w:r>
              <w:rPr>
                <w:rFonts w:eastAsia="宋体"/>
                <w:color w:val="auto"/>
                <w:sz w:val="24"/>
              </w:rPr>
              <w:t>危险固废均于厂区危废暂存库中暂存，待交有资质的单位处理。</w:t>
            </w:r>
          </w:p>
          <w:p>
            <w:pPr>
              <w:snapToGrid w:val="0"/>
              <w:spacing w:line="360" w:lineRule="auto"/>
              <w:ind w:firstLine="480" w:firstLineChars="200"/>
              <w:rPr>
                <w:rFonts w:hint="eastAsia"/>
                <w:color w:val="auto"/>
                <w:sz w:val="24"/>
              </w:rPr>
            </w:pPr>
            <w:r>
              <w:rPr>
                <w:color w:val="auto"/>
                <w:sz w:val="24"/>
              </w:rPr>
              <w:t>通过采取以上措施，建设项目各项固体废</w:t>
            </w:r>
            <w:r>
              <w:rPr>
                <w:color w:val="000000" w:themeColor="text1"/>
                <w:sz w:val="24"/>
                <w14:textFill>
                  <w14:solidFill>
                    <w14:schemeClr w14:val="tx1"/>
                  </w14:solidFill>
                </w14:textFill>
              </w:rPr>
              <w:t>物均能得到有效处置，处置方案可行，经过以上</w:t>
            </w:r>
            <w:r>
              <w:rPr>
                <w:rFonts w:hint="eastAsia"/>
                <w:color w:val="auto"/>
                <w:sz w:val="24"/>
              </w:rPr>
              <w:t>处置措施后可达到零排放,不会产生二次污染。</w:t>
            </w:r>
          </w:p>
          <w:p>
            <w:pPr>
              <w:autoSpaceDE w:val="0"/>
              <w:autoSpaceDN w:val="0"/>
              <w:adjustRightInd w:val="0"/>
              <w:spacing w:line="460" w:lineRule="exact"/>
              <w:ind w:firstLine="480" w:firstLineChars="200"/>
              <w:rPr>
                <w:color w:val="auto"/>
                <w:sz w:val="24"/>
              </w:rPr>
            </w:pPr>
            <w:r>
              <w:rPr>
                <w:rFonts w:hint="eastAsia"/>
                <w:color w:val="auto"/>
                <w:sz w:val="24"/>
              </w:rPr>
              <w:t>综合所述，项目废水、废气、噪声和固废污染通过本报告中提出的有效防治措施后，不会对其周围环境造成明显不良影响。</w:t>
            </w:r>
            <w:r>
              <w:rPr>
                <w:color w:val="auto"/>
                <w:sz w:val="24"/>
              </w:rPr>
              <w:t>同时项目应严格落实本环评报告中的环保措施，且相应的环保措施必须经有关环保部门检验合格后，方可投入使用，并确保日后能够正常运行。</w:t>
            </w:r>
          </w:p>
          <w:p>
            <w:pPr>
              <w:adjustRightInd w:val="0"/>
              <w:snapToGrid w:val="0"/>
              <w:spacing w:line="360" w:lineRule="auto"/>
              <w:ind w:firstLine="480" w:firstLineChars="200"/>
              <w:rPr>
                <w:color w:val="auto"/>
                <w:sz w:val="24"/>
              </w:rPr>
            </w:pPr>
            <w:r>
              <w:rPr>
                <w:color w:val="auto"/>
                <w:sz w:val="24"/>
              </w:rPr>
              <w:t>因此，从环境影响角度分析，</w:t>
            </w:r>
            <w:r>
              <w:rPr>
                <w:rFonts w:hint="eastAsia" w:eastAsia="宋体"/>
                <w:kern w:val="0"/>
                <w:sz w:val="24"/>
                <w:szCs w:val="24"/>
              </w:rPr>
              <w:t>不干胶标签</w:t>
            </w:r>
            <w:r>
              <w:rPr>
                <w:rFonts w:eastAsia="宋体"/>
                <w:kern w:val="0"/>
                <w:sz w:val="24"/>
                <w:szCs w:val="24"/>
              </w:rPr>
              <w:t>及说明书印刷项目</w:t>
            </w:r>
            <w:r>
              <w:rPr>
                <w:color w:val="auto"/>
                <w:sz w:val="24"/>
              </w:rPr>
              <w:t>是可行的。</w:t>
            </w:r>
          </w:p>
          <w:p>
            <w:pPr>
              <w:pStyle w:val="12"/>
              <w:spacing w:after="0" w:line="360" w:lineRule="auto"/>
              <w:ind w:left="0" w:leftChars="0" w:firstLine="0" w:firstLineChars="0"/>
              <w:rPr>
                <w:b/>
                <w:bCs/>
                <w:color w:val="auto"/>
                <w:sz w:val="24"/>
              </w:rPr>
            </w:pPr>
            <w:r>
              <w:rPr>
                <w:b/>
                <w:bCs/>
                <w:color w:val="auto"/>
                <w:sz w:val="24"/>
              </w:rPr>
              <w:t>4</w:t>
            </w:r>
            <w:r>
              <w:rPr>
                <w:rFonts w:hint="eastAsia"/>
                <w:b/>
                <w:bCs/>
                <w:color w:val="auto"/>
                <w:sz w:val="24"/>
              </w:rPr>
              <w:t>.2</w:t>
            </w:r>
            <w:r>
              <w:rPr>
                <w:b/>
                <w:bCs/>
                <w:color w:val="auto"/>
                <w:sz w:val="24"/>
              </w:rPr>
              <w:t>审批部门审批决定</w:t>
            </w:r>
          </w:p>
          <w:p>
            <w:pPr>
              <w:spacing w:line="360" w:lineRule="auto"/>
              <w:rPr>
                <w:b/>
                <w:bCs/>
                <w:snapToGrid w:val="0"/>
                <w:color w:val="auto"/>
                <w:kern w:val="0"/>
                <w:sz w:val="24"/>
                <w:szCs w:val="24"/>
              </w:rPr>
            </w:pPr>
            <w:r>
              <w:rPr>
                <w:rFonts w:hint="eastAsia"/>
                <w:b/>
                <w:bCs/>
                <w:color w:val="auto"/>
                <w:sz w:val="24"/>
                <w:szCs w:val="24"/>
              </w:rPr>
              <w:t>审批意见：</w:t>
            </w:r>
          </w:p>
          <w:p>
            <w:pPr>
              <w:pStyle w:val="9"/>
              <w:spacing w:line="360" w:lineRule="auto"/>
              <w:jc w:val="right"/>
              <w:rPr>
                <w:rFonts w:hint="eastAsia" w:ascii="Times New Roman" w:hAnsi="Times New Roman"/>
                <w:snapToGrid w:val="0"/>
                <w:color w:val="auto"/>
                <w:kern w:val="0"/>
                <w:sz w:val="24"/>
              </w:rPr>
            </w:pPr>
            <w:r>
              <w:rPr>
                <w:rFonts w:hint="eastAsia" w:ascii="Times New Roman" w:hAnsi="Times New Roman"/>
                <w:snapToGrid w:val="0"/>
                <w:color w:val="auto"/>
                <w:kern w:val="0"/>
                <w:sz w:val="24"/>
                <w:lang w:eastAsia="zh-CN"/>
              </w:rPr>
              <w:t>肥环建审</w:t>
            </w:r>
            <w:r>
              <w:rPr>
                <w:rFonts w:hint="eastAsia" w:ascii="Times New Roman" w:hAnsi="Times New Roman"/>
                <w:snapToGrid w:val="0"/>
                <w:color w:val="auto"/>
                <w:kern w:val="0"/>
                <w:sz w:val="24"/>
              </w:rPr>
              <w:t>[20</w:t>
            </w:r>
            <w:r>
              <w:rPr>
                <w:rFonts w:hint="eastAsia" w:ascii="Times New Roman" w:hAnsi="Times New Roman"/>
                <w:snapToGrid w:val="0"/>
                <w:color w:val="auto"/>
                <w:kern w:val="0"/>
                <w:sz w:val="24"/>
                <w:lang w:val="en-US" w:eastAsia="zh-CN"/>
              </w:rPr>
              <w:t>20</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184</w:t>
            </w:r>
            <w:r>
              <w:rPr>
                <w:rFonts w:hint="eastAsia" w:ascii="Times New Roman" w:hAnsi="Times New Roman"/>
                <w:snapToGrid w:val="0"/>
                <w:color w:val="auto"/>
                <w:kern w:val="0"/>
                <w:sz w:val="24"/>
              </w:rPr>
              <w:t>号</w:t>
            </w:r>
          </w:p>
          <w:p>
            <w:pPr>
              <w:pStyle w:val="9"/>
              <w:spacing w:line="360" w:lineRule="auto"/>
              <w:ind w:left="479" w:leftChars="228" w:firstLine="0" w:firstLineChars="0"/>
              <w:jc w:val="both"/>
              <w:rPr>
                <w:rFonts w:ascii="宋体" w:hAnsi="宋体" w:eastAsia="宋体" w:cs="宋体"/>
                <w:sz w:val="24"/>
                <w:szCs w:val="24"/>
              </w:rPr>
            </w:pPr>
            <w:r>
              <w:rPr>
                <w:rFonts w:ascii="宋体" w:hAnsi="宋体" w:eastAsia="宋体" w:cs="宋体"/>
                <w:sz w:val="24"/>
                <w:szCs w:val="24"/>
              </w:rPr>
              <w:t>合肥市龙腾印刷科技有限公司:</w:t>
            </w:r>
          </w:p>
          <w:p>
            <w:pPr>
              <w:pStyle w:val="9"/>
              <w:numPr>
                <w:ilvl w:val="0"/>
                <w:numId w:val="0"/>
              </w:numPr>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宋体" w:hAnsi="宋体" w:eastAsia="宋体" w:cs="宋体"/>
                <w:sz w:val="24"/>
                <w:szCs w:val="24"/>
              </w:rPr>
              <w:t>你公司报来的《不干胶标签及说明书印刷项目环境影响报告表》及要求我局审批的《报告》悉。经现场勘验、审核，结合专家组函审意见，审批意见如下:</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一、经审核，拟建项目位于肥西县经开区(原桃</w:t>
            </w:r>
            <w:r>
              <w:rPr>
                <w:rFonts w:hint="eastAsia" w:ascii="Times New Roman" w:hAnsi="Times New Roman"/>
                <w:snapToGrid w:val="0"/>
                <w:color w:val="auto"/>
                <w:kern w:val="0"/>
                <w:sz w:val="24"/>
                <w:lang w:val="en-US" w:eastAsia="zh-CN"/>
              </w:rPr>
              <w:t>花工业园)繁华大道与文山路交口工投.立恒工业广场C-10栋，系租赁合肥艺光高分子材料科技有限公司的厂房用于不干胶标签及说明书印刷。项目总占地面积约2800平方米，项目总投资800万元人民币，其中环保投资18万元。本项目主要建设内容为:印刷区、切纸区、模切区、晒版区及配套的辅助工程、仓储工程、公用工程和环保工程。项目建成投产后，可形成年印刷不干胶标签及说明书13180万张的生产规模。</w:t>
            </w:r>
            <w:r>
              <w:rPr>
                <w:rFonts w:hint="eastAsia" w:ascii="Times New Roman" w:hAnsi="Times New Roman"/>
                <w:snapToGrid w:val="0"/>
                <w:color w:val="auto"/>
                <w:kern w:val="0"/>
                <w:sz w:val="24"/>
                <w:lang w:val="en-US" w:eastAsia="zh-CN"/>
              </w:rPr>
              <w:br w:type="textWrapping"/>
            </w:r>
            <w:r>
              <w:rPr>
                <w:rFonts w:hint="eastAsia" w:ascii="Times New Roman" w:hAnsi="Times New Roman"/>
                <w:snapToGrid w:val="0"/>
                <w:color w:val="auto"/>
                <w:kern w:val="0"/>
                <w:sz w:val="24"/>
                <w:lang w:val="en-US" w:eastAsia="zh-CN"/>
              </w:rPr>
              <w:t xml:space="preserve">    二、根据《中华人民共和国环境影响评价法》第二条“本法所称环境影响评价，是指对规划和建设项目实施后可能造成的环境影响进行分析、预测和评估，提出预防或者减轻不良环境影响的对策和措施，进行跟踪监测的方法与制度。”及第二十条“建设单位应当对建设项目环境影响报告书、环境影响报告表的内容和结论负责，接受委托编制建设项目环境影响报告书、环境影响报告表的技术单位对其编制的建设项目环境影响报告书、环境影响报告表承担相应责任”之规定，你单位及环评公司应严格履行各自职责。原则同意安徽启晨环境科技有限公司编制的《合肥市龙腾印刷科技有限公司不干胶标签及说明书印刷项目环境影响报告表》主要内容、评价结论及专家组函审意见。在</w:t>
            </w:r>
            <w:r>
              <w:rPr>
                <w:rFonts w:ascii="宋体" w:hAnsi="宋体" w:eastAsia="宋体" w:cs="宋体"/>
                <w:sz w:val="24"/>
                <w:szCs w:val="24"/>
              </w:rPr>
              <w:t>符合产业政策、土地及肥西县经开区(原桃花工业园)总体规划，并认真落实各项污染防治措施，污染物达标排放的前提下，同意该项目在评价区城建设。未经批准，不得擅自扩建生产规模、改变生产工艺和环境保护对策措施。若工程建设存在重大变更，必须严格依照《环境影响评价法》</w:t>
            </w:r>
            <w:r>
              <w:rPr>
                <w:rFonts w:ascii="宋体" w:hAnsi="宋体" w:eastAsia="宋体" w:cs="宋体"/>
                <w:sz w:val="24"/>
                <w:szCs w:val="24"/>
              </w:rPr>
              <w:br w:type="textWrapping"/>
            </w:r>
            <w:r>
              <w:rPr>
                <w:rFonts w:ascii="宋体" w:hAnsi="宋体" w:eastAsia="宋体" w:cs="宋体"/>
                <w:sz w:val="24"/>
                <w:szCs w:val="24"/>
              </w:rPr>
              <w:t>第二十四条的有关规定办理相关手续。</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三、为保护区域环境质量不因本项目建设而降低，要求项目在建设过程中必须做到:</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Times New Roman" w:hAnsi="Times New Roman" w:eastAsia="宋体" w:cs="Times New Roman"/>
                <w:snapToGrid w:val="0"/>
                <w:color w:val="auto"/>
                <w:kern w:val="0"/>
                <w:sz w:val="24"/>
                <w:szCs w:val="24"/>
                <w:lang w:val="en-US" w:eastAsia="zh-CN" w:bidi="ar-SA"/>
              </w:rPr>
              <w:t>1、项目区域采取“雨污分流”排水体系。本项目产生的职工生活废水、保洁废水经化粪池预处理后，由规范排污口达标排入市政污水管网</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2.生产过程印刷车间须密闭，印刷工序产生的有机废气须经集气罩收集后再通过1套二级活性炭净化系统处理后，由1根不低于15米高的排气简达标排放。</w:t>
            </w:r>
          </w:p>
          <w:p>
            <w:pPr>
              <w:pStyle w:val="9"/>
              <w:numPr>
                <w:ilvl w:val="0"/>
                <w:numId w:val="0"/>
              </w:numPr>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本项目环境防护距离为50米，建设单位应告知并建议当地政府或主管部门，在此范围内不再规划建设学校、住宅、医院等对大气环境要求较高的环境敏感项目。</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3、合理厂区布局。选用低噪声设备，同时对主要产噪生产设备采取隔声、减振等措施，合理安排作业时间，确保厂界噪声达标排放，避免噪声扰民。</w:t>
            </w:r>
          </w:p>
          <w:p>
            <w:pPr>
              <w:pStyle w:val="9"/>
              <w:numPr>
                <w:ilvl w:val="0"/>
                <w:numId w:val="3"/>
              </w:numPr>
              <w:spacing w:line="360" w:lineRule="auto"/>
              <w:ind w:firstLine="480" w:firstLineChars="200"/>
              <w:jc w:val="both"/>
              <w:rPr>
                <w:rFonts w:ascii="宋体" w:hAnsi="宋体" w:eastAsia="宋体" w:cs="宋体"/>
                <w:sz w:val="24"/>
                <w:szCs w:val="24"/>
              </w:rPr>
            </w:pPr>
            <w:r>
              <w:rPr>
                <w:rFonts w:hint="eastAsia" w:ascii="Times New Roman" w:hAnsi="Times New Roman" w:eastAsia="宋体" w:cs="Times New Roman"/>
                <w:snapToGrid w:val="0"/>
                <w:color w:val="auto"/>
                <w:kern w:val="0"/>
                <w:sz w:val="24"/>
                <w:szCs w:val="24"/>
                <w:lang w:val="en-US" w:eastAsia="zh-CN" w:bidi="ar-SA"/>
              </w:rPr>
              <w:t>固体</w:t>
            </w:r>
            <w:r>
              <w:rPr>
                <w:rFonts w:ascii="宋体" w:hAnsi="宋体" w:eastAsia="宋体" w:cs="宋体"/>
                <w:sz w:val="24"/>
                <w:szCs w:val="24"/>
              </w:rPr>
              <w:t>废物应分类收集。生产中产生的废边角料、不合格纸品等集中收集后外售物资回收单位;废活性炭、废油墨桶等属于危险固废，应设定专门存储场所妥善收集存放，及时转送有资质处置单位处置;生活垃圾袋装化处理后由环卫部门统一清运处置。</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项目建设单位在项目实施过程中要严格执行国家环保“三同时”制度。依据《固定污染源排污许可分类管理名录》需办理排污许可证的，项目建成后，须在实际排放污染物或者启动生产设施之前依法取得排污许可证，不得无证排污。项目竣工后在规定时间内组织环境保护验收，合格后方可生产。</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五、环境质量标准和污染物排放执行标准</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1、环境质量标准</w:t>
            </w:r>
          </w:p>
          <w:p>
            <w:pPr>
              <w:pStyle w:val="9"/>
              <w:numPr>
                <w:ilvl w:val="0"/>
                <w:numId w:val="0"/>
              </w:numPr>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ascii="宋体" w:hAnsi="宋体" w:eastAsia="宋体" w:cs="宋体"/>
                <w:sz w:val="24"/>
                <w:szCs w:val="24"/>
              </w:rPr>
              <w:t>地表水派</w:t>
            </w:r>
            <w:r>
              <w:rPr>
                <w:rFonts w:hint="eastAsia" w:ascii="Times New Roman" w:hAnsi="Times New Roman" w:eastAsia="宋体" w:cs="Times New Roman"/>
                <w:snapToGrid w:val="0"/>
                <w:color w:val="auto"/>
                <w:kern w:val="0"/>
                <w:sz w:val="24"/>
                <w:szCs w:val="24"/>
                <w:lang w:val="en-US" w:eastAsia="zh-CN" w:bidi="ar-SA"/>
              </w:rPr>
              <w:t>河执行《地表水环境质量标准》(GB3838-2002)中IV类标准;</w:t>
            </w:r>
          </w:p>
          <w:p>
            <w:pPr>
              <w:pStyle w:val="9"/>
              <w:numPr>
                <w:ilvl w:val="0"/>
                <w:numId w:val="0"/>
              </w:numPr>
              <w:spacing w:line="360" w:lineRule="auto"/>
              <w:ind w:firstLine="240" w:firstLineChars="1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 xml:space="preserve"> 空气环境执行《环境空气质量标准》(GB3095-2012)中的二级标准;</w:t>
            </w:r>
          </w:p>
          <w:p>
            <w:pPr>
              <w:pStyle w:val="9"/>
              <w:numPr>
                <w:ilvl w:val="0"/>
                <w:numId w:val="0"/>
              </w:numPr>
              <w:spacing w:line="360" w:lineRule="auto"/>
              <w:ind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声环境执行《声环境质量标准》(GB3096-2008)中2类区标准。</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2、污染物排放标准</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生活废水排放执行拟接入污水处理厂接管标准;</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废气排放参照执行上海市《大气污染物综合排放标准》(DB31/933-2015)表1中的排放限值，无组织有机废气排放执行《挥发性有机物无组织排放控制标准》(GB37822-2019)中表A.1特别排放限值要求;</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营运期间厂界噪声排放参照执行《工业企业厂界环境噪声排放标准》(GB12348-2008)中2类标准;</w:t>
            </w:r>
            <w:r>
              <w:rPr>
                <w:rFonts w:hint="eastAsia" w:ascii="Times New Roman" w:hAnsi="Times New Roman" w:eastAsia="宋体" w:cs="Times New Roman"/>
                <w:snapToGrid w:val="0"/>
                <w:color w:val="auto"/>
                <w:kern w:val="0"/>
                <w:sz w:val="24"/>
                <w:szCs w:val="24"/>
                <w:lang w:val="en-US" w:eastAsia="zh-CN" w:bidi="ar-SA"/>
              </w:rPr>
              <w:br w:type="textWrapping"/>
            </w:r>
            <w:r>
              <w:rPr>
                <w:rFonts w:hint="eastAsia" w:ascii="Times New Roman" w:hAnsi="Times New Roman" w:eastAsia="宋体" w:cs="Times New Roman"/>
                <w:snapToGrid w:val="0"/>
                <w:color w:val="auto"/>
                <w:kern w:val="0"/>
                <w:sz w:val="24"/>
                <w:szCs w:val="24"/>
                <w:lang w:val="en-US" w:eastAsia="zh-CN" w:bidi="ar-SA"/>
              </w:rPr>
              <w:t xml:space="preserve">   一般固废执行《一般工业固体废弃物贮存、处置场污染控制标准》(GB18599-2001);危险废物临时贮存执行《危险废物贮存污染物控制标准》(GB18597-2001)以及环保部公告2013年第36号规定的修改单中相关要求。</w:t>
            </w:r>
            <w:r>
              <w:rPr>
                <w:rFonts w:hint="eastAsia" w:ascii="Times New Roman" w:hAnsi="Times New Roman" w:eastAsia="宋体" w:cs="Times New Roman"/>
                <w:snapToGrid w:val="0"/>
                <w:color w:val="auto"/>
                <w:kern w:val="0"/>
                <w:sz w:val="24"/>
                <w:szCs w:val="24"/>
                <w:lang w:val="en-US" w:eastAsia="zh-CN" w:bidi="ar-SA"/>
              </w:rPr>
              <w:br w:type="textWrapping"/>
            </w:r>
          </w:p>
          <w:p>
            <w:pPr>
              <w:pStyle w:val="9"/>
              <w:spacing w:line="360" w:lineRule="auto"/>
              <w:ind w:left="480"/>
              <w:jc w:val="right"/>
              <w:rPr>
                <w:rFonts w:ascii="Times New Roman" w:hAnsi="Times New Roman"/>
                <w:snapToGrid w:val="0"/>
                <w:color w:val="auto"/>
                <w:kern w:val="0"/>
                <w:sz w:val="24"/>
              </w:rPr>
            </w:pPr>
            <w:r>
              <w:rPr>
                <w:rFonts w:hint="eastAsia" w:ascii="Times New Roman" w:hAnsi="Times New Roman"/>
                <w:snapToGrid w:val="0"/>
                <w:color w:val="auto"/>
                <w:kern w:val="0"/>
                <w:sz w:val="24"/>
              </w:rPr>
              <w:t xml:space="preserve">                                                  </w:t>
            </w:r>
            <w:r>
              <w:rPr>
                <w:rFonts w:hint="eastAsia" w:ascii="Times New Roman" w:hAnsi="Times New Roman"/>
                <w:snapToGrid w:val="0"/>
                <w:color w:val="auto"/>
                <w:kern w:val="0"/>
                <w:sz w:val="24"/>
                <w:lang w:eastAsia="zh-CN"/>
              </w:rPr>
              <w:t>肥西县环境保护</w:t>
            </w:r>
            <w:r>
              <w:rPr>
                <w:rFonts w:ascii="Times New Roman" w:hAnsi="Times New Roman"/>
                <w:snapToGrid w:val="0"/>
                <w:color w:val="auto"/>
                <w:kern w:val="0"/>
                <w:sz w:val="24"/>
              </w:rPr>
              <w:t>局</w:t>
            </w:r>
          </w:p>
          <w:p>
            <w:pPr>
              <w:spacing w:line="360" w:lineRule="auto"/>
              <w:ind w:firstLine="480" w:firstLineChars="200"/>
              <w:jc w:val="right"/>
              <w:rPr>
                <w:bCs/>
                <w:color w:val="auto"/>
                <w:sz w:val="24"/>
              </w:rPr>
            </w:pPr>
            <w:r>
              <w:rPr>
                <w:rFonts w:hint="eastAsia"/>
                <w:snapToGrid w:val="0"/>
                <w:color w:val="auto"/>
                <w:kern w:val="0"/>
                <w:sz w:val="24"/>
              </w:rPr>
              <w:t xml:space="preserve">                                                       </w:t>
            </w:r>
            <w:r>
              <w:rPr>
                <w:snapToGrid w:val="0"/>
                <w:color w:val="auto"/>
                <w:kern w:val="0"/>
                <w:sz w:val="24"/>
              </w:rPr>
              <w:t>20</w:t>
            </w:r>
            <w:r>
              <w:rPr>
                <w:rFonts w:hint="eastAsia"/>
                <w:snapToGrid w:val="0"/>
                <w:color w:val="auto"/>
                <w:kern w:val="0"/>
                <w:sz w:val="24"/>
                <w:lang w:val="en-US" w:eastAsia="zh-CN"/>
              </w:rPr>
              <w:t>20</w:t>
            </w:r>
            <w:r>
              <w:rPr>
                <w:snapToGrid w:val="0"/>
                <w:color w:val="auto"/>
                <w:kern w:val="0"/>
                <w:sz w:val="24"/>
              </w:rPr>
              <w:t>年</w:t>
            </w:r>
            <w:r>
              <w:rPr>
                <w:rFonts w:hint="eastAsia"/>
                <w:snapToGrid w:val="0"/>
                <w:color w:val="auto"/>
                <w:kern w:val="0"/>
                <w:sz w:val="24"/>
                <w:lang w:val="en-US" w:eastAsia="zh-CN"/>
              </w:rPr>
              <w:t>12</w:t>
            </w:r>
            <w:r>
              <w:rPr>
                <w:snapToGrid w:val="0"/>
                <w:color w:val="auto"/>
                <w:kern w:val="0"/>
                <w:sz w:val="24"/>
              </w:rPr>
              <w:t>月</w:t>
            </w:r>
            <w:r>
              <w:rPr>
                <w:rFonts w:hint="eastAsia"/>
                <w:snapToGrid w:val="0"/>
                <w:color w:val="auto"/>
                <w:kern w:val="0"/>
                <w:sz w:val="24"/>
                <w:lang w:val="en-US" w:eastAsia="zh-CN"/>
              </w:rPr>
              <w:t>11</w:t>
            </w:r>
            <w:r>
              <w:rPr>
                <w:snapToGrid w:val="0"/>
                <w:color w:val="auto"/>
                <w:kern w:val="0"/>
                <w:sz w:val="24"/>
              </w:rPr>
              <w:t>日</w:t>
            </w:r>
          </w:p>
          <w:p>
            <w:pPr>
              <w:spacing w:line="360" w:lineRule="auto"/>
              <w:rPr>
                <w:b/>
                <w:color w:val="auto"/>
                <w:sz w:val="24"/>
              </w:rPr>
            </w:pPr>
            <w:r>
              <w:rPr>
                <w:rFonts w:hint="eastAsia"/>
                <w:b/>
                <w:color w:val="auto"/>
                <w:sz w:val="24"/>
              </w:rPr>
              <w:t>4.3</w:t>
            </w:r>
            <w:r>
              <w:rPr>
                <w:b/>
                <w:color w:val="auto"/>
                <w:sz w:val="24"/>
              </w:rPr>
              <w:t>环评、环评批复</w:t>
            </w:r>
            <w:r>
              <w:rPr>
                <w:rFonts w:hint="eastAsia"/>
                <w:b/>
                <w:color w:val="auto"/>
                <w:sz w:val="24"/>
              </w:rPr>
              <w:t>落实情况</w:t>
            </w:r>
            <w:r>
              <w:rPr>
                <w:b/>
                <w:color w:val="auto"/>
                <w:sz w:val="24"/>
              </w:rPr>
              <w:t>检查</w:t>
            </w:r>
          </w:p>
          <w:p>
            <w:pPr>
              <w:pStyle w:val="12"/>
              <w:spacing w:after="0" w:line="360" w:lineRule="auto"/>
              <w:ind w:left="0" w:leftChars="0" w:firstLine="422"/>
              <w:jc w:val="center"/>
              <w:rPr>
                <w:b/>
                <w:color w:val="auto"/>
                <w:szCs w:val="21"/>
              </w:rPr>
            </w:pPr>
            <w:r>
              <w:rPr>
                <w:b/>
                <w:color w:val="auto"/>
                <w:szCs w:val="21"/>
              </w:rPr>
              <w:t>表</w:t>
            </w:r>
            <w:r>
              <w:rPr>
                <w:rFonts w:hint="eastAsia"/>
                <w:b/>
                <w:color w:val="auto"/>
                <w:szCs w:val="21"/>
              </w:rPr>
              <w:t>4</w:t>
            </w:r>
            <w:r>
              <w:rPr>
                <w:b/>
                <w:color w:val="auto"/>
                <w:szCs w:val="21"/>
              </w:rPr>
              <w:t>-1   环评主要批复落实情况检查</w:t>
            </w:r>
          </w:p>
          <w:tbl>
            <w:tblPr>
              <w:tblStyle w:val="19"/>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458"/>
              <w:gridCol w:w="4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ind w:left="105" w:leftChars="50" w:right="105" w:rightChars="50"/>
                    <w:jc w:val="center"/>
                    <w:rPr>
                      <w:color w:val="auto"/>
                      <w:sz w:val="21"/>
                      <w:szCs w:val="21"/>
                    </w:rPr>
                  </w:pPr>
                  <w:r>
                    <w:rPr>
                      <w:color w:val="auto"/>
                      <w:sz w:val="21"/>
                      <w:szCs w:val="21"/>
                    </w:rPr>
                    <w:t>序号</w:t>
                  </w:r>
                </w:p>
              </w:tc>
              <w:tc>
                <w:tcPr>
                  <w:tcW w:w="4458" w:type="dxa"/>
                  <w:vAlign w:val="center"/>
                </w:tcPr>
                <w:p>
                  <w:pPr>
                    <w:ind w:left="105" w:leftChars="50" w:right="105" w:rightChars="50"/>
                    <w:jc w:val="center"/>
                    <w:rPr>
                      <w:color w:val="auto"/>
                      <w:sz w:val="21"/>
                      <w:szCs w:val="21"/>
                    </w:rPr>
                  </w:pPr>
                  <w:r>
                    <w:rPr>
                      <w:color w:val="auto"/>
                      <w:sz w:val="21"/>
                      <w:szCs w:val="21"/>
                    </w:rPr>
                    <w:t>环评、环评批复要求</w:t>
                  </w:r>
                </w:p>
              </w:tc>
              <w:tc>
                <w:tcPr>
                  <w:tcW w:w="4292" w:type="dxa"/>
                  <w:vAlign w:val="center"/>
                </w:tcPr>
                <w:p>
                  <w:pPr>
                    <w:ind w:left="105" w:leftChars="50" w:right="105" w:rightChars="50"/>
                    <w:jc w:val="center"/>
                    <w:rPr>
                      <w:color w:val="auto"/>
                      <w:sz w:val="21"/>
                      <w:szCs w:val="21"/>
                      <w:highlight w:val="yellow"/>
                    </w:rPr>
                  </w:pPr>
                  <w:r>
                    <w:rPr>
                      <w:color w:val="auto"/>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一</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eastAsia="宋体" w:cs="Times New Roman"/>
                      <w:color w:val="auto"/>
                      <w:kern w:val="2"/>
                      <w:sz w:val="21"/>
                      <w:szCs w:val="21"/>
                      <w:lang w:val="en-US" w:eastAsia="zh-CN" w:bidi="ar-SA"/>
                    </w:rPr>
                  </w:pPr>
                  <w:r>
                    <w:rPr>
                      <w:rFonts w:ascii="宋体" w:hAnsi="宋体" w:eastAsia="宋体" w:cs="宋体"/>
                      <w:sz w:val="21"/>
                      <w:szCs w:val="21"/>
                    </w:rPr>
                    <w:t>拟建项目位于肥西县经开区(原桃花工业园)繁华大道与文山路交口工投立恒工业广场C-10栋，系租赁合肥艺光高分子材料科技有限公司的厂房用于不干胶标签及说明书印刷。项目总占地面积约2800平方米，项目总投资800万元人民币，其中环保投资18万元。本项目主要建设内容为:印刷区、切纸区、模切区、晒版区及配套的辅助工程、仓储工程、公用工程和环保工程。项目建成投产后，可形成年印刷不干胶标签及说明书13180万张的生产规模。</w:t>
                  </w:r>
                </w:p>
              </w:tc>
              <w:tc>
                <w:tcPr>
                  <w:tcW w:w="4292" w:type="dxa"/>
                  <w:vAlign w:val="center"/>
                </w:tcPr>
                <w:p>
                  <w:pPr>
                    <w:spacing w:line="280" w:lineRule="exact"/>
                    <w:ind w:right="105" w:rightChars="5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与环评一致。</w:t>
                  </w:r>
                  <w:r>
                    <w:rPr>
                      <w:rFonts w:ascii="宋体" w:hAnsi="宋体" w:eastAsia="宋体" w:cs="宋体"/>
                      <w:kern w:val="2"/>
                      <w:sz w:val="21"/>
                      <w:szCs w:val="21"/>
                      <w:lang w:val="en-US" w:eastAsia="zh-CN" w:bidi="ar-SA"/>
                    </w:rPr>
                    <w:t>项目位于肥西县经开区(原桃花工业园)繁华大道与文山路交口工投立恒工业广场C-10栋，系租赁合肥艺光高分子材料科技有限公司的厂房用于不干胶标签及说明书印刷。项目总占地面积约2800平方米，项目总投资800万元人民币，其中环保投资18万元。本项目主要建设内容为:印刷区、切纸区、模切区、晒版区及配套的辅助工程、仓储工程、公用工程和环保工程。项目建成投产后，可形成年印刷不干胶标签及说明书13180万张的生产规模。</w:t>
                  </w:r>
                </w:p>
                <w:p>
                  <w:pPr>
                    <w:pStyle w:val="2"/>
                    <w:ind w:firstLine="420" w:firstLineChars="200"/>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二</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1"/>
                      <w:lang w:val="en-US" w:eastAsia="zh-CN" w:bidi="ar-SA"/>
                    </w:rPr>
                  </w:pPr>
                  <w:r>
                    <w:rPr>
                      <w:rFonts w:ascii="宋体" w:hAnsi="宋体" w:eastAsia="宋体" w:cs="宋体"/>
                      <w:sz w:val="21"/>
                      <w:szCs w:val="21"/>
                    </w:rPr>
                    <w:t>项目区域采取“雨污分流”排水体系。本项目产生的职工生活废水、保洁</w:t>
                  </w:r>
                  <w:r>
                    <w:rPr>
                      <w:rFonts w:hint="eastAsia" w:ascii="宋体" w:hAnsi="宋体" w:eastAsia="宋体" w:cs="宋体"/>
                      <w:sz w:val="21"/>
                      <w:szCs w:val="21"/>
                      <w:lang w:eastAsia="zh-CN"/>
                    </w:rPr>
                    <w:t>废</w:t>
                  </w:r>
                  <w:r>
                    <w:rPr>
                      <w:rFonts w:ascii="宋体" w:hAnsi="宋体" w:eastAsia="宋体" w:cs="宋体"/>
                      <w:sz w:val="21"/>
                      <w:szCs w:val="21"/>
                    </w:rPr>
                    <w:t>水经化粪池预处理后，由规范排污口达标排入市政污水管网</w:t>
                  </w:r>
                  <w:r>
                    <w:rPr>
                      <w:rFonts w:hint="eastAsia" w:cs="宋体"/>
                      <w:sz w:val="21"/>
                      <w:szCs w:val="21"/>
                      <w:lang w:eastAsia="zh-CN"/>
                    </w:rPr>
                    <w:t>。</w:t>
                  </w:r>
                </w:p>
              </w:tc>
              <w:tc>
                <w:tcPr>
                  <w:tcW w:w="4292" w:type="dxa"/>
                  <w:vAlign w:val="center"/>
                </w:tcPr>
                <w:p>
                  <w:pPr>
                    <w:pStyle w:val="2"/>
                    <w:ind w:firstLine="420" w:firstLineChars="200"/>
                    <w:rPr>
                      <w:rFonts w:hint="eastAsia" w:eastAsia="宋体"/>
                      <w:sz w:val="21"/>
                      <w:szCs w:val="21"/>
                      <w:lang w:val="en-US" w:eastAsia="zh-CN"/>
                    </w:rPr>
                  </w:pPr>
                  <w:r>
                    <w:rPr>
                      <w:rFonts w:hint="eastAsia" w:ascii="宋体" w:hAnsi="宋体" w:eastAsia="宋体" w:cs="宋体"/>
                      <w:kern w:val="2"/>
                      <w:sz w:val="21"/>
                      <w:szCs w:val="21"/>
                      <w:lang w:val="en-US" w:eastAsia="zh-CN" w:bidi="ar-SA"/>
                    </w:rPr>
                    <w:t>与环评一致。</w:t>
                  </w:r>
                  <w:r>
                    <w:rPr>
                      <w:rFonts w:ascii="宋体" w:hAnsi="宋体" w:eastAsia="宋体" w:cs="宋体"/>
                      <w:sz w:val="21"/>
                      <w:szCs w:val="21"/>
                    </w:rPr>
                    <w:t>项目区域采取“雨污分流”排水体系。本项目产生的职工生活废水、保洁</w:t>
                  </w:r>
                  <w:r>
                    <w:rPr>
                      <w:rFonts w:hint="eastAsia" w:ascii="宋体" w:hAnsi="宋体" w:eastAsia="宋体" w:cs="宋体"/>
                      <w:sz w:val="21"/>
                      <w:szCs w:val="21"/>
                      <w:lang w:eastAsia="zh-CN"/>
                    </w:rPr>
                    <w:t>废</w:t>
                  </w:r>
                  <w:r>
                    <w:rPr>
                      <w:rFonts w:ascii="宋体" w:hAnsi="宋体" w:eastAsia="宋体" w:cs="宋体"/>
                      <w:sz w:val="21"/>
                      <w:szCs w:val="21"/>
                    </w:rPr>
                    <w:t>水经化粪池预处理后，由规范排污口达标排入市政污水管网</w:t>
                  </w:r>
                  <w:r>
                    <w:rPr>
                      <w:rFonts w:hint="eastAsia" w:ascii="宋体" w:hAnsi="宋体" w:cs="宋体"/>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三</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ascii="宋体" w:hAnsi="宋体" w:eastAsia="宋体" w:cs="宋体"/>
                      <w:sz w:val="21"/>
                      <w:szCs w:val="21"/>
                    </w:rPr>
                    <w:t>生产过程印刷车</w:t>
                  </w:r>
                  <w:r>
                    <w:rPr>
                      <w:rFonts w:hint="eastAsia" w:ascii="宋体" w:hAnsi="宋体" w:eastAsia="宋体" w:cs="宋体"/>
                      <w:sz w:val="21"/>
                      <w:szCs w:val="21"/>
                      <w:lang w:eastAsia="zh-CN"/>
                    </w:rPr>
                    <w:t>间</w:t>
                  </w:r>
                  <w:r>
                    <w:rPr>
                      <w:rFonts w:ascii="宋体" w:hAnsi="宋体" w:eastAsia="宋体" w:cs="宋体"/>
                      <w:sz w:val="21"/>
                      <w:szCs w:val="21"/>
                    </w:rPr>
                    <w:t>须密闭，印刷工序产生的有机废气须经</w:t>
                  </w:r>
                  <w:r>
                    <w:rPr>
                      <w:rFonts w:hint="eastAsia" w:ascii="宋体" w:hAnsi="宋体" w:eastAsia="宋体" w:cs="宋体"/>
                      <w:sz w:val="21"/>
                      <w:szCs w:val="21"/>
                      <w:lang w:eastAsia="zh-CN"/>
                    </w:rPr>
                    <w:t>集气罩</w:t>
                  </w:r>
                  <w:r>
                    <w:rPr>
                      <w:rFonts w:ascii="宋体" w:hAnsi="宋体" w:eastAsia="宋体" w:cs="宋体"/>
                      <w:sz w:val="21"/>
                      <w:szCs w:val="21"/>
                    </w:rPr>
                    <w:t>收集后再通过1套二级活性炭净化系统处理后，由1根不低于15米高的排气简达标排放。</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eastAsia="宋体" w:cs="Times New Roman"/>
                      <w:color w:val="auto"/>
                      <w:kern w:val="2"/>
                      <w:sz w:val="21"/>
                      <w:szCs w:val="21"/>
                      <w:lang w:val="en-US" w:eastAsia="zh-CN" w:bidi="ar-SA"/>
                    </w:rPr>
                  </w:pPr>
                  <w:r>
                    <w:rPr>
                      <w:rFonts w:ascii="宋体" w:hAnsi="宋体" w:eastAsia="宋体" w:cs="宋体"/>
                      <w:sz w:val="21"/>
                      <w:szCs w:val="21"/>
                    </w:rPr>
                    <w:t>本项目环境防护距离为50米，建设单位应告知并建议当地政府或主管部门，在此范围内不再规划建设学校、住宅、医院等对大气环境要求较高的环境敏感项目。</w:t>
                  </w:r>
                </w:p>
              </w:tc>
              <w:tc>
                <w:tcPr>
                  <w:tcW w:w="4292"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hint="eastAsia" w:ascii="宋体" w:hAnsi="宋体" w:eastAsia="宋体" w:cs="宋体"/>
                      <w:kern w:val="2"/>
                      <w:sz w:val="21"/>
                      <w:szCs w:val="21"/>
                      <w:lang w:val="en-US" w:eastAsia="zh-CN" w:bidi="ar-SA"/>
                    </w:rPr>
                    <w:t>与环评一致。</w:t>
                  </w:r>
                  <w:r>
                    <w:rPr>
                      <w:rFonts w:ascii="宋体" w:hAnsi="宋体" w:eastAsia="宋体" w:cs="宋体"/>
                      <w:sz w:val="21"/>
                      <w:szCs w:val="21"/>
                    </w:rPr>
                    <w:t>生产过程印刷车</w:t>
                  </w:r>
                  <w:r>
                    <w:rPr>
                      <w:rFonts w:hint="eastAsia" w:ascii="宋体" w:hAnsi="宋体" w:eastAsia="宋体" w:cs="宋体"/>
                      <w:sz w:val="21"/>
                      <w:szCs w:val="21"/>
                      <w:lang w:eastAsia="zh-CN"/>
                    </w:rPr>
                    <w:t>间</w:t>
                  </w:r>
                  <w:r>
                    <w:rPr>
                      <w:rFonts w:ascii="宋体" w:hAnsi="宋体" w:eastAsia="宋体" w:cs="宋体"/>
                      <w:sz w:val="21"/>
                      <w:szCs w:val="21"/>
                    </w:rPr>
                    <w:t>密闭，印刷工序产生的有机废气经</w:t>
                  </w:r>
                  <w:r>
                    <w:rPr>
                      <w:rFonts w:hint="eastAsia" w:ascii="宋体" w:hAnsi="宋体" w:eastAsia="宋体" w:cs="宋体"/>
                      <w:sz w:val="21"/>
                      <w:szCs w:val="21"/>
                      <w:lang w:eastAsia="zh-CN"/>
                    </w:rPr>
                    <w:t>集气罩</w:t>
                  </w:r>
                  <w:r>
                    <w:rPr>
                      <w:rFonts w:ascii="宋体" w:hAnsi="宋体" w:eastAsia="宋体" w:cs="宋体"/>
                      <w:sz w:val="21"/>
                      <w:szCs w:val="21"/>
                    </w:rPr>
                    <w:t>收集后再通过1套二级活性炭净化系统处理后，由1根15米高的排气简达标排放。</w:t>
                  </w:r>
                </w:p>
                <w:p>
                  <w:pPr>
                    <w:pStyle w:val="2"/>
                    <w:ind w:firstLine="420" w:firstLineChars="200"/>
                    <w:rPr>
                      <w:rFonts w:hint="eastAsia" w:eastAsia="宋体"/>
                      <w:sz w:val="21"/>
                      <w:szCs w:val="21"/>
                      <w:lang w:val="en-US" w:eastAsia="zh-CN"/>
                    </w:rPr>
                  </w:pPr>
                  <w:r>
                    <w:rPr>
                      <w:rFonts w:ascii="宋体" w:hAnsi="宋体" w:eastAsia="宋体" w:cs="宋体"/>
                      <w:color w:val="auto"/>
                      <w:sz w:val="21"/>
                      <w:szCs w:val="21"/>
                    </w:rPr>
                    <w:t>本项目环境防护距离为50米</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周围无环境敏感点，满足环境防护距离要求。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四</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ascii="宋体" w:hAnsi="宋体" w:eastAsia="宋体" w:cs="宋体"/>
                      <w:sz w:val="21"/>
                      <w:szCs w:val="21"/>
                    </w:rPr>
                    <w:t>合理厂区布局。选用低噪声设备，同时对主要产噪生产设备采取隔声、减振等措施，合理安排作业时间，确保厂界噪声达标排放，避免噪声扰民。</w:t>
                  </w:r>
                </w:p>
              </w:tc>
              <w:tc>
                <w:tcPr>
                  <w:tcW w:w="4292" w:type="dxa"/>
                  <w:vAlign w:val="center"/>
                </w:tcPr>
                <w:p>
                  <w:pPr>
                    <w:pStyle w:val="2"/>
                    <w:ind w:firstLine="420" w:firstLineChars="200"/>
                    <w:rPr>
                      <w:rFonts w:hint="eastAsia"/>
                      <w:sz w:val="21"/>
                      <w:szCs w:val="21"/>
                      <w:lang w:val="en-US" w:eastAsia="zh-CN"/>
                    </w:rPr>
                  </w:pPr>
                  <w:r>
                    <w:rPr>
                      <w:rFonts w:hint="eastAsia" w:ascii="宋体" w:hAnsi="宋体" w:eastAsia="宋体" w:cs="宋体"/>
                      <w:kern w:val="2"/>
                      <w:sz w:val="21"/>
                      <w:szCs w:val="21"/>
                      <w:lang w:val="en-US" w:eastAsia="zh-CN" w:bidi="ar-SA"/>
                    </w:rPr>
                    <w:t>与环评一致。</w:t>
                  </w:r>
                  <w:r>
                    <w:rPr>
                      <w:rFonts w:ascii="宋体" w:hAnsi="宋体" w:eastAsia="宋体" w:cs="宋体"/>
                      <w:sz w:val="21"/>
                      <w:szCs w:val="21"/>
                    </w:rPr>
                    <w:t>厂区布局合理。选用低噪声设备，同时对主要产噪生产设备采取隔声、减振等措施，合理安排作业时间，确保厂界噪声达标排放，避免噪声扰民。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五</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ascii="宋体" w:hAnsi="宋体" w:eastAsia="宋体" w:cs="宋体"/>
                      <w:sz w:val="21"/>
                      <w:szCs w:val="21"/>
                    </w:rPr>
                    <w:t>固体废物应分类收集。生产中产生的废边角料、不合格纸品等集中收集后外售物资回收单位;废活性炭、废油墨桶等属于危险固废，应设定专门存储场所妥善收集存放，及时转送有资质处置单位处置;生活垃圾袋装化处理后由环卫部门统一清运处置。</w:t>
                  </w:r>
                </w:p>
              </w:tc>
              <w:tc>
                <w:tcPr>
                  <w:tcW w:w="4292" w:type="dxa"/>
                  <w:vAlign w:val="center"/>
                </w:tcPr>
                <w:p>
                  <w:pPr>
                    <w:pStyle w:val="2"/>
                    <w:ind w:firstLine="420" w:firstLineChars="200"/>
                    <w:rPr>
                      <w:rFonts w:hint="eastAsia"/>
                      <w:sz w:val="21"/>
                      <w:szCs w:val="21"/>
                      <w:lang w:val="en-US" w:eastAsia="zh-CN"/>
                    </w:rPr>
                  </w:pPr>
                  <w:r>
                    <w:rPr>
                      <w:rFonts w:hint="eastAsia" w:ascii="宋体" w:hAnsi="宋体" w:eastAsia="宋体" w:cs="宋体"/>
                      <w:kern w:val="2"/>
                      <w:sz w:val="21"/>
                      <w:szCs w:val="21"/>
                      <w:lang w:val="en-US" w:eastAsia="zh-CN" w:bidi="ar-SA"/>
                    </w:rPr>
                    <w:t>与环评一致。</w:t>
                  </w:r>
                  <w:r>
                    <w:rPr>
                      <w:rFonts w:ascii="宋体" w:hAnsi="宋体" w:eastAsia="宋体" w:cs="宋体"/>
                      <w:sz w:val="21"/>
                      <w:szCs w:val="21"/>
                    </w:rPr>
                    <w:t>固体废物分类收集。生产中产生的废边角料、不合格纸品等集中收集后外售物资回收单位;</w:t>
                  </w:r>
                  <w:r>
                    <w:rPr>
                      <w:rFonts w:hint="eastAsia" w:ascii="宋体" w:hAnsi="宋体" w:cs="宋体"/>
                      <w:sz w:val="21"/>
                      <w:szCs w:val="21"/>
                      <w:lang w:eastAsia="zh-CN"/>
                    </w:rPr>
                    <w:t>废过滤棉、</w:t>
                  </w:r>
                  <w:r>
                    <w:rPr>
                      <w:rFonts w:ascii="宋体" w:hAnsi="宋体" w:eastAsia="宋体" w:cs="宋体"/>
                      <w:sz w:val="21"/>
                      <w:szCs w:val="21"/>
                    </w:rPr>
                    <w:t>废活性炭、废油墨桶等属于危险固废，应设定专门存储场所妥善收集存放，及时转送</w:t>
                  </w:r>
                  <w:r>
                    <w:rPr>
                      <w:rFonts w:hint="eastAsia" w:ascii="宋体" w:hAnsi="宋体" w:eastAsia="宋体" w:cs="宋体"/>
                      <w:sz w:val="21"/>
                      <w:szCs w:val="21"/>
                      <w:lang w:eastAsia="zh-CN"/>
                    </w:rPr>
                    <w:t>马鞍山澳新环保科技有限公司</w:t>
                  </w:r>
                  <w:r>
                    <w:rPr>
                      <w:rFonts w:ascii="宋体" w:hAnsi="宋体" w:eastAsia="宋体" w:cs="宋体"/>
                      <w:sz w:val="21"/>
                      <w:szCs w:val="21"/>
                    </w:rPr>
                    <w:t>处置;生活垃圾袋装化处理后由环卫部门统一清运处置。</w:t>
                  </w:r>
                </w:p>
              </w:tc>
            </w:tr>
          </w:tbl>
          <w:p>
            <w:pPr>
              <w:spacing w:line="360" w:lineRule="auto"/>
              <w:rPr>
                <w:b/>
                <w:color w:val="auto"/>
                <w:sz w:val="24"/>
              </w:rPr>
            </w:pPr>
            <w:r>
              <w:rPr>
                <w:rFonts w:hint="eastAsia"/>
                <w:b/>
                <w:color w:val="auto"/>
                <w:sz w:val="24"/>
              </w:rPr>
              <w:t>4.4 环境防护距离</w:t>
            </w:r>
          </w:p>
          <w:p>
            <w:pPr>
              <w:spacing w:line="520" w:lineRule="exact"/>
              <w:ind w:firstLine="480" w:firstLineChars="200"/>
              <w:rPr>
                <w:rFonts w:hint="eastAsia" w:ascii="Times New Roman" w:hAnsi="Times New Roman" w:cs="Times New Roman"/>
                <w:color w:val="auto"/>
                <w:sz w:val="24"/>
              </w:rPr>
            </w:pPr>
            <w:r>
              <w:rPr>
                <w:rFonts w:hint="eastAsia"/>
                <w:color w:val="auto"/>
                <w:sz w:val="24"/>
                <w:lang w:eastAsia="zh-CN"/>
              </w:rPr>
              <w:t>根据环评，</w:t>
            </w:r>
            <w:r>
              <w:rPr>
                <w:rFonts w:hint="eastAsia"/>
                <w:color w:val="auto"/>
                <w:sz w:val="24"/>
              </w:rPr>
              <w:t>本项目设置</w:t>
            </w:r>
            <w:r>
              <w:rPr>
                <w:rFonts w:hint="eastAsia"/>
                <w:color w:val="auto"/>
                <w:sz w:val="24"/>
                <w:lang w:val="en-US" w:eastAsia="zh-CN"/>
              </w:rPr>
              <w:t>50米</w:t>
            </w:r>
            <w:r>
              <w:rPr>
                <w:rFonts w:hint="eastAsia"/>
                <w:color w:val="auto"/>
                <w:sz w:val="24"/>
              </w:rPr>
              <w:t>大气环境防护距离。</w:t>
            </w:r>
            <w:r>
              <w:rPr>
                <w:rFonts w:hint="eastAsia" w:ascii="Times New Roman" w:hAnsi="Times New Roman" w:eastAsia="宋体" w:cs="Times New Roman"/>
                <w:color w:val="auto"/>
                <w:sz w:val="24"/>
                <w:lang w:eastAsia="zh-CN"/>
              </w:rPr>
              <w:t>根据实际现场勘查，项目周围</w:t>
            </w:r>
            <w:r>
              <w:rPr>
                <w:rFonts w:hint="eastAsia" w:ascii="Times New Roman" w:hAnsi="Times New Roman" w:cs="Times New Roman"/>
                <w:color w:val="auto"/>
                <w:sz w:val="24"/>
                <w:lang w:eastAsia="zh-CN"/>
              </w:rPr>
              <w:t>无环境敏感点，满足环境防护距离要求。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outlineLvl w:val="9"/>
              <w:rPr>
                <w:color w:val="auto"/>
                <w:sz w:val="24"/>
              </w:rPr>
            </w:pPr>
          </w:p>
        </w:tc>
      </w:tr>
    </w:tbl>
    <w:p>
      <w:pPr>
        <w:rPr>
          <w:rFonts w:hint="default" w:ascii="Times New Roman" w:hAnsi="Times New Roman" w:eastAsia="宋体" w:cs="Times New Roman"/>
          <w:b/>
          <w:bCs/>
          <w:color w:val="000000"/>
          <w:sz w:val="32"/>
          <w:szCs w:val="32"/>
          <w:highlight w:val="none"/>
          <w:lang w:eastAsia="zh-CN"/>
        </w:rPr>
      </w:pPr>
    </w:p>
    <w:p>
      <w:pPr>
        <w:rPr>
          <w:rFonts w:hint="default" w:ascii="Times New Roman" w:hAnsi="Times New Roman" w:eastAsia="宋体" w:cs="Times New Roman"/>
          <w:b/>
          <w:bCs/>
          <w:color w:val="000000"/>
          <w:sz w:val="32"/>
          <w:szCs w:val="32"/>
          <w:highlight w:val="none"/>
          <w:lang w:eastAsia="zh-CN"/>
        </w:rPr>
      </w:pPr>
      <w:r>
        <w:rPr>
          <w:rFonts w:hint="default" w:ascii="Times New Roman" w:hAnsi="Times New Roman" w:eastAsia="宋体" w:cs="Times New Roman"/>
          <w:b/>
          <w:bCs/>
          <w:color w:val="000000"/>
          <w:sz w:val="32"/>
          <w:szCs w:val="32"/>
          <w:highlight w:val="none"/>
          <w:lang w:eastAsia="zh-CN"/>
        </w:rPr>
        <w:t>表</w:t>
      </w:r>
      <w:r>
        <w:rPr>
          <w:rFonts w:hint="default" w:ascii="Times New Roman" w:hAnsi="Times New Roman" w:eastAsia="宋体" w:cs="Times New Roman"/>
          <w:b/>
          <w:bCs/>
          <w:color w:val="000000"/>
          <w:sz w:val="32"/>
          <w:szCs w:val="32"/>
          <w:highlight w:val="none"/>
          <w:lang w:val="en-US" w:eastAsia="zh-CN"/>
        </w:rPr>
        <w:t>五</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4"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sz w:val="28"/>
                <w:szCs w:val="28"/>
                <w:highlight w:val="none"/>
                <w:lang w:val="en-US" w:eastAsia="zh-CN"/>
              </w:rPr>
            </w:pPr>
            <w:r>
              <w:rPr>
                <w:rFonts w:hint="default" w:ascii="Times New Roman" w:hAnsi="Times New Roman" w:eastAsia="宋体" w:cs="Times New Roman"/>
                <w:b/>
                <w:bCs/>
                <w:color w:val="000000"/>
                <w:sz w:val="28"/>
                <w:szCs w:val="28"/>
                <w:highlight w:val="none"/>
                <w:lang w:val="en-US" w:eastAsia="zh-CN"/>
              </w:rPr>
              <w:t>5验收监测质量保证及质量控制</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000000"/>
                <w:sz w:val="24"/>
                <w:szCs w:val="24"/>
                <w:highlight w:val="none"/>
                <w:lang w:eastAsia="zh-CN"/>
              </w:rPr>
            </w:pPr>
            <w:bookmarkStart w:id="3" w:name="_Toc23999"/>
            <w:bookmarkStart w:id="4" w:name="_Toc24694"/>
            <w:bookmarkStart w:id="5" w:name="_Toc6468"/>
            <w:bookmarkStart w:id="6" w:name="_Toc13378"/>
            <w:r>
              <w:rPr>
                <w:rFonts w:hint="default" w:ascii="Times New Roman" w:hAnsi="Times New Roman" w:eastAsia="宋体"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1</w:t>
            </w:r>
            <w:bookmarkEnd w:id="3"/>
            <w:bookmarkEnd w:id="4"/>
            <w:bookmarkEnd w:id="5"/>
            <w:r>
              <w:rPr>
                <w:rFonts w:hint="default" w:ascii="Times New Roman" w:hAnsi="Times New Roman" w:eastAsia="宋体" w:cs="Times New Roman"/>
                <w:b/>
                <w:bCs/>
                <w:color w:val="000000"/>
                <w:sz w:val="24"/>
                <w:szCs w:val="24"/>
                <w:highlight w:val="none"/>
                <w:lang w:eastAsia="zh-CN"/>
              </w:rPr>
              <w:t>监测分析方法</w:t>
            </w:r>
            <w:bookmarkEnd w:id="6"/>
          </w:p>
          <w:tbl>
            <w:tblPr>
              <w:tblStyle w:val="20"/>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44"/>
              <w:gridCol w:w="3912"/>
              <w:gridCol w:w="1790"/>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noWrap w:val="0"/>
                  <w:vAlign w:val="center"/>
                </w:tcPr>
                <w:p>
                  <w:pPr>
                    <w:numPr>
                      <w:ilvl w:val="0"/>
                      <w:numId w:val="0"/>
                    </w:numPr>
                    <w:spacing w:before="0"/>
                    <w:ind w:right="0"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序号</w:t>
                  </w:r>
                </w:p>
              </w:tc>
              <w:tc>
                <w:tcPr>
                  <w:tcW w:w="1344" w:type="dxa"/>
                  <w:noWrap w:val="0"/>
                  <w:vAlign w:val="center"/>
                </w:tcPr>
                <w:p>
                  <w:pPr>
                    <w:pStyle w:val="31"/>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检测项目</w:t>
                  </w:r>
                </w:p>
              </w:tc>
              <w:tc>
                <w:tcPr>
                  <w:tcW w:w="3912" w:type="dxa"/>
                  <w:noWrap w:val="0"/>
                  <w:vAlign w:val="center"/>
                </w:tcPr>
                <w:p>
                  <w:pPr>
                    <w:pStyle w:val="31"/>
                    <w:ind w:right="122"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分析方法</w:t>
                  </w:r>
                </w:p>
              </w:tc>
              <w:tc>
                <w:tcPr>
                  <w:tcW w:w="1790" w:type="dxa"/>
                  <w:noWrap w:val="0"/>
                  <w:vAlign w:val="center"/>
                </w:tcPr>
                <w:p>
                  <w:pPr>
                    <w:pStyle w:val="31"/>
                    <w:ind w:right="186"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方法依据</w:t>
                  </w:r>
                </w:p>
              </w:tc>
              <w:tc>
                <w:tcPr>
                  <w:tcW w:w="1503" w:type="dxa"/>
                  <w:noWrap w:val="0"/>
                  <w:vAlign w:val="center"/>
                </w:tcPr>
                <w:p>
                  <w:pPr>
                    <w:pStyle w:val="31"/>
                    <w:ind w:right="358"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 xml:space="preserve">  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pH</w:t>
                  </w: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便携式</w:t>
                  </w:r>
                  <w:r>
                    <w:rPr>
                      <w:rFonts w:hint="eastAsia" w:ascii="宋体" w:hAnsi="宋体" w:cs="宋体"/>
                      <w:color w:val="000000"/>
                      <w:kern w:val="0"/>
                      <w:sz w:val="21"/>
                      <w:szCs w:val="21"/>
                      <w:lang w:val="en-US" w:eastAsia="zh-CN"/>
                    </w:rPr>
                    <w:t>p</w:t>
                  </w:r>
                  <w:r>
                    <w:rPr>
                      <w:rFonts w:hint="eastAsia" w:ascii="宋体" w:hAnsi="宋体" w:eastAsia="宋体" w:cs="宋体"/>
                      <w:color w:val="000000"/>
                      <w:kern w:val="0"/>
                      <w:sz w:val="21"/>
                      <w:szCs w:val="21"/>
                    </w:rPr>
                    <w:t>H计法</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《水和废水监测分析方法》</w:t>
                  </w:r>
                  <w:r>
                    <w:rPr>
                      <w:rFonts w:hint="eastAsia" w:ascii="宋体" w:hAnsi="宋体" w:cs="宋体"/>
                      <w:color w:val="000000"/>
                      <w:kern w:val="0"/>
                      <w:sz w:val="21"/>
                      <w:szCs w:val="21"/>
                      <w:lang w:eastAsia="zh-CN"/>
                    </w:rPr>
                    <w:t>（</w:t>
                  </w:r>
                  <w:r>
                    <w:rPr>
                      <w:rFonts w:hint="eastAsia" w:ascii="宋体" w:hAnsi="宋体" w:eastAsia="宋体" w:cs="宋体"/>
                      <w:color w:val="000000"/>
                      <w:kern w:val="0"/>
                      <w:sz w:val="21"/>
                      <w:szCs w:val="21"/>
                    </w:rPr>
                    <w:t>第四版</w:t>
                  </w:r>
                  <w:r>
                    <w:rPr>
                      <w:rFonts w:hint="eastAsia" w:ascii="宋体" w:hAnsi="宋体" w:cs="宋体"/>
                      <w:color w:val="000000"/>
                      <w:kern w:val="0"/>
                      <w:sz w:val="21"/>
                      <w:szCs w:val="21"/>
                      <w:lang w:eastAsia="zh-CN"/>
                    </w:rPr>
                    <w:t>）</w:t>
                  </w:r>
                  <w:r>
                    <w:rPr>
                      <w:rFonts w:hint="eastAsia" w:ascii="宋体" w:hAnsi="宋体" w:cs="宋体"/>
                      <w:color w:val="000000"/>
                      <w:sz w:val="21"/>
                      <w:szCs w:val="21"/>
                      <w:lang w:val="en-US" w:eastAsia="zh-CN"/>
                    </w:rPr>
                    <w:t>国家环境保护总局（2002年）</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Times New Roman" w:eastAsia="宋体" w:cs="Times New Roman"/>
                      <w:b/>
                      <w:kern w:val="2"/>
                      <w:sz w:val="21"/>
                      <w:szCs w:val="21"/>
                      <w:vertAlign w:val="baseline"/>
                      <w:lang w:val="en-US" w:eastAsia="zh-CN" w:bidi="ar-SA"/>
                    </w:rPr>
                  </w:pPr>
                  <w:r>
                    <w:rPr>
                      <w:rFonts w:hint="eastAsia" w:ascii="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化学需氧量</w:t>
                  </w:r>
                </w:p>
              </w:tc>
              <w:tc>
                <w:tcPr>
                  <w:tcW w:w="39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水质 化学需氧量的测定 重铬酸盐法</w:t>
                  </w:r>
                </w:p>
              </w:tc>
              <w:tc>
                <w:tcPr>
                  <w:tcW w:w="1790"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HJ828-2017</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五日生化需氧量</w:t>
                  </w: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生化需氧量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BOD）</w:t>
                  </w:r>
                  <w:r>
                    <w:rPr>
                      <w:rFonts w:hint="eastAsia" w:ascii="宋体" w:hAnsi="宋体" w:eastAsia="宋体" w:cs="宋体"/>
                      <w:color w:val="000000"/>
                      <w:sz w:val="21"/>
                      <w:szCs w:val="21"/>
                    </w:rPr>
                    <w:t>的测定 微生物传感器快速测定法</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HJ/T86-2002</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color w:val="000000"/>
                      <w:kern w:val="0"/>
                      <w:sz w:val="21"/>
                      <w:szCs w:val="21"/>
                      <w:lang w:val="en-US" w:eastAsia="zh-CN" w:bidi="ar-SA"/>
                    </w:rPr>
                  </w:pPr>
                  <w:r>
                    <w:rPr>
                      <w:rFonts w:hint="eastAsia" w:ascii="宋体" w:hAnsi="宋体" w:eastAsia="宋体" w:cs="宋体"/>
                      <w:b w:val="0"/>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悬浮物</w:t>
                  </w: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水质 悬浮物的测定 重量法</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GB11901-1989</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0.1</w:t>
                  </w:r>
                  <w:r>
                    <w:rPr>
                      <w:rFonts w:hint="eastAsia" w:ascii="宋体" w:hAnsi="宋体" w:eastAsia="宋体" w:cs="宋体"/>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5</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氨氮</w:t>
                  </w:r>
                </w:p>
              </w:tc>
              <w:tc>
                <w:tcPr>
                  <w:tcW w:w="39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水质 氨氮的测定 纳氏试剂分光光度法</w:t>
                  </w:r>
                </w:p>
              </w:tc>
              <w:tc>
                <w:tcPr>
                  <w:tcW w:w="1790"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HJ535-2009</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lang w:val="en-US" w:eastAsia="zh-CN"/>
                    </w:rPr>
                    <w:t>6</w:t>
                  </w:r>
                </w:p>
              </w:tc>
              <w:tc>
                <w:tcPr>
                  <w:tcW w:w="13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非甲烷总烃</w:t>
                  </w: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直接进样-气相色谱法</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HJ604-2017</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宋体" w:hAnsi="宋体" w:eastAsia="宋体" w:cs="宋体"/>
                      <w:kern w:val="2"/>
                      <w:sz w:val="21"/>
                      <w:szCs w:val="21"/>
                      <w:lang w:val="en-US" w:eastAsia="zh-CN" w:bidi="ar-SA"/>
                    </w:rPr>
                  </w:pPr>
                </w:p>
              </w:tc>
              <w:tc>
                <w:tcPr>
                  <w:tcW w:w="13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宋体" w:hAnsi="宋体" w:eastAsia="宋体" w:cs="宋体"/>
                      <w:szCs w:val="21"/>
                      <w:lang w:val="en-US" w:eastAsia="zh-CN"/>
                    </w:rPr>
                  </w:pP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固定污染源废气</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cs="宋体"/>
                      <w:color w:val="000000"/>
                      <w:sz w:val="21"/>
                      <w:szCs w:val="21"/>
                      <w:lang w:val="en-US" w:eastAsia="zh-CN"/>
                    </w:rPr>
                    <w:t xml:space="preserve"> 气相色谱法 </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HJ38-2017</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7</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噪声</w:t>
                  </w:r>
                </w:p>
              </w:tc>
              <w:tc>
                <w:tcPr>
                  <w:tcW w:w="391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工业企业厂界环境噪声排放标准</w:t>
                  </w:r>
                </w:p>
              </w:tc>
              <w:tc>
                <w:tcPr>
                  <w:tcW w:w="17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GB12348-2008</w:t>
                  </w:r>
                </w:p>
              </w:tc>
              <w:tc>
                <w:tcPr>
                  <w:tcW w:w="1503"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bl>
          <w:p>
            <w:pPr>
              <w:rPr>
                <w:rFonts w:hint="default"/>
                <w:lang w:eastAsia="zh-CN"/>
              </w:rPr>
            </w:pPr>
          </w:p>
          <w:p>
            <w:pPr>
              <w:pStyle w:val="4"/>
              <w:widowControl w:val="0"/>
              <w:spacing w:before="0" w:after="0" w:line="360" w:lineRule="auto"/>
              <w:rPr>
                <w:rFonts w:hint="default" w:ascii="Times New Roman" w:hAnsi="Times New Roman" w:cs="Times New Roman"/>
                <w:color w:val="000000"/>
                <w:sz w:val="24"/>
                <w:szCs w:val="24"/>
                <w:highlight w:val="none"/>
              </w:rPr>
            </w:pPr>
            <w:bookmarkStart w:id="7" w:name="_Toc4327"/>
            <w:bookmarkStart w:id="8" w:name="_Toc21408"/>
            <w:bookmarkStart w:id="9" w:name="_Toc7568"/>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.2人员能力</w:t>
            </w:r>
          </w:p>
          <w:p>
            <w:pPr>
              <w:widowControl w:val="0"/>
              <w:spacing w:line="36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 xml:space="preserve">  </w:t>
            </w:r>
            <w:r>
              <w:rPr>
                <w:rFonts w:hint="default" w:ascii="Times New Roman" w:hAnsi="Times New Roman" w:cs="Times New Roman"/>
                <w:color w:val="000000"/>
                <w:sz w:val="24"/>
                <w:szCs w:val="24"/>
                <w:highlight w:val="none"/>
              </w:rPr>
              <w:t xml:space="preserve">  参加本次验收监测和实验室分析人员均通过岗前培训，考核合格，持证上岗。</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5.3废气监测分析过程中质量保证和质量控制</w:t>
            </w:r>
            <w:bookmarkEnd w:id="7"/>
            <w:bookmarkEnd w:id="8"/>
            <w:bookmarkEnd w:id="9"/>
          </w:p>
          <w:p>
            <w:pPr>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废气监测仪器均符合国家有关标准或技术要求，仪器经计量部门检定合格，并在检定有效期内使用，监测前对使用的仪器进行流量校准，按规定对废气测试仪进行现场检漏，</w:t>
            </w:r>
            <w:r>
              <w:rPr>
                <w:rFonts w:hint="eastAsia"/>
                <w:color w:val="000000"/>
                <w:sz w:val="24"/>
              </w:rPr>
              <w:t>采样和分析过程严格按照采样和分析过程严格按照《固定污染源排气中颗粒物测定与气态污染物采样方法》（GB/T 16157-1996）、《固定污染源监测质量保证与质量控制技术规范（试行）》（HJ/T 373-2007）、《固定源废气监测技术规范》（HJ/T 397-2007）、《大气污染物无组织排放监测技术导则》（HJ/T 55-2000）</w:t>
            </w:r>
            <w:r>
              <w:rPr>
                <w:rFonts w:hint="default" w:ascii="Times New Roman" w:hAnsi="Times New Roman" w:eastAsia="宋体" w:cs="Times New Roman"/>
                <w:color w:val="000000"/>
                <w:sz w:val="24"/>
                <w:highlight w:val="none"/>
              </w:rPr>
              <w:t>和《大气污染物综合排放标准》（</w:t>
            </w:r>
            <w:r>
              <w:rPr>
                <w:rFonts w:hint="eastAsia" w:ascii="Times New Roman" w:hAnsi="Times New Roman" w:eastAsia="宋体" w:cs="Times New Roman"/>
                <w:color w:val="000000"/>
                <w:sz w:val="24"/>
                <w:highlight w:val="none"/>
                <w:lang w:eastAsia="zh-CN"/>
              </w:rPr>
              <w:t>DB31/933-2015</w:t>
            </w:r>
            <w:r>
              <w:rPr>
                <w:rFonts w:hint="default" w:ascii="Times New Roman" w:hAnsi="Times New Roman" w:eastAsia="宋体" w:cs="Times New Roman"/>
                <w:color w:val="000000"/>
                <w:sz w:val="24"/>
                <w:highlight w:val="none"/>
              </w:rPr>
              <w:t>）中附录C执行。</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5.4废水监测质量控制</w:t>
            </w:r>
          </w:p>
          <w:p>
            <w:pPr>
              <w:pStyle w:val="9"/>
              <w:pageBreakBefore w:val="0"/>
              <w:widowControl w:val="0"/>
              <w:kinsoku/>
              <w:wordWrap/>
              <w:overflowPunct/>
              <w:topLinePunct w:val="0"/>
              <w:bidi w:val="0"/>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cs="Times New Roman"/>
                <w:color w:val="000000"/>
                <w:sz w:val="24"/>
                <w:szCs w:val="24"/>
                <w:highlight w:val="none"/>
              </w:rPr>
              <w:t>废水监测仪器符合国家有关标准或技术要求。采样、运输、保存、分析全过程严格按照《环境监测技术规范（水和废水部分）》和《环境水质监测质量保证手册（第二版）规定执行，实验室分析过程中采取全程空白、平行样、加标回收等质控措施。</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bookmarkStart w:id="10" w:name="_Toc22388"/>
            <w:bookmarkStart w:id="11" w:name="_Toc1423"/>
            <w:bookmarkStart w:id="12" w:name="_Toc5893"/>
            <w:r>
              <w:rPr>
                <w:rFonts w:hint="default" w:ascii="Times New Roman" w:hAnsi="Times New Roman" w:eastAsia="宋体" w:cs="Times New Roman"/>
                <w:b/>
                <w:bCs/>
                <w:color w:val="000000"/>
                <w:sz w:val="24"/>
                <w:szCs w:val="24"/>
                <w:highlight w:val="none"/>
                <w:lang w:val="en-US" w:eastAsia="zh-CN"/>
              </w:rPr>
              <w:t>5.5噪声监测质量控制</w:t>
            </w:r>
            <w:bookmarkEnd w:id="10"/>
            <w:bookmarkEnd w:id="11"/>
            <w:bookmarkEnd w:id="12"/>
          </w:p>
          <w:p>
            <w:pPr>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highlight w:val="none"/>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，若大于0.5dB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测试数据无效。</w:t>
            </w:r>
          </w:p>
          <w:p>
            <w:pPr>
              <w:jc w:val="center"/>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w:t>
            </w:r>
            <w:r>
              <w:rPr>
                <w:rFonts w:hint="default" w:ascii="Times New Roman" w:hAnsi="Times New Roman" w:eastAsia="宋体" w:cs="Times New Roman"/>
                <w:b/>
                <w:color w:val="000000"/>
                <w:sz w:val="21"/>
                <w:szCs w:val="21"/>
                <w:highlight w:val="none"/>
                <w:lang w:val="en-US" w:eastAsia="zh-CN"/>
              </w:rPr>
              <w:t xml:space="preserve">5  </w:t>
            </w:r>
            <w:r>
              <w:rPr>
                <w:rFonts w:hint="default" w:ascii="Times New Roman" w:hAnsi="Times New Roman" w:eastAsia="宋体" w:cs="Times New Roman"/>
                <w:b/>
                <w:color w:val="000000"/>
                <w:sz w:val="21"/>
                <w:szCs w:val="21"/>
                <w:highlight w:val="none"/>
              </w:rPr>
              <w:t>声级计校核表</w:t>
            </w:r>
          </w:p>
          <w:tbl>
            <w:tblPr>
              <w:tblStyle w:val="19"/>
              <w:tblW w:w="918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190"/>
              <w:gridCol w:w="829"/>
              <w:gridCol w:w="1118"/>
              <w:gridCol w:w="1168"/>
              <w:gridCol w:w="1059"/>
              <w:gridCol w:w="837"/>
              <w:gridCol w:w="837"/>
              <w:gridCol w:w="8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仪器名称</w:t>
                  </w:r>
                </w:p>
              </w:tc>
              <w:tc>
                <w:tcPr>
                  <w:tcW w:w="124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仪器型号</w:t>
                  </w:r>
                </w:p>
              </w:tc>
              <w:tc>
                <w:tcPr>
                  <w:tcW w:w="86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单位</w:t>
                  </w:r>
                </w:p>
              </w:tc>
              <w:tc>
                <w:tcPr>
                  <w:tcW w:w="1168"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标准值</w:t>
                  </w:r>
                </w:p>
              </w:tc>
              <w:tc>
                <w:tcPr>
                  <w:tcW w:w="2325" w:type="dxa"/>
                  <w:gridSpan w:val="2"/>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校准日期</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显示</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示值</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误差</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是否</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声级计</w:t>
                  </w:r>
                </w:p>
              </w:tc>
              <w:tc>
                <w:tcPr>
                  <w:tcW w:w="124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AWA5636</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dB（A）</w:t>
                  </w:r>
                </w:p>
              </w:tc>
              <w:tc>
                <w:tcPr>
                  <w:tcW w:w="1168"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r>
                    <w:rPr>
                      <w:rFonts w:hint="default" w:ascii="Times New Roman" w:hAnsi="Times New Roman" w:eastAsia="宋体" w:cs="Times New Roman"/>
                      <w:b w:val="0"/>
                      <w:bCs w:val="0"/>
                      <w:color w:val="000000"/>
                      <w:sz w:val="21"/>
                      <w:szCs w:val="21"/>
                      <w:highlight w:val="none"/>
                    </w:rPr>
                    <w:t>（标准声源）</w:t>
                  </w: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20</w:t>
                  </w:r>
                  <w:r>
                    <w:rPr>
                      <w:rFonts w:hint="eastAsia" w:ascii="Times New Roman" w:hAnsi="Times New Roman" w:eastAsia="宋体" w:cs="Times New Roman"/>
                      <w:b w:val="0"/>
                      <w:bCs w:val="0"/>
                      <w:color w:val="000000"/>
                      <w:sz w:val="21"/>
                      <w:szCs w:val="21"/>
                      <w:highlight w:val="none"/>
                      <w:lang w:val="en-US" w:eastAsia="zh-CN"/>
                    </w:rPr>
                    <w:t>20</w:t>
                  </w:r>
                  <w:r>
                    <w:rPr>
                      <w:rFonts w:hint="default" w:ascii="Times New Roman" w:hAnsi="Times New Roman" w:eastAsia="宋体" w:cs="Times New Roman"/>
                      <w:b w:val="0"/>
                      <w:bCs w:val="0"/>
                      <w:color w:val="000000"/>
                      <w:sz w:val="21"/>
                      <w:szCs w:val="21"/>
                      <w:highlight w:val="none"/>
                      <w:lang w:eastAsia="zh-CN"/>
                    </w:rPr>
                    <w:t>年</w:t>
                  </w:r>
                </w:p>
                <w:p>
                  <w:pPr>
                    <w:jc w:val="center"/>
                    <w:rPr>
                      <w:rFonts w:hint="default" w:ascii="Times New Roman" w:hAnsi="Times New Roman" w:eastAsia="宋体" w:cs="Times New Roman"/>
                      <w:b w:val="0"/>
                      <w:bCs w:val="0"/>
                      <w:color w:val="000000"/>
                      <w:sz w:val="21"/>
                      <w:szCs w:val="21"/>
                      <w:highlight w:val="none"/>
                    </w:rPr>
                  </w:pPr>
                  <w:r>
                    <w:rPr>
                      <w:rFonts w:hint="eastAsia" w:cs="Times New Roman"/>
                      <w:b w:val="0"/>
                      <w:bCs w:val="0"/>
                      <w:color w:val="000000"/>
                      <w:sz w:val="21"/>
                      <w:szCs w:val="21"/>
                      <w:highlight w:val="none"/>
                      <w:lang w:val="en-US" w:eastAsia="zh-CN"/>
                    </w:rPr>
                    <w:t>12</w:t>
                  </w:r>
                  <w:r>
                    <w:rPr>
                      <w:rFonts w:hint="default" w:ascii="Times New Roman" w:hAnsi="Times New Roman" w:eastAsia="宋体" w:cs="Times New Roman"/>
                      <w:b w:val="0"/>
                      <w:bCs w:val="0"/>
                      <w:color w:val="000000"/>
                      <w:sz w:val="21"/>
                      <w:szCs w:val="21"/>
                      <w:highlight w:val="none"/>
                      <w:lang w:eastAsia="zh-CN"/>
                    </w:rPr>
                    <w:t>月</w:t>
                  </w:r>
                  <w:r>
                    <w:rPr>
                      <w:rFonts w:hint="eastAsia" w:cs="Times New Roman"/>
                      <w:b w:val="0"/>
                      <w:bCs w:val="0"/>
                      <w:color w:val="000000"/>
                      <w:sz w:val="21"/>
                      <w:szCs w:val="21"/>
                      <w:highlight w:val="none"/>
                      <w:lang w:val="en-US" w:eastAsia="zh-CN"/>
                    </w:rPr>
                    <w:t>12</w:t>
                  </w:r>
                  <w:r>
                    <w:rPr>
                      <w:rFonts w:hint="default" w:ascii="Times New Roman" w:hAnsi="Times New Roman" w:eastAsia="宋体" w:cs="Times New Roman"/>
                      <w:b w:val="0"/>
                      <w:bCs w:val="0"/>
                      <w:color w:val="000000"/>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3.9</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0.1</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20</w:t>
                  </w:r>
                  <w:r>
                    <w:rPr>
                      <w:rFonts w:hint="eastAsia" w:ascii="Times New Roman" w:hAnsi="Times New Roman" w:eastAsia="宋体" w:cs="Times New Roman"/>
                      <w:b w:val="0"/>
                      <w:bCs w:val="0"/>
                      <w:color w:val="000000"/>
                      <w:sz w:val="21"/>
                      <w:szCs w:val="21"/>
                      <w:highlight w:val="none"/>
                      <w:lang w:val="en-US" w:eastAsia="zh-CN"/>
                    </w:rPr>
                    <w:t>20</w:t>
                  </w:r>
                  <w:r>
                    <w:rPr>
                      <w:rFonts w:hint="default" w:ascii="Times New Roman" w:hAnsi="Times New Roman" w:eastAsia="宋体" w:cs="Times New Roman"/>
                      <w:b w:val="0"/>
                      <w:bCs w:val="0"/>
                      <w:color w:val="000000"/>
                      <w:sz w:val="21"/>
                      <w:szCs w:val="21"/>
                      <w:highlight w:val="none"/>
                      <w:lang w:eastAsia="zh-CN"/>
                    </w:rPr>
                    <w:t>年</w:t>
                  </w:r>
                </w:p>
                <w:p>
                  <w:pPr>
                    <w:jc w:val="center"/>
                    <w:rPr>
                      <w:rFonts w:hint="default" w:ascii="Times New Roman" w:hAnsi="Times New Roman" w:eastAsia="宋体" w:cs="Times New Roman"/>
                      <w:b w:val="0"/>
                      <w:bCs w:val="0"/>
                      <w:color w:val="000000"/>
                      <w:sz w:val="21"/>
                      <w:szCs w:val="21"/>
                      <w:highlight w:val="none"/>
                    </w:rPr>
                  </w:pPr>
                  <w:r>
                    <w:rPr>
                      <w:rFonts w:hint="eastAsia" w:cs="Times New Roman"/>
                      <w:b w:val="0"/>
                      <w:bCs w:val="0"/>
                      <w:color w:val="000000"/>
                      <w:sz w:val="21"/>
                      <w:szCs w:val="21"/>
                      <w:highlight w:val="none"/>
                      <w:lang w:val="en-US" w:eastAsia="zh-CN"/>
                    </w:rPr>
                    <w:t>12</w:t>
                  </w:r>
                  <w:r>
                    <w:rPr>
                      <w:rFonts w:hint="default" w:ascii="Times New Roman" w:hAnsi="Times New Roman" w:eastAsia="宋体" w:cs="Times New Roman"/>
                      <w:b w:val="0"/>
                      <w:bCs w:val="0"/>
                      <w:color w:val="000000"/>
                      <w:sz w:val="21"/>
                      <w:szCs w:val="21"/>
                      <w:highlight w:val="none"/>
                      <w:lang w:eastAsia="zh-CN"/>
                    </w:rPr>
                    <w:t>月</w:t>
                  </w:r>
                  <w:r>
                    <w:rPr>
                      <w:rFonts w:hint="eastAsia" w:cs="Times New Roman"/>
                      <w:b w:val="0"/>
                      <w:bCs w:val="0"/>
                      <w:color w:val="000000"/>
                      <w:sz w:val="21"/>
                      <w:szCs w:val="21"/>
                      <w:highlight w:val="none"/>
                      <w:lang w:val="en-US" w:eastAsia="zh-CN"/>
                    </w:rPr>
                    <w:t>13</w:t>
                  </w:r>
                  <w:r>
                    <w:rPr>
                      <w:rFonts w:hint="default" w:ascii="Times New Roman" w:hAnsi="Times New Roman" w:eastAsia="宋体" w:cs="Times New Roman"/>
                      <w:b w:val="0"/>
                      <w:bCs w:val="0"/>
                      <w:color w:val="000000"/>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9</w:t>
                  </w:r>
                  <w:r>
                    <w:rPr>
                      <w:rFonts w:hint="default" w:ascii="Times New Roman" w:hAnsi="Times New Roman" w:eastAsia="宋体" w:cs="Times New Roman"/>
                      <w:b w:val="0"/>
                      <w:bCs w:val="0"/>
                      <w:color w:val="auto"/>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bl>
          <w:p>
            <w:pPr>
              <w:spacing w:line="360" w:lineRule="auto"/>
              <w:ind w:firstLine="422" w:firstLineChars="200"/>
              <w:rPr>
                <w:rFonts w:hint="default" w:ascii="Times New Roman" w:hAnsi="Times New Roman" w:eastAsia="宋体" w:cs="Times New Roman"/>
                <w:b/>
                <w:bCs/>
                <w:color w:val="000000"/>
                <w:highlight w:val="none"/>
                <w:lang w:val="en-US" w:eastAsia="zh-CN"/>
              </w:rPr>
            </w:pPr>
          </w:p>
          <w:p>
            <w:pPr>
              <w:spacing w:line="360" w:lineRule="auto"/>
              <w:ind w:firstLine="422" w:firstLineChars="20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pStyle w:val="25"/>
              <w:ind w:left="0" w:leftChars="0" w:firstLine="0" w:firstLineChars="0"/>
              <w:rPr>
                <w:rFonts w:hint="default" w:ascii="Times New Roman" w:hAnsi="Times New Roman" w:eastAsia="宋体" w:cs="Times New Roman"/>
                <w:b/>
                <w:bCs/>
                <w:color w:val="000000"/>
                <w:highlight w:val="none"/>
                <w:lang w:val="en-US" w:eastAsia="zh-CN"/>
              </w:rPr>
            </w:pPr>
          </w:p>
          <w:p>
            <w:pPr>
              <w:spacing w:line="360" w:lineRule="auto"/>
              <w:rPr>
                <w:rFonts w:hint="default" w:ascii="Times New Roman" w:hAnsi="Times New Roman" w:eastAsia="宋体" w:cs="Times New Roman"/>
                <w:b/>
                <w:bCs/>
                <w:color w:val="000000"/>
                <w:highlight w:val="none"/>
                <w:lang w:val="en-US" w:eastAsia="zh-CN"/>
              </w:rPr>
            </w:pPr>
          </w:p>
        </w:tc>
      </w:tr>
    </w:tbl>
    <w:p>
      <w:pPr>
        <w:rPr>
          <w:b/>
          <w:bCs/>
          <w:color w:val="auto"/>
          <w:sz w:val="32"/>
          <w:szCs w:val="32"/>
        </w:rPr>
      </w:pPr>
      <w:r>
        <w:rPr>
          <w:b/>
          <w:bCs/>
          <w:color w:val="auto"/>
          <w:sz w:val="32"/>
          <w:szCs w:val="32"/>
        </w:rPr>
        <w:br w:type="page"/>
      </w:r>
    </w:p>
    <w:p>
      <w:pPr>
        <w:rPr>
          <w:b/>
          <w:bCs/>
          <w:color w:val="FF0000"/>
          <w:sz w:val="32"/>
          <w:szCs w:val="32"/>
        </w:rPr>
      </w:pPr>
      <w:r>
        <w:rPr>
          <w:b/>
          <w:bCs/>
          <w:color w:val="auto"/>
          <w:sz w:val="32"/>
          <w:szCs w:val="32"/>
        </w:rPr>
        <w:t>表</w:t>
      </w:r>
      <w:r>
        <w:rPr>
          <w:rFonts w:hint="eastAsia"/>
          <w:b/>
          <w:bCs/>
          <w:color w:val="auto"/>
          <w:sz w:val="32"/>
          <w:szCs w:val="32"/>
        </w:rPr>
        <w:t>六</w:t>
      </w:r>
    </w:p>
    <w:tbl>
      <w:tblPr>
        <w:tblStyle w:val="1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vAlign w:val="top"/>
          </w:tcPr>
          <w:p>
            <w:pPr>
              <w:spacing w:line="360" w:lineRule="auto"/>
              <w:jc w:val="left"/>
              <w:rPr>
                <w:b/>
                <w:color w:val="FF0000"/>
                <w:sz w:val="28"/>
                <w:szCs w:val="28"/>
              </w:rPr>
            </w:pPr>
            <w:r>
              <w:rPr>
                <w:rFonts w:hint="eastAsia"/>
                <w:b/>
                <w:color w:val="auto"/>
                <w:sz w:val="28"/>
                <w:szCs w:val="28"/>
              </w:rPr>
              <w:t>6.1验收监测内容</w:t>
            </w:r>
          </w:p>
          <w:p>
            <w:pPr>
              <w:spacing w:line="360" w:lineRule="auto"/>
              <w:ind w:firstLine="480" w:firstLineChars="200"/>
              <w:rPr>
                <w:bCs/>
                <w:color w:val="auto"/>
                <w:sz w:val="24"/>
              </w:rPr>
            </w:pPr>
            <w:r>
              <w:rPr>
                <w:bCs/>
                <w:color w:val="auto"/>
                <w:sz w:val="24"/>
              </w:rPr>
              <w:t>依据环评文本及批复，结合现场勘查结果，确定验收监测内容。</w:t>
            </w:r>
          </w:p>
          <w:p>
            <w:pPr>
              <w:spacing w:line="360" w:lineRule="auto"/>
              <w:ind w:firstLine="482" w:firstLineChars="20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：排气筒</w:t>
            </w:r>
            <w:r>
              <w:rPr>
                <w:rFonts w:hint="eastAsia" w:cs="Times New Roman"/>
                <w:b w:val="0"/>
                <w:bCs w:val="0"/>
                <w:color w:val="auto"/>
                <w:sz w:val="24"/>
                <w:szCs w:val="24"/>
                <w:lang w:eastAsia="zh-CN"/>
              </w:rPr>
              <w:t>进口、</w:t>
            </w:r>
            <w:r>
              <w:rPr>
                <w:rFonts w:hint="default" w:ascii="Times New Roman" w:hAnsi="Times New Roman" w:cs="Times New Roman"/>
                <w:b w:val="0"/>
                <w:bCs w:val="0"/>
                <w:color w:val="auto"/>
                <w:sz w:val="24"/>
                <w:szCs w:val="24"/>
                <w:lang w:eastAsia="zh-CN"/>
              </w:rPr>
              <w:t>出口</w:t>
            </w:r>
            <w:r>
              <w:rPr>
                <w:rFonts w:hint="eastAsia" w:cs="Times New Roman"/>
                <w:b w:val="0"/>
                <w:bCs w:val="0"/>
                <w:color w:val="auto"/>
                <w:sz w:val="24"/>
                <w:szCs w:val="24"/>
                <w:lang w:eastAsia="zh-CN"/>
              </w:rPr>
              <w:t>各</w:t>
            </w:r>
            <w:r>
              <w:rPr>
                <w:rFonts w:hint="default" w:ascii="Times New Roman" w:hAnsi="Times New Roman" w:cs="Times New Roman"/>
                <w:b w:val="0"/>
                <w:bCs w:val="0"/>
                <w:color w:val="auto"/>
                <w:sz w:val="24"/>
                <w:szCs w:val="24"/>
                <w:lang w:eastAsia="zh-CN"/>
              </w:rPr>
              <w:t>设一个监测点位；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监测项目</w:t>
            </w:r>
            <w:r>
              <w:rPr>
                <w:rFonts w:hint="eastAsia"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监测频次</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6-1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有组织</w:t>
            </w:r>
            <w:r>
              <w:rPr>
                <w:rFonts w:hint="default" w:ascii="Times New Roman" w:hAnsi="Times New Roman" w:cs="Times New Roman"/>
                <w:b/>
                <w:bCs/>
                <w:color w:val="auto"/>
                <w:sz w:val="21"/>
                <w:szCs w:val="21"/>
              </w:rPr>
              <w:t>废气监测点位、项目、频次</w:t>
            </w:r>
          </w:p>
          <w:tbl>
            <w:tblPr>
              <w:tblStyle w:val="19"/>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098"/>
              <w:gridCol w:w="1172"/>
              <w:gridCol w:w="1395"/>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803" w:type="dxa"/>
                  <w:noWrap w:val="0"/>
                  <w:vAlign w:val="center"/>
                </w:tcPr>
                <w:p>
                  <w:pPr>
                    <w:spacing w:line="240" w:lineRule="exact"/>
                    <w:jc w:val="center"/>
                    <w:rPr>
                      <w:rFonts w:ascii="Times New Roman" w:hAnsi="Times New Roman"/>
                      <w:b/>
                      <w:bCs/>
                      <w:szCs w:val="21"/>
                    </w:rPr>
                  </w:pPr>
                  <w:r>
                    <w:rPr>
                      <w:rFonts w:hint="eastAsia" w:ascii="Times New Roman" w:hAnsi="Times New Roman"/>
                      <w:b/>
                      <w:bCs/>
                      <w:szCs w:val="21"/>
                    </w:rPr>
                    <w:t>污染源</w:t>
                  </w:r>
                </w:p>
              </w:tc>
              <w:tc>
                <w:tcPr>
                  <w:tcW w:w="2098" w:type="dxa"/>
                  <w:noWrap w:val="0"/>
                  <w:vAlign w:val="center"/>
                </w:tcPr>
                <w:p>
                  <w:pPr>
                    <w:spacing w:line="240" w:lineRule="exact"/>
                    <w:jc w:val="center"/>
                    <w:rPr>
                      <w:rFonts w:ascii="Times New Roman" w:hAnsi="Times New Roman"/>
                      <w:b/>
                      <w:bCs/>
                      <w:szCs w:val="21"/>
                    </w:rPr>
                  </w:pPr>
                  <w:r>
                    <w:rPr>
                      <w:rFonts w:ascii="Times New Roman" w:hAnsi="Times New Roman"/>
                      <w:b/>
                      <w:bCs/>
                      <w:szCs w:val="21"/>
                    </w:rPr>
                    <w:t>监测点位</w:t>
                  </w:r>
                </w:p>
              </w:tc>
              <w:tc>
                <w:tcPr>
                  <w:tcW w:w="1172" w:type="dxa"/>
                  <w:noWrap w:val="0"/>
                  <w:vAlign w:val="center"/>
                </w:tcPr>
                <w:p>
                  <w:pPr>
                    <w:spacing w:line="240" w:lineRule="exact"/>
                    <w:jc w:val="center"/>
                    <w:rPr>
                      <w:rFonts w:ascii="Times New Roman" w:hAnsi="Times New Roman"/>
                      <w:b/>
                      <w:bCs/>
                      <w:szCs w:val="21"/>
                    </w:rPr>
                  </w:pPr>
                  <w:r>
                    <w:rPr>
                      <w:rFonts w:ascii="Times New Roman" w:hAnsi="Times New Roman"/>
                      <w:b/>
                      <w:bCs/>
                      <w:szCs w:val="21"/>
                    </w:rPr>
                    <w:t>监测项目</w:t>
                  </w:r>
                </w:p>
              </w:tc>
              <w:tc>
                <w:tcPr>
                  <w:tcW w:w="1395" w:type="dxa"/>
                  <w:noWrap w:val="0"/>
                  <w:vAlign w:val="center"/>
                </w:tcPr>
                <w:p>
                  <w:pPr>
                    <w:spacing w:line="240" w:lineRule="exact"/>
                    <w:jc w:val="center"/>
                    <w:rPr>
                      <w:rFonts w:ascii="Times New Roman" w:hAnsi="Times New Roman"/>
                      <w:b/>
                      <w:bCs/>
                      <w:szCs w:val="21"/>
                    </w:rPr>
                  </w:pPr>
                  <w:r>
                    <w:rPr>
                      <w:rFonts w:ascii="Times New Roman" w:hAnsi="Times New Roman"/>
                      <w:b/>
                      <w:bCs/>
                      <w:szCs w:val="21"/>
                    </w:rPr>
                    <w:t>监测频次</w:t>
                  </w:r>
                </w:p>
              </w:tc>
              <w:tc>
                <w:tcPr>
                  <w:tcW w:w="2769" w:type="dxa"/>
                  <w:noWrap w:val="0"/>
                  <w:vAlign w:val="center"/>
                </w:tcPr>
                <w:p>
                  <w:pPr>
                    <w:spacing w:line="240" w:lineRule="exact"/>
                    <w:jc w:val="center"/>
                    <w:rPr>
                      <w:rFonts w:ascii="Times New Roman" w:hAnsi="Times New Roman"/>
                      <w:b/>
                      <w:bCs/>
                      <w:szCs w:val="21"/>
                    </w:rPr>
                  </w:pPr>
                  <w:r>
                    <w:rPr>
                      <w:rFonts w:ascii="Times New Roman" w:hAnsi="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03" w:type="dxa"/>
                  <w:noWrap w:val="0"/>
                  <w:vAlign w:val="center"/>
                </w:tcPr>
                <w:p>
                  <w:pPr>
                    <w:spacing w:line="240" w:lineRule="exact"/>
                    <w:jc w:val="center"/>
                    <w:rPr>
                      <w:rFonts w:hint="eastAsia" w:ascii="Times New Roman" w:hAnsi="Times New Roman" w:eastAsia="宋体"/>
                      <w:szCs w:val="21"/>
                      <w:lang w:val="en-US" w:eastAsia="zh-CN"/>
                    </w:rPr>
                  </w:pPr>
                  <w:r>
                    <w:rPr>
                      <w:rFonts w:hint="eastAsia"/>
                      <w:szCs w:val="21"/>
                      <w:lang w:eastAsia="zh-CN"/>
                    </w:rPr>
                    <w:t>印刷</w:t>
                  </w:r>
                  <w:r>
                    <w:rPr>
                      <w:rFonts w:hint="eastAsia"/>
                      <w:szCs w:val="21"/>
                    </w:rPr>
                    <w:t>工序</w:t>
                  </w:r>
                </w:p>
              </w:tc>
              <w:tc>
                <w:tcPr>
                  <w:tcW w:w="2098" w:type="dxa"/>
                  <w:noWrap w:val="0"/>
                  <w:vAlign w:val="center"/>
                </w:tcPr>
                <w:p>
                  <w:pPr>
                    <w:spacing w:line="240" w:lineRule="exact"/>
                    <w:jc w:val="center"/>
                    <w:rPr>
                      <w:rFonts w:hint="default" w:ascii="Times New Roman" w:hAnsi="Times New Roman" w:eastAsia="宋体"/>
                      <w:szCs w:val="21"/>
                      <w:lang w:val="en-US" w:eastAsia="zh-CN"/>
                    </w:rPr>
                  </w:pPr>
                  <w:r>
                    <w:rPr>
                      <w:rFonts w:hint="eastAsia" w:ascii="Times New Roman" w:hAnsi="Times New Roman"/>
                      <w:color w:val="auto"/>
                      <w:szCs w:val="21"/>
                      <w:lang w:val="en-US" w:eastAsia="zh-CN"/>
                    </w:rPr>
                    <w:t>印刷工序排气筒</w:t>
                  </w:r>
                  <w:r>
                    <w:rPr>
                      <w:rFonts w:hint="eastAsia"/>
                      <w:color w:val="auto"/>
                      <w:szCs w:val="21"/>
                      <w:lang w:val="en-US" w:eastAsia="zh-CN"/>
                    </w:rPr>
                    <w:t>进、</w:t>
                  </w:r>
                  <w:r>
                    <w:rPr>
                      <w:rFonts w:hint="eastAsia" w:ascii="Times New Roman" w:hAnsi="Times New Roman"/>
                      <w:color w:val="auto"/>
                      <w:szCs w:val="21"/>
                      <w:lang w:val="en-US" w:eastAsia="zh-CN"/>
                    </w:rPr>
                    <w:t>出口</w:t>
                  </w:r>
                </w:p>
              </w:tc>
              <w:tc>
                <w:tcPr>
                  <w:tcW w:w="1172" w:type="dxa"/>
                  <w:noWrap w:val="0"/>
                  <w:vAlign w:val="center"/>
                </w:tcPr>
                <w:p>
                  <w:pPr>
                    <w:spacing w:line="240" w:lineRule="exact"/>
                    <w:jc w:val="center"/>
                    <w:rPr>
                      <w:rFonts w:hint="eastAsia" w:ascii="Times New Roman" w:hAnsi="Times New Roman" w:eastAsia="宋体"/>
                      <w:szCs w:val="21"/>
                      <w:lang w:eastAsia="zh-CN"/>
                    </w:rPr>
                  </w:pPr>
                  <w:r>
                    <w:rPr>
                      <w:rFonts w:hint="eastAsia"/>
                      <w:szCs w:val="21"/>
                      <w:lang w:eastAsia="zh-CN"/>
                    </w:rPr>
                    <w:t>非甲烷总烃</w:t>
                  </w:r>
                </w:p>
              </w:tc>
              <w:tc>
                <w:tcPr>
                  <w:tcW w:w="1395" w:type="dxa"/>
                  <w:noWrap w:val="0"/>
                  <w:vAlign w:val="center"/>
                </w:tcPr>
                <w:p>
                  <w:pPr>
                    <w:spacing w:line="240" w:lineRule="exact"/>
                    <w:jc w:val="center"/>
                    <w:rPr>
                      <w:rFonts w:ascii="Times New Roman" w:hAnsi="Times New Roman"/>
                      <w:szCs w:val="21"/>
                    </w:rPr>
                  </w:pPr>
                  <w:r>
                    <w:rPr>
                      <w:rFonts w:hint="eastAsia" w:ascii="Times New Roman" w:hAnsi="Times New Roman"/>
                      <w:szCs w:val="21"/>
                    </w:rPr>
                    <w:t>3</w:t>
                  </w:r>
                  <w:r>
                    <w:rPr>
                      <w:rFonts w:ascii="Times New Roman" w:hAnsi="Times New Roman"/>
                      <w:szCs w:val="21"/>
                    </w:rPr>
                    <w:t>次/天，2天</w:t>
                  </w:r>
                </w:p>
              </w:tc>
              <w:tc>
                <w:tcPr>
                  <w:tcW w:w="2769" w:type="dxa"/>
                  <w:noWrap w:val="0"/>
                  <w:vAlign w:val="center"/>
                </w:tcPr>
                <w:p>
                  <w:pPr>
                    <w:spacing w:line="240" w:lineRule="exact"/>
                    <w:jc w:val="center"/>
                    <w:rPr>
                      <w:rFonts w:ascii="Times New Roman" w:hAnsi="Times New Roman"/>
                      <w:szCs w:val="21"/>
                    </w:rPr>
                  </w:pPr>
                  <w:r>
                    <w:rPr>
                      <w:rFonts w:hint="eastAsia"/>
                      <w:szCs w:val="21"/>
                    </w:rPr>
                    <w:t>监测浓度、速率、标干流量；排气筒内径，同步监测大气气象参数；按建设项目竣工环保验收监测规范执行</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cs="Times New Roman"/>
                <w:b/>
                <w:bCs/>
                <w:color w:val="000000"/>
                <w:sz w:val="24"/>
                <w:szCs w:val="24"/>
                <w:lang w:val="en-US" w:eastAsia="zh-CN"/>
              </w:rPr>
            </w:pPr>
            <w:bookmarkStart w:id="13" w:name="_Toc8206"/>
            <w:r>
              <w:rPr>
                <w:rFonts w:hint="default" w:ascii="Times New Roman" w:hAnsi="Times New Roman" w:cs="Times New Roman"/>
                <w:b/>
                <w:bCs/>
                <w:color w:val="000000"/>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sz w:val="24"/>
                <w:szCs w:val="24"/>
                <w:lang w:eastAsia="zh-CN"/>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1</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监测点位</w:t>
            </w:r>
            <w:r>
              <w:rPr>
                <w:rFonts w:hint="default" w:ascii="Times New Roman" w:hAnsi="Times New Roman"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rPr>
              <w:t>厂界四周</w:t>
            </w:r>
            <w:r>
              <w:rPr>
                <w:rFonts w:hint="eastAsia" w:cs="Times New Roman"/>
                <w:b w:val="0"/>
                <w:bCs w:val="0"/>
                <w:color w:val="000000"/>
                <w:sz w:val="24"/>
                <w:szCs w:val="24"/>
                <w:lang w:eastAsia="zh-CN"/>
              </w:rPr>
              <w:t>、印刷厂房外</w:t>
            </w:r>
            <w:r>
              <w:rPr>
                <w:rFonts w:hint="default" w:ascii="Times New Roman" w:hAnsi="Times New Roman" w:eastAsia="宋体" w:cs="Times New Roman"/>
                <w:b w:val="0"/>
                <w:bCs w:val="0"/>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监测项目</w:t>
            </w:r>
            <w:r>
              <w:rPr>
                <w:rFonts w:hint="default"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lang w:eastAsia="zh-CN"/>
              </w:rPr>
              <w:t>非甲烷总烃</w:t>
            </w:r>
            <w:r>
              <w:rPr>
                <w:rFonts w:hint="default" w:ascii="Times New Roman" w:hAnsi="Times New Roman" w:eastAsia="宋体" w:cs="Times New Roman"/>
                <w:b w:val="0"/>
                <w:bCs w:val="0"/>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000000"/>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监测频次</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w:t>
            </w:r>
            <w:r>
              <w:rPr>
                <w:rFonts w:hint="eastAsia"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 xml:space="preserve">6-2 </w:t>
            </w: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无组织</w:t>
            </w:r>
            <w:r>
              <w:rPr>
                <w:rFonts w:hint="default" w:ascii="Times New Roman" w:hAnsi="Times New Roman" w:cs="Times New Roman"/>
                <w:b/>
                <w:bCs/>
                <w:color w:val="000000"/>
                <w:sz w:val="21"/>
                <w:szCs w:val="21"/>
              </w:rPr>
              <w:t>废气监测点位、项目、频次</w:t>
            </w:r>
          </w:p>
          <w:tbl>
            <w:tblPr>
              <w:tblStyle w:val="1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52"/>
              <w:gridCol w:w="1375"/>
              <w:gridCol w:w="1961"/>
              <w:gridCol w:w="1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监测点位</w:t>
                  </w:r>
                </w:p>
              </w:tc>
              <w:tc>
                <w:tcPr>
                  <w:tcW w:w="13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监测项目</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napToGrid w:val="0"/>
                      <w:color w:val="000000"/>
                      <w:kern w:val="0"/>
                      <w:sz w:val="21"/>
                      <w:szCs w:val="21"/>
                      <w:lang w:val="en-US" w:eastAsia="zh-CN"/>
                    </w:rPr>
                  </w:pPr>
                  <w:r>
                    <w:rPr>
                      <w:rFonts w:hint="eastAsia" w:cs="Times New Roman"/>
                      <w:snapToGrid w:val="0"/>
                      <w:color w:val="000000"/>
                      <w:kern w:val="0"/>
                      <w:sz w:val="21"/>
                      <w:szCs w:val="21"/>
                      <w:lang w:val="en-US" w:eastAsia="zh-CN"/>
                    </w:rPr>
                    <w:t>厂房外无组织</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cs="宋体"/>
                      <w:szCs w:val="21"/>
                      <w:lang w:val="en-US" w:eastAsia="zh-CN"/>
                    </w:rPr>
                  </w:pPr>
                  <w:r>
                    <w:rPr>
                      <w:rFonts w:hint="eastAsia" w:ascii="宋体" w:hAnsi="宋体" w:cs="宋体"/>
                      <w:szCs w:val="21"/>
                      <w:lang w:val="en-US" w:eastAsia="zh-CN"/>
                    </w:rPr>
                    <w:t>印刷厂房外</w:t>
                  </w:r>
                </w:p>
              </w:tc>
              <w:tc>
                <w:tcPr>
                  <w:tcW w:w="13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color w:val="auto"/>
                      <w:szCs w:val="21"/>
                      <w:lang w:eastAsia="zh-CN"/>
                    </w:rPr>
                  </w:pPr>
                  <w:r>
                    <w:rPr>
                      <w:rFonts w:hint="eastAsia"/>
                      <w:szCs w:val="21"/>
                      <w:lang w:eastAsia="zh-CN"/>
                    </w:rPr>
                    <w:t>非甲烷总烃</w:t>
                  </w:r>
                </w:p>
              </w:tc>
              <w:tc>
                <w:tcPr>
                  <w:tcW w:w="19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次/天，2天</w:t>
                  </w:r>
                </w:p>
              </w:tc>
              <w:tc>
                <w:tcPr>
                  <w:tcW w:w="175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同步气象参数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000000"/>
                      <w:kern w:val="0"/>
                      <w:sz w:val="21"/>
                      <w:szCs w:val="21"/>
                      <w:lang w:val="en-US" w:eastAsia="zh-CN"/>
                    </w:rPr>
                  </w:pPr>
                  <w:r>
                    <w:rPr>
                      <w:rFonts w:hint="eastAsia" w:cs="Times New Roman"/>
                      <w:snapToGrid w:val="0"/>
                      <w:color w:val="000000"/>
                      <w:kern w:val="0"/>
                      <w:sz w:val="21"/>
                      <w:szCs w:val="21"/>
                      <w:lang w:val="en-US" w:eastAsia="zh-CN"/>
                    </w:rPr>
                    <w:t>厂界</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Times New Roman" w:hAnsi="Times New Roman"/>
                      <w:szCs w:val="21"/>
                    </w:rPr>
                  </w:pPr>
                  <w:r>
                    <w:rPr>
                      <w:rFonts w:hint="eastAsia" w:ascii="宋体" w:hAnsi="宋体" w:cs="宋体"/>
                      <w:szCs w:val="21"/>
                      <w:lang w:val="en-US" w:eastAsia="zh-CN"/>
                    </w:rPr>
                    <w:t>上风向一个参照点、下风向三个监控点</w:t>
                  </w:r>
                </w:p>
              </w:tc>
              <w:tc>
                <w:tcPr>
                  <w:tcW w:w="13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color w:val="auto"/>
                      <w:szCs w:val="21"/>
                      <w:lang w:eastAsia="zh-CN"/>
                    </w:rPr>
                  </w:pPr>
                </w:p>
              </w:tc>
              <w:tc>
                <w:tcPr>
                  <w:tcW w:w="19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p>
              </w:tc>
              <w:tc>
                <w:tcPr>
                  <w:tcW w:w="17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p>
              </w:tc>
            </w:tr>
          </w:tbl>
          <w:p>
            <w:pPr>
              <w:spacing w:line="360" w:lineRule="auto"/>
              <w:ind w:firstLine="482" w:firstLineChars="200"/>
              <w:rPr>
                <w:rFonts w:hint="default" w:ascii="Times New Roman" w:hAnsi="Times New Roman" w:eastAsia="宋体" w:cs="Times New Roman"/>
                <w:b/>
                <w:bCs w:val="0"/>
                <w:color w:val="000000"/>
                <w:sz w:val="24"/>
                <w:lang w:val="en-US" w:eastAsia="zh-CN"/>
              </w:rPr>
            </w:pPr>
            <w:r>
              <w:rPr>
                <w:rFonts w:hint="eastAsia" w:ascii="Times New Roman" w:hAnsi="Times New Roman" w:cs="Times New Roman"/>
                <w:b/>
                <w:bCs w:val="0"/>
                <w:color w:val="000000"/>
                <w:sz w:val="24"/>
                <w:lang w:val="en-US" w:eastAsia="zh-CN"/>
              </w:rPr>
              <w:t>3</w:t>
            </w:r>
            <w:r>
              <w:rPr>
                <w:rFonts w:hint="default" w:ascii="Times New Roman" w:hAnsi="Times New Roman" w:cs="Times New Roman"/>
                <w:b/>
                <w:bCs w:val="0"/>
                <w:color w:val="000000"/>
                <w:sz w:val="24"/>
                <w:lang w:val="en-US" w:eastAsia="zh-CN"/>
              </w:rPr>
              <w:t>、厂界噪声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监测点位：东、</w:t>
            </w:r>
            <w:r>
              <w:rPr>
                <w:rFonts w:hint="default" w:ascii="Times New Roman" w:hAnsi="Times New Roman" w:eastAsia="宋体" w:cs="Times New Roman"/>
                <w:color w:val="000000"/>
                <w:sz w:val="24"/>
                <w:szCs w:val="24"/>
                <w:lang w:eastAsia="zh-CN"/>
              </w:rPr>
              <w:t>南、</w:t>
            </w:r>
            <w:r>
              <w:rPr>
                <w:rFonts w:hint="default" w:ascii="Times New Roman" w:hAnsi="Times New Roman" w:eastAsia="宋体" w:cs="Times New Roman"/>
                <w:color w:val="000000"/>
                <w:sz w:val="24"/>
                <w:szCs w:val="24"/>
              </w:rPr>
              <w:t>西</w:t>
            </w:r>
            <w:r>
              <w:rPr>
                <w:rFonts w:hint="default" w:ascii="Times New Roman" w:hAnsi="Times New Roman" w:eastAsia="宋体" w:cs="Times New Roman"/>
                <w:color w:val="000000"/>
                <w:sz w:val="24"/>
                <w:szCs w:val="24"/>
                <w:lang w:eastAsia="zh-CN"/>
              </w:rPr>
              <w:t>、北</w:t>
            </w:r>
            <w:r>
              <w:rPr>
                <w:rFonts w:hint="default" w:ascii="Times New Roman" w:hAnsi="Times New Roman" w:eastAsia="宋体" w:cs="Times New Roman"/>
                <w:color w:val="000000"/>
                <w:sz w:val="24"/>
                <w:szCs w:val="24"/>
              </w:rPr>
              <w:t>厂界</w:t>
            </w:r>
            <w:r>
              <w:rPr>
                <w:rFonts w:hint="default" w:ascii="Times New Roman" w:hAnsi="Times New Roman" w:eastAsia="宋体" w:cs="Times New Roman"/>
                <w:color w:val="000000"/>
                <w:sz w:val="24"/>
                <w:szCs w:val="24"/>
                <w:lang w:eastAsia="zh-CN"/>
              </w:rPr>
              <w:t>外</w:t>
            </w:r>
            <w:r>
              <w:rPr>
                <w:rFonts w:hint="default" w:ascii="Times New Roman" w:hAnsi="Times New Roman" w:eastAsia="宋体" w:cs="Times New Roman"/>
                <w:color w:val="000000"/>
                <w:sz w:val="24"/>
                <w:szCs w:val="24"/>
                <w:lang w:val="en-US" w:eastAsia="zh-CN"/>
              </w:rPr>
              <w:t>1m处</w:t>
            </w:r>
            <w:r>
              <w:rPr>
                <w:rFonts w:hint="default" w:ascii="Times New Roman" w:hAnsi="Times New Roman" w:eastAsia="宋体" w:cs="Times New Roman"/>
                <w:color w:val="000000"/>
                <w:sz w:val="24"/>
                <w:szCs w:val="24"/>
              </w:rPr>
              <w:t>各布设</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个噪声监测点</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共</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个监测点；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监测项目：昼、夜等效A声级（Leq)</w:t>
            </w:r>
          </w:p>
          <w:p>
            <w:pPr>
              <w:tabs>
                <w:tab w:val="left" w:pos="1798"/>
              </w:tabs>
              <w:spacing w:line="360" w:lineRule="auto"/>
              <w:ind w:firstLine="480" w:firstLineChars="200"/>
              <w:rPr>
                <w:rFonts w:hint="default" w:ascii="Times New Roman" w:hAnsi="Times New Roman" w:eastAsia="宋体" w:cs="Times New Roman"/>
                <w:color w:val="000000"/>
                <w:sz w:val="24"/>
                <w:szCs w:val="24"/>
                <w:lang w:eastAsia="zh-CN"/>
              </w:rPr>
            </w:pPr>
            <w:bookmarkStart w:id="14" w:name="_Toc5613"/>
            <w:bookmarkStart w:id="15" w:name="_Toc981"/>
            <w:bookmarkStart w:id="16" w:name="_Toc10502"/>
            <w:bookmarkStart w:id="17" w:name="_Toc25101"/>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监测频次：</w:t>
            </w:r>
            <w:bookmarkEnd w:id="14"/>
            <w:bookmarkEnd w:id="15"/>
            <w:bookmarkEnd w:id="16"/>
            <w:bookmarkEnd w:id="17"/>
            <w:r>
              <w:rPr>
                <w:rFonts w:hint="default" w:ascii="Times New Roman" w:hAnsi="Times New Roman" w:eastAsia="宋体" w:cs="Times New Roman"/>
                <w:color w:val="000000"/>
                <w:sz w:val="24"/>
                <w:szCs w:val="24"/>
              </w:rPr>
              <w:t>昼、夜间各监测2次/天，共</w:t>
            </w:r>
            <w:r>
              <w:rPr>
                <w:rFonts w:hint="eastAsia" w:cs="Times New Roman"/>
                <w:color w:val="000000"/>
                <w:sz w:val="24"/>
                <w:szCs w:val="24"/>
                <w:lang w:val="en-US" w:eastAsia="zh-CN"/>
              </w:rPr>
              <w:t>2</w:t>
            </w:r>
            <w:r>
              <w:rPr>
                <w:rFonts w:hint="default" w:ascii="Times New Roman" w:hAnsi="Times New Roman" w:eastAsia="宋体" w:cs="Times New Roman"/>
                <w:color w:val="000000"/>
                <w:sz w:val="24"/>
                <w:szCs w:val="24"/>
              </w:rPr>
              <w:t>次/天，连续监测2天</w:t>
            </w:r>
            <w:r>
              <w:rPr>
                <w:rFonts w:hint="default" w:ascii="Times New Roman" w:hAnsi="Times New Roman" w:eastAsia="宋体" w:cs="Times New Roman"/>
                <w:color w:val="000000"/>
                <w:sz w:val="24"/>
                <w:szCs w:val="24"/>
                <w:lang w:eastAsia="zh-CN"/>
              </w:rPr>
              <w:t>。</w:t>
            </w:r>
          </w:p>
          <w:p>
            <w:pPr>
              <w:spacing w:line="360" w:lineRule="auto"/>
              <w:jc w:val="center"/>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6</w:t>
            </w:r>
            <w:r>
              <w:rPr>
                <w:rFonts w:hint="default" w:ascii="Times New Roman" w:hAnsi="Times New Roman" w:cs="Times New Roman"/>
                <w:b/>
                <w:bCs/>
                <w:color w:val="000000"/>
                <w:sz w:val="21"/>
                <w:szCs w:val="21"/>
              </w:rPr>
              <w:t>-</w:t>
            </w:r>
            <w:r>
              <w:rPr>
                <w:rFonts w:hint="default"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 xml:space="preserve">  噪声监测监测点位、项目、频次</w:t>
            </w:r>
          </w:p>
          <w:tbl>
            <w:tblPr>
              <w:tblStyle w:val="1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12"/>
              <w:gridCol w:w="2643"/>
              <w:gridCol w:w="1557"/>
              <w:gridCol w:w="2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753"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271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点位</w:t>
                  </w:r>
                </w:p>
              </w:tc>
              <w:tc>
                <w:tcPr>
                  <w:tcW w:w="1594"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单位</w:t>
                  </w:r>
                </w:p>
              </w:tc>
              <w:tc>
                <w:tcPr>
                  <w:tcW w:w="2606"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753"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厂界噪声</w:t>
                  </w: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东厂界</w:t>
                  </w:r>
                </w:p>
              </w:tc>
              <w:tc>
                <w:tcPr>
                  <w:tcW w:w="1594"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Leq（A）</w:t>
                  </w:r>
                </w:p>
              </w:tc>
              <w:tc>
                <w:tcPr>
                  <w:tcW w:w="2606"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昼、夜间各监测</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西厂界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bl>
          <w:p>
            <w:pPr>
              <w:pStyle w:val="4"/>
              <w:spacing w:before="0" w:after="0" w:line="360" w:lineRule="auto"/>
              <w:rPr>
                <w:color w:val="auto"/>
              </w:rPr>
            </w:pPr>
            <w:r>
              <w:rPr>
                <w:color w:val="auto"/>
                <w:sz w:val="28"/>
                <w:szCs w:val="28"/>
              </w:rPr>
              <w:t>6.</w:t>
            </w:r>
            <w:r>
              <w:rPr>
                <w:rFonts w:hint="eastAsia"/>
                <w:color w:val="auto"/>
                <w:sz w:val="28"/>
                <w:szCs w:val="28"/>
              </w:rPr>
              <w:t>2</w:t>
            </w:r>
            <w:r>
              <w:rPr>
                <w:color w:val="auto"/>
                <w:sz w:val="28"/>
                <w:szCs w:val="28"/>
              </w:rPr>
              <w:t>验收监测布点图</w:t>
            </w:r>
            <w:bookmarkEnd w:id="13"/>
          </w:p>
          <w:p>
            <w:pPr>
              <w:spacing w:line="360" w:lineRule="auto"/>
              <w:ind w:firstLine="480"/>
              <w:rPr>
                <w:bCs/>
                <w:color w:val="FF0000"/>
                <w:sz w:val="24"/>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spacing w:line="360" w:lineRule="auto"/>
              <w:ind w:firstLine="420" w:firstLineChars="200"/>
              <w:jc w:val="center"/>
              <w:rPr>
                <w:bCs/>
                <w:color w:val="FF0000"/>
                <w:sz w:val="24"/>
              </w:rPr>
            </w:pPr>
            <w:r>
              <w:rPr>
                <w:rFonts w:hint="default" w:ascii="Times New Roman" w:hAnsi="Times New Roman" w:cs="Times New Roman"/>
                <w:sz w:val="21"/>
                <w:highlight w:val="none"/>
              </w:rPr>
              <mc:AlternateContent>
                <mc:Choice Requires="wpg">
                  <w:drawing>
                    <wp:anchor distT="0" distB="0" distL="114300" distR="114300" simplePos="0" relativeHeight="2197270528" behindDoc="0" locked="0" layoutInCell="1" allowOverlap="1">
                      <wp:simplePos x="0" y="0"/>
                      <wp:positionH relativeFrom="column">
                        <wp:posOffset>232410</wp:posOffset>
                      </wp:positionH>
                      <wp:positionV relativeFrom="paragraph">
                        <wp:posOffset>185420</wp:posOffset>
                      </wp:positionV>
                      <wp:extent cx="5299710" cy="512445"/>
                      <wp:effectExtent l="4445" t="4445" r="0" b="16510"/>
                      <wp:wrapNone/>
                      <wp:docPr id="8" name="组合 8"/>
                      <wp:cNvGraphicFramePr/>
                      <a:graphic xmlns:a="http://schemas.openxmlformats.org/drawingml/2006/main">
                        <a:graphicData uri="http://schemas.microsoft.com/office/word/2010/wordprocessingGroup">
                          <wpg:wgp>
                            <wpg:cNvGrpSpPr/>
                            <wpg:grpSpPr>
                              <a:xfrm>
                                <a:off x="0" y="0"/>
                                <a:ext cx="5299710" cy="512326"/>
                                <a:chOff x="3955" y="796855"/>
                                <a:chExt cx="7564" cy="841"/>
                              </a:xfrm>
                            </wpg:grpSpPr>
                            <wps:wsp>
                              <wps:cNvPr id="1" name="矩形 1"/>
                              <wps:cNvSpPr/>
                              <wps:spPr>
                                <a:xfrm>
                                  <a:off x="9593" y="797059"/>
                                  <a:ext cx="1926" cy="547"/>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排气筒高空排放1#</w:t>
                                    </w:r>
                                  </w:p>
                                </w:txbxContent>
                              </wps:txbx>
                              <wps:bodyPr upright="1"/>
                            </wps:wsp>
                            <wps:wsp>
                              <wps:cNvPr id="2"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3"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4" name="矩形 4"/>
                              <wps:cNvSpPr/>
                              <wps:spPr>
                                <a:xfrm>
                                  <a:off x="6823" y="796855"/>
                                  <a:ext cx="1926"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集气罩+二级活性炭吸附</w:t>
                                    </w:r>
                                  </w:p>
                                </w:txbxContent>
                              </wps:txbx>
                              <wps:bodyPr upright="1"/>
                            </wps:wsp>
                            <wps:wsp>
                              <wps:cNvPr id="5"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6" name="矩形 6"/>
                              <wps:cNvSpPr/>
                              <wps:spPr>
                                <a:xfrm>
                                  <a:off x="3955" y="796905"/>
                                  <a:ext cx="2440" cy="7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印刷工序有机废气非甲烷总烃收集</w:t>
                                    </w:r>
                                  </w:p>
                                </w:txbxContent>
                              </wps:txbx>
                              <wps:bodyPr upright="1"/>
                            </wps:wsp>
                          </wpg:wgp>
                        </a:graphicData>
                      </a:graphic>
                    </wp:anchor>
                  </w:drawing>
                </mc:Choice>
                <mc:Fallback>
                  <w:pict>
                    <v:group id="_x0000_s1026" o:spid="_x0000_s1026" o:spt="203" style="position:absolute;left:0pt;margin-left:18.3pt;margin-top:14.6pt;height:40.35pt;width:417.3pt;z-index:-2097696768;mso-width-relative:page;mso-height-relative:page;" coordorigin="3955,796855" coordsize="7564,841" o:gfxdata="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NXs6QPZAAAACQEAAA8AAAAAAAAAAQAgAAAAIgAAAGRycy9kb3ducmV2LnhtbFBLAQIU&#10;ABQAAAAIAIdO4kC1seBLEAUAAKUUAAAOAAAAAAAAAAEAIAAAACgBAABkcnMvZTJvRG9jLnhtbFBL&#10;BQYAAAAABgAGAFkBAACqCAAAAAA=&#10;">
                      <o:lock v:ext="edit" aspectratio="f"/>
                      <v:rect id="_x0000_s1026" o:spid="_x0000_s1026" o:spt="1" style="position:absolute;left:9593;top:797059;height:547;width:1926;"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排气筒高空排放1#</w:t>
                              </w:r>
                            </w:p>
                          </w:txbxContent>
                        </v:textbox>
                      </v:rect>
                      <v:shape id="_x0000_s1026" o:spid="_x0000_s1026" o:spt="100" style="position:absolute;left:9028;top:797015;height:283;width:285;" fillcolor="#FFFFFF" filled="t" stroked="t" coordsize="21600,21600" o:gfxdata="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4j97sAAADa&#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_x0000_s1026" o:spid="_x0000_s1026" o:spt="20" style="position:absolute;left:8752;top:797327;flip:y;height:10;width:829;" filled="f" stroked="t" coordsize="21600,21600" o:gfxdata="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laEm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_x0000_s1026" o:spid="_x0000_s1026" o:spt="1" style="position:absolute;left:6823;top:796855;height:841;width:1926;"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集气罩+二级活性炭吸附</w:t>
                              </w:r>
                            </w:p>
                          </w:txbxContent>
                        </v:textbox>
                      </v:rect>
                      <v:line id="_x0000_s1026" o:spid="_x0000_s1026" o:spt="20" style="position:absolute;left:6192;top:797327;flip:y;height:10;width:634;" filled="f" stroked="t" coordsize="21600,21600" o:gfxdata="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Vaa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_x0000_s1026" o:spid="_x0000_s1026" o:spt="1" style="position:absolute;left:3955;top:796905;height:762;width:244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印刷工序有机废气非甲烷总烃收集</w:t>
                              </w:r>
                            </w:p>
                          </w:txbxContent>
                        </v:textbox>
                      </v:rect>
                    </v:group>
                  </w:pict>
                </mc:Fallback>
              </mc:AlternateContent>
            </w:r>
          </w:p>
          <w:p>
            <w:pPr>
              <w:jc w:val="center"/>
              <w:rPr>
                <w:b/>
                <w:bCs/>
                <w:color w:val="FF0000"/>
                <w:sz w:val="24"/>
              </w:rPr>
            </w:pPr>
            <w:bookmarkStart w:id="18" w:name="_Toc3196"/>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w:t>
            </w:r>
            <w:r>
              <w:rPr>
                <w:rFonts w:hint="default" w:ascii="Times New Roman" w:hAnsi="Times New Roman" w:cs="Times New Roman"/>
                <w:b/>
                <w:color w:val="000000"/>
                <w:sz w:val="24"/>
                <w:szCs w:val="24"/>
                <w:highlight w:val="none"/>
                <w:lang w:eastAsia="zh-CN"/>
              </w:rPr>
              <w:t>粉尘</w:t>
            </w:r>
            <w:r>
              <w:rPr>
                <w:rFonts w:hint="default" w:ascii="Times New Roman" w:hAnsi="Times New Roman" w:cs="Times New Roman"/>
                <w:b/>
                <w:color w:val="000000"/>
                <w:sz w:val="24"/>
                <w:szCs w:val="24"/>
                <w:highlight w:val="none"/>
              </w:rPr>
              <w:t>废气监测点位示意图</w: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1211470848" behindDoc="0" locked="0" layoutInCell="1" allowOverlap="1">
                      <wp:simplePos x="0" y="0"/>
                      <wp:positionH relativeFrom="column">
                        <wp:posOffset>2680970</wp:posOffset>
                      </wp:positionH>
                      <wp:positionV relativeFrom="paragraph">
                        <wp:posOffset>52070</wp:posOffset>
                      </wp:positionV>
                      <wp:extent cx="426085" cy="336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1pt;margin-top:4.1pt;height:26.5pt;width:33.55pt;z-index:1211470848;mso-width-relative:page;mso-height-relative:page;" filled="f" stroked="f" coordsize="21600,21600" o:gfxdata="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IItZNoAAAAIAQAADwAAAAAAAAABACAAAAAiAAAAZHJz&#10;L2Rvd25yZXYueG1sUEsBAhQAFAAAAAgAh07iQFvxwfM7AgAAZwQAAA4AAAAAAAAAAQAgAAAAKQ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655801856" behindDoc="0" locked="0" layoutInCell="1" allowOverlap="1">
                      <wp:simplePos x="0" y="0"/>
                      <wp:positionH relativeFrom="column">
                        <wp:posOffset>2670810</wp:posOffset>
                      </wp:positionH>
                      <wp:positionV relativeFrom="paragraph">
                        <wp:posOffset>169545</wp:posOffset>
                      </wp:positionV>
                      <wp:extent cx="71755" cy="90170"/>
                      <wp:effectExtent l="9525" t="17145" r="13970" b="6985"/>
                      <wp:wrapNone/>
                      <wp:docPr id="41" name="等腰三角形 41"/>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0.3pt;margin-top:13.35pt;height:7.1pt;width:5.65pt;z-index:1655801856;v-text-anchor:middle;mso-width-relative:page;mso-height-relative:page;" fillcolor="#000000 [3213]" filled="t" stroked="t" coordsize="21600,21600" o:gfxdata="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cq24H2AAAAAkBAAAP&#10;AAAAAAAAAAEAIAAAACIAAABkcnMvZG93bnJldi54bWxQSwECFAAUAAAACACHTuJA4Iphy4oCAAAL&#10;BQAADgAAAAAAAAABACAAAAAnAQAAZHJzL2Uyb0RvYy54bWxQSwUGAAAAAAYABgBZAQAAIwYAAAAA&#10;" adj="10800">
                      <v:fill on="t" focussize="0,0"/>
                      <v:stroke weight="1pt" color="#002060 [3204]" miterlimit="8" joinstyle="miter"/>
                      <v:imagedata o:title=""/>
                      <o:lock v:ext="edit" aspectratio="f"/>
                      <v:textbox>
                        <w:txbxContent>
                          <w:p>
                            <w:pPr>
                              <w:jc w:val="center"/>
                            </w:pPr>
                          </w:p>
                        </w:txbxContent>
                      </v:textbox>
                    </v:shape>
                  </w:pict>
                </mc:Fallback>
              </mc:AlternateConten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3308141568" behindDoc="0" locked="0" layoutInCell="1" allowOverlap="1">
                      <wp:simplePos x="0" y="0"/>
                      <wp:positionH relativeFrom="column">
                        <wp:posOffset>2651125</wp:posOffset>
                      </wp:positionH>
                      <wp:positionV relativeFrom="paragraph">
                        <wp:posOffset>53340</wp:posOffset>
                      </wp:positionV>
                      <wp:extent cx="426085" cy="3365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4.2pt;height:26.5pt;width:33.55pt;z-index:-986825728;mso-width-relative:page;mso-height-relative:page;" filled="f" stroked="f" coordsize="21600,21600" o:gfxdata="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Y54htkAAAAIAQAADwAAAAAAAAABACAAAAAiAAAAZHJz&#10;L2Rvd25yZXYueG1sUEsBAhQAFAAAAAgAh07iQCbk5KY8AgAAZwQAAA4AAAAAAAAAAQAgAAAAKA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177094656" behindDoc="0" locked="0" layoutInCell="1" allowOverlap="1">
                      <wp:simplePos x="0" y="0"/>
                      <wp:positionH relativeFrom="column">
                        <wp:posOffset>4390390</wp:posOffset>
                      </wp:positionH>
                      <wp:positionV relativeFrom="paragraph">
                        <wp:posOffset>135890</wp:posOffset>
                      </wp:positionV>
                      <wp:extent cx="1308100" cy="292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10.7pt;height:23pt;width:103pt;z-index:-2117872640;mso-width-relative:page;mso-height-relative:page;" filled="f" stroked="f" coordsize="21600,21600" o:gfxdata="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3tsftgAAAAJAQAADwAAAAAAAAABACAAAAAiAAAAZHJzL2Rv&#10;d25yZXYueG1sUEsBAhQAFAAAAAgAh07iQNxsAZM6AgAAaAQAAA4AAAAAAAAAAQAgAAAAJwEAAGRy&#10;cy9lMm9Eb2MueG1sUEsFBgAAAAAGAAYAWQEAANMFAAAAAA==&#10;">
                      <v:fill on="f" focussize="0,0"/>
                      <v:stroke on="f" weight="0.5pt"/>
                      <v:imagedata o:title=""/>
                      <o:lock v:ext="edit" aspectratio="f"/>
                      <v:textbo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52441856" behindDoc="0" locked="0" layoutInCell="1" allowOverlap="1">
                      <wp:simplePos x="0" y="0"/>
                      <wp:positionH relativeFrom="column">
                        <wp:posOffset>4364990</wp:posOffset>
                      </wp:positionH>
                      <wp:positionV relativeFrom="paragraph">
                        <wp:posOffset>73660</wp:posOffset>
                      </wp:positionV>
                      <wp:extent cx="90170" cy="90170"/>
                      <wp:effectExtent l="6350" t="6350" r="17780" b="17780"/>
                      <wp:wrapNone/>
                      <wp:docPr id="35" name="椭圆 35"/>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7pt;margin-top:5.8pt;height:7.1pt;width:7.1pt;z-index:152441856;v-text-anchor:middle;mso-width-relative:page;mso-height-relative:page;" filled="f" stroked="t" coordsize="21600,21600" o:gfxdata="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Xv1RNcAAAAJAQAADwAAAAAAAAABACAAAAAiAAAAZHJzL2Rvd25yZXYueG1s&#10;UEsBAhQAFAAAAAgAh07iQJ5Vnah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sz w:val="44"/>
              </w:rPr>
              <mc:AlternateContent>
                <mc:Choice Requires="wps">
                  <w:drawing>
                    <wp:anchor distT="0" distB="0" distL="114300" distR="114300" simplePos="0" relativeHeight="4221899776" behindDoc="0" locked="0" layoutInCell="1" allowOverlap="1">
                      <wp:simplePos x="0" y="0"/>
                      <wp:positionH relativeFrom="column">
                        <wp:posOffset>1173480</wp:posOffset>
                      </wp:positionH>
                      <wp:positionV relativeFrom="paragraph">
                        <wp:posOffset>150495</wp:posOffset>
                      </wp:positionV>
                      <wp:extent cx="3131820" cy="2137410"/>
                      <wp:effectExtent l="6350" t="6350" r="24130" b="8890"/>
                      <wp:wrapNone/>
                      <wp:docPr id="32" name="矩形 32"/>
                      <wp:cNvGraphicFramePr/>
                      <a:graphic xmlns:a="http://schemas.openxmlformats.org/drawingml/2006/main">
                        <a:graphicData uri="http://schemas.microsoft.com/office/word/2010/wordprocessingShape">
                          <wps:wsp>
                            <wps:cNvSpPr/>
                            <wps:spPr>
                              <a:xfrm>
                                <a:off x="0" y="0"/>
                                <a:ext cx="3131820" cy="2137410"/>
                              </a:xfrm>
                              <a:prstGeom prst="rect">
                                <a:avLst/>
                              </a:prstGeom>
                            </wps:spPr>
                            <wps:style>
                              <a:lnRef idx="2">
                                <a:schemeClr val="dk1"/>
                              </a:lnRef>
                              <a:fillRef idx="1">
                                <a:schemeClr val="lt1"/>
                              </a:fillRef>
                              <a:effectRef idx="0">
                                <a:schemeClr val="dk1"/>
                              </a:effectRef>
                              <a:fontRef idx="minor">
                                <a:schemeClr val="dk1"/>
                              </a:fontRef>
                            </wps:style>
                            <wps:txb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4pt;margin-top:11.85pt;height:168.3pt;width:246.6pt;z-index:-73067520;v-text-anchor:middle;mso-width-relative:page;mso-height-relative:page;" fillcolor="#FFFFFF [3201]" filled="t" stroked="t" coordsize="21600,21600" o:gfxdata="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7UOo7XAAAACgEAAA8AAAAAAAAAAQAgAAAAIgAAAGRy&#10;cy9kb3ducmV2LnhtbFBLAQIUABQAAAAIAIdO4kCIowrneAIAAAIFAAAOAAAAAAAAAAEAIAAAACYB&#10;AABkcnMvZTJvRG9jLnhtbFBLBQYAAAAABgAGAFkBAAAQBgAAAAA=&#10;">
                      <v:fill on="t" focussize="0,0"/>
                      <v:stroke weight="1pt" color="#000000 [3200]" miterlimit="8" joinstyle="miter"/>
                      <v:imagedata o:title=""/>
                      <o:lock v:ext="edit" aspectratio="f"/>
                      <v:textbo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v:textbox>
                    </v:rect>
                  </w:pict>
                </mc:Fallback>
              </mc:AlternateContent>
            </w:r>
          </w:p>
          <w:p>
            <w:pPr>
              <w:jc w:val="both"/>
              <w:rPr>
                <w:b/>
                <w:bCs/>
                <w:color w:val="FF0000"/>
                <w:sz w:val="24"/>
              </w:rPr>
            </w:pPr>
            <w:r>
              <w:rPr>
                <w:rFonts w:hint="default" w:ascii="Times New Roman" w:hAnsi="Times New Roman" w:cs="Times New Roman"/>
                <w:sz w:val="28"/>
              </w:rPr>
              <mc:AlternateContent>
                <mc:Choice Requires="wps">
                  <w:drawing>
                    <wp:anchor distT="0" distB="0" distL="114300" distR="114300" simplePos="0" relativeHeight="2938328064" behindDoc="0" locked="0" layoutInCell="1" allowOverlap="1">
                      <wp:simplePos x="0" y="0"/>
                      <wp:positionH relativeFrom="column">
                        <wp:posOffset>476250</wp:posOffset>
                      </wp:positionH>
                      <wp:positionV relativeFrom="paragraph">
                        <wp:posOffset>4392930</wp:posOffset>
                      </wp:positionV>
                      <wp:extent cx="1153160" cy="297180"/>
                      <wp:effectExtent l="0" t="0" r="0" b="0"/>
                      <wp:wrapNone/>
                      <wp:docPr id="164" name="矩形 164"/>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37.5pt;margin-top:345.9pt;height:23.4pt;width:90.8pt;z-index:-1356639232;mso-width-relative:page;mso-height-relative:page;" filled="f" stroked="f" coordsize="21600,21600" o:gfxdata="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07&#10;S+7bAAAACgEAAA8AAAAAAAAAAQAgAAAAIgAAAGRycy9kb3ducmV2LnhtbFBLAQIUABQAAAAIAIdO&#10;4kARIoS3rgEAAE4DAAAOAAAAAAAAAAEAIAAAACo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bookmarkEnd w:id="18"/>
          <w:p>
            <w:pPr>
              <w:snapToGrid w:val="0"/>
              <w:spacing w:line="360" w:lineRule="auto"/>
              <w:jc w:val="both"/>
              <w:rPr>
                <w:rFonts w:hint="default" w:ascii="Times New Roman" w:hAnsi="Times New Roman" w:cs="Times New Roman"/>
                <w:b/>
                <w:color w:val="FF0000"/>
                <w:sz w:val="24"/>
                <w:szCs w:val="24"/>
                <w:highlight w:val="none"/>
              </w:rPr>
            </w:pPr>
          </w:p>
          <w:p>
            <w:pPr>
              <w:snapToGrid w:val="0"/>
              <w:spacing w:line="360" w:lineRule="auto"/>
              <w:ind w:firstLine="880" w:firstLineChars="200"/>
              <w:jc w:val="center"/>
              <w:rPr>
                <w:rFonts w:hint="default" w:ascii="Times New Roman" w:hAnsi="Times New Roman" w:cs="Times New Roman"/>
                <w:b/>
                <w:color w:val="FF0000"/>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42809088" behindDoc="0" locked="0" layoutInCell="1" allowOverlap="1">
                      <wp:simplePos x="0" y="0"/>
                      <wp:positionH relativeFrom="column">
                        <wp:posOffset>3347720</wp:posOffset>
                      </wp:positionH>
                      <wp:positionV relativeFrom="paragraph">
                        <wp:posOffset>254000</wp:posOffset>
                      </wp:positionV>
                      <wp:extent cx="901700" cy="2921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017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eastAsia="宋体"/>
                                      <w:b/>
                                      <w:bCs/>
                                      <w:color w:val="auto"/>
                                      <w:lang w:val="en-US" w:eastAsia="zh-CN"/>
                                    </w:rPr>
                                    <w:t>印刷厂房外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6pt;margin-top:20pt;height:23pt;width:71pt;z-index:-1752158208;mso-width-relative:page;mso-height-relative:page;" filled="f" stroked="f" coordsize="21600,21600" o:gfxdata="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IAGr2gAAAAkBAAAPAAAAAAAAAAEAIAAAACIAAABkcnMv&#10;ZG93bnJldi54bWxQSwECFAAUAAAACACHTuJAQKFKLzoCAABnBAAADgAAAAAAAAABACAAAAAp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eastAsia="宋体"/>
                                <w:b/>
                                <w:bCs/>
                                <w:color w:val="auto"/>
                                <w:lang w:val="en-US" w:eastAsia="zh-CN"/>
                              </w:rPr>
                              <w:t>印刷厂房外</w:t>
                            </w:r>
                          </w:p>
                        </w:txbxContent>
                      </v:textbox>
                    </v:shape>
                  </w:pict>
                </mc:Fallback>
              </mc:AlternateContent>
            </w: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1985306624" behindDoc="0" locked="0" layoutInCell="1" allowOverlap="1">
                      <wp:simplePos x="0" y="0"/>
                      <wp:positionH relativeFrom="column">
                        <wp:posOffset>3305175</wp:posOffset>
                      </wp:positionH>
                      <wp:positionV relativeFrom="paragraph">
                        <wp:posOffset>116840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25pt;margin-top:9.2pt;height:7.1pt;width:7.1pt;z-index:1985306624;v-text-anchor:middle;mso-width-relative:page;mso-height-relative:page;" filled="f" stroked="t" coordsize="21600,21600" o:gfxdata="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v1aU3XAAAACQEAAA8AAAAAAAAAAQAgAAAAIgAAAGRycy9kb3ducmV2LnhtbFBL&#10;AQIUABQAAAAIAIdO4kD9S5++aQIAANYEAAAOAAAAAAAAAAEAIAAAACY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827689984" behindDoc="0" locked="0" layoutInCell="1" allowOverlap="1">
                      <wp:simplePos x="0" y="0"/>
                      <wp:positionH relativeFrom="column">
                        <wp:posOffset>705485</wp:posOffset>
                      </wp:positionH>
                      <wp:positionV relativeFrom="paragraph">
                        <wp:posOffset>130810</wp:posOffset>
                      </wp:positionV>
                      <wp:extent cx="426085" cy="3365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10.3pt;height:26.5pt;width:33.55pt;z-index:-1467277312;mso-width-relative:page;mso-height-relative:page;" filled="f" stroked="f" coordsize="21600,21600" o:gfxdata="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84yvZAAAACQEAAA8AAAAAAAAAAQAgAAAAIgAAAGRycy9k&#10;b3ducmV2LnhtbFBLAQIUABQAAAAIAIdO4kBqf9/WOgIAAGcEAAAOAAAAAAAAAAEAIAAAACgBAABk&#10;cnMvZTJvRG9jLnhtbFBLBQYAAAAABgAGAFkBAADU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690416640" behindDoc="0" locked="0" layoutInCell="1" allowOverlap="1">
                      <wp:simplePos x="0" y="0"/>
                      <wp:positionH relativeFrom="column">
                        <wp:posOffset>1012825</wp:posOffset>
                      </wp:positionH>
                      <wp:positionV relativeFrom="paragraph">
                        <wp:posOffset>232410</wp:posOffset>
                      </wp:positionV>
                      <wp:extent cx="71755" cy="90170"/>
                      <wp:effectExtent l="9525" t="17145" r="13970" b="6985"/>
                      <wp:wrapNone/>
                      <wp:docPr id="47" name="等腰三角形 47"/>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9.75pt;margin-top:18.3pt;height:7.1pt;width:5.65pt;z-index:690416640;v-text-anchor:middle;mso-width-relative:page;mso-height-relative:page;" fillcolor="#000000 [3213]" filled="t" stroked="t" coordsize="21600,21600" o:gfxdata="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9DWAAAACQEAAA8A&#10;AAAAAAAAAQAgAAAAIgAAAGRycy9kb3ducmV2LnhtbFBLAQIUABQAAAAIAIdO4kCbIe3ZiwIAAAsF&#10;AAAOAAAAAAAAAAEAIAAAACU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560818688" behindDoc="0" locked="0" layoutInCell="1" allowOverlap="1">
                      <wp:simplePos x="0" y="0"/>
                      <wp:positionH relativeFrom="column">
                        <wp:posOffset>4392930</wp:posOffset>
                      </wp:positionH>
                      <wp:positionV relativeFrom="paragraph">
                        <wp:posOffset>72390</wp:posOffset>
                      </wp:positionV>
                      <wp:extent cx="426085" cy="3365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5.7pt;height:26.5pt;width:33.55pt;z-index:-734148608;mso-width-relative:page;mso-height-relative:page;" filled="f" stroked="f" coordsize="21600,21600" o:gfxdata="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v7IO2QAAAAkBAAAPAAAAAAAAAAEAIAAAACIAAABkcnMv&#10;ZG93bnJldi54bWxQSwECFAAUAAAACACHTuJAOe38uTsCAABnBAAADgAAAAAAAAABACAAAAAo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N1</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655801856" behindDoc="0" locked="0" layoutInCell="1" allowOverlap="1">
                      <wp:simplePos x="0" y="0"/>
                      <wp:positionH relativeFrom="column">
                        <wp:posOffset>4401185</wp:posOffset>
                      </wp:positionH>
                      <wp:positionV relativeFrom="paragraph">
                        <wp:posOffset>181610</wp:posOffset>
                      </wp:positionV>
                      <wp:extent cx="71755" cy="90170"/>
                      <wp:effectExtent l="9525" t="17145" r="13970" b="6985"/>
                      <wp:wrapNone/>
                      <wp:docPr id="44" name="等腰三角形 44"/>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6.55pt;margin-top:14.3pt;height:7.1pt;width:5.65pt;z-index:1655801856;v-text-anchor:middle;mso-width-relative:page;mso-height-relative:page;" fillcolor="#000000 [3213]" filled="t" stroked="t" coordsize="21600,21600" o:gfxdata="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gbHP9gAAAAJAQAA&#10;DwAAAAAAAAABACAAAAAiAAAAZHJzL2Rvd25yZXYueG1sUEsBAhQAFAAAAAgAh07iQAb3Ez2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597189632" behindDoc="0" locked="0" layoutInCell="1" allowOverlap="1">
                      <wp:simplePos x="0" y="0"/>
                      <wp:positionH relativeFrom="column">
                        <wp:posOffset>-175260</wp:posOffset>
                      </wp:positionH>
                      <wp:positionV relativeFrom="paragraph">
                        <wp:posOffset>179705</wp:posOffset>
                      </wp:positionV>
                      <wp:extent cx="1308100" cy="2921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14.15pt;height:23pt;width:103pt;z-index:597189632;mso-width-relative:page;mso-height-relative:page;" filled="f" stroked="f" coordsize="21600,21600" o:gfxdata="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GfLLbAAAACQEAAA8AAAAAAAAAAQAgAAAAIgAAAGRy&#10;cy9kb3ducmV2LnhtbFBLAQIUABQAAAAIAIdO4kBgPfwmOwIAAGgEAAAOAAAAAAAAAAEAIAAAACo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下风向监控点1#</w:t>
                            </w:r>
                          </w:p>
                        </w:txbxContent>
                      </v:textbox>
                    </v:shape>
                  </w:pict>
                </mc:Fallback>
              </mc:AlternateContent>
            </w:r>
          </w:p>
          <w:p>
            <w:pPr>
              <w:snapToGrid w:val="0"/>
              <w:spacing w:line="360" w:lineRule="auto"/>
              <w:ind w:firstLine="2310" w:firstLineChars="1100"/>
              <w:jc w:val="both"/>
              <w:rPr>
                <w:rFonts w:hint="default" w:ascii="Times New Roman" w:hAnsi="Times New Roman" w:cs="Times New Roman"/>
                <w:b/>
                <w:color w:val="auto"/>
                <w:sz w:val="24"/>
                <w:szCs w:val="24"/>
                <w:highlight w:val="none"/>
              </w:rPr>
            </w:pPr>
            <w:r>
              <w:drawing>
                <wp:anchor distT="0" distB="0" distL="114300" distR="114300" simplePos="0" relativeHeight="4293948416" behindDoc="0" locked="0" layoutInCell="1" allowOverlap="1">
                  <wp:simplePos x="0" y="0"/>
                  <wp:positionH relativeFrom="column">
                    <wp:posOffset>4403090</wp:posOffset>
                  </wp:positionH>
                  <wp:positionV relativeFrom="paragraph">
                    <wp:posOffset>53340</wp:posOffset>
                  </wp:positionV>
                  <wp:extent cx="1400175" cy="485775"/>
                  <wp:effectExtent l="0" t="0" r="9525" b="952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6"/>
                          <a:stretch>
                            <a:fillRect/>
                          </a:stretch>
                        </pic:blipFill>
                        <pic:spPr>
                          <a:xfrm>
                            <a:off x="0" y="0"/>
                            <a:ext cx="1400175" cy="485775"/>
                          </a:xfrm>
                          <a:prstGeom prst="rect">
                            <a:avLst/>
                          </a:prstGeom>
                          <a:noFill/>
                          <a:ln>
                            <a:noFill/>
                          </a:ln>
                        </pic:spPr>
                      </pic:pic>
                    </a:graphicData>
                  </a:graphic>
                </wp:anchor>
              </w:drawing>
            </w:r>
            <w:r>
              <w:rPr>
                <w:rFonts w:hint="eastAsia" w:asciiTheme="minorEastAsia" w:hAnsiTheme="minorEastAsia" w:eastAsiaTheme="minorEastAsia" w:cstheme="minorEastAsia"/>
                <w:sz w:val="44"/>
              </w:rPr>
              <mc:AlternateContent>
                <mc:Choice Requires="wps">
                  <w:drawing>
                    <wp:anchor distT="0" distB="0" distL="114300" distR="114300" simplePos="0" relativeHeight="96064512" behindDoc="0" locked="0" layoutInCell="1" allowOverlap="1">
                      <wp:simplePos x="0" y="0"/>
                      <wp:positionH relativeFrom="column">
                        <wp:posOffset>962660</wp:posOffset>
                      </wp:positionH>
                      <wp:positionV relativeFrom="paragraph">
                        <wp:posOffset>62865</wp:posOffset>
                      </wp:positionV>
                      <wp:extent cx="90170" cy="90170"/>
                      <wp:effectExtent l="6350" t="6350" r="17780" b="17780"/>
                      <wp:wrapNone/>
                      <wp:docPr id="34" name="椭圆 34"/>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8pt;margin-top:4.95pt;height:7.1pt;width:7.1pt;z-index:96064512;v-text-anchor:middle;mso-width-relative:page;mso-height-relative:page;" filled="f" stroked="t" coordsize="21600,21600" o:gfxdata="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TWG7VAAAACAEAAA8AAAAAAAAAAQAgAAAAIgAAAGRycy9kb3ducmV2LnhtbFBL&#10;AQIUABQAAAAIAIdO4kD8l2fJawIAANgEAAAOAAAAAAAAAAEAIAAAACQ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4293947392" behindDoc="0" locked="0" layoutInCell="1" allowOverlap="1">
                      <wp:simplePos x="0" y="0"/>
                      <wp:positionH relativeFrom="column">
                        <wp:posOffset>2725420</wp:posOffset>
                      </wp:positionH>
                      <wp:positionV relativeFrom="paragraph">
                        <wp:posOffset>84455</wp:posOffset>
                      </wp:positionV>
                      <wp:extent cx="426085" cy="336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6.65pt;height:26.5pt;width:33.55pt;z-index:-1019904;mso-width-relative:page;mso-height-relative:page;" filled="f" stroked="f" coordsize="21600,21600" o:gfxdata="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DeXraAAAACQEAAA8AAAAAAAAAAQAgAAAAIgAAAGRy&#10;cy9kb3ducmV2LnhtbFBLAQIUABQAAAAIAIdO4kB8mydOPAIAAGc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094561280" behindDoc="0" locked="0" layoutInCell="1" allowOverlap="1">
                      <wp:simplePos x="0" y="0"/>
                      <wp:positionH relativeFrom="column">
                        <wp:posOffset>2720340</wp:posOffset>
                      </wp:positionH>
                      <wp:positionV relativeFrom="paragraph">
                        <wp:posOffset>170815</wp:posOffset>
                      </wp:positionV>
                      <wp:extent cx="71755" cy="90170"/>
                      <wp:effectExtent l="9525" t="17145" r="13970" b="6985"/>
                      <wp:wrapNone/>
                      <wp:docPr id="52" name="等腰三角形 52"/>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2pt;margin-top:13.45pt;height:7.1pt;width:5.65pt;z-index:2094561280;v-text-anchor:middle;mso-width-relative:page;mso-height-relative:page;" fillcolor="#000000 [3213]" filled="t" stroked="t" coordsize="21600,21600" o:gfxdata="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4kK6dgAAAAJAQAA&#10;DwAAAAAAAAABACAAAAAiAAAAZHJzL2Rvd25yZXYueG1sUEsBAhQAFAAAAAgAh07iQKeueeO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732346880" behindDoc="0" locked="0" layoutInCell="1" allowOverlap="1">
                      <wp:simplePos x="0" y="0"/>
                      <wp:positionH relativeFrom="column">
                        <wp:posOffset>906145</wp:posOffset>
                      </wp:positionH>
                      <wp:positionV relativeFrom="paragraph">
                        <wp:posOffset>175895</wp:posOffset>
                      </wp:positionV>
                      <wp:extent cx="1308100" cy="2921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5pt;margin-top:13.85pt;height:23pt;width:103pt;z-index:1732346880;mso-width-relative:page;mso-height-relative:page;" filled="f" stroked="f" coordsize="21600,21600" o:gfxdata="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jA4hfaAAAACQEAAA8AAAAAAAAAAQAgAAAAIgAAAGRy&#10;cy9kb3ducmV2LnhtbFBLAQIUABQAAAAIAIdO4kCy4X4qPAIAAGg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312251904" behindDoc="0" locked="0" layoutInCell="1" allowOverlap="1">
                      <wp:simplePos x="0" y="0"/>
                      <wp:positionH relativeFrom="column">
                        <wp:posOffset>-84455</wp:posOffset>
                      </wp:positionH>
                      <wp:positionV relativeFrom="paragraph">
                        <wp:posOffset>95885</wp:posOffset>
                      </wp:positionV>
                      <wp:extent cx="1308100" cy="2921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7.55pt;height:23pt;width:103pt;z-index:-982715392;mso-width-relative:page;mso-height-relative:page;" filled="f" stroked="f" coordsize="21600,21600" o:gfxdata="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QRn9oAAAAJAQAADwAAAAAAAAABACAAAAAiAAAAZHJz&#10;L2Rvd25yZXYueG1sUEsBAhQAFAAAAAgAh07iQCeaKKE7AgAAaAQAAA4AAAAAAAAAAQAgAAAAKQ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4278277120" behindDoc="0" locked="0" layoutInCell="1" allowOverlap="1">
                      <wp:simplePos x="0" y="0"/>
                      <wp:positionH relativeFrom="column">
                        <wp:posOffset>1494155</wp:posOffset>
                      </wp:positionH>
                      <wp:positionV relativeFrom="paragraph">
                        <wp:posOffset>142875</wp:posOffset>
                      </wp:positionV>
                      <wp:extent cx="90170" cy="90170"/>
                      <wp:effectExtent l="6350" t="6350" r="17780" b="17780"/>
                      <wp:wrapNone/>
                      <wp:docPr id="46" name="椭圆 46"/>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65pt;margin-top:11.25pt;height:7.1pt;width:7.1pt;z-index:-16690176;v-text-anchor:middle;mso-width-relative:page;mso-height-relative:page;" filled="f" stroked="t" coordsize="21600,21600" o:gfxdata="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QcinNcAAAAJAQAADwAAAAAAAAABACAAAAAiAAAAZHJzL2Rvd25yZXYueG1s&#10;UEsBAhQAFAAAAAgAh07iQLj6Yd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9687168" behindDoc="0" locked="0" layoutInCell="1" allowOverlap="1">
                      <wp:simplePos x="0" y="0"/>
                      <wp:positionH relativeFrom="column">
                        <wp:posOffset>948055</wp:posOffset>
                      </wp:positionH>
                      <wp:positionV relativeFrom="paragraph">
                        <wp:posOffset>52070</wp:posOffset>
                      </wp:positionV>
                      <wp:extent cx="90170" cy="90170"/>
                      <wp:effectExtent l="6350" t="6350" r="17780" b="17780"/>
                      <wp:wrapNone/>
                      <wp:docPr id="33" name="椭圆 33"/>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65pt;margin-top:4.1pt;height:7.1pt;width:7.1pt;z-index:39687168;v-text-anchor:middle;mso-width-relative:page;mso-height-relative:page;" filled="f" stroked="t" coordsize="21600,21600" o:gfxdata="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DA5IdcAAAAIAQAADwAAAAAAAAABACAAAAAiAAAAZHJzL2Rvd25yZXYueG1s&#10;UEsBAhQAFAAAAAgAh07iQJPe8j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2650" w:firstLineChars="1100"/>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图</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eastAsia="zh-CN"/>
              </w:rPr>
              <w:t>无组织废气及噪声</w:t>
            </w:r>
            <w:r>
              <w:rPr>
                <w:rFonts w:hint="default" w:ascii="Times New Roman" w:hAnsi="Times New Roman" w:cs="Times New Roman"/>
                <w:b/>
                <w:color w:val="auto"/>
                <w:sz w:val="24"/>
                <w:szCs w:val="24"/>
                <w:highlight w:val="none"/>
              </w:rPr>
              <w:t>监测点位示意图</w:t>
            </w:r>
          </w:p>
          <w:p>
            <w:pPr>
              <w:spacing w:line="360" w:lineRule="auto"/>
              <w:rPr>
                <w:bCs/>
                <w:color w:val="FF0000"/>
                <w:sz w:val="24"/>
              </w:rPr>
            </w:pPr>
            <w:r>
              <w:rPr>
                <w:rFonts w:hint="default" w:ascii="Times New Roman" w:hAnsi="Times New Roman" w:cs="Times New Roman"/>
                <w:sz w:val="28"/>
              </w:rPr>
              <mc:AlternateContent>
                <mc:Choice Requires="wps">
                  <w:drawing>
                    <wp:anchor distT="0" distB="0" distL="114300" distR="114300" simplePos="0" relativeHeight="1389846528" behindDoc="0" locked="0" layoutInCell="1" allowOverlap="1">
                      <wp:simplePos x="0" y="0"/>
                      <wp:positionH relativeFrom="column">
                        <wp:posOffset>5562600</wp:posOffset>
                      </wp:positionH>
                      <wp:positionV relativeFrom="paragraph">
                        <wp:posOffset>4752975</wp:posOffset>
                      </wp:positionV>
                      <wp:extent cx="1153160" cy="297180"/>
                      <wp:effectExtent l="0" t="0" r="0" b="0"/>
                      <wp:wrapNone/>
                      <wp:docPr id="153" name="矩形 153"/>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438pt;margin-top:374.25pt;height:23.4pt;width:90.8pt;z-index:1389846528;mso-width-relative:page;mso-height-relative:page;" filled="f" stroked="f" coordsize="21600,21600" o:gfxdata="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Id&#10;SU7dAAAADAEAAA8AAAAAAAAAAQAgAAAAIgAAAGRycy9kb3ducmV2LnhtbFBLAQIUABQAAAAIAIdO&#10;4kB5is+3rAEAAE4DAAAOAAAAAAAAAAEAIAAAACw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color w:val="auto"/>
          <w:sz w:val="32"/>
          <w:szCs w:val="32"/>
        </w:rPr>
      </w:pPr>
      <w:r>
        <w:rPr>
          <w:rFonts w:hint="eastAsia"/>
          <w:b/>
          <w:bCs/>
          <w:color w:val="auto"/>
          <w:sz w:val="32"/>
          <w:szCs w:val="32"/>
        </w:rPr>
        <w:t>表七</w:t>
      </w:r>
    </w:p>
    <w:tbl>
      <w:tblPr>
        <w:tblStyle w:val="1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8464" w:type="dxa"/>
            <w:vAlign w:val="top"/>
          </w:tcPr>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7.1验收监测期间生产工况记录</w:t>
            </w:r>
          </w:p>
          <w:p>
            <w:pPr>
              <w:spacing w:line="360" w:lineRule="auto"/>
              <w:ind w:firstLine="480" w:firstLineChars="200"/>
              <w:textAlignment w:val="baseline"/>
              <w:rPr>
                <w:color w:val="auto"/>
                <w:sz w:val="24"/>
              </w:rPr>
            </w:pPr>
            <w:r>
              <w:rPr>
                <w:rFonts w:hint="default" w:ascii="Times New Roman" w:hAnsi="Times New Roman" w:cs="Times New Roman"/>
                <w:color w:val="000000"/>
                <w:sz w:val="24"/>
                <w:szCs w:val="24"/>
              </w:rPr>
              <w:t>受</w:t>
            </w:r>
            <w:r>
              <w:rPr>
                <w:rFonts w:hint="default" w:ascii="Times New Roman" w:hAnsi="Times New Roman" w:cs="Times New Roman"/>
                <w:color w:val="000000"/>
                <w:sz w:val="24"/>
                <w:szCs w:val="24"/>
                <w:lang w:eastAsia="zh-CN"/>
              </w:rPr>
              <w:t>安徽启晨环境科技有限公司</w:t>
            </w:r>
            <w:r>
              <w:rPr>
                <w:rFonts w:hint="default" w:ascii="Times New Roman" w:hAnsi="Times New Roman" w:cs="Times New Roman"/>
                <w:color w:val="000000"/>
                <w:sz w:val="24"/>
                <w:szCs w:val="24"/>
              </w:rPr>
              <w:t>委托，</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auto"/>
                <w:sz w:val="24"/>
              </w:rPr>
              <w:t>20</w:t>
            </w:r>
            <w:r>
              <w:rPr>
                <w:rFonts w:hint="eastAsia"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12</w:t>
            </w:r>
            <w:r>
              <w:rPr>
                <w:rFonts w:hint="default" w:ascii="Times New Roman" w:hAnsi="Times New Roman" w:cs="Times New Roman"/>
                <w:color w:val="auto"/>
                <w:sz w:val="24"/>
              </w:rPr>
              <w:t>月</w:t>
            </w:r>
            <w:r>
              <w:rPr>
                <w:rFonts w:hint="eastAsia" w:cs="Times New Roman"/>
                <w:color w:val="auto"/>
                <w:sz w:val="24"/>
                <w:lang w:val="en-US" w:eastAsia="zh-CN"/>
              </w:rPr>
              <w:t>12</w:t>
            </w:r>
            <w:r>
              <w:rPr>
                <w:rFonts w:hint="default" w:ascii="Times New Roman" w:hAnsi="Times New Roman" w:cs="Times New Roman"/>
                <w:color w:val="auto"/>
                <w:sz w:val="24"/>
              </w:rPr>
              <w:t>～</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13</w:t>
            </w:r>
            <w:r>
              <w:rPr>
                <w:rFonts w:hint="default" w:ascii="Times New Roman" w:hAnsi="Times New Roman" w:cs="Times New Roman"/>
                <w:color w:val="auto"/>
                <w:sz w:val="24"/>
              </w:rPr>
              <w:t>日</w:t>
            </w:r>
            <w:r>
              <w:rPr>
                <w:rFonts w:hint="default" w:ascii="Times New Roman" w:hAnsi="Times New Roman" w:cs="Times New Roman"/>
                <w:color w:val="auto"/>
                <w:sz w:val="24"/>
                <w:szCs w:val="24"/>
                <w:lang w:eastAsia="zh-CN"/>
              </w:rPr>
              <w:t>对</w:t>
            </w:r>
            <w:r>
              <w:rPr>
                <w:rFonts w:hint="eastAsia" w:eastAsia="宋体"/>
                <w:color w:val="auto"/>
                <w:kern w:val="0"/>
                <w:sz w:val="24"/>
                <w:szCs w:val="24"/>
              </w:rPr>
              <w:t>合肥市龙腾印刷科技有限公司不干胶标签</w:t>
            </w:r>
            <w:r>
              <w:rPr>
                <w:rFonts w:eastAsia="宋体"/>
                <w:color w:val="auto"/>
                <w:kern w:val="0"/>
                <w:sz w:val="24"/>
                <w:szCs w:val="24"/>
              </w:rPr>
              <w:t>及说明书印刷项目</w:t>
            </w:r>
            <w:r>
              <w:rPr>
                <w:rFonts w:hint="default" w:ascii="Times New Roman" w:hAnsi="Times New Roman" w:cs="Times New Roman"/>
                <w:color w:val="auto"/>
                <w:sz w:val="24"/>
                <w:szCs w:val="24"/>
                <w:lang w:eastAsia="zh-CN"/>
              </w:rPr>
              <w:t>进行验</w:t>
            </w:r>
            <w:r>
              <w:rPr>
                <w:rFonts w:hint="eastAsia" w:ascii="Times New Roman" w:hAnsi="Times New Roman" w:cs="Times New Roman"/>
                <w:color w:val="auto"/>
                <w:sz w:val="24"/>
                <w:szCs w:val="24"/>
                <w:lang w:eastAsia="zh-CN"/>
              </w:rPr>
              <w:t>收</w:t>
            </w:r>
            <w:r>
              <w:rPr>
                <w:rFonts w:hint="default" w:ascii="Times New Roman" w:hAnsi="Times New Roman" w:cs="Times New Roman"/>
                <w:color w:val="000000"/>
                <w:sz w:val="24"/>
                <w:szCs w:val="24"/>
                <w:lang w:eastAsia="zh-CN"/>
              </w:rPr>
              <w:t>检测。现场有</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000000"/>
                <w:kern w:val="0"/>
                <w:sz w:val="24"/>
              </w:rPr>
              <w:t>负责现场监测的技术人员</w:t>
            </w:r>
            <w:r>
              <w:rPr>
                <w:rFonts w:hint="default" w:ascii="Times New Roman" w:hAnsi="Times New Roman" w:cs="Times New Roman"/>
                <w:color w:val="000000"/>
                <w:kern w:val="0"/>
                <w:sz w:val="24"/>
                <w:lang w:eastAsia="zh-CN"/>
              </w:rPr>
              <w:t>、安徽启晨环境科技有限公司技术人员</w:t>
            </w:r>
            <w:r>
              <w:rPr>
                <w:rFonts w:hint="default" w:ascii="Times New Roman" w:hAnsi="Times New Roman" w:cs="Times New Roman"/>
                <w:color w:val="000000"/>
                <w:kern w:val="0"/>
                <w:sz w:val="24"/>
              </w:rPr>
              <w:t>和企业相关人员。</w:t>
            </w:r>
            <w:r>
              <w:rPr>
                <w:rFonts w:hint="default" w:ascii="Times New Roman" w:hAnsi="Times New Roman" w:cs="Times New Roman"/>
                <w:color w:val="000000"/>
                <w:sz w:val="24"/>
              </w:rPr>
              <w:t>当生产负荷达到验收检测要求时，方可进入现场进行检测，以保证检测数据的有效性</w:t>
            </w:r>
            <w:r>
              <w:rPr>
                <w:rFonts w:hint="default" w:ascii="Times New Roman" w:hAnsi="Times New Roman" w:cs="Times New Roman"/>
                <w:color w:val="auto"/>
                <w:sz w:val="24"/>
              </w:rPr>
              <w:t>。</w:t>
            </w:r>
            <w:r>
              <w:rPr>
                <w:rFonts w:hint="eastAsia" w:cs="Times New Roman"/>
                <w:color w:val="auto"/>
                <w:sz w:val="24"/>
                <w:lang w:val="en-US" w:eastAsia="zh-CN"/>
              </w:rPr>
              <w:t>12</w:t>
            </w:r>
            <w:r>
              <w:rPr>
                <w:rFonts w:hint="default" w:ascii="Times New Roman" w:hAnsi="Times New Roman" w:cs="Times New Roman"/>
                <w:color w:val="auto"/>
                <w:kern w:val="0"/>
                <w:sz w:val="24"/>
              </w:rPr>
              <w:t>月</w:t>
            </w:r>
            <w:r>
              <w:rPr>
                <w:rFonts w:hint="eastAsia" w:cs="Times New Roman"/>
                <w:color w:val="auto"/>
                <w:kern w:val="0"/>
                <w:sz w:val="24"/>
                <w:lang w:val="en-US" w:eastAsia="zh-CN"/>
              </w:rPr>
              <w:t>12</w:t>
            </w:r>
            <w:r>
              <w:rPr>
                <w:rFonts w:hint="default" w:ascii="Times New Roman" w:hAnsi="Times New Roman" w:cs="Times New Roman"/>
                <w:color w:val="auto"/>
                <w:kern w:val="0"/>
                <w:sz w:val="24"/>
              </w:rPr>
              <w:t>日和</w:t>
            </w:r>
            <w:r>
              <w:rPr>
                <w:rFonts w:hint="eastAsia" w:cs="Times New Roman"/>
                <w:color w:val="auto"/>
                <w:kern w:val="0"/>
                <w:sz w:val="24"/>
                <w:lang w:val="en-US" w:eastAsia="zh-CN"/>
              </w:rPr>
              <w:t>12</w:t>
            </w:r>
            <w:r>
              <w:rPr>
                <w:rFonts w:hint="default" w:ascii="Times New Roman" w:hAnsi="Times New Roman" w:cs="Times New Roman"/>
                <w:color w:val="auto"/>
                <w:kern w:val="0"/>
                <w:sz w:val="24"/>
              </w:rPr>
              <w:t>月</w:t>
            </w:r>
            <w:r>
              <w:rPr>
                <w:rFonts w:hint="eastAsia" w:cs="Times New Roman"/>
                <w:color w:val="auto"/>
                <w:kern w:val="0"/>
                <w:sz w:val="24"/>
                <w:lang w:val="en-US" w:eastAsia="zh-CN"/>
              </w:rPr>
              <w:t>13</w:t>
            </w:r>
            <w:r>
              <w:rPr>
                <w:rFonts w:hint="default" w:ascii="Times New Roman" w:hAnsi="Times New Roman" w:cs="Times New Roman"/>
                <w:color w:val="auto"/>
                <w:kern w:val="0"/>
                <w:sz w:val="24"/>
              </w:rPr>
              <w:t>日，</w:t>
            </w:r>
            <w:r>
              <w:rPr>
                <w:rFonts w:hint="default" w:ascii="Times New Roman" w:hAnsi="Times New Roman" w:cs="Times New Roman"/>
                <w:color w:val="auto"/>
                <w:sz w:val="24"/>
              </w:rPr>
              <w:t>公司正常生产，各项环保设施运行正常，达到验收检测要求。</w:t>
            </w:r>
          </w:p>
          <w:p>
            <w:pPr>
              <w:pStyle w:val="12"/>
              <w:spacing w:after="0" w:line="360" w:lineRule="auto"/>
              <w:ind w:left="0" w:leftChars="0" w:firstLine="422"/>
              <w:jc w:val="center"/>
              <w:rPr>
                <w:b/>
                <w:color w:val="auto"/>
                <w:szCs w:val="21"/>
              </w:rPr>
            </w:pPr>
            <w:r>
              <w:rPr>
                <w:rFonts w:hint="eastAsia"/>
                <w:b/>
                <w:color w:val="auto"/>
                <w:szCs w:val="21"/>
              </w:rPr>
              <w:t>表7-1 企业验收监测期间生产负荷</w:t>
            </w:r>
          </w:p>
          <w:tbl>
            <w:tblPr>
              <w:tblStyle w:val="19"/>
              <w:tblW w:w="9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875"/>
              <w:gridCol w:w="2233"/>
              <w:gridCol w:w="2283"/>
              <w:gridCol w:w="717"/>
              <w:gridCol w:w="9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exact"/>
                <w:jc w:val="center"/>
              </w:trPr>
              <w:tc>
                <w:tcPr>
                  <w:tcW w:w="1227" w:type="dxa"/>
                  <w:vAlign w:val="center"/>
                </w:tcPr>
                <w:p>
                  <w:pPr>
                    <w:jc w:val="center"/>
                    <w:rPr>
                      <w:bCs/>
                      <w:color w:val="auto"/>
                      <w:szCs w:val="21"/>
                    </w:rPr>
                  </w:pPr>
                  <w:r>
                    <w:rPr>
                      <w:bCs/>
                      <w:color w:val="auto"/>
                      <w:szCs w:val="21"/>
                    </w:rPr>
                    <w:t>日期</w:t>
                  </w:r>
                </w:p>
              </w:tc>
              <w:tc>
                <w:tcPr>
                  <w:tcW w:w="1875" w:type="dxa"/>
                  <w:vAlign w:val="center"/>
                </w:tcPr>
                <w:p>
                  <w:pPr>
                    <w:jc w:val="center"/>
                    <w:rPr>
                      <w:bCs/>
                      <w:color w:val="auto"/>
                      <w:szCs w:val="21"/>
                    </w:rPr>
                  </w:pPr>
                  <w:r>
                    <w:rPr>
                      <w:bCs/>
                      <w:color w:val="auto"/>
                      <w:szCs w:val="21"/>
                    </w:rPr>
                    <w:t>产品名称</w:t>
                  </w:r>
                </w:p>
              </w:tc>
              <w:tc>
                <w:tcPr>
                  <w:tcW w:w="2233" w:type="dxa"/>
                  <w:vAlign w:val="center"/>
                </w:tcPr>
                <w:p>
                  <w:pPr>
                    <w:jc w:val="center"/>
                    <w:rPr>
                      <w:rFonts w:hint="eastAsia" w:eastAsia="宋体"/>
                      <w:bCs/>
                      <w:color w:val="auto"/>
                      <w:szCs w:val="21"/>
                      <w:lang w:eastAsia="zh-CN"/>
                    </w:rPr>
                  </w:pPr>
                  <w:r>
                    <w:rPr>
                      <w:bCs/>
                      <w:color w:val="auto"/>
                      <w:szCs w:val="21"/>
                    </w:rPr>
                    <w:t>设计</w:t>
                  </w:r>
                  <w:r>
                    <w:rPr>
                      <w:rFonts w:hint="eastAsia"/>
                      <w:bCs/>
                      <w:color w:val="auto"/>
                      <w:szCs w:val="21"/>
                      <w:lang w:eastAsia="zh-CN"/>
                    </w:rPr>
                    <w:t>产量</w:t>
                  </w:r>
                </w:p>
              </w:tc>
              <w:tc>
                <w:tcPr>
                  <w:tcW w:w="2283" w:type="dxa"/>
                  <w:vAlign w:val="center"/>
                </w:tcPr>
                <w:p>
                  <w:pPr>
                    <w:jc w:val="center"/>
                    <w:rPr>
                      <w:bCs/>
                      <w:color w:val="auto"/>
                      <w:szCs w:val="21"/>
                    </w:rPr>
                  </w:pPr>
                  <w:r>
                    <w:rPr>
                      <w:bCs/>
                      <w:color w:val="auto"/>
                      <w:szCs w:val="21"/>
                    </w:rPr>
                    <w:t>实际</w:t>
                  </w:r>
                  <w:r>
                    <w:rPr>
                      <w:rFonts w:hint="eastAsia"/>
                      <w:bCs/>
                      <w:color w:val="auto"/>
                      <w:szCs w:val="21"/>
                      <w:lang w:eastAsia="zh-CN"/>
                    </w:rPr>
                    <w:t>产</w:t>
                  </w:r>
                  <w:r>
                    <w:rPr>
                      <w:bCs/>
                      <w:color w:val="auto"/>
                      <w:szCs w:val="21"/>
                    </w:rPr>
                    <w:t>量</w:t>
                  </w:r>
                </w:p>
              </w:tc>
              <w:tc>
                <w:tcPr>
                  <w:tcW w:w="717" w:type="dxa"/>
                  <w:vAlign w:val="center"/>
                </w:tcPr>
                <w:p>
                  <w:pPr>
                    <w:jc w:val="center"/>
                    <w:rPr>
                      <w:bCs/>
                      <w:color w:val="auto"/>
                      <w:szCs w:val="21"/>
                    </w:rPr>
                  </w:pPr>
                  <w:r>
                    <w:rPr>
                      <w:bCs/>
                      <w:color w:val="auto"/>
                      <w:szCs w:val="21"/>
                    </w:rPr>
                    <w:t>单位</w:t>
                  </w:r>
                </w:p>
              </w:tc>
              <w:tc>
                <w:tcPr>
                  <w:tcW w:w="969" w:type="dxa"/>
                  <w:vAlign w:val="center"/>
                </w:tcPr>
                <w:p>
                  <w:pPr>
                    <w:jc w:val="center"/>
                    <w:rPr>
                      <w:bCs/>
                      <w:color w:val="auto"/>
                      <w:szCs w:val="21"/>
                    </w:rPr>
                  </w:pPr>
                  <w:r>
                    <w:rPr>
                      <w:bCs/>
                      <w:color w:val="auto"/>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8" w:hRule="exact"/>
                <w:jc w:val="center"/>
              </w:trPr>
              <w:tc>
                <w:tcPr>
                  <w:tcW w:w="1227" w:type="dxa"/>
                  <w:vAlign w:val="center"/>
                </w:tcPr>
                <w:p>
                  <w:pPr>
                    <w:jc w:val="center"/>
                    <w:rPr>
                      <w:rFonts w:hint="default" w:eastAsia="宋体"/>
                      <w:bCs/>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12.12</w:t>
                  </w:r>
                </w:p>
              </w:tc>
              <w:tc>
                <w:tcPr>
                  <w:tcW w:w="1875" w:type="dxa"/>
                  <w:vAlign w:val="center"/>
                </w:tcPr>
                <w:p>
                  <w:pPr>
                    <w:jc w:val="center"/>
                    <w:rPr>
                      <w:rFonts w:hint="default"/>
                      <w:bCs/>
                      <w:color w:val="auto"/>
                      <w:szCs w:val="21"/>
                      <w:lang w:val="en-US" w:eastAsia="zh-CN"/>
                    </w:rPr>
                  </w:pPr>
                  <w:r>
                    <w:rPr>
                      <w:rFonts w:hint="eastAsia" w:eastAsia="宋体"/>
                      <w:color w:val="auto"/>
                      <w:szCs w:val="21"/>
                    </w:rPr>
                    <w:t>不干胶标签</w:t>
                  </w:r>
                  <w:r>
                    <w:rPr>
                      <w:rFonts w:hint="eastAsia" w:eastAsia="宋体"/>
                      <w:color w:val="auto"/>
                      <w:szCs w:val="21"/>
                      <w:lang w:eastAsia="zh-CN"/>
                    </w:rPr>
                    <w:t>、</w:t>
                  </w:r>
                  <w:r>
                    <w:rPr>
                      <w:rFonts w:hint="eastAsia" w:eastAsia="宋体"/>
                      <w:color w:val="auto"/>
                      <w:szCs w:val="21"/>
                    </w:rPr>
                    <w:t>说明书</w:t>
                  </w:r>
                </w:p>
              </w:tc>
              <w:tc>
                <w:tcPr>
                  <w:tcW w:w="2233"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生产不干胶标签及说明书</w:t>
                  </w:r>
                  <w:r>
                    <w:rPr>
                      <w:rFonts w:hint="eastAsia" w:ascii="Times New Roman" w:hAnsi="Times New Roman" w:cs="Times New Roman"/>
                      <w:color w:val="auto"/>
                      <w:szCs w:val="21"/>
                      <w:lang w:val="en-US" w:eastAsia="zh-CN"/>
                    </w:rPr>
                    <w:t>43.93</w:t>
                  </w:r>
                  <w:r>
                    <w:rPr>
                      <w:rFonts w:hint="eastAsia" w:ascii="Times New Roman" w:hAnsi="Times New Roman" w:eastAsia="宋体" w:cs="Times New Roman"/>
                      <w:color w:val="auto"/>
                      <w:szCs w:val="21"/>
                    </w:rPr>
                    <w:t>万张</w:t>
                  </w:r>
                  <w:r>
                    <w:rPr>
                      <w:rFonts w:hint="eastAsia" w:ascii="Times New Roman" w:hAnsi="Times New Roman" w:cs="Times New Roman"/>
                      <w:color w:val="auto"/>
                      <w:szCs w:val="21"/>
                      <w:lang w:val="en-US" w:eastAsia="zh-CN"/>
                    </w:rPr>
                    <w:t>/天</w:t>
                  </w:r>
                </w:p>
              </w:tc>
              <w:tc>
                <w:tcPr>
                  <w:tcW w:w="228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生产不干胶标签及说明书</w:t>
                  </w:r>
                  <w:r>
                    <w:rPr>
                      <w:rFonts w:hint="eastAsia" w:ascii="Times New Roman" w:hAnsi="Times New Roman" w:cs="Times New Roman"/>
                      <w:color w:val="auto"/>
                      <w:szCs w:val="21"/>
                      <w:lang w:val="en-US" w:eastAsia="zh-CN"/>
                    </w:rPr>
                    <w:t>36.56</w:t>
                  </w:r>
                  <w:r>
                    <w:rPr>
                      <w:rFonts w:hint="eastAsia" w:ascii="Times New Roman" w:hAnsi="Times New Roman" w:eastAsia="宋体" w:cs="Times New Roman"/>
                      <w:color w:val="auto"/>
                      <w:szCs w:val="21"/>
                    </w:rPr>
                    <w:t>万张</w:t>
                  </w:r>
                  <w:r>
                    <w:rPr>
                      <w:rFonts w:hint="eastAsia" w:ascii="Times New Roman" w:hAnsi="Times New Roman" w:cs="Times New Roman"/>
                      <w:color w:val="auto"/>
                      <w:szCs w:val="21"/>
                      <w:lang w:val="en-US" w:eastAsia="zh-CN"/>
                    </w:rPr>
                    <w:t>/天</w:t>
                  </w:r>
                </w:p>
              </w:tc>
              <w:tc>
                <w:tcPr>
                  <w:tcW w:w="717" w:type="dxa"/>
                  <w:vAlign w:val="center"/>
                </w:tcPr>
                <w:p>
                  <w:pPr>
                    <w:jc w:val="center"/>
                    <w:rPr>
                      <w:rFonts w:hint="default" w:eastAsia="宋体"/>
                      <w:color w:val="auto"/>
                      <w:szCs w:val="21"/>
                      <w:lang w:val="en-US" w:eastAsia="zh-CN"/>
                    </w:rPr>
                  </w:pPr>
                  <w:r>
                    <w:rPr>
                      <w:rFonts w:hint="eastAsia"/>
                      <w:color w:val="auto"/>
                      <w:szCs w:val="21"/>
                      <w:lang w:val="en-US" w:eastAsia="zh-CN"/>
                    </w:rPr>
                    <w:t>张</w:t>
                  </w:r>
                </w:p>
              </w:tc>
              <w:tc>
                <w:tcPr>
                  <w:tcW w:w="969" w:type="dxa"/>
                  <w:vAlign w:val="center"/>
                </w:tcPr>
                <w:p>
                  <w:pPr>
                    <w:jc w:val="center"/>
                    <w:rPr>
                      <w:rFonts w:hint="default" w:eastAsia="宋体"/>
                      <w:color w:val="FF0000"/>
                      <w:szCs w:val="21"/>
                      <w:lang w:val="en-US" w:eastAsia="zh-CN"/>
                    </w:rPr>
                  </w:pPr>
                  <w:r>
                    <w:rPr>
                      <w:rFonts w:hint="eastAsia"/>
                      <w:color w:val="auto"/>
                      <w:szCs w:val="21"/>
                      <w:lang w:val="en-US" w:eastAsia="zh-CN"/>
                    </w:rPr>
                    <w:t>83.22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227" w:type="dxa"/>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12</w:t>
                  </w:r>
                  <w:r>
                    <w:rPr>
                      <w:rFonts w:hint="eastAsia"/>
                      <w:color w:val="auto"/>
                      <w:szCs w:val="21"/>
                    </w:rPr>
                    <w:t>.</w:t>
                  </w:r>
                  <w:r>
                    <w:rPr>
                      <w:rFonts w:hint="eastAsia"/>
                      <w:color w:val="auto"/>
                      <w:szCs w:val="21"/>
                      <w:lang w:val="en-US" w:eastAsia="zh-CN"/>
                    </w:rPr>
                    <w:t>13</w:t>
                  </w:r>
                </w:p>
              </w:tc>
              <w:tc>
                <w:tcPr>
                  <w:tcW w:w="1875" w:type="dxa"/>
                  <w:vAlign w:val="center"/>
                </w:tcPr>
                <w:p>
                  <w:pPr>
                    <w:jc w:val="center"/>
                    <w:rPr>
                      <w:rFonts w:hint="eastAsia"/>
                      <w:bCs/>
                      <w:color w:val="auto"/>
                      <w:szCs w:val="21"/>
                      <w:lang w:val="en-US" w:eastAsia="zh-CN"/>
                    </w:rPr>
                  </w:pPr>
                  <w:r>
                    <w:rPr>
                      <w:rFonts w:hint="eastAsia" w:eastAsia="宋体"/>
                      <w:color w:val="auto"/>
                      <w:szCs w:val="21"/>
                    </w:rPr>
                    <w:t>不干胶标签</w:t>
                  </w:r>
                  <w:r>
                    <w:rPr>
                      <w:rFonts w:hint="eastAsia" w:eastAsia="宋体"/>
                      <w:color w:val="auto"/>
                      <w:szCs w:val="21"/>
                      <w:lang w:eastAsia="zh-CN"/>
                    </w:rPr>
                    <w:t>、</w:t>
                  </w:r>
                  <w:r>
                    <w:rPr>
                      <w:rFonts w:hint="eastAsia" w:eastAsia="宋体"/>
                      <w:color w:val="auto"/>
                      <w:szCs w:val="21"/>
                    </w:rPr>
                    <w:t>说明书</w:t>
                  </w:r>
                </w:p>
              </w:tc>
              <w:tc>
                <w:tcPr>
                  <w:tcW w:w="2233"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生产不干胶标签及说明书</w:t>
                  </w:r>
                  <w:r>
                    <w:rPr>
                      <w:rFonts w:hint="eastAsia" w:ascii="Times New Roman" w:hAnsi="Times New Roman" w:cs="Times New Roman"/>
                      <w:color w:val="auto"/>
                      <w:szCs w:val="21"/>
                      <w:lang w:val="en-US" w:eastAsia="zh-CN"/>
                    </w:rPr>
                    <w:t>43.93</w:t>
                  </w:r>
                  <w:r>
                    <w:rPr>
                      <w:rFonts w:hint="eastAsia" w:ascii="Times New Roman" w:hAnsi="Times New Roman" w:eastAsia="宋体" w:cs="Times New Roman"/>
                      <w:color w:val="auto"/>
                      <w:szCs w:val="21"/>
                    </w:rPr>
                    <w:t>万张</w:t>
                  </w:r>
                  <w:r>
                    <w:rPr>
                      <w:rFonts w:hint="eastAsia" w:ascii="Times New Roman" w:hAnsi="Times New Roman" w:cs="Times New Roman"/>
                      <w:color w:val="auto"/>
                      <w:szCs w:val="21"/>
                      <w:lang w:val="en-US" w:eastAsia="zh-CN"/>
                    </w:rPr>
                    <w:t>/天</w:t>
                  </w:r>
                </w:p>
              </w:tc>
              <w:tc>
                <w:tcPr>
                  <w:tcW w:w="228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生产不干胶标签及说明书</w:t>
                  </w:r>
                  <w:r>
                    <w:rPr>
                      <w:rFonts w:hint="eastAsia" w:ascii="Times New Roman" w:hAnsi="Times New Roman" w:cs="Times New Roman"/>
                      <w:color w:val="auto"/>
                      <w:szCs w:val="21"/>
                      <w:lang w:val="en-US" w:eastAsia="zh-CN"/>
                    </w:rPr>
                    <w:t>37.18</w:t>
                  </w:r>
                  <w:r>
                    <w:rPr>
                      <w:rFonts w:hint="eastAsia" w:ascii="Times New Roman" w:hAnsi="Times New Roman" w:eastAsia="宋体" w:cs="Times New Roman"/>
                      <w:color w:val="auto"/>
                      <w:szCs w:val="21"/>
                    </w:rPr>
                    <w:t>万张</w:t>
                  </w:r>
                  <w:r>
                    <w:rPr>
                      <w:rFonts w:hint="eastAsia" w:ascii="Times New Roman" w:hAnsi="Times New Roman" w:cs="Times New Roman"/>
                      <w:color w:val="auto"/>
                      <w:szCs w:val="21"/>
                      <w:lang w:val="en-US" w:eastAsia="zh-CN"/>
                    </w:rPr>
                    <w:t>/天</w:t>
                  </w:r>
                </w:p>
              </w:tc>
              <w:tc>
                <w:tcPr>
                  <w:tcW w:w="717" w:type="dxa"/>
                  <w:vAlign w:val="center"/>
                </w:tcPr>
                <w:p>
                  <w:pPr>
                    <w:jc w:val="center"/>
                    <w:rPr>
                      <w:rFonts w:hint="default" w:eastAsia="宋体"/>
                      <w:color w:val="auto"/>
                      <w:szCs w:val="21"/>
                      <w:lang w:val="en-US" w:eastAsia="zh-CN"/>
                    </w:rPr>
                  </w:pPr>
                  <w:r>
                    <w:rPr>
                      <w:rFonts w:hint="eastAsia"/>
                      <w:color w:val="auto"/>
                      <w:szCs w:val="21"/>
                      <w:lang w:val="en-US" w:eastAsia="zh-CN"/>
                    </w:rPr>
                    <w:t>张</w:t>
                  </w:r>
                </w:p>
              </w:tc>
              <w:tc>
                <w:tcPr>
                  <w:tcW w:w="969" w:type="dxa"/>
                  <w:vAlign w:val="center"/>
                </w:tcPr>
                <w:p>
                  <w:pPr>
                    <w:jc w:val="center"/>
                    <w:rPr>
                      <w:rFonts w:hint="default" w:eastAsia="宋体"/>
                      <w:color w:val="FF0000"/>
                      <w:szCs w:val="21"/>
                      <w:lang w:val="en-US" w:eastAsia="zh-CN"/>
                    </w:rPr>
                  </w:pPr>
                  <w:r>
                    <w:rPr>
                      <w:rFonts w:hint="eastAsia"/>
                      <w:color w:val="auto"/>
                      <w:szCs w:val="21"/>
                      <w:lang w:val="en-US" w:eastAsia="zh-CN"/>
                    </w:rPr>
                    <w:t>84.63</w:t>
                  </w:r>
                </w:p>
              </w:tc>
            </w:tr>
          </w:tbl>
          <w:p>
            <w:pPr>
              <w:spacing w:line="360" w:lineRule="auto"/>
              <w:ind w:firstLine="480" w:firstLineChars="200"/>
              <w:rPr>
                <w:color w:val="auto"/>
                <w:sz w:val="24"/>
              </w:rPr>
            </w:pPr>
            <w:r>
              <w:rPr>
                <w:color w:val="auto"/>
                <w:sz w:val="24"/>
                <w:szCs w:val="20"/>
              </w:rPr>
              <w:t xml:space="preserve"> </w:t>
            </w:r>
            <w:r>
              <w:rPr>
                <w:color w:val="auto"/>
                <w:sz w:val="24"/>
              </w:rPr>
              <w:t>根据表7-1该工程本次验收期间平均生产负荷大于75%，满足工程验收生产负荷条件要求。</w:t>
            </w:r>
          </w:p>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7.2验收监测结果</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 xml:space="preserve">7.2.1 </w:t>
            </w:r>
            <w:r>
              <w:rPr>
                <w:rFonts w:hint="eastAsia" w:cs="Times New Roman"/>
                <w:b/>
                <w:bCs/>
                <w:color w:val="000000"/>
                <w:sz w:val="24"/>
                <w:szCs w:val="24"/>
                <w:lang w:val="en-US" w:eastAsia="zh-CN"/>
              </w:rPr>
              <w:t>废水</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表7-2    废水监测结果</w:t>
            </w:r>
          </w:p>
          <w:p>
            <w:pPr>
              <w:keepNext w:val="0"/>
              <w:keepLines w:val="0"/>
              <w:pageBreakBefore w:val="0"/>
              <w:widowControl w:val="0"/>
              <w:kinsoku/>
              <w:wordWrap/>
              <w:overflowPunct/>
              <w:topLinePunct w:val="0"/>
              <w:autoSpaceDE/>
              <w:autoSpaceDN/>
              <w:bidi w:val="0"/>
              <w:adjustRightInd/>
              <w:snapToGrid/>
              <w:jc w:val="right"/>
              <w:textAlignment w:val="auto"/>
              <w:rPr>
                <w:rFonts w:hint="default" w:ascii="Times New Roman" w:hAnsi="Times New Roman" w:cs="Times New Roman"/>
                <w:color w:val="000000"/>
                <w:highlight w:val="yellow"/>
                <w:lang w:val="en-US" w:eastAsia="zh-CN"/>
              </w:rPr>
            </w:pPr>
            <w:r>
              <w:rPr>
                <w:rFonts w:hint="default" w:ascii="Times New Roman" w:hAnsi="Times New Roman" w:cs="Times New Roman"/>
                <w:b/>
                <w:bCs/>
                <w:color w:val="000000"/>
                <w:sz w:val="21"/>
                <w:szCs w:val="21"/>
                <w:highlight w:val="none"/>
              </w:rPr>
              <w:t>单位：mg/L（pH：无量纲）</w:t>
            </w:r>
          </w:p>
          <w:tbl>
            <w:tblPr>
              <w:tblStyle w:val="19"/>
              <w:tblW w:w="91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9"/>
              <w:gridCol w:w="1416"/>
              <w:gridCol w:w="1011"/>
              <w:gridCol w:w="1343"/>
              <w:gridCol w:w="1178"/>
              <w:gridCol w:w="989"/>
              <w:gridCol w:w="1066"/>
              <w:gridCol w:w="10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采样点</w:t>
                  </w:r>
                </w:p>
              </w:tc>
              <w:tc>
                <w:tcPr>
                  <w:tcW w:w="2427" w:type="dxa"/>
                  <w:gridSpan w:val="2"/>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采样日期及频次</w:t>
                  </w:r>
                </w:p>
              </w:tc>
              <w:tc>
                <w:tcPr>
                  <w:tcW w:w="5660" w:type="dxa"/>
                  <w:gridSpan w:val="5"/>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检测项目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1"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p>
              </w:tc>
              <w:tc>
                <w:tcPr>
                  <w:tcW w:w="2427" w:type="dxa"/>
                  <w:gridSpan w:val="2"/>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PH</w:t>
                  </w:r>
                </w:p>
              </w:tc>
              <w:tc>
                <w:tcPr>
                  <w:tcW w:w="1178" w:type="dxa"/>
                  <w:tcBorders>
                    <w:tl2br w:val="nil"/>
                    <w:tr2bl w:val="nil"/>
                  </w:tcBorders>
                  <w:noWrap w:val="0"/>
                  <w:vAlign w:val="center"/>
                </w:tcPr>
                <w:p>
                  <w:pPr>
                    <w:adjustRightInd w:val="0"/>
                    <w:snapToGrid w:val="0"/>
                    <w:jc w:val="center"/>
                    <w:textAlignment w:val="baseline"/>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悬浮物</w:t>
                  </w:r>
                </w:p>
              </w:tc>
              <w:tc>
                <w:tcPr>
                  <w:tcW w:w="989" w:type="dxa"/>
                  <w:tcBorders>
                    <w:tl2br w:val="nil"/>
                    <w:tr2bl w:val="nil"/>
                  </w:tcBorders>
                  <w:noWrap w:val="0"/>
                  <w:vAlign w:val="center"/>
                </w:tcPr>
                <w:p>
                  <w:pPr>
                    <w:adjustRightInd w:val="0"/>
                    <w:snapToGrid w:val="0"/>
                    <w:jc w:val="center"/>
                    <w:textAlignment w:val="baseline"/>
                    <w:rPr>
                      <w:rFonts w:hint="eastAsia"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化学需氧量</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NH</w:t>
                  </w:r>
                  <w:r>
                    <w:rPr>
                      <w:rFonts w:hint="default" w:ascii="Times New Roman" w:hAnsi="Times New Roman" w:cs="Times New Roman"/>
                      <w:color w:val="000000"/>
                      <w:sz w:val="21"/>
                      <w:szCs w:val="21"/>
                      <w:highlight w:val="none"/>
                      <w:vertAlign w:val="subscript"/>
                    </w:rPr>
                    <w:t>3</w:t>
                  </w:r>
                  <w:r>
                    <w:rPr>
                      <w:rFonts w:hint="default" w:ascii="Times New Roman" w:hAnsi="Times New Roman" w:cs="Times New Roman"/>
                      <w:color w:val="000000"/>
                      <w:sz w:val="21"/>
                      <w:szCs w:val="21"/>
                      <w:highlight w:val="none"/>
                    </w:rPr>
                    <w:t>-N</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Cs w:val="21"/>
                      <w:highlight w:val="none"/>
                      <w:lang w:val="en-US" w:eastAsia="zh-CN"/>
                    </w:rPr>
                    <w:t>厂区污水</w:t>
                  </w:r>
                  <w:r>
                    <w:rPr>
                      <w:rFonts w:hint="eastAsia" w:cs="Times New Roman"/>
                      <w:color w:val="000000"/>
                      <w:szCs w:val="21"/>
                      <w:highlight w:val="none"/>
                      <w:lang w:val="en-US" w:eastAsia="zh-CN"/>
                    </w:rPr>
                    <w:t>总排</w:t>
                  </w:r>
                  <w:r>
                    <w:rPr>
                      <w:rFonts w:hint="default" w:ascii="Times New Roman" w:hAnsi="Times New Roman" w:cs="Times New Roman"/>
                      <w:color w:val="000000"/>
                      <w:szCs w:val="21"/>
                      <w:highlight w:val="none"/>
                      <w:lang w:val="en-US" w:eastAsia="zh-CN"/>
                    </w:rPr>
                    <w:t>口</w:t>
                  </w:r>
                </w:p>
              </w:tc>
              <w:tc>
                <w:tcPr>
                  <w:tcW w:w="1416"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w:t>
                  </w:r>
                  <w:r>
                    <w:rPr>
                      <w:rFonts w:hint="eastAsia" w:ascii="Times New Roman" w:hAnsi="Times New Roman" w:eastAsia="宋体" w:cs="Times New Roman"/>
                      <w:color w:val="000000"/>
                      <w:sz w:val="21"/>
                      <w:szCs w:val="21"/>
                      <w:highlight w:val="none"/>
                      <w:lang w:val="en-US" w:eastAsia="zh-CN"/>
                    </w:rPr>
                    <w:t>20</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12</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12</w:t>
                  </w: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1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w:t>
                  </w:r>
                  <w:r>
                    <w:rPr>
                      <w:rFonts w:hint="eastAsia" w:cs="Times New Roman"/>
                      <w:color w:val="000000"/>
                      <w:sz w:val="21"/>
                      <w:szCs w:val="21"/>
                      <w:highlight w:val="none"/>
                      <w:lang w:val="en-US" w:eastAsia="zh-CN"/>
                    </w:rPr>
                    <w:t>62</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66</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142</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3.67</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2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7.58</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67</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137</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4.12</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3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7.64</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56</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145</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4.31</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Ⅳ</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7.53</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59</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139</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3.92</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平均/范围</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7.53~7.64</w:t>
                  </w:r>
                </w:p>
              </w:tc>
              <w:tc>
                <w:tcPr>
                  <w:tcW w:w="1178"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62</w:t>
                  </w:r>
                </w:p>
              </w:tc>
              <w:tc>
                <w:tcPr>
                  <w:tcW w:w="989"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140.75</w:t>
                  </w:r>
                </w:p>
              </w:tc>
              <w:tc>
                <w:tcPr>
                  <w:tcW w:w="106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084"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标准值</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cs="Times New Roman"/>
                      <w:szCs w:val="21"/>
                    </w:rPr>
                    <w:t>6~9</w:t>
                  </w:r>
                  <w:r>
                    <w:rPr>
                      <w:rFonts w:hint="eastAsia"/>
                      <w:color w:val="auto"/>
                      <w:sz w:val="21"/>
                      <w:szCs w:val="21"/>
                      <w:lang w:val="en-US" w:eastAsia="zh-CN"/>
                    </w:rPr>
                    <w:t xml:space="preserve">                                              </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330</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达标情况</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w:t>
                  </w:r>
                  <w:r>
                    <w:rPr>
                      <w:rFonts w:hint="eastAsia" w:ascii="Times New Roman" w:hAnsi="Times New Roman" w:eastAsia="宋体" w:cs="Times New Roman"/>
                      <w:color w:val="000000"/>
                      <w:sz w:val="21"/>
                      <w:szCs w:val="21"/>
                      <w:highlight w:val="none"/>
                      <w:lang w:val="en-US" w:eastAsia="zh-CN"/>
                    </w:rPr>
                    <w:t>20</w:t>
                  </w:r>
                  <w:r>
                    <w:rPr>
                      <w:rFonts w:hint="default" w:ascii="Times New Roman" w:hAnsi="Times New Roman" w:eastAsia="宋体" w:cs="Times New Roman"/>
                      <w:color w:val="000000"/>
                      <w:sz w:val="21"/>
                      <w:szCs w:val="21"/>
                      <w:highlight w:val="none"/>
                      <w:lang w:val="en-US" w:eastAsia="zh-CN"/>
                    </w:rPr>
                    <w:t>-</w:t>
                  </w:r>
                  <w:r>
                    <w:rPr>
                      <w:rFonts w:hint="eastAsia" w:eastAsia="宋体" w:cs="Times New Roman"/>
                      <w:color w:val="000000"/>
                      <w:sz w:val="21"/>
                      <w:szCs w:val="21"/>
                      <w:highlight w:val="none"/>
                      <w:lang w:val="en-US" w:eastAsia="zh-CN"/>
                    </w:rPr>
                    <w:t>1</w:t>
                  </w:r>
                  <w:r>
                    <w:rPr>
                      <w:rFonts w:hint="eastAsia"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13</w:t>
                  </w: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1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7.53</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71</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138</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3.88</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1"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2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7.46</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68</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136</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3.76</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3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7.57</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65</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142</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3.67</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Ⅳ</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7.49</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59</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145</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3.91</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平均/范围</w:t>
                  </w:r>
                </w:p>
              </w:tc>
              <w:tc>
                <w:tcPr>
                  <w:tcW w:w="134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FF0000"/>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7.</w:t>
                  </w:r>
                  <w:r>
                    <w:rPr>
                      <w:rFonts w:hint="eastAsia" w:cs="Times New Roman"/>
                      <w:i w:val="0"/>
                      <w:color w:val="auto"/>
                      <w:kern w:val="0"/>
                      <w:sz w:val="21"/>
                      <w:szCs w:val="21"/>
                      <w:highlight w:val="none"/>
                      <w:u w:val="none"/>
                      <w:lang w:val="en-US" w:eastAsia="zh-CN" w:bidi="ar"/>
                    </w:rPr>
                    <w:t>46</w:t>
                  </w:r>
                  <w:r>
                    <w:rPr>
                      <w:rFonts w:hint="eastAsia" w:eastAsia="宋体" w:cs="Times New Roman"/>
                      <w:i w:val="0"/>
                      <w:color w:val="auto"/>
                      <w:kern w:val="0"/>
                      <w:sz w:val="21"/>
                      <w:szCs w:val="21"/>
                      <w:highlight w:val="none"/>
                      <w:u w:val="none"/>
                      <w:lang w:val="en-US" w:eastAsia="zh-CN" w:bidi="ar"/>
                    </w:rPr>
                    <w:t>~7</w:t>
                  </w:r>
                  <w:r>
                    <w:rPr>
                      <w:rFonts w:hint="eastAsia" w:cs="Times New Roman"/>
                      <w:i w:val="0"/>
                      <w:color w:val="auto"/>
                      <w:kern w:val="0"/>
                      <w:sz w:val="21"/>
                      <w:szCs w:val="21"/>
                      <w:highlight w:val="none"/>
                      <w:u w:val="none"/>
                      <w:lang w:val="en-US" w:eastAsia="zh-CN" w:bidi="ar"/>
                    </w:rPr>
                    <w:t>.57</w:t>
                  </w:r>
                </w:p>
              </w:tc>
              <w:tc>
                <w:tcPr>
                  <w:tcW w:w="1178"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65.75</w:t>
                  </w:r>
                </w:p>
              </w:tc>
              <w:tc>
                <w:tcPr>
                  <w:tcW w:w="989"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140.25</w:t>
                  </w:r>
                </w:p>
              </w:tc>
              <w:tc>
                <w:tcPr>
                  <w:tcW w:w="106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3.81</w:t>
                  </w:r>
                </w:p>
              </w:tc>
              <w:tc>
                <w:tcPr>
                  <w:tcW w:w="1084"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标准值</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FF0000"/>
                      <w:sz w:val="21"/>
                      <w:szCs w:val="21"/>
                      <w:highlight w:val="none"/>
                      <w:lang w:val="en-US" w:eastAsia="zh-CN"/>
                    </w:rPr>
                  </w:pPr>
                  <w:r>
                    <w:rPr>
                      <w:rFonts w:cs="Times New Roman"/>
                      <w:szCs w:val="21"/>
                    </w:rPr>
                    <w:t>6~9</w:t>
                  </w:r>
                  <w:r>
                    <w:rPr>
                      <w:rFonts w:hint="eastAsia"/>
                      <w:color w:val="auto"/>
                      <w:sz w:val="21"/>
                      <w:szCs w:val="21"/>
                      <w:lang w:val="en-US" w:eastAsia="zh-CN"/>
                    </w:rPr>
                    <w:t xml:space="preserve">                                              </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200</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330</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FF0000"/>
                      <w:sz w:val="21"/>
                      <w:szCs w:val="21"/>
                      <w:highlight w:val="none"/>
                      <w:lang w:val="en-US" w:eastAsia="zh-CN"/>
                    </w:rPr>
                  </w:pPr>
                  <w:r>
                    <w:rPr>
                      <w:rFonts w:hint="eastAsia" w:cs="Times New Roman"/>
                      <w:color w:val="auto"/>
                      <w:sz w:val="21"/>
                      <w:szCs w:val="21"/>
                      <w:highlight w:val="none"/>
                      <w:lang w:val="en-US" w:eastAsia="zh-CN"/>
                    </w:rPr>
                    <w:t>20</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FF0000"/>
                      <w:sz w:val="21"/>
                      <w:szCs w:val="21"/>
                      <w:highlight w:val="none"/>
                      <w:lang w:val="en-US" w:eastAsia="zh-CN"/>
                    </w:rPr>
                  </w:pPr>
                  <w:r>
                    <w:rPr>
                      <w:rFonts w:hint="eastAsia" w:cs="Times New Roman"/>
                      <w:color w:val="auto"/>
                      <w:sz w:val="21"/>
                      <w:szCs w:val="21"/>
                      <w:highlight w:val="none"/>
                      <w:lang w:val="en-US" w:eastAsia="zh-CN"/>
                    </w:rPr>
                    <w:t>160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达标情况</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达标</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验收监测结果表明：验收监测期间</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highlight w:val="none"/>
              </w:rPr>
              <w:t>项目总排口出水水质稳定</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各项因子</w:t>
            </w:r>
            <w:r>
              <w:rPr>
                <w:rFonts w:hint="eastAsia" w:ascii="Times New Roman" w:hAnsi="Times New Roman" w:cs="Times New Roman"/>
                <w:color w:val="000000"/>
                <w:sz w:val="24"/>
                <w:highlight w:val="none"/>
                <w:lang w:val="en-US" w:eastAsia="zh-CN"/>
              </w:rPr>
              <w:t>pH、</w:t>
            </w:r>
            <w:r>
              <w:rPr>
                <w:rFonts w:hint="default" w:ascii="Times New Roman" w:hAnsi="Times New Roman" w:cs="Times New Roman"/>
                <w:color w:val="000000"/>
                <w:sz w:val="24"/>
                <w:highlight w:val="none"/>
              </w:rPr>
              <w:t>COD、</w:t>
            </w:r>
            <w:r>
              <w:rPr>
                <w:rFonts w:hint="default" w:ascii="Times New Roman" w:hAnsi="Times New Roman" w:cs="Times New Roman"/>
                <w:color w:val="000000"/>
                <w:sz w:val="24"/>
                <w:highlight w:val="none"/>
                <w:lang w:val="en-US" w:eastAsia="zh-CN"/>
              </w:rPr>
              <w:t>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rPr>
              <w:t>氨氮</w:t>
            </w:r>
            <w:r>
              <w:rPr>
                <w:rFonts w:hint="default" w:ascii="Times New Roman" w:hAnsi="Times New Roman" w:cs="Times New Roman"/>
                <w:color w:val="000000"/>
                <w:sz w:val="24"/>
                <w:highlight w:val="none"/>
                <w:lang w:eastAsia="zh-CN"/>
              </w:rPr>
              <w:t>和</w:t>
            </w:r>
            <w:r>
              <w:rPr>
                <w:rFonts w:hint="default" w:ascii="Times New Roman" w:hAnsi="Times New Roman" w:cs="Times New Roman"/>
                <w:color w:val="000000"/>
                <w:sz w:val="24"/>
                <w:highlight w:val="none"/>
              </w:rPr>
              <w:t>SS</w:t>
            </w:r>
            <w:r>
              <w:rPr>
                <w:rFonts w:hint="default" w:ascii="Times New Roman" w:hAnsi="Times New Roman" w:cs="Times New Roman"/>
                <w:color w:val="000000"/>
                <w:sz w:val="24"/>
                <w:szCs w:val="24"/>
                <w:highlight w:val="none"/>
              </w:rPr>
              <w:t>日</w:t>
            </w:r>
            <w:r>
              <w:rPr>
                <w:rFonts w:hint="default" w:ascii="Times New Roman" w:hAnsi="Times New Roman" w:cs="Times New Roman"/>
                <w:color w:val="000000"/>
                <w:sz w:val="24"/>
                <w:highlight w:val="none"/>
              </w:rPr>
              <w:t>均值监测指标符合本次验收采用的</w:t>
            </w:r>
            <w:r>
              <w:rPr>
                <w:rFonts w:hint="eastAsia" w:cs="Times New Roman"/>
                <w:color w:val="000000"/>
                <w:sz w:val="24"/>
                <w:highlight w:val="none"/>
                <w:lang w:eastAsia="zh-CN"/>
              </w:rPr>
              <w:t>经开区</w:t>
            </w:r>
            <w:r>
              <w:rPr>
                <w:rFonts w:hint="default" w:ascii="Times New Roman" w:hAnsi="Times New Roman" w:cs="Times New Roman"/>
                <w:color w:val="000000"/>
                <w:sz w:val="24"/>
                <w:highlight w:val="none"/>
                <w:lang w:eastAsia="zh-CN"/>
              </w:rPr>
              <w:t>污水处理厂</w:t>
            </w:r>
            <w:r>
              <w:rPr>
                <w:rFonts w:hint="default" w:ascii="Times New Roman" w:hAnsi="Times New Roman" w:cs="Times New Roman"/>
                <w:color w:val="000000"/>
                <w:sz w:val="24"/>
                <w:szCs w:val="18"/>
                <w:highlight w:val="none"/>
                <w:lang w:eastAsia="zh-CN"/>
              </w:rPr>
              <w:t>接管标准要求</w:t>
            </w:r>
            <w:r>
              <w:rPr>
                <w:rFonts w:hint="eastAsia" w:cs="Times New Roman"/>
                <w:color w:val="000000"/>
                <w:sz w:val="24"/>
                <w:szCs w:val="18"/>
                <w:highlight w:val="none"/>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7.2.1 有组织</w:t>
            </w:r>
            <w:r>
              <w:rPr>
                <w:rFonts w:hint="default" w:ascii="Times New Roman" w:hAnsi="Times New Roman" w:cs="Times New Roman"/>
                <w:color w:val="000000"/>
                <w:sz w:val="24"/>
                <w:szCs w:val="24"/>
                <w:lang w:eastAsia="zh-CN"/>
              </w:rPr>
              <w:t>废气</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spacing w:line="360" w:lineRule="auto"/>
              <w:ind w:firstLine="480" w:firstLineChars="200"/>
              <w:jc w:val="left"/>
              <w:rPr>
                <w:rFonts w:hint="eastAsia" w:cs="Times New Roman"/>
                <w:b w:val="0"/>
                <w:bCs/>
                <w:color w:val="000000"/>
                <w:sz w:val="24"/>
                <w:szCs w:val="24"/>
                <w:lang w:eastAsia="zh-CN"/>
              </w:rPr>
            </w:pPr>
            <w:r>
              <w:rPr>
                <w:rFonts w:hint="eastAsia" w:cs="Times New Roman"/>
                <w:b w:val="0"/>
                <w:bCs/>
                <w:color w:val="000000"/>
                <w:sz w:val="24"/>
                <w:szCs w:val="24"/>
                <w:lang w:val="en-US" w:eastAsia="zh-CN"/>
              </w:rPr>
              <w:t>印刷</w:t>
            </w:r>
            <w:r>
              <w:rPr>
                <w:rFonts w:hint="eastAsia" w:cs="Times New Roman"/>
                <w:b w:val="0"/>
                <w:bCs/>
                <w:color w:val="000000"/>
                <w:sz w:val="24"/>
                <w:szCs w:val="24"/>
                <w:lang w:eastAsia="zh-CN"/>
              </w:rPr>
              <w:t>工序</w:t>
            </w:r>
            <w:r>
              <w:rPr>
                <w:rFonts w:hint="default" w:ascii="Times New Roman" w:hAnsi="Times New Roman" w:cs="Times New Roman"/>
                <w:b w:val="0"/>
                <w:bCs/>
                <w:color w:val="000000"/>
                <w:sz w:val="24"/>
                <w:szCs w:val="24"/>
              </w:rPr>
              <w:t>废气检测结果</w:t>
            </w:r>
            <w:r>
              <w:rPr>
                <w:rFonts w:hint="eastAsia" w:cs="Times New Roman"/>
                <w:b w:val="0"/>
                <w:bCs/>
                <w:color w:val="000000"/>
                <w:sz w:val="24"/>
                <w:szCs w:val="24"/>
                <w:lang w:eastAsia="zh-CN"/>
              </w:rPr>
              <w:t>见下表</w:t>
            </w:r>
          </w:p>
          <w:p>
            <w:pPr>
              <w:pStyle w:val="12"/>
              <w:jc w:val="center"/>
              <w:rPr>
                <w:rFonts w:hint="default"/>
                <w:b/>
                <w:bCs w:val="0"/>
                <w:sz w:val="21"/>
                <w:szCs w:val="21"/>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7-3 印刷</w:t>
            </w:r>
            <w:r>
              <w:rPr>
                <w:rFonts w:hint="eastAsia" w:ascii="Times New Roman" w:hAnsi="Times New Roman" w:eastAsia="宋体" w:cs="Times New Roman"/>
                <w:b/>
                <w:bCs w:val="0"/>
                <w:color w:val="000000"/>
                <w:sz w:val="21"/>
                <w:szCs w:val="21"/>
                <w:lang w:eastAsia="zh-CN"/>
              </w:rPr>
              <w:t>工</w:t>
            </w:r>
            <w:r>
              <w:rPr>
                <w:rFonts w:hint="eastAsia" w:cs="Times New Roman"/>
                <w:b/>
                <w:bCs w:val="0"/>
                <w:color w:val="000000"/>
                <w:sz w:val="21"/>
                <w:szCs w:val="21"/>
                <w:lang w:eastAsia="zh-CN"/>
              </w:rPr>
              <w:t>序</w:t>
            </w:r>
            <w:r>
              <w:rPr>
                <w:rFonts w:hint="default" w:ascii="Times New Roman" w:hAnsi="Times New Roman" w:eastAsia="宋体" w:cs="Times New Roman"/>
                <w:b/>
                <w:bCs w:val="0"/>
                <w:color w:val="000000"/>
                <w:sz w:val="21"/>
                <w:szCs w:val="21"/>
              </w:rPr>
              <w:t>废气</w:t>
            </w:r>
            <w:r>
              <w:rPr>
                <w:rFonts w:hint="default" w:ascii="Times New Roman" w:hAnsi="Times New Roman" w:cs="Times New Roman"/>
                <w:b/>
                <w:bCs w:val="0"/>
                <w:color w:val="000000"/>
                <w:sz w:val="21"/>
                <w:szCs w:val="21"/>
              </w:rPr>
              <w:t>检测结果</w:t>
            </w:r>
          </w:p>
          <w:tbl>
            <w:tblPr>
              <w:tblStyle w:val="19"/>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645"/>
              <w:gridCol w:w="1027"/>
              <w:gridCol w:w="765"/>
              <w:gridCol w:w="865"/>
              <w:gridCol w:w="785"/>
              <w:gridCol w:w="722"/>
              <w:gridCol w:w="798"/>
              <w:gridCol w:w="753"/>
              <w:gridCol w:w="676"/>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2831"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4988"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717"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标准限值</w:t>
                  </w:r>
                </w:p>
              </w:tc>
              <w:tc>
                <w:tcPr>
                  <w:tcW w:w="818"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17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571"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12</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12</w:t>
                  </w:r>
                  <w:r>
                    <w:rPr>
                      <w:rFonts w:hint="default" w:ascii="Times New Roman" w:hAnsi="Times New Roman" w:cs="Times New Roman"/>
                      <w:b w:val="0"/>
                      <w:bCs w:val="0"/>
                      <w:color w:val="000000"/>
                      <w:szCs w:val="21"/>
                    </w:rPr>
                    <w:t>日</w:t>
                  </w:r>
                </w:p>
              </w:tc>
              <w:tc>
                <w:tcPr>
                  <w:tcW w:w="2417"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12</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13</w:t>
                  </w:r>
                  <w:r>
                    <w:rPr>
                      <w:rFonts w:hint="default" w:ascii="Times New Roman" w:hAnsi="Times New Roman" w:cs="Times New Roman"/>
                      <w:b w:val="0"/>
                      <w:bCs w:val="0"/>
                      <w:color w:val="000000"/>
                      <w:szCs w:val="21"/>
                    </w:rPr>
                    <w:t>日</w:t>
                  </w:r>
                </w:p>
              </w:tc>
              <w:tc>
                <w:tcPr>
                  <w:tcW w:w="71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818"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17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81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92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3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767"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5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0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71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818"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szCs w:val="21"/>
                      <w:lang w:val="en-US" w:eastAsia="zh-CN"/>
                    </w:rPr>
                    <w:t>1</w:t>
                  </w:r>
                  <w:r>
                    <w:rPr>
                      <w:rFonts w:hint="eastAsia" w:ascii="Times New Roman" w:hAnsi="Times New Roman"/>
                      <w:szCs w:val="21"/>
                    </w:rPr>
                    <w:t>#排气筒</w:t>
                  </w:r>
                  <w:r>
                    <w:rPr>
                      <w:rFonts w:hint="eastAsia" w:ascii="Times New Roman" w:hAnsi="Times New Roman"/>
                      <w:szCs w:val="21"/>
                      <w:lang w:eastAsia="zh-CN"/>
                    </w:rPr>
                    <w:t>进</w:t>
                  </w:r>
                  <w:r>
                    <w:rPr>
                      <w:rFonts w:hint="eastAsia" w:ascii="Times New Roman" w:hAnsi="Times New Roman"/>
                      <w:szCs w:val="21"/>
                    </w:rPr>
                    <w:t>口</w:t>
                  </w:r>
                </w:p>
              </w:tc>
              <w:tc>
                <w:tcPr>
                  <w:tcW w:w="1782"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9123</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9038</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8762</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8873</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9751</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9537</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非甲烷总烃</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排放浓度（mg/m³）</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cs="Times New Roman"/>
                      <w:color w:val="auto"/>
                      <w:szCs w:val="21"/>
                      <w:lang w:val="en-US" w:eastAsia="zh-CN"/>
                    </w:rPr>
                    <w:t>-</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0.230</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0.245</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0.231</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0.229</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0.243</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0.241</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cs="Times New Roman"/>
                      <w:color w:val="auto"/>
                      <w:szCs w:val="21"/>
                      <w:lang w:val="en-US" w:eastAsia="zh-CN"/>
                    </w:rPr>
                    <w:t>-</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eastAsia="zh-CN"/>
                    </w:rPr>
                  </w:pPr>
                  <w:r>
                    <w:rPr>
                      <w:rFonts w:hint="eastAsia"/>
                      <w:szCs w:val="21"/>
                      <w:lang w:val="en-US" w:eastAsia="zh-CN"/>
                    </w:rPr>
                    <w:t>1</w:t>
                  </w:r>
                  <w:r>
                    <w:rPr>
                      <w:rFonts w:hint="eastAsia" w:ascii="Times New Roman" w:hAnsi="Times New Roman"/>
                      <w:szCs w:val="21"/>
                    </w:rPr>
                    <w:t>#排气筒出口</w:t>
                  </w:r>
                </w:p>
              </w:tc>
              <w:tc>
                <w:tcPr>
                  <w:tcW w:w="1782"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8072</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8065</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8062</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9122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9108</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9137</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6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r>
                    <w:rPr>
                      <w:rFonts w:hint="eastAsia" w:cs="Times New Roman"/>
                      <w:color w:val="000000"/>
                      <w:szCs w:val="21"/>
                      <w:lang w:eastAsia="zh-CN"/>
                    </w:rPr>
                    <w:t>非甲烷总烃</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排放浓度（mg/m³）</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3.18</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3.31</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3.26</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3.42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3.34</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3.27</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FF0000"/>
                      <w:szCs w:val="21"/>
                      <w:lang w:val="en-US" w:eastAsia="zh-CN"/>
                    </w:rPr>
                  </w:pPr>
                  <w:r>
                    <w:rPr>
                      <w:rFonts w:hint="eastAsia" w:cs="Times New Roman"/>
                      <w:color w:val="auto"/>
                      <w:szCs w:val="21"/>
                      <w:lang w:val="en-US" w:eastAsia="zh-CN"/>
                    </w:rPr>
                    <w:t>70</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排放速率（kg/h）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0.026</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0.027</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0.026</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0.031</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0.030</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0.030</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cs="Times New Roman"/>
                <w:b w:val="0"/>
                <w:bCs/>
                <w:color w:val="000000"/>
                <w:sz w:val="24"/>
                <w:szCs w:val="24"/>
                <w:lang w:eastAsia="zh-CN"/>
              </w:rPr>
              <w:t>印刷</w:t>
            </w:r>
            <w:r>
              <w:rPr>
                <w:rFonts w:hint="default" w:ascii="Times New Roman" w:hAnsi="Times New Roman" w:cs="Times New Roman"/>
                <w:b w:val="0"/>
                <w:bCs/>
                <w:color w:val="auto"/>
                <w:sz w:val="24"/>
                <w:szCs w:val="24"/>
                <w:lang w:val="en-US" w:eastAsia="zh-CN"/>
              </w:rPr>
              <w:t>工序过程产生</w:t>
            </w:r>
            <w:r>
              <w:rPr>
                <w:rFonts w:hint="eastAsia" w:cs="Times New Roman"/>
                <w:b w:val="0"/>
                <w:bCs/>
                <w:color w:val="auto"/>
                <w:sz w:val="24"/>
                <w:szCs w:val="24"/>
                <w:lang w:val="en-US" w:eastAsia="zh-CN"/>
              </w:rPr>
              <w:t>有机废气非甲烷总烃经集气罩收集后通过二级活性炭处理</w:t>
            </w:r>
            <w:r>
              <w:rPr>
                <w:rFonts w:hint="default" w:ascii="Times New Roman" w:hAnsi="Times New Roman" w:cs="Times New Roman"/>
                <w:b w:val="0"/>
                <w:bCs/>
                <w:color w:val="auto"/>
                <w:sz w:val="24"/>
                <w:szCs w:val="24"/>
                <w:lang w:val="en-US" w:eastAsia="zh-CN"/>
              </w:rPr>
              <w:t>后</w:t>
            </w:r>
            <w:r>
              <w:rPr>
                <w:rFonts w:hint="eastAsia" w:cs="Times New Roman"/>
                <w:b w:val="0"/>
                <w:bCs/>
                <w:color w:val="auto"/>
                <w:sz w:val="24"/>
                <w:szCs w:val="24"/>
                <w:lang w:val="en-US" w:eastAsia="zh-CN"/>
              </w:rPr>
              <w:t>通过15</w:t>
            </w:r>
            <w:r>
              <w:rPr>
                <w:rFonts w:hint="default" w:ascii="Times New Roman" w:hAnsi="Times New Roman" w:cs="Times New Roman"/>
                <w:b w:val="0"/>
                <w:bCs/>
                <w:color w:val="auto"/>
                <w:sz w:val="24"/>
                <w:szCs w:val="24"/>
                <w:lang w:val="en-US" w:eastAsia="zh-CN"/>
              </w:rPr>
              <w:t>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w:t>
            </w:r>
            <w:r>
              <w:rPr>
                <w:rFonts w:hint="eastAsia" w:cs="Times New Roman"/>
                <w:b w:val="0"/>
                <w:bCs/>
                <w:color w:val="000000"/>
                <w:sz w:val="24"/>
                <w:szCs w:val="24"/>
                <w:lang w:eastAsia="zh-CN"/>
              </w:rPr>
              <w:t>印刷</w:t>
            </w:r>
            <w:r>
              <w:rPr>
                <w:rFonts w:hint="default" w:ascii="Times New Roman" w:hAnsi="Times New Roman" w:cs="Times New Roman"/>
                <w:b w:val="0"/>
                <w:bCs/>
                <w:color w:val="auto"/>
                <w:sz w:val="24"/>
                <w:szCs w:val="24"/>
                <w:lang w:val="en-US" w:eastAsia="zh-CN"/>
              </w:rPr>
              <w:t>工序废气处理设施出口的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3.42</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0.031</w:t>
            </w:r>
            <w:r>
              <w:rPr>
                <w:rFonts w:hint="default" w:ascii="Times New Roman" w:hAnsi="Times New Roman" w:cs="Times New Roman"/>
                <w:b w:val="0"/>
                <w:bCs/>
                <w:color w:val="auto"/>
                <w:sz w:val="24"/>
                <w:szCs w:val="24"/>
                <w:lang w:val="en-US" w:eastAsia="zh-CN"/>
              </w:rPr>
              <w:t>kg/h，满足</w:t>
            </w:r>
            <w:r>
              <w:rPr>
                <w:rFonts w:hint="eastAsia"/>
                <w:sz w:val="24"/>
              </w:rPr>
              <w:t>《上海市大气污染物综合排放标准》（</w:t>
            </w:r>
            <w:r>
              <w:rPr>
                <w:sz w:val="24"/>
              </w:rPr>
              <w:t>DB31/933-2015</w:t>
            </w:r>
            <w:r>
              <w:rPr>
                <w:rFonts w:hint="eastAsia"/>
                <w:sz w:val="24"/>
              </w:rPr>
              <w:t>）中相关标准</w:t>
            </w:r>
            <w:r>
              <w:rPr>
                <w:rFonts w:hint="default" w:ascii="Times New Roman" w:hAnsi="Times New Roman" w:cs="Times New Roman"/>
                <w:b w:val="0"/>
                <w:bCs/>
                <w:color w:val="auto"/>
                <w:sz w:val="24"/>
                <w:szCs w:val="24"/>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7.2.2 无组织</w:t>
            </w:r>
            <w:r>
              <w:rPr>
                <w:rFonts w:hint="default" w:ascii="Times New Roman" w:hAnsi="Times New Roman" w:cs="Times New Roman"/>
                <w:color w:val="000000"/>
                <w:sz w:val="24"/>
                <w:szCs w:val="24"/>
                <w:lang w:eastAsia="zh-CN"/>
              </w:rPr>
              <w:t>废气</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项目无组织废气监测结果见下表。</w:t>
            </w:r>
          </w:p>
          <w:p>
            <w:pPr>
              <w:pStyle w:val="1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4</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19"/>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728"/>
              <w:gridCol w:w="904"/>
              <w:gridCol w:w="1247"/>
              <w:gridCol w:w="1635"/>
              <w:gridCol w:w="1753"/>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2" w:type="dxa"/>
                  <w:vMerge w:val="restart"/>
                  <w:noWrap w:val="0"/>
                  <w:vAlign w:val="center"/>
                </w:tcPr>
                <w:p>
                  <w:pPr>
                    <w:jc w:val="center"/>
                    <w:rPr>
                      <w:rFonts w:hint="eastAsia" w:eastAsia="宋体"/>
                      <w:b/>
                      <w:lang w:eastAsia="zh-CN"/>
                    </w:rPr>
                  </w:pPr>
                  <w:r>
                    <w:rPr>
                      <w:rFonts w:hint="eastAsia"/>
                      <w:b/>
                      <w:lang w:eastAsia="zh-CN"/>
                    </w:rPr>
                    <w:t>监测因子</w:t>
                  </w:r>
                </w:p>
              </w:tc>
              <w:tc>
                <w:tcPr>
                  <w:tcW w:w="728" w:type="dxa"/>
                  <w:vMerge w:val="restart"/>
                  <w:noWrap w:val="0"/>
                  <w:vAlign w:val="center"/>
                </w:tcPr>
                <w:p>
                  <w:pPr>
                    <w:jc w:val="center"/>
                    <w:rPr>
                      <w:rFonts w:hint="eastAsia"/>
                      <w:b/>
                    </w:rPr>
                  </w:pPr>
                  <w:r>
                    <w:rPr>
                      <w:rFonts w:hint="eastAsia"/>
                      <w:b/>
                    </w:rPr>
                    <w:t>采样日期</w:t>
                  </w:r>
                </w:p>
              </w:tc>
              <w:tc>
                <w:tcPr>
                  <w:tcW w:w="904" w:type="dxa"/>
                  <w:vMerge w:val="restart"/>
                  <w:noWrap w:val="0"/>
                  <w:vAlign w:val="center"/>
                </w:tcPr>
                <w:p>
                  <w:pPr>
                    <w:jc w:val="center"/>
                    <w:rPr>
                      <w:rFonts w:hint="eastAsia" w:eastAsia="宋体"/>
                      <w:b/>
                      <w:lang w:eastAsia="zh-CN"/>
                    </w:rPr>
                  </w:pPr>
                  <w:r>
                    <w:rPr>
                      <w:rFonts w:hint="eastAsia"/>
                      <w:b/>
                      <w:lang w:eastAsia="zh-CN"/>
                    </w:rPr>
                    <w:t>频次</w:t>
                  </w:r>
                </w:p>
              </w:tc>
              <w:tc>
                <w:tcPr>
                  <w:tcW w:w="6503" w:type="dxa"/>
                  <w:gridSpan w:val="4"/>
                  <w:noWrap w:val="0"/>
                  <w:vAlign w:val="center"/>
                </w:tcPr>
                <w:p>
                  <w:pPr>
                    <w:jc w:val="center"/>
                    <w:rPr>
                      <w:rFonts w:hint="eastAsia"/>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2" w:type="dxa"/>
                  <w:vMerge w:val="continue"/>
                  <w:noWrap w:val="0"/>
                  <w:vAlign w:val="center"/>
                </w:tcPr>
                <w:p>
                  <w:pPr>
                    <w:adjustRightInd w:val="0"/>
                    <w:snapToGrid w:val="0"/>
                    <w:jc w:val="center"/>
                    <w:textAlignment w:val="baseline"/>
                    <w:rPr>
                      <w:rFonts w:hint="eastAsia"/>
                      <w:lang w:val="en-US" w:eastAsia="zh-CN"/>
                    </w:rPr>
                  </w:pPr>
                </w:p>
              </w:tc>
              <w:tc>
                <w:tcPr>
                  <w:tcW w:w="728" w:type="dxa"/>
                  <w:vMerge w:val="continue"/>
                  <w:noWrap w:val="0"/>
                  <w:vAlign w:val="center"/>
                </w:tcPr>
                <w:p>
                  <w:pPr>
                    <w:adjustRightInd w:val="0"/>
                    <w:snapToGrid w:val="0"/>
                    <w:jc w:val="center"/>
                    <w:textAlignment w:val="baseline"/>
                    <w:rPr>
                      <w:rFonts w:hint="eastAsia"/>
                      <w:lang w:val="en-US" w:eastAsia="zh-CN"/>
                    </w:rPr>
                  </w:pPr>
                </w:p>
              </w:tc>
              <w:tc>
                <w:tcPr>
                  <w:tcW w:w="904" w:type="dxa"/>
                  <w:vMerge w:val="continue"/>
                  <w:noWrap w:val="0"/>
                  <w:vAlign w:val="center"/>
                </w:tcPr>
                <w:p>
                  <w:pPr>
                    <w:jc w:val="center"/>
                    <w:rPr>
                      <w:rFonts w:hint="eastAsia"/>
                      <w:b/>
                    </w:rPr>
                  </w:pPr>
                </w:p>
              </w:tc>
              <w:tc>
                <w:tcPr>
                  <w:tcW w:w="1247" w:type="dxa"/>
                  <w:noWrap w:val="0"/>
                  <w:vAlign w:val="center"/>
                </w:tcPr>
                <w:p>
                  <w:pPr>
                    <w:jc w:val="center"/>
                    <w:rPr>
                      <w:rFonts w:hint="eastAsia" w:eastAsia="宋体"/>
                      <w:b/>
                      <w:lang w:val="en-US" w:eastAsia="zh-CN"/>
                    </w:rPr>
                  </w:pPr>
                  <w:r>
                    <w:rPr>
                      <w:rFonts w:hint="eastAsia"/>
                      <w:szCs w:val="21"/>
                      <w:lang w:eastAsia="zh-CN"/>
                    </w:rPr>
                    <w:t>上风向</w:t>
                  </w:r>
                </w:p>
              </w:tc>
              <w:tc>
                <w:tcPr>
                  <w:tcW w:w="1635"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1#</w:t>
                  </w:r>
                </w:p>
              </w:tc>
              <w:tc>
                <w:tcPr>
                  <w:tcW w:w="1753"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2#</w:t>
                  </w:r>
                </w:p>
              </w:tc>
              <w:tc>
                <w:tcPr>
                  <w:tcW w:w="1868" w:type="dxa"/>
                  <w:noWrap w:val="0"/>
                  <w:vAlign w:val="center"/>
                </w:tcPr>
                <w:p>
                  <w:pPr>
                    <w:adjustRightInd w:val="0"/>
                    <w:snapToGrid w:val="0"/>
                    <w:jc w:val="center"/>
                    <w:textAlignment w:val="baseline"/>
                    <w:rPr>
                      <w:rFonts w:hint="eastAsia"/>
                      <w:szCs w:val="21"/>
                      <w:lang w:eastAsia="zh-CN"/>
                    </w:rPr>
                  </w:pPr>
                  <w:r>
                    <w:rPr>
                      <w:rFonts w:hint="eastAsia"/>
                      <w:szCs w:val="21"/>
                      <w:lang w:eastAsia="zh-CN"/>
                    </w:rPr>
                    <w:t>下风向</w:t>
                  </w:r>
                  <w:r>
                    <w:rPr>
                      <w:rFonts w:hint="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非甲烷总烃</w:t>
                  </w:r>
                </w:p>
              </w:tc>
              <w:tc>
                <w:tcPr>
                  <w:tcW w:w="7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12.12</w:t>
                  </w: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247" w:type="dxa"/>
                  <w:noWrap w:val="0"/>
                  <w:vAlign w:val="center"/>
                </w:tcPr>
                <w:p>
                  <w:pPr>
                    <w:pStyle w:val="9"/>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0.62</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0.96</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0.99</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2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0.66</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0.93</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1.01</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247"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0.71</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0.97</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0.86</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12.13</w:t>
                  </w: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247"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0.57</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0.91</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0.97</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247"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0.62</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0.86</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0.83</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04"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247"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0.64</w:t>
                  </w:r>
                </w:p>
              </w:tc>
              <w:tc>
                <w:tcPr>
                  <w:tcW w:w="1635"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0.93</w:t>
                  </w:r>
                </w:p>
              </w:tc>
              <w:tc>
                <w:tcPr>
                  <w:tcW w:w="1753" w:type="dxa"/>
                  <w:noWrap w:val="0"/>
                  <w:vAlign w:val="center"/>
                </w:tcPr>
                <w:p>
                  <w:pPr>
                    <w:pStyle w:val="9"/>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1.02</w:t>
                  </w:r>
                </w:p>
              </w:tc>
              <w:tc>
                <w:tcPr>
                  <w:tcW w:w="1868"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284"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5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284"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5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284"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5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lang w:eastAsia="zh-CN"/>
              </w:rPr>
            </w:pPr>
            <w:r>
              <w:rPr>
                <w:rFonts w:hint="default" w:ascii="Times New Roman" w:hAnsi="Times New Roman" w:cs="Times New Roman"/>
                <w:color w:val="000000"/>
                <w:sz w:val="24"/>
                <w:szCs w:val="24"/>
              </w:rPr>
              <w:t>对项目厂界废气无组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非甲烷总烃</w:t>
            </w:r>
            <w:r>
              <w:rPr>
                <w:rFonts w:hint="default" w:ascii="Times New Roman" w:hAnsi="Times New Roman" w:cs="Times New Roman"/>
                <w:color w:val="auto"/>
                <w:sz w:val="24"/>
                <w:szCs w:val="24"/>
                <w:vertAlign w:val="baseline"/>
                <w:lang w:eastAsia="zh-CN"/>
              </w:rPr>
              <w:t>无组织最大排放浓度为</w:t>
            </w:r>
            <w:r>
              <w:rPr>
                <w:rFonts w:hint="eastAsia" w:cs="Times New Roman"/>
                <w:color w:val="auto"/>
                <w:sz w:val="24"/>
                <w:szCs w:val="24"/>
                <w:vertAlign w:val="baseline"/>
                <w:lang w:val="en-US" w:eastAsia="zh-CN"/>
              </w:rPr>
              <w:t>1.02</w:t>
            </w:r>
            <w:r>
              <w:rPr>
                <w:rFonts w:hint="default" w:ascii="Times New Roman" w:hAnsi="Times New Roman" w:cs="Times New Roman"/>
                <w:color w:val="auto"/>
                <w:sz w:val="24"/>
                <w:szCs w:val="24"/>
                <w:vertAlign w:val="baseline"/>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b w:val="0"/>
                <w:bCs/>
                <w:color w:val="auto"/>
                <w:sz w:val="24"/>
                <w:szCs w:val="24"/>
                <w:lang w:val="en-US" w:eastAsia="zh-CN"/>
              </w:rPr>
              <w:t>满足</w:t>
            </w:r>
            <w:r>
              <w:rPr>
                <w:rFonts w:hint="eastAsia"/>
                <w:sz w:val="24"/>
              </w:rPr>
              <w:t>《上海市大气污染物综合排放标准》（</w:t>
            </w:r>
            <w:r>
              <w:rPr>
                <w:sz w:val="24"/>
              </w:rPr>
              <w:t>DB31/933-2015</w:t>
            </w:r>
            <w:r>
              <w:rPr>
                <w:rFonts w:hint="eastAsia"/>
                <w:sz w:val="24"/>
              </w:rPr>
              <w:t>）中</w:t>
            </w:r>
            <w:r>
              <w:rPr>
                <w:rFonts w:hint="eastAsia"/>
                <w:sz w:val="24"/>
                <w:lang w:eastAsia="zh-CN"/>
              </w:rPr>
              <w:t>无组织排放限值</w:t>
            </w:r>
            <w:r>
              <w:rPr>
                <w:rFonts w:hint="default" w:ascii="Times New Roman" w:hAnsi="Times New Roman" w:cs="Times New Roman"/>
                <w:color w:val="auto"/>
                <w:sz w:val="24"/>
                <w:szCs w:val="24"/>
                <w:lang w:eastAsia="zh-CN"/>
              </w:rPr>
              <w:t>。</w:t>
            </w:r>
          </w:p>
          <w:p>
            <w:pPr>
              <w:pStyle w:val="1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5</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19"/>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728"/>
              <w:gridCol w:w="487"/>
              <w:gridCol w:w="6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2" w:type="dxa"/>
                  <w:vMerge w:val="restart"/>
                  <w:noWrap w:val="0"/>
                  <w:vAlign w:val="center"/>
                </w:tcPr>
                <w:p>
                  <w:pPr>
                    <w:jc w:val="center"/>
                    <w:rPr>
                      <w:rFonts w:hint="eastAsia" w:eastAsia="宋体"/>
                      <w:b/>
                      <w:lang w:eastAsia="zh-CN"/>
                    </w:rPr>
                  </w:pPr>
                  <w:r>
                    <w:rPr>
                      <w:rFonts w:hint="eastAsia"/>
                      <w:b/>
                      <w:lang w:eastAsia="zh-CN"/>
                    </w:rPr>
                    <w:t>监测因子</w:t>
                  </w:r>
                </w:p>
              </w:tc>
              <w:tc>
                <w:tcPr>
                  <w:tcW w:w="728" w:type="dxa"/>
                  <w:vMerge w:val="restart"/>
                  <w:noWrap w:val="0"/>
                  <w:vAlign w:val="center"/>
                </w:tcPr>
                <w:p>
                  <w:pPr>
                    <w:jc w:val="center"/>
                    <w:rPr>
                      <w:rFonts w:hint="eastAsia"/>
                      <w:b/>
                    </w:rPr>
                  </w:pPr>
                  <w:r>
                    <w:rPr>
                      <w:rFonts w:hint="eastAsia"/>
                      <w:b/>
                    </w:rPr>
                    <w:t>采样日期</w:t>
                  </w:r>
                </w:p>
              </w:tc>
              <w:tc>
                <w:tcPr>
                  <w:tcW w:w="487" w:type="dxa"/>
                  <w:vMerge w:val="restart"/>
                  <w:noWrap w:val="0"/>
                  <w:vAlign w:val="center"/>
                </w:tcPr>
                <w:p>
                  <w:pPr>
                    <w:jc w:val="center"/>
                    <w:rPr>
                      <w:rFonts w:hint="eastAsia" w:eastAsia="宋体"/>
                      <w:b/>
                      <w:lang w:eastAsia="zh-CN"/>
                    </w:rPr>
                  </w:pPr>
                  <w:r>
                    <w:rPr>
                      <w:rFonts w:hint="eastAsia"/>
                      <w:b/>
                      <w:lang w:eastAsia="zh-CN"/>
                    </w:rPr>
                    <w:t>频次</w:t>
                  </w:r>
                </w:p>
              </w:tc>
              <w:tc>
                <w:tcPr>
                  <w:tcW w:w="6920" w:type="dxa"/>
                  <w:noWrap w:val="0"/>
                  <w:vAlign w:val="center"/>
                </w:tcPr>
                <w:p>
                  <w:pPr>
                    <w:jc w:val="center"/>
                    <w:rPr>
                      <w:rFonts w:hint="eastAsia"/>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2" w:type="dxa"/>
                  <w:vMerge w:val="continue"/>
                  <w:noWrap w:val="0"/>
                  <w:vAlign w:val="center"/>
                </w:tcPr>
                <w:p>
                  <w:pPr>
                    <w:adjustRightInd w:val="0"/>
                    <w:snapToGrid w:val="0"/>
                    <w:jc w:val="center"/>
                    <w:textAlignment w:val="baseline"/>
                    <w:rPr>
                      <w:rFonts w:hint="eastAsia"/>
                      <w:lang w:val="en-US" w:eastAsia="zh-CN"/>
                    </w:rPr>
                  </w:pPr>
                </w:p>
              </w:tc>
              <w:tc>
                <w:tcPr>
                  <w:tcW w:w="728" w:type="dxa"/>
                  <w:vMerge w:val="continue"/>
                  <w:noWrap w:val="0"/>
                  <w:vAlign w:val="center"/>
                </w:tcPr>
                <w:p>
                  <w:pPr>
                    <w:adjustRightInd w:val="0"/>
                    <w:snapToGrid w:val="0"/>
                    <w:jc w:val="center"/>
                    <w:textAlignment w:val="baseline"/>
                    <w:rPr>
                      <w:rFonts w:hint="eastAsia"/>
                      <w:lang w:val="en-US" w:eastAsia="zh-CN"/>
                    </w:rPr>
                  </w:pPr>
                </w:p>
              </w:tc>
              <w:tc>
                <w:tcPr>
                  <w:tcW w:w="487" w:type="dxa"/>
                  <w:vMerge w:val="continue"/>
                  <w:noWrap w:val="0"/>
                  <w:vAlign w:val="center"/>
                </w:tcPr>
                <w:p>
                  <w:pPr>
                    <w:jc w:val="center"/>
                    <w:rPr>
                      <w:rFonts w:hint="eastAsia"/>
                      <w:b/>
                    </w:rPr>
                  </w:pPr>
                </w:p>
              </w:tc>
              <w:tc>
                <w:tcPr>
                  <w:tcW w:w="6920" w:type="dxa"/>
                  <w:noWrap w:val="0"/>
                  <w:vAlign w:val="center"/>
                </w:tcPr>
                <w:p>
                  <w:pPr>
                    <w:adjustRightInd w:val="0"/>
                    <w:snapToGrid w:val="0"/>
                    <w:jc w:val="center"/>
                    <w:textAlignment w:val="baseline"/>
                    <w:rPr>
                      <w:rFonts w:hint="eastAsia"/>
                      <w:szCs w:val="21"/>
                      <w:lang w:eastAsia="zh-CN"/>
                    </w:rPr>
                  </w:pPr>
                  <w:r>
                    <w:rPr>
                      <w:rFonts w:hint="eastAsia"/>
                      <w:szCs w:val="21"/>
                      <w:lang w:eastAsia="zh-CN"/>
                    </w:rPr>
                    <w:t>印刷厂房外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非甲烷总烃</w:t>
                  </w:r>
                </w:p>
              </w:tc>
              <w:tc>
                <w:tcPr>
                  <w:tcW w:w="7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12.12</w:t>
                  </w: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12.13</w:t>
                  </w: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487"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6920" w:type="dxa"/>
                  <w:noWrap w:val="0"/>
                  <w:vAlign w:val="center"/>
                </w:tcPr>
                <w:p>
                  <w:pPr>
                    <w:pStyle w:val="9"/>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67"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67"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67"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rPr>
              <w:t>对项目</w:t>
            </w:r>
            <w:r>
              <w:rPr>
                <w:rFonts w:hint="eastAsia" w:cs="Times New Roman"/>
                <w:color w:val="000000"/>
                <w:sz w:val="24"/>
                <w:szCs w:val="24"/>
                <w:lang w:eastAsia="zh-CN"/>
              </w:rPr>
              <w:t>印刷厂房外</w:t>
            </w:r>
            <w:r>
              <w:rPr>
                <w:rFonts w:hint="default" w:ascii="Times New Roman" w:hAnsi="Times New Roman" w:cs="Times New Roman"/>
                <w:color w:val="000000"/>
                <w:sz w:val="24"/>
                <w:szCs w:val="24"/>
              </w:rPr>
              <w:t>废气无组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非甲烷总烃</w:t>
            </w:r>
            <w:r>
              <w:rPr>
                <w:rFonts w:hint="default" w:ascii="Times New Roman" w:hAnsi="Times New Roman" w:cs="Times New Roman"/>
                <w:color w:val="auto"/>
                <w:sz w:val="24"/>
                <w:szCs w:val="24"/>
                <w:vertAlign w:val="baseline"/>
                <w:lang w:eastAsia="zh-CN"/>
              </w:rPr>
              <w:t>无组织最大排放浓度为</w:t>
            </w:r>
            <w:r>
              <w:rPr>
                <w:rFonts w:hint="eastAsia" w:cs="Times New Roman"/>
                <w:color w:val="auto"/>
                <w:sz w:val="24"/>
                <w:szCs w:val="24"/>
                <w:vertAlign w:val="baseline"/>
                <w:lang w:val="en-US" w:eastAsia="zh-CN"/>
              </w:rPr>
              <w:t>0.83</w:t>
            </w:r>
            <w:r>
              <w:rPr>
                <w:rFonts w:hint="default" w:ascii="Times New Roman" w:hAnsi="Times New Roman" w:cs="Times New Roman"/>
                <w:color w:val="auto"/>
                <w:sz w:val="24"/>
                <w:szCs w:val="24"/>
                <w:vertAlign w:val="baseline"/>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b w:val="0"/>
                <w:bCs/>
                <w:color w:val="auto"/>
                <w:sz w:val="24"/>
                <w:szCs w:val="24"/>
                <w:lang w:val="en-US" w:eastAsia="zh-CN"/>
              </w:rPr>
              <w:t>满足</w:t>
            </w:r>
            <w:r>
              <w:rPr>
                <w:rFonts w:hint="default" w:ascii="Times New Roman" w:hAnsi="Times New Roman" w:cs="Times New Roman"/>
                <w:color w:val="auto"/>
                <w:sz w:val="24"/>
              </w:rPr>
              <w:t>《挥发性有机物无组织排放控制标准》（GB37822-2019）中厂区内无组织特别排放限值</w:t>
            </w:r>
            <w:r>
              <w:rPr>
                <w:rFonts w:hint="default" w:ascii="Times New Roman" w:hAnsi="Times New Roman" w:cs="Times New Roman"/>
                <w:color w:val="auto"/>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7.</w:t>
            </w:r>
            <w:r>
              <w:rPr>
                <w:rFonts w:hint="default" w:ascii="Times New Roman" w:hAnsi="Times New Roman" w:cs="Times New Roman"/>
                <w:color w:val="000000"/>
                <w:sz w:val="24"/>
                <w:szCs w:val="24"/>
                <w:lang w:val="en-US" w:eastAsia="zh-CN"/>
              </w:rPr>
              <w:t>2.</w:t>
            </w:r>
            <w:r>
              <w:rPr>
                <w:rFonts w:hint="eastAsia" w:cs="Times New Roman"/>
                <w:color w:val="000000"/>
                <w:sz w:val="24"/>
                <w:szCs w:val="24"/>
                <w:lang w:val="en-US" w:eastAsia="zh-CN"/>
              </w:rPr>
              <w:t>3</w:t>
            </w:r>
            <w:r>
              <w:rPr>
                <w:rFonts w:hint="default" w:ascii="Times New Roman" w:hAnsi="Times New Roman" w:cs="Times New Roman"/>
                <w:color w:val="000000"/>
                <w:sz w:val="24"/>
                <w:szCs w:val="24"/>
              </w:rPr>
              <w:t>噪声监测</w:t>
            </w:r>
            <w:r>
              <w:rPr>
                <w:rFonts w:hint="default" w:ascii="Times New Roman" w:hAnsi="Times New Roman" w:cs="Times New Roman"/>
                <w:color w:val="000000"/>
                <w:sz w:val="24"/>
                <w:szCs w:val="24"/>
                <w:lang w:eastAsia="zh-CN"/>
              </w:rPr>
              <w:t>结果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eastAsia="zh-CN"/>
              </w:rPr>
              <w:t>噪声监测结果</w:t>
            </w:r>
            <w:r>
              <w:rPr>
                <w:rFonts w:hint="eastAsia" w:cs="Times New Roman"/>
                <w:color w:val="000000"/>
                <w:sz w:val="24"/>
                <w:szCs w:val="24"/>
                <w:lang w:eastAsia="zh-CN"/>
              </w:rPr>
              <w:t>见下表</w:t>
            </w:r>
            <w:r>
              <w:rPr>
                <w:rFonts w:hint="default" w:ascii="Times New Roman" w:hAnsi="Times New Roman" w:cs="Times New Roman"/>
                <w:color w:val="000000"/>
                <w:sz w:val="24"/>
                <w:szCs w:val="24"/>
                <w:lang w:val="en-US" w:eastAsia="zh-CN"/>
              </w:rPr>
              <w:t>。</w:t>
            </w:r>
          </w:p>
          <w:p>
            <w:pPr>
              <w:spacing w:line="360" w:lineRule="auto"/>
              <w:jc w:val="center"/>
              <w:rPr>
                <w:bCs/>
                <w:color w:val="auto"/>
                <w:szCs w:val="21"/>
              </w:rPr>
            </w:pPr>
            <w:r>
              <w:rPr>
                <w:rFonts w:hint="eastAsia"/>
                <w:b/>
                <w:color w:val="auto"/>
                <w:szCs w:val="21"/>
              </w:rPr>
              <w:t>表7-</w:t>
            </w:r>
            <w:r>
              <w:rPr>
                <w:rFonts w:hint="eastAsia"/>
                <w:b/>
                <w:color w:val="auto"/>
                <w:szCs w:val="21"/>
                <w:lang w:val="en-US" w:eastAsia="zh-CN"/>
              </w:rPr>
              <w:t>6</w:t>
            </w:r>
            <w:r>
              <w:rPr>
                <w:rFonts w:hint="eastAsia"/>
                <w:b/>
                <w:color w:val="auto"/>
                <w:szCs w:val="21"/>
              </w:rPr>
              <w:t xml:space="preserve">  噪声监测结果        </w:t>
            </w:r>
            <w:r>
              <w:rPr>
                <w:rFonts w:hint="eastAsia"/>
                <w:bCs/>
                <w:color w:val="auto"/>
                <w:szCs w:val="21"/>
              </w:rPr>
              <w:t>单位：dB（A）</w:t>
            </w:r>
          </w:p>
          <w:tbl>
            <w:tblPr>
              <w:tblStyle w:val="19"/>
              <w:tblW w:w="8220"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1"/>
              <w:gridCol w:w="1112"/>
              <w:gridCol w:w="755"/>
              <w:gridCol w:w="755"/>
              <w:gridCol w:w="755"/>
              <w:gridCol w:w="754"/>
              <w:gridCol w:w="755"/>
              <w:gridCol w:w="754"/>
              <w:gridCol w:w="755"/>
              <w:gridCol w:w="76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19" w:type="dxa"/>
                  <w:vMerge w:val="restart"/>
                  <w:tcBorders>
                    <w:tl2br w:val="nil"/>
                    <w:tr2bl w:val="nil"/>
                  </w:tcBorders>
                  <w:vAlign w:val="center"/>
                </w:tcPr>
                <w:p>
                  <w:pPr>
                    <w:jc w:val="center"/>
                    <w:rPr>
                      <w:b/>
                      <w:bCs/>
                      <w:color w:val="auto"/>
                      <w:szCs w:val="21"/>
                    </w:rPr>
                  </w:pPr>
                  <w:r>
                    <w:rPr>
                      <w:b/>
                      <w:bCs/>
                      <w:color w:val="auto"/>
                      <w:szCs w:val="21"/>
                    </w:rPr>
                    <w:t>编码</w:t>
                  </w:r>
                </w:p>
              </w:tc>
              <w:tc>
                <w:tcPr>
                  <w:tcW w:w="1280" w:type="dxa"/>
                  <w:vMerge w:val="restart"/>
                  <w:tcBorders>
                    <w:tl2br w:val="nil"/>
                    <w:tr2bl w:val="nil"/>
                  </w:tcBorders>
                  <w:vAlign w:val="center"/>
                </w:tcPr>
                <w:p>
                  <w:pPr>
                    <w:jc w:val="center"/>
                    <w:rPr>
                      <w:b/>
                      <w:bCs/>
                      <w:color w:val="auto"/>
                      <w:szCs w:val="21"/>
                    </w:rPr>
                  </w:pPr>
                  <w:r>
                    <w:rPr>
                      <w:b/>
                      <w:bCs/>
                      <w:color w:val="auto"/>
                      <w:szCs w:val="21"/>
                    </w:rPr>
                    <w:t>检测点位</w:t>
                  </w:r>
                </w:p>
              </w:tc>
              <w:tc>
                <w:tcPr>
                  <w:tcW w:w="6855" w:type="dxa"/>
                  <w:gridSpan w:val="8"/>
                  <w:tcBorders>
                    <w:tl2br w:val="nil"/>
                    <w:tr2bl w:val="nil"/>
                  </w:tcBorders>
                  <w:vAlign w:val="center"/>
                </w:tcPr>
                <w:p>
                  <w:pPr>
                    <w:jc w:val="center"/>
                    <w:rPr>
                      <w:b/>
                      <w:bCs/>
                      <w:color w:val="auto"/>
                      <w:szCs w:val="21"/>
                    </w:rPr>
                  </w:pPr>
                  <w:r>
                    <w:rPr>
                      <w:b/>
                      <w:bCs/>
                      <w:color w:val="auto"/>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3423"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12</w:t>
                  </w:r>
                  <w:r>
                    <w:rPr>
                      <w:rFonts w:hint="eastAsia"/>
                      <w:color w:val="auto"/>
                      <w:szCs w:val="21"/>
                    </w:rPr>
                    <w:t>.</w:t>
                  </w:r>
                  <w:r>
                    <w:rPr>
                      <w:rFonts w:hint="eastAsia"/>
                      <w:color w:val="auto"/>
                      <w:szCs w:val="21"/>
                      <w:lang w:val="en-US" w:eastAsia="zh-CN"/>
                    </w:rPr>
                    <w:t>12</w:t>
                  </w:r>
                </w:p>
              </w:tc>
              <w:tc>
                <w:tcPr>
                  <w:tcW w:w="3432"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20.12</w:t>
                  </w:r>
                  <w:r>
                    <w:rPr>
                      <w:rFonts w:hint="eastAsia"/>
                      <w:color w:val="auto"/>
                      <w:szCs w:val="21"/>
                    </w:rPr>
                    <w:t>.</w:t>
                  </w:r>
                  <w:r>
                    <w:rPr>
                      <w:rFonts w:hint="eastAsia"/>
                      <w:color w:val="auto"/>
                      <w:szCs w:val="21"/>
                      <w:lang w:val="en-US" w:eastAsia="zh-CN"/>
                    </w:rPr>
                    <w:t>13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1712"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2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vMerge w:val="continue"/>
                  <w:tcBorders>
                    <w:tl2br w:val="nil"/>
                    <w:tr2bl w:val="nil"/>
                  </w:tcBorders>
                  <w:vAlign w:val="center"/>
                </w:tcPr>
                <w:p>
                  <w:pPr>
                    <w:jc w:val="center"/>
                    <w:textAlignment w:val="baseline"/>
                    <w:rPr>
                      <w:color w:val="auto"/>
                      <w:szCs w:val="21"/>
                    </w:rPr>
                  </w:pPr>
                </w:p>
              </w:tc>
              <w:tc>
                <w:tcPr>
                  <w:tcW w:w="1280" w:type="dxa"/>
                  <w:vMerge w:val="continue"/>
                  <w:tcBorders>
                    <w:tl2br w:val="nil"/>
                    <w:tr2bl w:val="nil"/>
                  </w:tcBorders>
                  <w:vAlign w:val="center"/>
                </w:tcPr>
                <w:p>
                  <w:pPr>
                    <w:jc w:val="center"/>
                    <w:rPr>
                      <w:color w:val="auto"/>
                      <w:szCs w:val="21"/>
                    </w:rPr>
                  </w:pPr>
                </w:p>
              </w:tc>
              <w:tc>
                <w:tcPr>
                  <w:tcW w:w="856" w:type="dxa"/>
                  <w:tcBorders>
                    <w:tl2br w:val="nil"/>
                    <w:tr2bl w:val="nil"/>
                  </w:tcBorders>
                  <w:vAlign w:val="center"/>
                </w:tcPr>
                <w:p>
                  <w:pPr>
                    <w:jc w:val="center"/>
                    <w:rPr>
                      <w:color w:val="auto"/>
                      <w:szCs w:val="21"/>
                    </w:rPr>
                  </w:pPr>
                  <w:r>
                    <w:rPr>
                      <w:color w:val="auto"/>
                      <w:szCs w:val="21"/>
                    </w:rPr>
                    <w:t>Ⅰ</w:t>
                  </w:r>
                </w:p>
              </w:tc>
              <w:tc>
                <w:tcPr>
                  <w:tcW w:w="856"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65" w:type="dxa"/>
                  <w:tcBorders>
                    <w:tl2br w:val="nil"/>
                    <w:tr2bl w:val="nil"/>
                  </w:tcBorders>
                  <w:vAlign w:val="center"/>
                </w:tcPr>
                <w:p>
                  <w:pPr>
                    <w:jc w:val="center"/>
                    <w:rPr>
                      <w:color w:val="auto"/>
                      <w:szCs w:val="21"/>
                    </w:rPr>
                  </w:pPr>
                  <w:r>
                    <w:rPr>
                      <w:color w:val="auto"/>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▲N1</w:t>
                  </w:r>
                </w:p>
              </w:tc>
              <w:tc>
                <w:tcPr>
                  <w:tcW w:w="1280" w:type="dxa"/>
                  <w:tcBorders>
                    <w:tl2br w:val="nil"/>
                    <w:tr2bl w:val="nil"/>
                  </w:tcBorders>
                  <w:vAlign w:val="center"/>
                </w:tcPr>
                <w:p>
                  <w:pPr>
                    <w:jc w:val="center"/>
                    <w:rPr>
                      <w:color w:val="auto"/>
                      <w:szCs w:val="21"/>
                    </w:rPr>
                  </w:pPr>
                  <w:r>
                    <w:rPr>
                      <w:color w:val="auto"/>
                      <w:szCs w:val="21"/>
                    </w:rPr>
                    <w:t>东厂界</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55</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54</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45</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55</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43</w:t>
                  </w:r>
                </w:p>
              </w:tc>
              <w:tc>
                <w:tcPr>
                  <w:tcW w:w="86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▲N2</w:t>
                  </w:r>
                </w:p>
              </w:tc>
              <w:tc>
                <w:tcPr>
                  <w:tcW w:w="1280" w:type="dxa"/>
                  <w:tcBorders>
                    <w:tl2br w:val="nil"/>
                    <w:tr2bl w:val="nil"/>
                  </w:tcBorders>
                  <w:vAlign w:val="center"/>
                </w:tcPr>
                <w:p>
                  <w:pPr>
                    <w:jc w:val="center"/>
                    <w:rPr>
                      <w:color w:val="auto"/>
                      <w:szCs w:val="21"/>
                    </w:rPr>
                  </w:pPr>
                  <w:r>
                    <w:rPr>
                      <w:color w:val="auto"/>
                      <w:szCs w:val="21"/>
                    </w:rPr>
                    <w:t>南厂界</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56</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42</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55</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45</w:t>
                  </w:r>
                </w:p>
              </w:tc>
              <w:tc>
                <w:tcPr>
                  <w:tcW w:w="86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▲N3</w:t>
                  </w:r>
                </w:p>
              </w:tc>
              <w:tc>
                <w:tcPr>
                  <w:tcW w:w="1280" w:type="dxa"/>
                  <w:tcBorders>
                    <w:tl2br w:val="nil"/>
                    <w:tr2bl w:val="nil"/>
                  </w:tcBorders>
                  <w:vAlign w:val="center"/>
                </w:tcPr>
                <w:p>
                  <w:pPr>
                    <w:jc w:val="center"/>
                    <w:rPr>
                      <w:color w:val="auto"/>
                      <w:szCs w:val="21"/>
                    </w:rPr>
                  </w:pPr>
                  <w:r>
                    <w:rPr>
                      <w:color w:val="auto"/>
                      <w:szCs w:val="21"/>
                    </w:rPr>
                    <w:t>西厂界</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56</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45</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54</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c>
                <w:tcPr>
                  <w:tcW w:w="86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▲N4</w:t>
                  </w:r>
                </w:p>
              </w:tc>
              <w:tc>
                <w:tcPr>
                  <w:tcW w:w="1280" w:type="dxa"/>
                  <w:tcBorders>
                    <w:tl2br w:val="nil"/>
                    <w:tr2bl w:val="nil"/>
                  </w:tcBorders>
                  <w:vAlign w:val="center"/>
                </w:tcPr>
                <w:p>
                  <w:pPr>
                    <w:jc w:val="center"/>
                    <w:rPr>
                      <w:color w:val="auto"/>
                      <w:szCs w:val="21"/>
                    </w:rPr>
                  </w:pPr>
                  <w:r>
                    <w:rPr>
                      <w:color w:val="auto"/>
                      <w:szCs w:val="21"/>
                    </w:rPr>
                    <w:t>北厂界</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43</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54</w:t>
                  </w:r>
                </w:p>
              </w:tc>
              <w:tc>
                <w:tcPr>
                  <w:tcW w:w="85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53</w:t>
                  </w:r>
                </w:p>
              </w:tc>
              <w:tc>
                <w:tcPr>
                  <w:tcW w:w="856"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42</w:t>
                  </w:r>
                </w:p>
              </w:tc>
              <w:tc>
                <w:tcPr>
                  <w:tcW w:w="865" w:type="dxa"/>
                  <w:tcBorders>
                    <w:tl2br w:val="nil"/>
                    <w:tr2bl w:val="nil"/>
                  </w:tcBorders>
                  <w:vAlign w:val="center"/>
                </w:tcPr>
                <w:p>
                  <w:pPr>
                    <w:jc w:val="center"/>
                    <w:rPr>
                      <w:rFonts w:hint="default" w:eastAsia="宋体"/>
                      <w:color w:val="auto"/>
                      <w:szCs w:val="21"/>
                      <w:lang w:val="en-US" w:eastAsia="zh-CN"/>
                    </w:rPr>
                  </w:pPr>
                  <w:r>
                    <w:rPr>
                      <w:rFonts w:hint="eastAsia" w:eastAsia="宋体"/>
                      <w:color w:val="auto"/>
                      <w:szCs w:val="21"/>
                      <w:lang w:val="en-US" w:eastAsia="zh-CN"/>
                    </w:rPr>
                    <w:t>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8"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标准</w:t>
                  </w:r>
                </w:p>
              </w:tc>
              <w:tc>
                <w:tcPr>
                  <w:tcW w:w="1712"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50</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172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达标情况</w:t>
                  </w:r>
                </w:p>
              </w:tc>
              <w:tc>
                <w:tcPr>
                  <w:tcW w:w="1712"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21" w:type="dxa"/>
                  <w:gridSpan w:val="2"/>
                  <w:tcBorders>
                    <w:tl2br w:val="nil"/>
                    <w:tr2bl w:val="nil"/>
                  </w:tcBorders>
                  <w:vAlign w:val="center"/>
                </w:tcPr>
                <w:p>
                  <w:pPr>
                    <w:jc w:val="center"/>
                    <w:rPr>
                      <w:color w:val="auto"/>
                      <w:szCs w:val="21"/>
                    </w:rPr>
                  </w:pPr>
                  <w:r>
                    <w:rPr>
                      <w:rFonts w:hint="eastAsia"/>
                      <w:color w:val="auto"/>
                      <w:szCs w:val="21"/>
                    </w:rPr>
                    <w:t>达标</w:t>
                  </w:r>
                </w:p>
              </w:tc>
            </w:tr>
          </w:tbl>
          <w:p>
            <w:pPr>
              <w:pStyle w:val="9"/>
              <w:spacing w:before="156" w:beforeLines="50" w:line="360" w:lineRule="auto"/>
              <w:ind w:firstLine="480" w:firstLineChars="200"/>
              <w:jc w:val="both"/>
              <w:rPr>
                <w:rFonts w:ascii="Times New Roman" w:hAnsi="Times New Roman"/>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四周噪声均满足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2</w:t>
            </w:r>
            <w:r>
              <w:rPr>
                <w:rFonts w:ascii="Times New Roman" w:hAnsi="Times New Roman"/>
                <w:color w:val="auto"/>
                <w:sz w:val="24"/>
              </w:rPr>
              <w:t>类标准</w:t>
            </w:r>
            <w:r>
              <w:rPr>
                <w:rFonts w:hint="eastAsia" w:ascii="Times New Roman" w:hAnsi="Times New Roman"/>
                <w:color w:val="auto"/>
                <w:sz w:val="24"/>
              </w:rPr>
              <w:t>，达标排放</w:t>
            </w:r>
            <w:r>
              <w:rPr>
                <w:rFonts w:ascii="Times New Roman" w:hAnsi="Times New Roman"/>
                <w:color w:val="auto"/>
                <w:sz w:val="24"/>
                <w:szCs w:val="32"/>
              </w:rPr>
              <w:t>。</w:t>
            </w:r>
          </w:p>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w:t>
            </w:r>
            <w:r>
              <w:rPr>
                <w:rFonts w:hint="eastAsia" w:ascii="Times New Roman" w:hAnsi="Times New Roman"/>
                <w:b/>
                <w:bCs/>
                <w:color w:val="auto"/>
                <w:sz w:val="28"/>
                <w:szCs w:val="28"/>
              </w:rPr>
              <w:t>3</w:t>
            </w:r>
            <w:r>
              <w:rPr>
                <w:rFonts w:ascii="Times New Roman" w:hAnsi="Times New Roman"/>
                <w:b/>
                <w:bCs/>
                <w:color w:val="auto"/>
                <w:sz w:val="28"/>
                <w:szCs w:val="28"/>
              </w:rPr>
              <w:t>总量核算</w:t>
            </w:r>
          </w:p>
          <w:p>
            <w:pPr>
              <w:tabs>
                <w:tab w:val="left" w:pos="5710"/>
              </w:tabs>
              <w:spacing w:line="360" w:lineRule="auto"/>
              <w:ind w:firstLine="480" w:firstLineChars="200"/>
              <w:rPr>
                <w:rFonts w:hint="default"/>
                <w:color w:val="FF0000"/>
                <w:sz w:val="24"/>
                <w:lang w:val="en-US"/>
              </w:rPr>
            </w:pPr>
            <w:r>
              <w:rPr>
                <w:rFonts w:hint="eastAsia" w:ascii="Times New Roman" w:hAnsi="Times New Roman" w:eastAsia="宋体" w:cs="Times New Roman"/>
                <w:bCs/>
                <w:color w:val="auto"/>
                <w:kern w:val="2"/>
                <w:sz w:val="24"/>
                <w:szCs w:val="24"/>
                <w:lang w:val="en-US" w:eastAsia="zh-CN" w:bidi="ar-SA"/>
              </w:rPr>
              <w:t>本项目新增废气总量排放指标</w:t>
            </w:r>
            <w:r>
              <w:rPr>
                <w:rFonts w:hint="eastAsia" w:cs="Times New Roman"/>
                <w:bCs/>
                <w:color w:val="auto"/>
                <w:kern w:val="2"/>
                <w:sz w:val="24"/>
                <w:szCs w:val="24"/>
                <w:lang w:val="en-US" w:eastAsia="zh-CN" w:bidi="ar-SA"/>
              </w:rPr>
              <w:t>非甲烷总烃</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0.1116</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w:t>
            </w: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color w:val="auto"/>
          <w:sz w:val="32"/>
          <w:szCs w:val="32"/>
        </w:rPr>
        <w:t>表</w:t>
      </w:r>
      <w:r>
        <w:rPr>
          <w:rFonts w:hint="eastAsia"/>
          <w:b/>
          <w:color w:val="auto"/>
          <w:sz w:val="32"/>
          <w:szCs w:val="32"/>
        </w:rPr>
        <w:t>八</w:t>
      </w:r>
    </w:p>
    <w:tbl>
      <w:tblPr>
        <w:tblStyle w:val="19"/>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line="360" w:lineRule="auto"/>
              <w:rPr>
                <w:b/>
                <w:color w:val="auto"/>
                <w:sz w:val="28"/>
                <w:szCs w:val="28"/>
              </w:rPr>
            </w:pPr>
            <w:r>
              <w:rPr>
                <w:rFonts w:hint="eastAsia"/>
                <w:b/>
                <w:color w:val="auto"/>
                <w:sz w:val="28"/>
                <w:szCs w:val="28"/>
              </w:rPr>
              <w:t>8</w:t>
            </w:r>
            <w:r>
              <w:rPr>
                <w:b/>
                <w:color w:val="auto"/>
                <w:sz w:val="28"/>
                <w:szCs w:val="28"/>
              </w:rPr>
              <w:t>验收监测结论</w:t>
            </w:r>
          </w:p>
          <w:p>
            <w:pPr>
              <w:pStyle w:val="2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color w:val="auto"/>
                <w:sz w:val="24"/>
                <w:lang w:val="en-US" w:eastAsia="zh-CN"/>
              </w:rPr>
            </w:pPr>
            <w:r>
              <w:rPr>
                <w:rFonts w:hint="eastAsia" w:ascii="Times New Roman" w:hAnsi="Times New Roman" w:eastAsia="宋体" w:cs="Times New Roman"/>
                <w:b w:val="0"/>
                <w:color w:val="auto"/>
                <w:kern w:val="2"/>
                <w:sz w:val="24"/>
                <w:szCs w:val="24"/>
                <w:lang w:val="en-US" w:eastAsia="zh-CN" w:bidi="ar-SA"/>
              </w:rPr>
              <w:t>合肥市龙腾印刷科技有限公司主要从事</w:t>
            </w:r>
            <w:r>
              <w:rPr>
                <w:rFonts w:hint="eastAsia" w:ascii="Times New Roman" w:hAnsi="Times New Roman" w:eastAsia="宋体" w:cs="Times New Roman"/>
                <w:b w:val="0"/>
                <w:bCs/>
                <w:color w:val="auto"/>
                <w:kern w:val="2"/>
                <w:sz w:val="24"/>
                <w:szCs w:val="24"/>
                <w:lang w:val="en-US" w:eastAsia="zh-CN" w:bidi="ar-SA"/>
              </w:rPr>
              <w:t>不干胶标签及说明书生产，本次验</w:t>
            </w:r>
            <w:r>
              <w:rPr>
                <w:rFonts w:hint="eastAsia" w:ascii="Times New Roman" w:hAnsi="Times New Roman" w:eastAsia="宋体" w:cs="Times New Roman"/>
                <w:b w:val="0"/>
                <w:color w:val="auto"/>
                <w:kern w:val="2"/>
                <w:sz w:val="24"/>
                <w:szCs w:val="24"/>
                <w:lang w:val="en-US" w:eastAsia="zh-CN" w:bidi="ar-SA"/>
              </w:rPr>
              <w:t>收为</w:t>
            </w:r>
            <w:r>
              <w:rPr>
                <w:rFonts w:hint="eastAsia" w:ascii="Times New Roman" w:hAnsi="Times New Roman" w:eastAsia="宋体" w:cs="Times New Roman"/>
                <w:b w:val="0"/>
                <w:bCs/>
                <w:color w:val="auto"/>
                <w:kern w:val="2"/>
                <w:sz w:val="24"/>
                <w:szCs w:val="24"/>
                <w:lang w:val="en-US" w:eastAsia="zh-CN" w:bidi="ar-SA"/>
              </w:rPr>
              <w:t>年生产不干胶标签及说明书13180万张</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合肥市龙腾印刷科技</w:t>
            </w:r>
            <w:r>
              <w:rPr>
                <w:rFonts w:hint="default" w:ascii="Times New Roman" w:hAnsi="Times New Roman" w:eastAsia="宋体" w:cs="Times New Roman"/>
                <w:b w:val="0"/>
                <w:bCs/>
                <w:color w:val="auto"/>
                <w:kern w:val="2"/>
                <w:sz w:val="24"/>
                <w:szCs w:val="24"/>
                <w:lang w:val="en-US" w:eastAsia="zh-CN" w:bidi="ar-SA"/>
              </w:rPr>
              <w:t>有限公司</w:t>
            </w:r>
            <w:r>
              <w:rPr>
                <w:rFonts w:hint="eastAsia" w:ascii="Times New Roman" w:hAnsi="Times New Roman" w:eastAsia="宋体" w:cs="Times New Roman"/>
                <w:b w:val="0"/>
                <w:bCs/>
                <w:color w:val="auto"/>
                <w:kern w:val="2"/>
                <w:sz w:val="24"/>
                <w:szCs w:val="24"/>
                <w:lang w:val="en-US" w:eastAsia="zh-CN" w:bidi="ar-SA"/>
              </w:rPr>
              <w:t>不干胶标签</w:t>
            </w:r>
            <w:r>
              <w:rPr>
                <w:rFonts w:hint="default" w:ascii="Times New Roman" w:hAnsi="Times New Roman" w:eastAsia="宋体" w:cs="Times New Roman"/>
                <w:b w:val="0"/>
                <w:bCs/>
                <w:color w:val="auto"/>
                <w:kern w:val="2"/>
                <w:sz w:val="24"/>
                <w:szCs w:val="24"/>
                <w:lang w:val="en-US" w:eastAsia="zh-CN" w:bidi="ar-SA"/>
              </w:rPr>
              <w:t>及说明书印刷项目</w:t>
            </w:r>
            <w:r>
              <w:rPr>
                <w:rFonts w:hint="eastAsia" w:ascii="Times New Roman" w:hAnsi="Times New Roman" w:eastAsia="宋体" w:cs="Times New Roman"/>
                <w:b w:val="0"/>
                <w:bCs/>
                <w:color w:val="auto"/>
                <w:kern w:val="2"/>
                <w:sz w:val="24"/>
                <w:szCs w:val="24"/>
                <w:lang w:val="en-US" w:eastAsia="zh-CN" w:bidi="ar-SA"/>
              </w:rPr>
              <w:t>于2020年</w:t>
            </w:r>
            <w:r>
              <w:rPr>
                <w:rFonts w:hint="eastAsia" w:ascii="Times New Roman" w:hAnsi="Times New Roman" w:cs="Times New Roman"/>
                <w:b w:val="0"/>
                <w:bCs/>
                <w:color w:val="auto"/>
                <w:kern w:val="2"/>
                <w:sz w:val="24"/>
                <w:szCs w:val="24"/>
                <w:lang w:val="en-US" w:eastAsia="zh-CN" w:bidi="ar-SA"/>
              </w:rPr>
              <w:t>6月委托安徽启晨环境科技有限公司</w:t>
            </w:r>
            <w:r>
              <w:rPr>
                <w:rFonts w:hint="default" w:ascii="Times New Roman" w:hAnsi="Times New Roman" w:cs="Times New Roman"/>
                <w:b w:val="0"/>
                <w:color w:val="000000"/>
                <w:sz w:val="24"/>
                <w:lang w:val="en-US" w:eastAsia="zh-CN"/>
              </w:rPr>
              <w:t>承担其</w:t>
            </w:r>
            <w:r>
              <w:rPr>
                <w:rFonts w:hint="default" w:ascii="Times New Roman" w:hAnsi="Times New Roman"/>
                <w:b w:val="0"/>
                <w:color w:val="auto"/>
                <w:sz w:val="24"/>
              </w:rPr>
              <w:t>环境影响评价工作</w:t>
            </w:r>
            <w:r>
              <w:rPr>
                <w:rFonts w:hint="eastAsia" w:ascii="Times New Roman" w:hAnsi="Times New Roman"/>
                <w:b w:val="0"/>
                <w:color w:val="auto"/>
                <w:sz w:val="24"/>
                <w:lang w:eastAsia="zh-CN"/>
              </w:rPr>
              <w:t>，于</w:t>
            </w:r>
            <w:r>
              <w:rPr>
                <w:rFonts w:hint="eastAsia" w:ascii="Times New Roman" w:hAnsi="Times New Roman"/>
                <w:b w:val="0"/>
                <w:color w:val="auto"/>
                <w:sz w:val="24"/>
                <w:lang w:val="en-US" w:eastAsia="zh-CN"/>
              </w:rPr>
              <w:t>2020年12月经肥西县环境保护局予以批复，取得《关于</w:t>
            </w:r>
            <w:r>
              <w:rPr>
                <w:rFonts w:hint="eastAsia" w:ascii="Times New Roman" w:hAnsi="Times New Roman" w:eastAsia="宋体" w:cs="Times New Roman"/>
                <w:b w:val="0"/>
                <w:bCs/>
                <w:color w:val="auto"/>
                <w:kern w:val="2"/>
                <w:sz w:val="24"/>
                <w:szCs w:val="24"/>
                <w:lang w:val="en-US" w:eastAsia="zh-CN" w:bidi="ar-SA"/>
              </w:rPr>
              <w:t>合肥市龙腾印刷科技</w:t>
            </w:r>
            <w:r>
              <w:rPr>
                <w:rFonts w:hint="default" w:ascii="Times New Roman" w:hAnsi="Times New Roman" w:eastAsia="宋体" w:cs="Times New Roman"/>
                <w:b w:val="0"/>
                <w:bCs/>
                <w:color w:val="auto"/>
                <w:kern w:val="2"/>
                <w:sz w:val="24"/>
                <w:szCs w:val="24"/>
                <w:lang w:val="en-US" w:eastAsia="zh-CN" w:bidi="ar-SA"/>
              </w:rPr>
              <w:t>有限公司</w:t>
            </w:r>
            <w:r>
              <w:rPr>
                <w:rFonts w:hint="eastAsia" w:ascii="Times New Roman" w:hAnsi="Times New Roman" w:eastAsia="宋体" w:cs="Times New Roman"/>
                <w:b w:val="0"/>
                <w:bCs/>
                <w:color w:val="auto"/>
                <w:kern w:val="2"/>
                <w:sz w:val="24"/>
                <w:szCs w:val="24"/>
                <w:lang w:val="en-US" w:eastAsia="zh-CN" w:bidi="ar-SA"/>
              </w:rPr>
              <w:t>不干胶标签</w:t>
            </w:r>
            <w:r>
              <w:rPr>
                <w:rFonts w:hint="default" w:ascii="Times New Roman" w:hAnsi="Times New Roman" w:eastAsia="宋体" w:cs="Times New Roman"/>
                <w:b w:val="0"/>
                <w:bCs/>
                <w:color w:val="auto"/>
                <w:kern w:val="2"/>
                <w:sz w:val="24"/>
                <w:szCs w:val="24"/>
                <w:lang w:val="en-US" w:eastAsia="zh-CN" w:bidi="ar-SA"/>
              </w:rPr>
              <w:t>及说明书印刷项目</w:t>
            </w:r>
            <w:r>
              <w:rPr>
                <w:rFonts w:hint="eastAsia" w:ascii="Times New Roman" w:hAnsi="Times New Roman" w:eastAsia="宋体" w:cs="Times New Roman"/>
                <w:b w:val="0"/>
                <w:bCs/>
                <w:color w:val="auto"/>
                <w:kern w:val="2"/>
                <w:sz w:val="24"/>
                <w:szCs w:val="24"/>
                <w:lang w:val="en-US" w:eastAsia="zh-CN" w:bidi="ar-SA"/>
              </w:rPr>
              <w:t>环境影响报告表</w:t>
            </w:r>
            <w:r>
              <w:rPr>
                <w:rFonts w:hint="eastAsia" w:ascii="Times New Roman" w:hAnsi="Times New Roman"/>
                <w:b w:val="0"/>
                <w:color w:val="auto"/>
                <w:sz w:val="24"/>
                <w:lang w:val="en-US" w:eastAsia="zh-CN"/>
              </w:rPr>
              <w:t>》的批复（肥环建审（2020）184号，安徽启晨环境科技有限公司于2020年12月对该</w:t>
            </w:r>
            <w:r>
              <w:rPr>
                <w:rFonts w:hint="default" w:ascii="Times New Roman" w:hAnsi="Times New Roman" w:cs="Times New Roman"/>
                <w:b w:val="0"/>
                <w:color w:val="auto"/>
                <w:sz w:val="24"/>
                <w:lang w:val="en-US" w:eastAsia="zh-CN"/>
              </w:rPr>
              <w:t>项目进行了环境保护验收工作。该次验收范围及规模</w:t>
            </w:r>
            <w:r>
              <w:rPr>
                <w:rFonts w:hint="default" w:ascii="Times New Roman" w:hAnsi="Times New Roman" w:eastAsia="宋体" w:cs="Times New Roman"/>
                <w:b w:val="0"/>
                <w:bCs/>
                <w:color w:val="auto"/>
                <w:kern w:val="2"/>
                <w:sz w:val="24"/>
                <w:szCs w:val="24"/>
                <w:lang w:val="en-US" w:eastAsia="zh-CN" w:bidi="ar-SA"/>
              </w:rPr>
              <w:t>为</w:t>
            </w:r>
            <w:r>
              <w:rPr>
                <w:rFonts w:hint="eastAsia" w:ascii="Times New Roman" w:hAnsi="Times New Roman" w:eastAsia="宋体" w:cs="Times New Roman"/>
                <w:b w:val="0"/>
                <w:bCs/>
                <w:color w:val="auto"/>
                <w:kern w:val="2"/>
                <w:sz w:val="24"/>
                <w:szCs w:val="24"/>
                <w:lang w:val="en-US" w:eastAsia="zh-CN" w:bidi="ar-SA"/>
              </w:rPr>
              <w:t>年产不干胶标签及说明书13180万张及</w:t>
            </w:r>
            <w:r>
              <w:rPr>
                <w:rFonts w:hint="default" w:ascii="Times New Roman" w:hAnsi="Times New Roman" w:eastAsia="宋体" w:cs="Times New Roman"/>
                <w:b w:val="0"/>
                <w:bCs/>
                <w:color w:val="auto"/>
                <w:kern w:val="2"/>
                <w:sz w:val="24"/>
                <w:szCs w:val="24"/>
                <w:lang w:val="en-US" w:eastAsia="zh-CN" w:bidi="ar-SA"/>
              </w:rPr>
              <w:t>已完成的主要车间和配套设施建设</w:t>
            </w:r>
            <w:r>
              <w:rPr>
                <w:rFonts w:hint="default" w:ascii="Times New Roman" w:hAnsi="Times New Roman" w:cs="Times New Roman"/>
                <w:b w:val="0"/>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安徽</w:t>
            </w:r>
            <w:r>
              <w:rPr>
                <w:rFonts w:hint="eastAsia" w:cs="Times New Roman"/>
                <w:color w:val="auto"/>
                <w:sz w:val="24"/>
                <w:szCs w:val="24"/>
                <w:lang w:eastAsia="zh-CN"/>
              </w:rPr>
              <w:t>尚德谱检测技术</w:t>
            </w:r>
            <w:r>
              <w:rPr>
                <w:rFonts w:hint="default" w:ascii="Times New Roman" w:hAnsi="Times New Roman" w:cs="Times New Roman"/>
                <w:color w:val="auto"/>
                <w:sz w:val="24"/>
                <w:szCs w:val="24"/>
              </w:rPr>
              <w:t>有限</w:t>
            </w:r>
            <w:r>
              <w:rPr>
                <w:rFonts w:hint="eastAsia" w:cs="Times New Roman"/>
                <w:color w:val="auto"/>
                <w:sz w:val="24"/>
                <w:szCs w:val="24"/>
                <w:lang w:eastAsia="zh-CN"/>
              </w:rPr>
              <w:t>责任</w:t>
            </w:r>
            <w:r>
              <w:rPr>
                <w:rFonts w:hint="default" w:ascii="Times New Roman" w:hAnsi="Times New Roman" w:cs="Times New Roman"/>
                <w:color w:val="auto"/>
                <w:sz w:val="24"/>
                <w:szCs w:val="24"/>
              </w:rPr>
              <w:t>公司</w:t>
            </w:r>
            <w:r>
              <w:rPr>
                <w:rFonts w:hint="default" w:ascii="Times New Roman" w:hAnsi="Times New Roman" w:cs="Times New Roman"/>
                <w:color w:val="auto"/>
                <w:sz w:val="24"/>
              </w:rPr>
              <w:t>于</w:t>
            </w:r>
            <w:r>
              <w:rPr>
                <w:rFonts w:hint="default" w:ascii="Times New Roman" w:hAnsi="Times New Roman" w:cs="Times New Roman"/>
                <w:color w:val="auto"/>
                <w:sz w:val="24"/>
                <w:lang w:eastAsia="zh-CN"/>
              </w:rPr>
              <w:t>20</w:t>
            </w:r>
            <w:r>
              <w:rPr>
                <w:rFonts w:hint="eastAsia" w:cs="Times New Roman"/>
                <w:color w:val="auto"/>
                <w:sz w:val="24"/>
                <w:lang w:val="en-US" w:eastAsia="zh-CN"/>
              </w:rPr>
              <w:t>20</w:t>
            </w:r>
            <w:r>
              <w:rPr>
                <w:rFonts w:hint="default" w:ascii="Times New Roman" w:hAnsi="Times New Roman" w:cs="Times New Roman"/>
                <w:color w:val="auto"/>
                <w:sz w:val="24"/>
                <w:lang w:eastAsia="zh-CN"/>
              </w:rPr>
              <w:t>.</w:t>
            </w:r>
            <w:r>
              <w:rPr>
                <w:rFonts w:hint="eastAsia" w:cs="Times New Roman"/>
                <w:color w:val="auto"/>
                <w:sz w:val="24"/>
                <w:lang w:val="en-US" w:eastAsia="zh-CN"/>
              </w:rPr>
              <w:t>12</w:t>
            </w:r>
            <w:r>
              <w:rPr>
                <w:rFonts w:hint="default" w:ascii="Times New Roman" w:hAnsi="Times New Roman" w:cs="Times New Roman"/>
                <w:color w:val="auto"/>
                <w:sz w:val="24"/>
                <w:lang w:eastAsia="zh-CN"/>
              </w:rPr>
              <w:t>.</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w:t>
            </w:r>
            <w:r>
              <w:rPr>
                <w:rFonts w:hint="eastAsia" w:cs="Times New Roman"/>
                <w:color w:val="auto"/>
                <w:sz w:val="24"/>
                <w:lang w:val="en-US" w:eastAsia="zh-CN"/>
              </w:rPr>
              <w:t>20</w:t>
            </w:r>
            <w:r>
              <w:rPr>
                <w:rFonts w:hint="default" w:ascii="Times New Roman" w:hAnsi="Times New Roman" w:cs="Times New Roman"/>
                <w:color w:val="auto"/>
                <w:sz w:val="24"/>
                <w:lang w:eastAsia="zh-CN"/>
              </w:rPr>
              <w:t>.</w:t>
            </w:r>
            <w:r>
              <w:rPr>
                <w:rFonts w:hint="eastAsia" w:cs="Times New Roman"/>
                <w:color w:val="auto"/>
                <w:sz w:val="24"/>
                <w:lang w:val="en-US" w:eastAsia="zh-CN"/>
              </w:rPr>
              <w:t>12</w:t>
            </w:r>
            <w:r>
              <w:rPr>
                <w:rFonts w:hint="default" w:ascii="Times New Roman" w:hAnsi="Times New Roman" w:cs="Times New Roman"/>
                <w:color w:val="auto"/>
                <w:sz w:val="24"/>
                <w:lang w:eastAsia="zh-CN"/>
              </w:rPr>
              <w:t>.</w:t>
            </w:r>
            <w:r>
              <w:rPr>
                <w:rFonts w:hint="eastAsia" w:cs="Times New Roman"/>
                <w:color w:val="auto"/>
                <w:sz w:val="24"/>
                <w:lang w:val="en-US" w:eastAsia="zh-CN"/>
              </w:rPr>
              <w:t>13</w:t>
            </w:r>
            <w:r>
              <w:rPr>
                <w:rFonts w:hint="default" w:ascii="Times New Roman" w:hAnsi="Times New Roman" w:eastAsia="宋体" w:cs="Times New Roman"/>
                <w:b w:val="0"/>
                <w:bCs/>
                <w:color w:val="auto"/>
                <w:kern w:val="2"/>
                <w:sz w:val="24"/>
                <w:szCs w:val="24"/>
                <w:lang w:val="en-US" w:eastAsia="zh-CN" w:bidi="ar-SA"/>
              </w:rPr>
              <w:t>对</w:t>
            </w:r>
            <w:r>
              <w:rPr>
                <w:rFonts w:hint="eastAsia" w:ascii="Times New Roman" w:hAnsi="Times New Roman" w:eastAsia="宋体" w:cs="Times New Roman"/>
                <w:b w:val="0"/>
                <w:color w:val="auto"/>
                <w:kern w:val="2"/>
                <w:sz w:val="24"/>
                <w:szCs w:val="24"/>
                <w:lang w:val="en-US" w:eastAsia="zh-CN" w:bidi="ar-SA"/>
              </w:rPr>
              <w:t>合肥市龙腾印刷科技有限公司</w:t>
            </w:r>
            <w:r>
              <w:rPr>
                <w:rFonts w:hint="eastAsia" w:ascii="Times New Roman" w:hAnsi="Times New Roman" w:eastAsia="宋体" w:cs="Times New Roman"/>
                <w:b w:val="0"/>
                <w:bCs/>
                <w:color w:val="auto"/>
                <w:kern w:val="2"/>
                <w:sz w:val="24"/>
                <w:szCs w:val="24"/>
                <w:lang w:val="en-US" w:eastAsia="zh-CN" w:bidi="ar-SA"/>
              </w:rPr>
              <w:t>不干胶标签</w:t>
            </w:r>
            <w:r>
              <w:rPr>
                <w:rFonts w:hint="default" w:ascii="Times New Roman" w:hAnsi="Times New Roman" w:eastAsia="宋体" w:cs="Times New Roman"/>
                <w:b w:val="0"/>
                <w:bCs/>
                <w:color w:val="auto"/>
                <w:kern w:val="2"/>
                <w:sz w:val="24"/>
                <w:szCs w:val="24"/>
                <w:lang w:val="en-US" w:eastAsia="zh-CN" w:bidi="ar-SA"/>
              </w:rPr>
              <w:t>及说明书印刷项目进行竣工环保验收监测，监测期间对企业的生产负荷进行现场核查，核查结果满足环保验收监测对生产工</w:t>
            </w:r>
            <w:r>
              <w:rPr>
                <w:rFonts w:hint="default" w:ascii="Times New Roman" w:hAnsi="Times New Roman" w:cs="Times New Roman"/>
                <w:color w:val="auto"/>
                <w:sz w:val="24"/>
              </w:rPr>
              <w:t>况的要求，企业各项污染治理设施运行正常，工况基本稳定</w:t>
            </w:r>
            <w:r>
              <w:rPr>
                <w:rFonts w:hint="default" w:ascii="Times New Roman" w:hAnsi="Times New Roman" w:cs="Times New Roman"/>
                <w:color w:val="auto"/>
                <w:kern w:val="0"/>
                <w:sz w:val="24"/>
                <w:szCs w:val="24"/>
              </w:rPr>
              <w:t>。通过对该项目</w:t>
            </w:r>
            <w:r>
              <w:rPr>
                <w:rFonts w:hint="default" w:ascii="Times New Roman" w:hAnsi="Times New Roman" w:cs="Times New Roman"/>
                <w:color w:val="auto"/>
                <w:kern w:val="0"/>
                <w:sz w:val="24"/>
                <w:szCs w:val="24"/>
                <w:lang w:eastAsia="zh-CN"/>
              </w:rPr>
              <w:t>废气、</w:t>
            </w:r>
            <w:r>
              <w:rPr>
                <w:rFonts w:hint="default" w:ascii="Times New Roman" w:hAnsi="Times New Roman" w:eastAsia="宋体" w:cs="Times New Roman"/>
                <w:color w:val="auto"/>
                <w:kern w:val="0"/>
                <w:sz w:val="24"/>
                <w:szCs w:val="24"/>
                <w:lang w:eastAsia="zh-CN"/>
              </w:rPr>
              <w:t>废水、噪声进行了验收监测</w:t>
            </w:r>
            <w:r>
              <w:rPr>
                <w:rFonts w:hint="default" w:ascii="Times New Roman" w:hAnsi="Times New Roman" w:cs="Times New Roman"/>
                <w:color w:val="auto"/>
                <w:kern w:val="0"/>
                <w:sz w:val="24"/>
                <w:szCs w:val="24"/>
              </w:rPr>
              <w:t>和环境管理检查得出结论如下：</w:t>
            </w:r>
          </w:p>
          <w:p>
            <w:pPr>
              <w:pStyle w:val="9"/>
              <w:spacing w:line="360" w:lineRule="auto"/>
              <w:jc w:val="both"/>
              <w:rPr>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1 </w:t>
            </w:r>
            <w:r>
              <w:rPr>
                <w:b/>
                <w:bCs/>
                <w:color w:val="auto"/>
                <w:sz w:val="24"/>
              </w:rPr>
              <w:t>噪声监测结论</w:t>
            </w:r>
          </w:p>
          <w:p>
            <w:pPr>
              <w:pStyle w:val="9"/>
              <w:spacing w:line="360" w:lineRule="auto"/>
              <w:ind w:firstLine="480" w:firstLineChars="200"/>
              <w:jc w:val="both"/>
              <w:rPr>
                <w:b/>
                <w:bCs/>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2</w:t>
            </w:r>
            <w:r>
              <w:rPr>
                <w:rFonts w:ascii="Times New Roman" w:hAnsi="Times New Roman"/>
                <w:color w:val="auto"/>
                <w:sz w:val="24"/>
              </w:rPr>
              <w:t>类标准</w:t>
            </w:r>
            <w:r>
              <w:rPr>
                <w:rFonts w:hint="eastAsia" w:ascii="Times New Roman" w:hAnsi="Times New Roman"/>
                <w:color w:val="auto"/>
                <w:sz w:val="24"/>
              </w:rPr>
              <w:t>，达标排放</w:t>
            </w:r>
            <w:r>
              <w:rPr>
                <w:rFonts w:hint="eastAsia" w:ascii="Times New Roman" w:hAnsi="Times New Roman"/>
                <w:color w:val="auto"/>
                <w:sz w:val="24"/>
                <w:lang w:eastAsia="zh-CN"/>
              </w:rPr>
              <w:t>，对</w:t>
            </w:r>
            <w:r>
              <w:rPr>
                <w:rFonts w:hint="eastAsia" w:ascii="Times New Roman" w:hAnsi="Times New Roman"/>
                <w:color w:val="auto"/>
                <w:sz w:val="24"/>
              </w:rPr>
              <w:t>周边环境影响小。</w:t>
            </w:r>
          </w:p>
          <w:p>
            <w:pPr>
              <w:pStyle w:val="9"/>
              <w:spacing w:line="360" w:lineRule="auto"/>
              <w:jc w:val="both"/>
              <w:rPr>
                <w:rFonts w:hint="eastAsia" w:ascii="Times New Roman" w:hAnsi="Times New Roman"/>
                <w:b/>
                <w:bCs/>
                <w:color w:val="auto"/>
                <w:sz w:val="24"/>
              </w:rPr>
            </w:pPr>
            <w:r>
              <w:rPr>
                <w:rFonts w:hint="eastAsia" w:ascii="Times New Roman" w:hAnsi="Times New Roman"/>
                <w:b/>
                <w:bCs/>
                <w:color w:val="auto"/>
                <w:sz w:val="24"/>
              </w:rPr>
              <w:t xml:space="preserve">8.2 </w:t>
            </w:r>
            <w:r>
              <w:rPr>
                <w:rFonts w:hint="eastAsia" w:ascii="Times New Roman" w:hAnsi="Times New Roman"/>
                <w:b/>
                <w:bCs/>
                <w:color w:val="auto"/>
                <w:sz w:val="24"/>
                <w:lang w:eastAsia="zh-CN"/>
              </w:rPr>
              <w:t>有组织</w:t>
            </w:r>
            <w:r>
              <w:rPr>
                <w:rFonts w:hint="eastAsia" w:ascii="Times New Roman" w:hAnsi="Times New Roman"/>
                <w:b/>
                <w:bCs/>
                <w:color w:val="auto"/>
                <w:sz w:val="24"/>
              </w:rPr>
              <w:t>废气处理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验收监测结果表明，验收监测期间，</w:t>
            </w:r>
            <w:r>
              <w:rPr>
                <w:rFonts w:hint="eastAsia" w:cs="Times New Roman"/>
                <w:b w:val="0"/>
                <w:bCs/>
                <w:color w:val="000000"/>
                <w:sz w:val="24"/>
                <w:szCs w:val="24"/>
                <w:lang w:eastAsia="zh-CN"/>
              </w:rPr>
              <w:t>印刷</w:t>
            </w:r>
            <w:r>
              <w:rPr>
                <w:rFonts w:hint="default" w:ascii="Times New Roman" w:hAnsi="Times New Roman" w:cs="Times New Roman"/>
                <w:b w:val="0"/>
                <w:bCs/>
                <w:color w:val="auto"/>
                <w:sz w:val="24"/>
                <w:szCs w:val="24"/>
                <w:lang w:val="en-US" w:eastAsia="zh-CN"/>
              </w:rPr>
              <w:t>工序过程产生</w:t>
            </w:r>
            <w:r>
              <w:rPr>
                <w:rFonts w:hint="eastAsia" w:ascii="Times New Roman" w:hAnsi="Times New Roman" w:cs="Times New Roman"/>
                <w:b w:val="0"/>
                <w:bCs/>
                <w:color w:val="auto"/>
                <w:sz w:val="24"/>
                <w:szCs w:val="24"/>
                <w:lang w:val="en-US" w:eastAsia="zh-CN"/>
              </w:rPr>
              <w:t>有组织</w:t>
            </w:r>
            <w:r>
              <w:rPr>
                <w:rFonts w:hint="eastAsia" w:cs="Times New Roman"/>
                <w:b w:val="0"/>
                <w:bCs/>
                <w:color w:val="auto"/>
                <w:sz w:val="24"/>
                <w:szCs w:val="24"/>
                <w:lang w:val="en-US" w:eastAsia="zh-CN"/>
              </w:rPr>
              <w:t>有机废气非甲烷总烃经集气罩收集后通过二级活性炭处理</w:t>
            </w:r>
            <w:r>
              <w:rPr>
                <w:rFonts w:hint="default" w:ascii="Times New Roman" w:hAnsi="Times New Roman" w:cs="Times New Roman"/>
                <w:b w:val="0"/>
                <w:bCs/>
                <w:color w:val="auto"/>
                <w:sz w:val="24"/>
                <w:szCs w:val="24"/>
                <w:lang w:val="en-US" w:eastAsia="zh-CN"/>
              </w:rPr>
              <w:t>后</w:t>
            </w:r>
            <w:r>
              <w:rPr>
                <w:rFonts w:hint="eastAsia" w:cs="Times New Roman"/>
                <w:b w:val="0"/>
                <w:bCs/>
                <w:color w:val="auto"/>
                <w:sz w:val="24"/>
                <w:szCs w:val="24"/>
                <w:lang w:val="en-US" w:eastAsia="zh-CN"/>
              </w:rPr>
              <w:t>通过15</w:t>
            </w:r>
            <w:r>
              <w:rPr>
                <w:rFonts w:hint="default" w:ascii="Times New Roman" w:hAnsi="Times New Roman" w:cs="Times New Roman"/>
                <w:b w:val="0"/>
                <w:bCs/>
                <w:color w:val="auto"/>
                <w:sz w:val="24"/>
                <w:szCs w:val="24"/>
                <w:lang w:val="en-US" w:eastAsia="zh-CN"/>
              </w:rPr>
              <w:t>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w:t>
            </w:r>
            <w:r>
              <w:rPr>
                <w:rFonts w:hint="eastAsia" w:cs="Times New Roman"/>
                <w:b w:val="0"/>
                <w:bCs/>
                <w:color w:val="000000"/>
                <w:sz w:val="24"/>
                <w:szCs w:val="24"/>
                <w:lang w:eastAsia="zh-CN"/>
              </w:rPr>
              <w:t>印刷</w:t>
            </w:r>
            <w:r>
              <w:rPr>
                <w:rFonts w:hint="default" w:ascii="Times New Roman" w:hAnsi="Times New Roman" w:cs="Times New Roman"/>
                <w:b w:val="0"/>
                <w:bCs/>
                <w:color w:val="auto"/>
                <w:sz w:val="24"/>
                <w:szCs w:val="24"/>
                <w:lang w:val="en-US" w:eastAsia="zh-CN"/>
              </w:rPr>
              <w:t>工序废气处理设施出口的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3.42</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0.031</w:t>
            </w:r>
            <w:r>
              <w:rPr>
                <w:rFonts w:hint="default" w:ascii="Times New Roman" w:hAnsi="Times New Roman" w:cs="Times New Roman"/>
                <w:b w:val="0"/>
                <w:bCs/>
                <w:color w:val="auto"/>
                <w:sz w:val="24"/>
                <w:szCs w:val="24"/>
                <w:lang w:val="en-US" w:eastAsia="zh-CN"/>
              </w:rPr>
              <w:t>kg/h，满足</w:t>
            </w:r>
            <w:r>
              <w:rPr>
                <w:rFonts w:hint="eastAsia"/>
                <w:sz w:val="24"/>
              </w:rPr>
              <w:t>《上海市大气污染物综合排放标准》（</w:t>
            </w:r>
            <w:r>
              <w:rPr>
                <w:sz w:val="24"/>
              </w:rPr>
              <w:t>DB31/933-2015</w:t>
            </w:r>
            <w:r>
              <w:rPr>
                <w:rFonts w:hint="eastAsia"/>
                <w:sz w:val="24"/>
              </w:rPr>
              <w:t>）中相关标准</w:t>
            </w:r>
            <w:r>
              <w:rPr>
                <w:rFonts w:hint="default" w:ascii="Times New Roman" w:hAnsi="Times New Roman" w:cs="Times New Roman"/>
                <w:b w:val="0"/>
                <w:bCs/>
                <w:color w:val="auto"/>
                <w:sz w:val="24"/>
                <w:szCs w:val="24"/>
                <w:lang w:val="en-US" w:eastAsia="zh-CN"/>
              </w:rPr>
              <w:t>。</w:t>
            </w:r>
          </w:p>
          <w:p>
            <w:pPr>
              <w:pStyle w:val="9"/>
              <w:spacing w:line="360" w:lineRule="auto"/>
              <w:jc w:val="both"/>
              <w:rPr>
                <w:rFonts w:hint="default" w:ascii="Times New Roman" w:hAnsi="Times New Roman" w:cs="Times New Roman"/>
                <w:b/>
                <w:bCs/>
                <w:color w:val="auto"/>
                <w:sz w:val="24"/>
                <w:szCs w:val="24"/>
                <w:lang w:val="en-US" w:eastAsia="zh-CN"/>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3 </w:t>
            </w:r>
            <w:r>
              <w:rPr>
                <w:rFonts w:hint="default" w:ascii="Times New Roman" w:hAnsi="Times New Roman" w:cs="Times New Roman"/>
                <w:b/>
                <w:bCs/>
                <w:color w:val="auto"/>
                <w:sz w:val="24"/>
                <w:szCs w:val="24"/>
                <w:lang w:val="en-US" w:eastAsia="zh-CN"/>
              </w:rPr>
              <w:t>无组织废气监测结论</w:t>
            </w:r>
          </w:p>
          <w:p>
            <w:pPr>
              <w:pStyle w:val="18"/>
              <w:keepNext w:val="0"/>
              <w:keepLines w:val="0"/>
              <w:pageBreakBefore w:val="0"/>
              <w:widowControl w:val="0"/>
              <w:kinsoku/>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color w:val="000000"/>
                <w:sz w:val="24"/>
                <w:szCs w:val="24"/>
              </w:rPr>
              <w:t>对项目厂界废气无组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default" w:ascii="Times New Roman" w:hAnsi="Times New Roman" w:cs="Times New Roman"/>
                <w:b w:val="0"/>
                <w:bCs/>
                <w:color w:val="auto"/>
                <w:sz w:val="24"/>
                <w:szCs w:val="24"/>
                <w:lang w:val="en-US" w:eastAsia="zh-CN"/>
              </w:rPr>
              <w:t>非甲烷总烃</w:t>
            </w:r>
            <w:r>
              <w:rPr>
                <w:rFonts w:hint="default" w:ascii="Times New Roman" w:hAnsi="Times New Roman" w:cs="Times New Roman"/>
                <w:color w:val="auto"/>
                <w:sz w:val="24"/>
                <w:lang w:eastAsia="zh-CN"/>
              </w:rPr>
              <w:t>厂界外</w:t>
            </w:r>
            <w:r>
              <w:rPr>
                <w:rFonts w:hint="default" w:ascii="Times New Roman" w:hAnsi="Times New Roman" w:cs="Times New Roman"/>
                <w:color w:val="auto"/>
                <w:sz w:val="24"/>
              </w:rPr>
              <w:t>无组织</w:t>
            </w:r>
            <w:r>
              <w:rPr>
                <w:rFonts w:hint="default" w:ascii="Times New Roman" w:hAnsi="Times New Roman" w:cs="Times New Roman"/>
                <w:color w:val="auto"/>
                <w:sz w:val="24"/>
                <w:lang w:eastAsia="zh-CN"/>
              </w:rPr>
              <w:t>排放浓度</w:t>
            </w:r>
            <w:r>
              <w:rPr>
                <w:rFonts w:hint="default" w:ascii="Times New Roman" w:hAnsi="Times New Roman" w:cs="Times New Roman"/>
                <w:color w:val="auto"/>
                <w:sz w:val="24"/>
              </w:rPr>
              <w:t>满足《上海市大气污染物综合排放标准》（DB31/933-2015）中相关标准</w:t>
            </w:r>
            <w:r>
              <w:rPr>
                <w:rFonts w:hint="default" w:ascii="Times New Roman" w:hAnsi="Times New Roman" w:cs="Times New Roman"/>
                <w:color w:val="auto"/>
                <w:sz w:val="24"/>
                <w:lang w:eastAsia="zh-CN"/>
              </w:rPr>
              <w:t>；</w:t>
            </w:r>
            <w:r>
              <w:rPr>
                <w:rFonts w:hint="default" w:ascii="Times New Roman" w:hAnsi="Times New Roman" w:cs="Times New Roman"/>
                <w:b w:val="0"/>
                <w:bCs/>
                <w:color w:val="auto"/>
                <w:sz w:val="24"/>
                <w:szCs w:val="24"/>
                <w:lang w:val="en-US" w:eastAsia="zh-CN"/>
              </w:rPr>
              <w:t>非甲烷总烃</w:t>
            </w:r>
            <w:r>
              <w:rPr>
                <w:rFonts w:hint="default" w:ascii="Times New Roman" w:hAnsi="Times New Roman" w:cs="Times New Roman"/>
                <w:color w:val="auto"/>
                <w:sz w:val="24"/>
                <w:szCs w:val="24"/>
                <w:lang w:eastAsia="zh-CN"/>
              </w:rPr>
              <w:t>印刷厂房外</w:t>
            </w:r>
            <w:r>
              <w:rPr>
                <w:rFonts w:hint="default" w:ascii="Times New Roman" w:hAnsi="Times New Roman" w:cs="Times New Roman"/>
                <w:color w:val="auto"/>
                <w:sz w:val="24"/>
              </w:rPr>
              <w:t>无组织</w:t>
            </w:r>
            <w:r>
              <w:rPr>
                <w:rFonts w:hint="default" w:ascii="Times New Roman" w:hAnsi="Times New Roman" w:cs="Times New Roman"/>
                <w:color w:val="auto"/>
                <w:sz w:val="24"/>
                <w:lang w:eastAsia="zh-CN"/>
              </w:rPr>
              <w:t>排放浓度</w:t>
            </w:r>
            <w:r>
              <w:rPr>
                <w:rFonts w:hint="default" w:ascii="Times New Roman" w:hAnsi="Times New Roman" w:cs="Times New Roman"/>
                <w:color w:val="auto"/>
                <w:sz w:val="24"/>
              </w:rPr>
              <w:t>满足《挥发性有机物无组织排放控制标准》（GB37822-2019）中厂区内无组织特别排放限值</w:t>
            </w:r>
            <w:r>
              <w:rPr>
                <w:rFonts w:hint="default" w:ascii="Times New Roman" w:hAnsi="Times New Roman" w:cs="Times New Roman"/>
                <w:color w:val="auto"/>
                <w:sz w:val="24"/>
                <w:lang w:eastAsia="zh-CN"/>
              </w:rPr>
              <w:t>。</w:t>
            </w:r>
          </w:p>
          <w:p>
            <w:pPr>
              <w:pStyle w:val="9"/>
              <w:spacing w:line="360" w:lineRule="auto"/>
              <w:jc w:val="both"/>
              <w:rPr>
                <w:rFonts w:ascii="Times New Roman" w:hAnsi="Times New Roman"/>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lang w:val="en-US" w:eastAsia="zh-CN"/>
              </w:rPr>
              <w:t>4</w:t>
            </w:r>
            <w:r>
              <w:rPr>
                <w:rFonts w:hint="eastAsia" w:ascii="Times New Roman" w:hAnsi="Times New Roman"/>
                <w:b/>
                <w:bCs/>
                <w:color w:val="auto"/>
                <w:sz w:val="24"/>
              </w:rPr>
              <w:t xml:space="preserve"> 废水</w:t>
            </w:r>
            <w:r>
              <w:rPr>
                <w:rFonts w:hint="default" w:ascii="Times New Roman" w:hAnsi="Times New Roman" w:cs="Times New Roman"/>
                <w:b/>
                <w:bCs/>
                <w:color w:val="auto"/>
                <w:sz w:val="24"/>
                <w:szCs w:val="24"/>
                <w:lang w:val="en-US" w:eastAsia="zh-CN"/>
              </w:rPr>
              <w:t>监测结论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highlight w:val="none"/>
                <w:lang w:eastAsia="zh-CN"/>
              </w:rPr>
            </w:pPr>
            <w:r>
              <w:rPr>
                <w:rFonts w:hint="default" w:ascii="Times New Roman" w:hAnsi="Times New Roman" w:eastAsia="宋体" w:cs="Times New Roman"/>
                <w:b w:val="0"/>
                <w:bCs/>
                <w:color w:val="000000"/>
                <w:sz w:val="24"/>
                <w:szCs w:val="24"/>
                <w:highlight w:val="none"/>
                <w:lang w:val="en-US" w:eastAsia="zh-CN"/>
              </w:rPr>
              <w:t>验收监测结果表明：</w:t>
            </w:r>
            <w:r>
              <w:rPr>
                <w:rFonts w:hint="default" w:ascii="Times New Roman" w:hAnsi="Times New Roman" w:cs="Times New Roman"/>
                <w:color w:val="000000"/>
                <w:sz w:val="24"/>
                <w:highlight w:val="none"/>
              </w:rPr>
              <w:t>项目总排口出水水质稳定</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各项因子</w:t>
            </w:r>
            <w:r>
              <w:rPr>
                <w:rFonts w:hint="eastAsia" w:ascii="Times New Roman" w:hAnsi="Times New Roman" w:cs="Times New Roman"/>
                <w:color w:val="000000"/>
                <w:sz w:val="24"/>
                <w:highlight w:val="none"/>
                <w:lang w:val="en-US" w:eastAsia="zh-CN"/>
              </w:rPr>
              <w:t>pH、</w:t>
            </w:r>
            <w:r>
              <w:rPr>
                <w:rFonts w:hint="default" w:ascii="Times New Roman" w:hAnsi="Times New Roman" w:cs="Times New Roman"/>
                <w:color w:val="000000"/>
                <w:sz w:val="24"/>
                <w:highlight w:val="none"/>
              </w:rPr>
              <w:t>COD、</w:t>
            </w:r>
            <w:r>
              <w:rPr>
                <w:rFonts w:hint="default" w:ascii="Times New Roman" w:hAnsi="Times New Roman" w:cs="Times New Roman"/>
                <w:color w:val="000000"/>
                <w:sz w:val="24"/>
                <w:highlight w:val="none"/>
                <w:lang w:val="en-US" w:eastAsia="zh-CN"/>
              </w:rPr>
              <w:t>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rPr>
              <w:t>氨氮</w:t>
            </w:r>
            <w:r>
              <w:rPr>
                <w:rFonts w:hint="default" w:ascii="Times New Roman" w:hAnsi="Times New Roman" w:cs="Times New Roman"/>
                <w:color w:val="000000"/>
                <w:sz w:val="24"/>
                <w:highlight w:val="none"/>
                <w:lang w:eastAsia="zh-CN"/>
              </w:rPr>
              <w:t>和</w:t>
            </w:r>
            <w:r>
              <w:rPr>
                <w:rFonts w:hint="default" w:ascii="Times New Roman" w:hAnsi="Times New Roman" w:cs="Times New Roman"/>
                <w:color w:val="000000"/>
                <w:sz w:val="24"/>
                <w:highlight w:val="none"/>
              </w:rPr>
              <w:t>SS</w:t>
            </w:r>
            <w:r>
              <w:rPr>
                <w:rFonts w:hint="default" w:ascii="Times New Roman" w:hAnsi="Times New Roman" w:cs="Times New Roman"/>
                <w:color w:val="000000"/>
                <w:sz w:val="24"/>
                <w:szCs w:val="24"/>
                <w:highlight w:val="none"/>
              </w:rPr>
              <w:t>日</w:t>
            </w:r>
            <w:r>
              <w:rPr>
                <w:rFonts w:hint="default" w:ascii="Times New Roman" w:hAnsi="Times New Roman" w:cs="Times New Roman"/>
                <w:color w:val="000000"/>
                <w:sz w:val="24"/>
                <w:highlight w:val="none"/>
              </w:rPr>
              <w:t>均值监测指标符合本次验收采用的</w:t>
            </w:r>
            <w:r>
              <w:rPr>
                <w:rFonts w:hint="eastAsia" w:cs="Times New Roman"/>
                <w:color w:val="000000"/>
                <w:sz w:val="24"/>
                <w:highlight w:val="none"/>
                <w:lang w:eastAsia="zh-CN"/>
              </w:rPr>
              <w:t>经开区</w:t>
            </w:r>
            <w:r>
              <w:rPr>
                <w:rFonts w:hint="default" w:ascii="Times New Roman" w:hAnsi="Times New Roman" w:cs="Times New Roman"/>
                <w:color w:val="000000"/>
                <w:sz w:val="24"/>
                <w:highlight w:val="none"/>
                <w:lang w:eastAsia="zh-CN"/>
              </w:rPr>
              <w:t>污水处理厂</w:t>
            </w:r>
            <w:r>
              <w:rPr>
                <w:rFonts w:hint="default" w:ascii="Times New Roman" w:hAnsi="Times New Roman" w:cs="Times New Roman"/>
                <w:color w:val="000000"/>
                <w:sz w:val="24"/>
                <w:szCs w:val="18"/>
                <w:highlight w:val="none"/>
                <w:lang w:eastAsia="zh-CN"/>
              </w:rPr>
              <w:t>接管标准要求</w:t>
            </w:r>
            <w:r>
              <w:rPr>
                <w:rFonts w:hint="eastAsia" w:ascii="Times New Roman" w:hAnsi="Times New Roman" w:cs="Times New Roman"/>
                <w:color w:val="000000"/>
                <w:sz w:val="24"/>
                <w:highlight w:val="none"/>
                <w:lang w:eastAsia="zh-CN"/>
              </w:rPr>
              <w:t>，达标后排入</w:t>
            </w:r>
            <w:r>
              <w:rPr>
                <w:rFonts w:hint="eastAsia" w:cs="Times New Roman"/>
                <w:color w:val="000000"/>
                <w:sz w:val="24"/>
                <w:highlight w:val="none"/>
                <w:lang w:eastAsia="zh-CN"/>
              </w:rPr>
              <w:t>派</w:t>
            </w:r>
            <w:r>
              <w:rPr>
                <w:rFonts w:hint="eastAsia" w:ascii="Times New Roman" w:hAnsi="Times New Roman" w:cs="Times New Roman"/>
                <w:color w:val="000000"/>
                <w:sz w:val="24"/>
                <w:highlight w:val="none"/>
                <w:lang w:eastAsia="zh-CN"/>
              </w:rPr>
              <w:t>河。</w:t>
            </w:r>
          </w:p>
          <w:p>
            <w:pPr>
              <w:pStyle w:val="10"/>
              <w:spacing w:after="0" w:line="460" w:lineRule="exact"/>
              <w:ind w:left="0" w:leftChars="0" w:firstLine="0" w:firstLineChars="0"/>
              <w:rPr>
                <w:b/>
                <w:bCs/>
                <w:color w:val="auto"/>
                <w:sz w:val="24"/>
              </w:rPr>
            </w:pPr>
            <w:r>
              <w:rPr>
                <w:rFonts w:hint="eastAsia"/>
                <w:b/>
                <w:bCs/>
                <w:color w:val="auto"/>
                <w:sz w:val="24"/>
              </w:rPr>
              <w:t>8.</w:t>
            </w:r>
            <w:r>
              <w:rPr>
                <w:rFonts w:hint="eastAsia"/>
                <w:b/>
                <w:bCs/>
                <w:color w:val="auto"/>
                <w:sz w:val="24"/>
                <w:lang w:val="en-US" w:eastAsia="zh-CN"/>
              </w:rPr>
              <w:t>5</w:t>
            </w:r>
            <w:r>
              <w:rPr>
                <w:b/>
                <w:bCs/>
                <w:color w:val="auto"/>
                <w:sz w:val="24"/>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项目产生的固体废物主要为废纸边角料和不合格品纸质印刷品、废油墨桶、擦拭油墨抹布、</w:t>
            </w:r>
            <w:r>
              <w:rPr>
                <w:rFonts w:hint="eastAsia" w:cs="Times New Roman"/>
                <w:b w:val="0"/>
                <w:bCs/>
                <w:color w:val="000000"/>
                <w:sz w:val="24"/>
                <w:szCs w:val="24"/>
                <w:highlight w:val="none"/>
                <w:lang w:val="en-US" w:eastAsia="zh-CN"/>
              </w:rPr>
              <w:t>废过滤棉、</w:t>
            </w:r>
            <w:r>
              <w:rPr>
                <w:rFonts w:hint="eastAsia" w:ascii="Times New Roman" w:hAnsi="Times New Roman" w:eastAsia="宋体" w:cs="Times New Roman"/>
                <w:b w:val="0"/>
                <w:bCs/>
                <w:color w:val="000000"/>
                <w:sz w:val="24"/>
                <w:szCs w:val="24"/>
                <w:highlight w:val="none"/>
                <w:lang w:val="en-US" w:eastAsia="zh-CN"/>
              </w:rPr>
              <w:t>废活性炭、员工生活垃圾。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项目废纸边角料和不合格品纸质印刷品集中收集后，由专业物资公司回收处理。擦拭油墨抹布、员工生活垃圾均由环卫部门清运。废油墨桶、废活性炭</w:t>
            </w:r>
            <w:r>
              <w:rPr>
                <w:rFonts w:hint="eastAsia" w:cs="Times New Roman"/>
                <w:b w:val="0"/>
                <w:bCs/>
                <w:color w:val="000000"/>
                <w:sz w:val="24"/>
                <w:szCs w:val="24"/>
                <w:highlight w:val="none"/>
                <w:lang w:val="en-US" w:eastAsia="zh-CN"/>
              </w:rPr>
              <w:t>、废过滤棉</w:t>
            </w:r>
            <w:r>
              <w:rPr>
                <w:rFonts w:hint="eastAsia" w:ascii="Times New Roman" w:hAnsi="Times New Roman" w:eastAsia="宋体" w:cs="Times New Roman"/>
                <w:b w:val="0"/>
                <w:bCs/>
                <w:color w:val="000000"/>
                <w:sz w:val="24"/>
                <w:szCs w:val="24"/>
                <w:highlight w:val="none"/>
                <w:lang w:val="en-US" w:eastAsia="zh-CN"/>
              </w:rPr>
              <w:t>危险固废均于厂区危废暂存库中暂存，定期交由马鞍山澳新环保科技有限公司处理。</w:t>
            </w:r>
            <w:r>
              <w:rPr>
                <w:rFonts w:hint="default" w:ascii="Times New Roman" w:hAnsi="Times New Roman" w:eastAsia="宋体" w:cs="Times New Roman"/>
                <w:b w:val="0"/>
                <w:bCs/>
                <w:color w:val="000000"/>
                <w:sz w:val="24"/>
                <w:szCs w:val="24"/>
                <w:highlight w:val="none"/>
                <w:lang w:val="en-US" w:eastAsia="zh-CN"/>
              </w:rPr>
              <w:t>通过采取以上措施，建设项目各项固体废物均能得到有效处置，处置方案可行，经过以上处置措施后可达到零排放,不会产生二次污染。</w:t>
            </w:r>
          </w:p>
          <w:p>
            <w:pPr>
              <w:pStyle w:val="9"/>
              <w:spacing w:line="360" w:lineRule="auto"/>
              <w:ind w:firstLine="480" w:firstLineChars="200"/>
              <w:jc w:val="both"/>
              <w:rPr>
                <w:bCs/>
                <w:color w:val="auto"/>
                <w:sz w:val="24"/>
              </w:rPr>
            </w:pPr>
            <w:r>
              <w:rPr>
                <w:rFonts w:hint="eastAsia"/>
                <w:bCs/>
                <w:color w:val="auto"/>
                <w:sz w:val="24"/>
              </w:rPr>
              <w:t>因此，本项目固废均得到妥善处理，实现不外排。</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6总量控制</w:t>
            </w:r>
          </w:p>
          <w:p>
            <w:pPr>
              <w:snapToGrid w:val="0"/>
              <w:spacing w:line="360" w:lineRule="auto"/>
              <w:ind w:firstLine="480" w:firstLineChars="200"/>
              <w:rPr>
                <w:rFonts w:hint="eastAsia" w:ascii="Times New Roman" w:hAnsi="Times New Roman"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本项目新增废气总量排放指标</w:t>
            </w:r>
            <w:r>
              <w:rPr>
                <w:rFonts w:hint="eastAsia" w:cs="Times New Roman"/>
                <w:bCs/>
                <w:color w:val="auto"/>
                <w:kern w:val="2"/>
                <w:sz w:val="24"/>
                <w:szCs w:val="24"/>
                <w:lang w:val="en-US" w:eastAsia="zh-CN" w:bidi="ar-SA"/>
              </w:rPr>
              <w:t>非甲烷总烃</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0.1116</w:t>
            </w:r>
            <w:r>
              <w:rPr>
                <w:rFonts w:hint="eastAsia" w:ascii="Times New Roman" w:hAnsi="Times New Roman" w:eastAsia="宋体" w:cs="Times New Roman"/>
                <w:bCs/>
                <w:color w:val="auto"/>
                <w:kern w:val="2"/>
                <w:sz w:val="24"/>
                <w:szCs w:val="24"/>
                <w:lang w:val="en-US" w:eastAsia="zh-CN" w:bidi="ar-SA"/>
              </w:rPr>
              <w:t>t/a</w:t>
            </w:r>
            <w:r>
              <w:rPr>
                <w:rFonts w:hint="eastAsia" w:ascii="Times New Roman" w:hAnsi="Times New Roman" w:cs="Times New Roman"/>
                <w:bCs/>
                <w:color w:val="auto"/>
                <w:kern w:val="2"/>
                <w:sz w:val="24"/>
                <w:szCs w:val="24"/>
                <w:lang w:val="en-US" w:eastAsia="zh-CN" w:bidi="ar-SA"/>
              </w:rPr>
              <w:t>。</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7工程变动情况</w:t>
            </w:r>
          </w:p>
          <w:p>
            <w:pPr>
              <w:pStyle w:val="12"/>
              <w:spacing w:after="0" w:line="360" w:lineRule="auto"/>
              <w:ind w:left="0" w:leftChars="0" w:firstLine="480"/>
              <w:rPr>
                <w:rFonts w:hint="eastAsia"/>
                <w:color w:val="auto"/>
                <w:sz w:val="24"/>
                <w:lang w:eastAsia="zh-CN"/>
              </w:rPr>
            </w:pPr>
            <w:r>
              <w:rPr>
                <w:rFonts w:hint="eastAsia"/>
                <w:color w:val="auto"/>
                <w:sz w:val="24"/>
              </w:rPr>
              <w:t>根据现场勘查，本项目实际生产与环评</w:t>
            </w:r>
            <w:r>
              <w:rPr>
                <w:rFonts w:hint="eastAsia"/>
                <w:color w:val="auto"/>
                <w:sz w:val="24"/>
                <w:lang w:eastAsia="zh-CN"/>
              </w:rPr>
              <w:t>一致。</w:t>
            </w:r>
          </w:p>
          <w:p>
            <w:pPr>
              <w:keepNext/>
              <w:keepLines/>
              <w:spacing w:line="360" w:lineRule="auto"/>
              <w:ind w:firstLine="480" w:firstLineChars="200"/>
              <w:jc w:val="left"/>
              <w:rPr>
                <w:color w:val="auto"/>
                <w:sz w:val="24"/>
              </w:rPr>
            </w:pPr>
            <w:r>
              <w:rPr>
                <w:rFonts w:hint="eastAsia"/>
                <w:color w:val="auto"/>
                <w:sz w:val="24"/>
              </w:rPr>
              <w:t>综上所述，公司履行了相应的建设项目环境保护“三同时”制度，手续完备，污染物达标排放，满足验收条件。</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 xml:space="preserve">8 </w:t>
            </w:r>
            <w:r>
              <w:rPr>
                <w:b/>
                <w:color w:val="auto"/>
                <w:sz w:val="24"/>
              </w:rPr>
              <w:t>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1、加强生产和环保管理，保证各项污染物长期稳定达标排放，避免污染事故的发生。</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FF0000"/>
                <w:sz w:val="24"/>
              </w:rPr>
            </w:pP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、积极做好生产固废的回收暂存工作</w:t>
            </w:r>
            <w:r>
              <w:rPr>
                <w:rFonts w:hint="default" w:ascii="Times New Roman" w:hAnsi="Times New Roman" w:cs="Times New Roman"/>
                <w:color w:val="000000"/>
                <w:sz w:val="24"/>
                <w:lang w:eastAsia="zh-CN"/>
              </w:rPr>
              <w:t>和转运工作</w:t>
            </w:r>
            <w:r>
              <w:rPr>
                <w:rFonts w:hint="default" w:ascii="Times New Roman" w:hAnsi="Times New Roman" w:cs="Times New Roman"/>
                <w:color w:val="000000"/>
                <w:sz w:val="24"/>
              </w:rPr>
              <w:t>，生活垃圾做到日产日清</w:t>
            </w:r>
            <w:r>
              <w:rPr>
                <w:rFonts w:hint="default" w:ascii="Times New Roman" w:hAnsi="Times New Roman" w:cs="Times New Roman"/>
                <w:color w:val="000000"/>
                <w:sz w:val="24"/>
                <w:lang w:eastAsia="zh-CN"/>
              </w:rPr>
              <w:t>。</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0" w:beforeLines="0" w:after="0" w:afterLines="0" w:line="240" w:lineRule="auto"/>
        <w:rPr>
          <w:color w:val="auto"/>
          <w:sz w:val="32"/>
          <w:szCs w:val="32"/>
        </w:rPr>
      </w:pPr>
      <w:r>
        <w:rPr>
          <w:color w:val="auto"/>
          <w:sz w:val="32"/>
          <w:szCs w:val="32"/>
        </w:rPr>
        <w:t>建设项目环境保护“三同时”竣工验收登记表</w:t>
      </w:r>
    </w:p>
    <w:p>
      <w:pPr>
        <w:rPr>
          <w:color w:val="FF0000"/>
        </w:rPr>
      </w:pPr>
      <w:r>
        <w:rPr>
          <w:color w:val="auto"/>
          <w:kern w:val="0"/>
          <w:sz w:val="18"/>
          <w:szCs w:val="18"/>
        </w:rPr>
        <w:t>填表单位（盖章）：</w:t>
      </w:r>
      <w:r>
        <w:rPr>
          <w:rFonts w:hint="eastAsia"/>
          <w:color w:val="auto"/>
          <w:kern w:val="0"/>
          <w:sz w:val="18"/>
          <w:szCs w:val="18"/>
          <w:lang w:val="en-US" w:eastAsia="zh-CN"/>
        </w:rPr>
        <w:t>合肥市龙腾印刷科技有限公司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FF0000"/>
          <w:sz w:val="18"/>
          <w:szCs w:val="18"/>
        </w:rPr>
        <w:t xml:space="preserve">                         </w:t>
      </w:r>
      <w:r>
        <w:rPr>
          <w:color w:val="auto"/>
          <w:kern w:val="0"/>
          <w:sz w:val="18"/>
          <w:szCs w:val="18"/>
        </w:rPr>
        <w:t>填表人：</w:t>
      </w:r>
      <w:r>
        <w:rPr>
          <w:rFonts w:hint="eastAsia"/>
          <w:color w:val="auto"/>
          <w:kern w:val="0"/>
          <w:sz w:val="18"/>
          <w:szCs w:val="18"/>
        </w:rPr>
        <w:t xml:space="preserve"> </w:t>
      </w:r>
      <w:r>
        <w:rPr>
          <w:color w:val="auto"/>
          <w:kern w:val="0"/>
          <w:sz w:val="18"/>
          <w:szCs w:val="18"/>
        </w:rPr>
        <w:t xml:space="preserve">                          </w:t>
      </w:r>
      <w:r>
        <w:rPr>
          <w:rFonts w:hint="eastAsia"/>
          <w:color w:val="auto"/>
          <w:kern w:val="0"/>
          <w:sz w:val="18"/>
          <w:szCs w:val="18"/>
        </w:rPr>
        <w:t xml:space="preserve"> </w:t>
      </w:r>
      <w:r>
        <w:rPr>
          <w:color w:val="auto"/>
          <w:kern w:val="0"/>
          <w:sz w:val="18"/>
          <w:szCs w:val="18"/>
        </w:rPr>
        <w:t>项目经办人：</w:t>
      </w:r>
    </w:p>
    <w:tbl>
      <w:tblPr>
        <w:tblStyle w:val="19"/>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color w:val="auto"/>
                <w:kern w:val="0"/>
                <w:sz w:val="18"/>
                <w:szCs w:val="18"/>
              </w:rPr>
            </w:pPr>
            <w:r>
              <w:rPr>
                <w:color w:val="auto"/>
                <w:kern w:val="0"/>
                <w:sz w:val="18"/>
                <w:szCs w:val="18"/>
              </w:rPr>
              <w:t>建 设 项 目</w:t>
            </w:r>
          </w:p>
        </w:tc>
        <w:tc>
          <w:tcPr>
            <w:tcW w:w="1499" w:type="dxa"/>
            <w:gridSpan w:val="3"/>
            <w:vAlign w:val="center"/>
          </w:tcPr>
          <w:p>
            <w:pPr>
              <w:widowControl/>
              <w:jc w:val="center"/>
              <w:rPr>
                <w:color w:val="auto"/>
                <w:kern w:val="0"/>
                <w:sz w:val="18"/>
                <w:szCs w:val="18"/>
              </w:rPr>
            </w:pPr>
            <w:r>
              <w:rPr>
                <w:color w:val="auto"/>
                <w:kern w:val="0"/>
                <w:sz w:val="18"/>
                <w:szCs w:val="18"/>
              </w:rPr>
              <w:t>项目名称</w:t>
            </w:r>
          </w:p>
        </w:tc>
        <w:tc>
          <w:tcPr>
            <w:tcW w:w="4998" w:type="dxa"/>
            <w:gridSpan w:val="12"/>
            <w:vAlign w:val="center"/>
          </w:tcPr>
          <w:p>
            <w:pPr>
              <w:jc w:val="center"/>
              <w:rPr>
                <w:rFonts w:hint="eastAsia"/>
                <w:color w:val="auto"/>
                <w:kern w:val="0"/>
                <w:sz w:val="18"/>
                <w:szCs w:val="18"/>
                <w:lang w:val="en-US" w:eastAsia="zh-CN"/>
              </w:rPr>
            </w:pPr>
            <w:r>
              <w:rPr>
                <w:rFonts w:hint="eastAsia"/>
                <w:color w:val="auto"/>
                <w:kern w:val="0"/>
                <w:sz w:val="18"/>
                <w:szCs w:val="18"/>
                <w:lang w:val="en-US" w:eastAsia="zh-CN"/>
              </w:rPr>
              <w:t>不干胶标签及说明书印刷项目</w:t>
            </w:r>
          </w:p>
        </w:tc>
        <w:tc>
          <w:tcPr>
            <w:tcW w:w="2382" w:type="dxa"/>
            <w:gridSpan w:val="6"/>
            <w:vAlign w:val="center"/>
          </w:tcPr>
          <w:p>
            <w:pPr>
              <w:jc w:val="center"/>
              <w:rPr>
                <w:rFonts w:hint="eastAsia"/>
                <w:color w:val="auto"/>
                <w:kern w:val="0"/>
                <w:sz w:val="18"/>
                <w:szCs w:val="18"/>
                <w:lang w:val="en-US" w:eastAsia="zh-CN"/>
              </w:rPr>
            </w:pPr>
            <w:r>
              <w:rPr>
                <w:rFonts w:hint="eastAsia"/>
                <w:color w:val="auto"/>
                <w:kern w:val="0"/>
                <w:sz w:val="18"/>
                <w:szCs w:val="18"/>
                <w:lang w:val="en-US" w:eastAsia="zh-CN"/>
              </w:rPr>
              <w:t>建设地点</w:t>
            </w:r>
          </w:p>
        </w:tc>
        <w:tc>
          <w:tcPr>
            <w:tcW w:w="4412" w:type="dxa"/>
            <w:gridSpan w:val="13"/>
            <w:vAlign w:val="center"/>
          </w:tcPr>
          <w:p>
            <w:pPr>
              <w:widowControl/>
              <w:jc w:val="center"/>
              <w:rPr>
                <w:rFonts w:hint="eastAsia" w:eastAsia="宋体"/>
                <w:color w:val="auto"/>
                <w:kern w:val="0"/>
                <w:sz w:val="18"/>
                <w:szCs w:val="18"/>
                <w:lang w:eastAsia="zh-CN"/>
              </w:rPr>
            </w:pPr>
            <w:r>
              <w:rPr>
                <w:rFonts w:hint="eastAsia"/>
                <w:color w:val="auto"/>
                <w:kern w:val="0"/>
                <w:sz w:val="18"/>
                <w:szCs w:val="18"/>
                <w:lang w:eastAsia="zh-CN"/>
              </w:rPr>
              <w:t>安徽省合肥市肥西县桃花工业园立恒工业广场C-10栋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行业类别</w:t>
            </w:r>
          </w:p>
        </w:tc>
        <w:tc>
          <w:tcPr>
            <w:tcW w:w="4998" w:type="dxa"/>
            <w:gridSpan w:val="12"/>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rPr>
              <w:t>C2320 装订及印刷相关服务</w:t>
            </w:r>
          </w:p>
        </w:tc>
        <w:tc>
          <w:tcPr>
            <w:tcW w:w="2382" w:type="dxa"/>
            <w:gridSpan w:val="6"/>
            <w:vAlign w:val="center"/>
          </w:tcPr>
          <w:p>
            <w:pPr>
              <w:widowControl/>
              <w:jc w:val="center"/>
              <w:rPr>
                <w:color w:val="auto"/>
                <w:kern w:val="0"/>
                <w:sz w:val="18"/>
                <w:szCs w:val="18"/>
              </w:rPr>
            </w:pPr>
            <w:r>
              <w:rPr>
                <w:color w:val="auto"/>
                <w:kern w:val="0"/>
                <w:sz w:val="18"/>
                <w:szCs w:val="18"/>
              </w:rPr>
              <w:t>建设性质</w:t>
            </w:r>
          </w:p>
        </w:tc>
        <w:tc>
          <w:tcPr>
            <w:tcW w:w="4412" w:type="dxa"/>
            <w:gridSpan w:val="13"/>
            <w:vAlign w:val="center"/>
          </w:tcPr>
          <w:p>
            <w:pPr>
              <w:widowControl/>
              <w:jc w:val="center"/>
              <w:rPr>
                <w:color w:val="auto"/>
                <w:kern w:val="0"/>
                <w:sz w:val="18"/>
                <w:szCs w:val="18"/>
              </w:rPr>
            </w:pPr>
            <w:r>
              <w:rPr>
                <w:rFonts w:hint="eastAsia"/>
                <w:color w:val="auto"/>
                <w:kern w:val="0"/>
                <w:sz w:val="18"/>
                <w:szCs w:val="18"/>
                <w:lang w:eastAsia="zh-CN"/>
              </w:rPr>
              <w:t>新</w:t>
            </w:r>
            <w:r>
              <w:rPr>
                <w:rFonts w:hint="eastAsia"/>
                <w:color w:val="auto"/>
                <w:kern w:val="0"/>
                <w:sz w:val="18"/>
                <w:szCs w:val="18"/>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设计生产能力</w:t>
            </w:r>
          </w:p>
        </w:tc>
        <w:tc>
          <w:tcPr>
            <w:tcW w:w="3037" w:type="dxa"/>
            <w:gridSpan w:val="8"/>
            <w:vAlign w:val="center"/>
          </w:tcPr>
          <w:p>
            <w:pPr>
              <w:widowControl/>
              <w:jc w:val="center"/>
              <w:rPr>
                <w:rFonts w:hint="default"/>
                <w:color w:val="FF0000"/>
                <w:kern w:val="0"/>
                <w:sz w:val="18"/>
                <w:szCs w:val="18"/>
                <w:lang w:val="en-US" w:eastAsia="zh-CN"/>
              </w:rPr>
            </w:pPr>
            <w:r>
              <w:rPr>
                <w:rFonts w:hint="eastAsia"/>
                <w:color w:val="auto"/>
                <w:kern w:val="0"/>
                <w:sz w:val="18"/>
                <w:szCs w:val="18"/>
              </w:rPr>
              <w:t>年生产不干胶标签及说明书13180万张</w:t>
            </w:r>
          </w:p>
        </w:tc>
        <w:tc>
          <w:tcPr>
            <w:tcW w:w="1961" w:type="dxa"/>
            <w:gridSpan w:val="4"/>
            <w:vAlign w:val="center"/>
          </w:tcPr>
          <w:p>
            <w:pPr>
              <w:widowControl/>
              <w:jc w:val="center"/>
              <w:rPr>
                <w:rFonts w:hint="eastAsia"/>
                <w:color w:val="FF0000"/>
                <w:kern w:val="0"/>
                <w:sz w:val="18"/>
                <w:szCs w:val="18"/>
                <w:lang w:val="en-US" w:eastAsia="zh-CN"/>
              </w:rPr>
            </w:pPr>
            <w:r>
              <w:rPr>
                <w:rFonts w:hint="eastAsia"/>
                <w:color w:val="auto"/>
                <w:kern w:val="0"/>
                <w:sz w:val="18"/>
                <w:szCs w:val="18"/>
                <w:lang w:val="en-US" w:eastAsia="zh-CN"/>
              </w:rPr>
              <w:t>实际生产能力</w:t>
            </w:r>
          </w:p>
        </w:tc>
        <w:tc>
          <w:tcPr>
            <w:tcW w:w="2965" w:type="dxa"/>
            <w:gridSpan w:val="9"/>
            <w:vAlign w:val="center"/>
          </w:tcPr>
          <w:p>
            <w:pPr>
              <w:widowControl/>
              <w:jc w:val="center"/>
              <w:rPr>
                <w:rFonts w:hint="default"/>
                <w:color w:val="FF0000"/>
                <w:kern w:val="0"/>
                <w:sz w:val="18"/>
                <w:szCs w:val="18"/>
                <w:lang w:val="en-US" w:eastAsia="zh-CN"/>
              </w:rPr>
            </w:pPr>
            <w:r>
              <w:rPr>
                <w:rFonts w:hint="eastAsia"/>
                <w:color w:val="auto"/>
                <w:kern w:val="0"/>
                <w:sz w:val="18"/>
                <w:szCs w:val="18"/>
                <w:lang w:val="en-US" w:eastAsia="zh-CN"/>
              </w:rPr>
              <w:t>年生产不干胶标签及说明书13180万张</w:t>
            </w:r>
          </w:p>
        </w:tc>
        <w:tc>
          <w:tcPr>
            <w:tcW w:w="872" w:type="dxa"/>
            <w:gridSpan w:val="3"/>
            <w:vAlign w:val="center"/>
          </w:tcPr>
          <w:p>
            <w:pPr>
              <w:widowControl/>
              <w:jc w:val="center"/>
              <w:rPr>
                <w:color w:val="auto"/>
                <w:kern w:val="0"/>
                <w:sz w:val="18"/>
                <w:szCs w:val="18"/>
              </w:rPr>
            </w:pPr>
            <w:r>
              <w:rPr>
                <w:color w:val="auto"/>
                <w:kern w:val="0"/>
                <w:sz w:val="18"/>
                <w:szCs w:val="18"/>
              </w:rPr>
              <w:t>环评单位</w:t>
            </w:r>
          </w:p>
        </w:tc>
        <w:tc>
          <w:tcPr>
            <w:tcW w:w="2957" w:type="dxa"/>
            <w:gridSpan w:val="7"/>
            <w:vAlign w:val="center"/>
          </w:tcPr>
          <w:p>
            <w:pPr>
              <w:widowControl/>
              <w:jc w:val="center"/>
              <w:rPr>
                <w:color w:val="auto"/>
                <w:kern w:val="0"/>
                <w:sz w:val="18"/>
                <w:szCs w:val="18"/>
              </w:rPr>
            </w:pPr>
            <w:r>
              <w:rPr>
                <w:rFonts w:hint="eastAsia"/>
                <w:color w:val="auto"/>
                <w:kern w:val="0"/>
                <w:sz w:val="18"/>
                <w:szCs w:val="18"/>
                <w:lang w:eastAsia="zh-CN"/>
              </w:rPr>
              <w:t>安徽启晨环境科技有限公司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环评审批机关</w:t>
            </w:r>
          </w:p>
        </w:tc>
        <w:tc>
          <w:tcPr>
            <w:tcW w:w="3037" w:type="dxa"/>
            <w:gridSpan w:val="8"/>
            <w:vAlign w:val="center"/>
          </w:tcPr>
          <w:p>
            <w:pPr>
              <w:widowControl/>
              <w:jc w:val="center"/>
              <w:rPr>
                <w:color w:val="auto"/>
                <w:kern w:val="0"/>
                <w:sz w:val="18"/>
                <w:szCs w:val="18"/>
              </w:rPr>
            </w:pPr>
            <w:r>
              <w:rPr>
                <w:rFonts w:hint="eastAsia"/>
                <w:color w:val="auto"/>
                <w:sz w:val="18"/>
                <w:lang w:eastAsia="zh-CN"/>
              </w:rPr>
              <w:t>合肥市肥西县环境保护局</w:t>
            </w:r>
          </w:p>
        </w:tc>
        <w:tc>
          <w:tcPr>
            <w:tcW w:w="1961" w:type="dxa"/>
            <w:gridSpan w:val="4"/>
            <w:vAlign w:val="center"/>
          </w:tcPr>
          <w:p>
            <w:pPr>
              <w:widowControl/>
              <w:jc w:val="center"/>
              <w:rPr>
                <w:color w:val="auto"/>
                <w:kern w:val="0"/>
                <w:sz w:val="18"/>
                <w:szCs w:val="18"/>
              </w:rPr>
            </w:pPr>
            <w:r>
              <w:rPr>
                <w:color w:val="auto"/>
                <w:kern w:val="0"/>
                <w:sz w:val="18"/>
                <w:szCs w:val="18"/>
              </w:rPr>
              <w:t>审批文号</w:t>
            </w:r>
          </w:p>
        </w:tc>
        <w:tc>
          <w:tcPr>
            <w:tcW w:w="2965" w:type="dxa"/>
            <w:gridSpan w:val="9"/>
            <w:vAlign w:val="center"/>
          </w:tcPr>
          <w:p>
            <w:pPr>
              <w:widowControl/>
              <w:jc w:val="center"/>
              <w:rPr>
                <w:color w:val="FF0000"/>
                <w:kern w:val="0"/>
                <w:sz w:val="18"/>
                <w:szCs w:val="18"/>
              </w:rPr>
            </w:pPr>
            <w:r>
              <w:rPr>
                <w:rFonts w:hint="eastAsia"/>
                <w:color w:val="auto"/>
                <w:sz w:val="18"/>
                <w:lang w:eastAsia="zh-CN"/>
              </w:rPr>
              <w:t>肥环建审</w:t>
            </w:r>
            <w:r>
              <w:rPr>
                <w:rFonts w:hint="eastAsia"/>
                <w:color w:val="auto"/>
                <w:sz w:val="18"/>
              </w:rPr>
              <w:t>[20</w:t>
            </w:r>
            <w:r>
              <w:rPr>
                <w:rFonts w:hint="eastAsia"/>
                <w:color w:val="auto"/>
                <w:sz w:val="18"/>
                <w:lang w:val="en-US" w:eastAsia="zh-CN"/>
              </w:rPr>
              <w:t>20</w:t>
            </w:r>
            <w:r>
              <w:rPr>
                <w:rFonts w:hint="eastAsia"/>
                <w:color w:val="auto"/>
                <w:sz w:val="18"/>
              </w:rPr>
              <w:t>]</w:t>
            </w:r>
            <w:r>
              <w:rPr>
                <w:rFonts w:hint="eastAsia"/>
                <w:color w:val="auto"/>
                <w:sz w:val="18"/>
                <w:lang w:val="en-US" w:eastAsia="zh-CN"/>
              </w:rPr>
              <w:t>184</w:t>
            </w:r>
            <w:r>
              <w:rPr>
                <w:rFonts w:hint="eastAsia"/>
                <w:color w:val="auto"/>
                <w:sz w:val="18"/>
              </w:rPr>
              <w:t>号</w:t>
            </w:r>
          </w:p>
        </w:tc>
        <w:tc>
          <w:tcPr>
            <w:tcW w:w="1911" w:type="dxa"/>
            <w:gridSpan w:val="6"/>
            <w:vAlign w:val="center"/>
          </w:tcPr>
          <w:p>
            <w:pPr>
              <w:widowControl/>
              <w:jc w:val="center"/>
              <w:rPr>
                <w:color w:val="auto"/>
                <w:kern w:val="0"/>
                <w:sz w:val="18"/>
                <w:szCs w:val="18"/>
              </w:rPr>
            </w:pPr>
            <w:r>
              <w:rPr>
                <w:color w:val="auto"/>
                <w:kern w:val="0"/>
                <w:sz w:val="18"/>
                <w:szCs w:val="18"/>
              </w:rPr>
              <w:t>环评文件类型</w:t>
            </w:r>
          </w:p>
        </w:tc>
        <w:tc>
          <w:tcPr>
            <w:tcW w:w="1918" w:type="dxa"/>
            <w:gridSpan w:val="4"/>
            <w:vAlign w:val="center"/>
          </w:tcPr>
          <w:p>
            <w:pPr>
              <w:widowControl/>
              <w:jc w:val="center"/>
              <w:rPr>
                <w:color w:val="auto"/>
                <w:kern w:val="0"/>
                <w:sz w:val="18"/>
                <w:szCs w:val="18"/>
              </w:rPr>
            </w:pPr>
            <w:r>
              <w:rPr>
                <w:color w:val="auto"/>
                <w:kern w:val="0"/>
                <w:sz w:val="18"/>
                <w:szCs w:val="18"/>
              </w:rPr>
              <w:t>环境影响报告</w:t>
            </w:r>
            <w:r>
              <w:rPr>
                <w:rFonts w:hint="eastAsia"/>
                <w:color w:val="auto"/>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开工日期</w:t>
            </w:r>
          </w:p>
        </w:tc>
        <w:tc>
          <w:tcPr>
            <w:tcW w:w="3037" w:type="dxa"/>
            <w:gridSpan w:val="8"/>
            <w:vAlign w:val="center"/>
          </w:tcPr>
          <w:p>
            <w:pPr>
              <w:widowControl/>
              <w:jc w:val="center"/>
              <w:rPr>
                <w:rFonts w:hint="default" w:eastAsia="宋体"/>
                <w:b/>
                <w:bCs/>
                <w:color w:val="FF0000"/>
                <w:kern w:val="0"/>
                <w:sz w:val="18"/>
                <w:szCs w:val="18"/>
                <w:lang w:val="en-US" w:eastAsia="zh-CN"/>
              </w:rPr>
            </w:pPr>
            <w:r>
              <w:rPr>
                <w:rFonts w:hint="eastAsia"/>
                <w:b w:val="0"/>
                <w:bCs w:val="0"/>
                <w:color w:val="auto"/>
                <w:kern w:val="0"/>
                <w:sz w:val="18"/>
                <w:szCs w:val="18"/>
              </w:rPr>
              <w:t>20</w:t>
            </w:r>
            <w:r>
              <w:rPr>
                <w:rFonts w:hint="eastAsia"/>
                <w:b w:val="0"/>
                <w:bCs w:val="0"/>
                <w:color w:val="auto"/>
                <w:kern w:val="0"/>
                <w:sz w:val="18"/>
                <w:szCs w:val="18"/>
                <w:lang w:val="en-US" w:eastAsia="zh-CN"/>
              </w:rPr>
              <w:t>20.9</w:t>
            </w:r>
          </w:p>
        </w:tc>
        <w:tc>
          <w:tcPr>
            <w:tcW w:w="1961" w:type="dxa"/>
            <w:gridSpan w:val="4"/>
            <w:vAlign w:val="center"/>
          </w:tcPr>
          <w:p>
            <w:pPr>
              <w:widowControl/>
              <w:jc w:val="center"/>
              <w:rPr>
                <w:color w:val="auto"/>
                <w:kern w:val="0"/>
                <w:sz w:val="18"/>
                <w:szCs w:val="18"/>
              </w:rPr>
            </w:pPr>
            <w:r>
              <w:rPr>
                <w:color w:val="auto"/>
                <w:kern w:val="0"/>
                <w:sz w:val="18"/>
                <w:szCs w:val="18"/>
              </w:rPr>
              <w:t>竣工日期</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20.12</w:t>
            </w:r>
          </w:p>
        </w:tc>
        <w:tc>
          <w:tcPr>
            <w:tcW w:w="1911" w:type="dxa"/>
            <w:gridSpan w:val="6"/>
            <w:vAlign w:val="center"/>
          </w:tcPr>
          <w:p>
            <w:pPr>
              <w:widowControl/>
              <w:jc w:val="center"/>
              <w:rPr>
                <w:color w:val="auto"/>
                <w:kern w:val="0"/>
                <w:sz w:val="18"/>
                <w:szCs w:val="18"/>
              </w:rPr>
            </w:pPr>
            <w:r>
              <w:rPr>
                <w:color w:val="auto"/>
                <w:kern w:val="0"/>
                <w:sz w:val="18"/>
                <w:szCs w:val="18"/>
              </w:rPr>
              <w:t>排污许可证申领时间</w:t>
            </w:r>
          </w:p>
        </w:tc>
        <w:tc>
          <w:tcPr>
            <w:tcW w:w="1918" w:type="dxa"/>
            <w:gridSpan w:val="4"/>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环保设施设计单位</w:t>
            </w:r>
          </w:p>
        </w:tc>
        <w:tc>
          <w:tcPr>
            <w:tcW w:w="3037" w:type="dxa"/>
            <w:gridSpan w:val="8"/>
            <w:vAlign w:val="center"/>
          </w:tcPr>
          <w:p>
            <w:pPr>
              <w:widowControl/>
              <w:jc w:val="center"/>
              <w:rPr>
                <w:rFonts w:hint="eastAsia"/>
                <w:color w:val="FF0000"/>
                <w:sz w:val="18"/>
                <w:lang w:eastAsia="zh-CN"/>
              </w:rPr>
            </w:pPr>
            <w:r>
              <w:rPr>
                <w:rFonts w:hint="eastAsia"/>
                <w:color w:val="auto"/>
                <w:kern w:val="0"/>
                <w:sz w:val="18"/>
                <w:szCs w:val="18"/>
                <w:lang w:val="en-US" w:eastAsia="zh-CN"/>
              </w:rPr>
              <w:t>安徽省海川环保工程公司</w:t>
            </w:r>
          </w:p>
        </w:tc>
        <w:tc>
          <w:tcPr>
            <w:tcW w:w="1961" w:type="dxa"/>
            <w:gridSpan w:val="4"/>
            <w:vAlign w:val="center"/>
          </w:tcPr>
          <w:p>
            <w:pPr>
              <w:widowControl/>
              <w:jc w:val="center"/>
              <w:rPr>
                <w:rFonts w:hint="eastAsia"/>
                <w:color w:val="auto"/>
                <w:sz w:val="18"/>
                <w:lang w:eastAsia="zh-CN"/>
              </w:rPr>
            </w:pPr>
            <w:r>
              <w:rPr>
                <w:rFonts w:hint="eastAsia"/>
                <w:color w:val="auto"/>
                <w:sz w:val="18"/>
                <w:lang w:eastAsia="zh-CN"/>
              </w:rPr>
              <w:t>环保设施施工单位</w:t>
            </w:r>
          </w:p>
        </w:tc>
        <w:tc>
          <w:tcPr>
            <w:tcW w:w="2965" w:type="dxa"/>
            <w:gridSpan w:val="9"/>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安徽省海川环保工程公司</w:t>
            </w:r>
          </w:p>
        </w:tc>
        <w:tc>
          <w:tcPr>
            <w:tcW w:w="1911" w:type="dxa"/>
            <w:gridSpan w:val="6"/>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本工程排污许可证编号</w:t>
            </w:r>
          </w:p>
        </w:tc>
        <w:tc>
          <w:tcPr>
            <w:tcW w:w="1918" w:type="dxa"/>
            <w:gridSpan w:val="4"/>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验收单位</w:t>
            </w:r>
          </w:p>
        </w:tc>
        <w:tc>
          <w:tcPr>
            <w:tcW w:w="3037" w:type="dxa"/>
            <w:gridSpan w:val="8"/>
            <w:vAlign w:val="center"/>
          </w:tcPr>
          <w:p>
            <w:pPr>
              <w:widowControl/>
              <w:jc w:val="center"/>
              <w:rPr>
                <w:color w:val="auto"/>
                <w:kern w:val="0"/>
                <w:sz w:val="18"/>
                <w:szCs w:val="18"/>
              </w:rPr>
            </w:pPr>
            <w:r>
              <w:rPr>
                <w:rFonts w:hint="eastAsia"/>
                <w:color w:val="auto"/>
                <w:sz w:val="18"/>
              </w:rPr>
              <w:t>安徽启晨环境科技有限公司</w:t>
            </w:r>
            <w:r>
              <w:rPr>
                <w:color w:val="auto"/>
                <w:sz w:val="18"/>
                <w:szCs w:val="18"/>
              </w:rPr>
              <w:t xml:space="preserve">  </w:t>
            </w:r>
          </w:p>
        </w:tc>
        <w:tc>
          <w:tcPr>
            <w:tcW w:w="1961" w:type="dxa"/>
            <w:gridSpan w:val="4"/>
            <w:vAlign w:val="center"/>
          </w:tcPr>
          <w:p>
            <w:pPr>
              <w:widowControl/>
              <w:rPr>
                <w:color w:val="auto"/>
                <w:kern w:val="0"/>
                <w:sz w:val="18"/>
                <w:szCs w:val="18"/>
              </w:rPr>
            </w:pPr>
            <w:r>
              <w:rPr>
                <w:color w:val="auto"/>
                <w:kern w:val="0"/>
                <w:sz w:val="18"/>
                <w:szCs w:val="18"/>
              </w:rPr>
              <w:t>环保设施监测单位</w:t>
            </w:r>
          </w:p>
        </w:tc>
        <w:tc>
          <w:tcPr>
            <w:tcW w:w="2965" w:type="dxa"/>
            <w:gridSpan w:val="9"/>
            <w:vAlign w:val="center"/>
          </w:tcPr>
          <w:p>
            <w:pPr>
              <w:widowControl/>
              <w:jc w:val="center"/>
              <w:rPr>
                <w:color w:val="auto"/>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r>
              <w:rPr>
                <w:color w:val="auto"/>
                <w:kern w:val="0"/>
                <w:sz w:val="18"/>
                <w:szCs w:val="18"/>
              </w:rPr>
              <w:t xml:space="preserve"> </w:t>
            </w:r>
          </w:p>
        </w:tc>
        <w:tc>
          <w:tcPr>
            <w:tcW w:w="1911" w:type="dxa"/>
            <w:gridSpan w:val="6"/>
            <w:vAlign w:val="center"/>
          </w:tcPr>
          <w:p>
            <w:pPr>
              <w:widowControl/>
              <w:jc w:val="center"/>
              <w:rPr>
                <w:color w:val="auto"/>
                <w:kern w:val="0"/>
                <w:sz w:val="18"/>
                <w:szCs w:val="18"/>
              </w:rPr>
            </w:pPr>
            <w:r>
              <w:rPr>
                <w:color w:val="auto"/>
                <w:kern w:val="0"/>
                <w:sz w:val="18"/>
                <w:szCs w:val="18"/>
              </w:rPr>
              <w:t>验收监测时工况</w:t>
            </w:r>
          </w:p>
        </w:tc>
        <w:tc>
          <w:tcPr>
            <w:tcW w:w="1918" w:type="dxa"/>
            <w:gridSpan w:val="4"/>
            <w:vAlign w:val="center"/>
          </w:tcPr>
          <w:p>
            <w:pPr>
              <w:widowControl/>
              <w:jc w:val="center"/>
              <w:rPr>
                <w:color w:val="auto"/>
                <w:kern w:val="0"/>
                <w:sz w:val="18"/>
                <w:szCs w:val="18"/>
              </w:rPr>
            </w:pPr>
            <w:r>
              <w:rPr>
                <w:rFonts w:hint="eastAsia"/>
                <w:color w:val="auto"/>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投资总概算（万元）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800</w:t>
            </w:r>
          </w:p>
        </w:tc>
        <w:tc>
          <w:tcPr>
            <w:tcW w:w="1961" w:type="dxa"/>
            <w:gridSpan w:val="4"/>
            <w:vAlign w:val="center"/>
          </w:tcPr>
          <w:p>
            <w:pPr>
              <w:widowControl/>
              <w:rPr>
                <w:color w:val="auto"/>
                <w:kern w:val="0"/>
                <w:sz w:val="18"/>
                <w:szCs w:val="18"/>
              </w:rPr>
            </w:pPr>
            <w:r>
              <w:rPr>
                <w:color w:val="auto"/>
                <w:kern w:val="0"/>
                <w:sz w:val="18"/>
                <w:szCs w:val="18"/>
              </w:rPr>
              <w:t>环保投资总概算（万元）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2.25</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实际总投资（万元）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800</w:t>
            </w:r>
          </w:p>
        </w:tc>
        <w:tc>
          <w:tcPr>
            <w:tcW w:w="1961" w:type="dxa"/>
            <w:gridSpan w:val="4"/>
            <w:vAlign w:val="center"/>
          </w:tcPr>
          <w:p>
            <w:pPr>
              <w:widowControl/>
              <w:rPr>
                <w:color w:val="auto"/>
                <w:kern w:val="0"/>
                <w:sz w:val="18"/>
                <w:szCs w:val="18"/>
              </w:rPr>
            </w:pPr>
            <w:r>
              <w:rPr>
                <w:color w:val="auto"/>
                <w:kern w:val="0"/>
                <w:sz w:val="18"/>
                <w:szCs w:val="18"/>
              </w:rPr>
              <w:t>实际环保投资（万元）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2.25</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废水治理（万元）</w:t>
            </w:r>
          </w:p>
        </w:tc>
        <w:tc>
          <w:tcPr>
            <w:tcW w:w="694" w:type="dxa"/>
            <w:gridSpan w:val="2"/>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auto"/>
                <w:kern w:val="0"/>
                <w:sz w:val="18"/>
                <w:szCs w:val="18"/>
                <w:lang w:val="en-US" w:eastAsia="zh-CN"/>
              </w:rPr>
              <w:t>0.8</w:t>
            </w:r>
          </w:p>
        </w:tc>
        <w:tc>
          <w:tcPr>
            <w:tcW w:w="1399" w:type="dxa"/>
            <w:gridSpan w:val="3"/>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废气治理（万元）</w:t>
            </w:r>
          </w:p>
        </w:tc>
        <w:tc>
          <w:tcPr>
            <w:tcW w:w="832" w:type="dxa"/>
            <w:gridSpan w:val="2"/>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auto"/>
                <w:kern w:val="0"/>
                <w:sz w:val="18"/>
                <w:szCs w:val="18"/>
                <w:lang w:val="en-US" w:eastAsia="zh-CN"/>
              </w:rPr>
              <w:t>15</w:t>
            </w:r>
          </w:p>
        </w:tc>
        <w:tc>
          <w:tcPr>
            <w:tcW w:w="1464" w:type="dxa"/>
            <w:gridSpan w:val="4"/>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噪声治理（万元）</w:t>
            </w:r>
          </w:p>
        </w:tc>
        <w:tc>
          <w:tcPr>
            <w:tcW w:w="609" w:type="dxa"/>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auto"/>
                <w:kern w:val="0"/>
                <w:sz w:val="18"/>
                <w:szCs w:val="18"/>
                <w:lang w:val="en-US" w:eastAsia="zh-CN"/>
              </w:rPr>
              <w:t>1.5</w:t>
            </w:r>
          </w:p>
        </w:tc>
        <w:tc>
          <w:tcPr>
            <w:tcW w:w="1986" w:type="dxa"/>
            <w:gridSpan w:val="4"/>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固体废物治理（万元）</w:t>
            </w:r>
          </w:p>
        </w:tc>
        <w:tc>
          <w:tcPr>
            <w:tcW w:w="676" w:type="dxa"/>
            <w:gridSpan w:val="3"/>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auto"/>
                <w:kern w:val="0"/>
                <w:sz w:val="18"/>
                <w:szCs w:val="18"/>
                <w:lang w:val="en-US" w:eastAsia="zh-CN"/>
              </w:rPr>
              <w:t>0.7</w:t>
            </w:r>
          </w:p>
        </w:tc>
        <w:tc>
          <w:tcPr>
            <w:tcW w:w="1502" w:type="dxa"/>
            <w:gridSpan w:val="7"/>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绿化及生态（万元）</w:t>
            </w:r>
          </w:p>
        </w:tc>
        <w:tc>
          <w:tcPr>
            <w:tcW w:w="712" w:type="dxa"/>
            <w:vAlign w:val="center"/>
          </w:tcPr>
          <w:p>
            <w:pPr>
              <w:widowControl/>
              <w:jc w:val="center"/>
              <w:rPr>
                <w:rFonts w:hint="eastAsia"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w:t>
            </w:r>
          </w:p>
        </w:tc>
        <w:tc>
          <w:tcPr>
            <w:tcW w:w="1007" w:type="dxa"/>
            <w:gridSpan w:val="3"/>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其它（万元）</w:t>
            </w:r>
          </w:p>
        </w:tc>
        <w:tc>
          <w:tcPr>
            <w:tcW w:w="911" w:type="dxa"/>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2193" w:type="dxa"/>
            <w:gridSpan w:val="5"/>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新增废水处理设施能力</w:t>
            </w:r>
          </w:p>
        </w:tc>
        <w:tc>
          <w:tcPr>
            <w:tcW w:w="2231" w:type="dxa"/>
            <w:gridSpan w:val="5"/>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w:t>
            </w:r>
          </w:p>
        </w:tc>
        <w:tc>
          <w:tcPr>
            <w:tcW w:w="3011" w:type="dxa"/>
            <w:gridSpan w:val="7"/>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新增废气处理设施能力（Nm</w:t>
            </w:r>
            <w:r>
              <w:rPr>
                <w:color w:val="000000" w:themeColor="text1"/>
                <w:kern w:val="0"/>
                <w:sz w:val="18"/>
                <w:szCs w:val="18"/>
                <w:vertAlign w:val="superscript"/>
                <w14:textFill>
                  <w14:solidFill>
                    <w14:schemeClr w14:val="tx1"/>
                  </w14:solidFill>
                </w14:textFill>
              </w:rPr>
              <w:t>3</w:t>
            </w:r>
            <w:r>
              <w:rPr>
                <w:color w:val="000000" w:themeColor="text1"/>
                <w:kern w:val="0"/>
                <w:sz w:val="18"/>
                <w:szCs w:val="18"/>
                <w14:textFill>
                  <w14:solidFill>
                    <w14:schemeClr w14:val="tx1"/>
                  </w14:solidFill>
                </w14:textFill>
              </w:rPr>
              <w:t>/h）</w:t>
            </w:r>
          </w:p>
        </w:tc>
        <w:tc>
          <w:tcPr>
            <w:tcW w:w="2426" w:type="dxa"/>
            <w:gridSpan w:val="8"/>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1700" w:type="dxa"/>
            <w:gridSpan w:val="6"/>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年平均工作日（h/a）</w:t>
            </w:r>
          </w:p>
        </w:tc>
        <w:tc>
          <w:tcPr>
            <w:tcW w:w="1730" w:type="dxa"/>
            <w:gridSpan w:val="3"/>
            <w:vAlign w:val="center"/>
          </w:tcPr>
          <w:p>
            <w:pPr>
              <w:widowControl/>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4800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color w:val="auto"/>
                <w:kern w:val="0"/>
                <w:sz w:val="18"/>
                <w:szCs w:val="18"/>
              </w:rPr>
            </w:pPr>
            <w:r>
              <w:rPr>
                <w:color w:val="auto"/>
                <w:kern w:val="0"/>
                <w:sz w:val="18"/>
                <w:szCs w:val="18"/>
              </w:rPr>
              <w:t>运营单位</w:t>
            </w:r>
          </w:p>
        </w:tc>
        <w:tc>
          <w:tcPr>
            <w:tcW w:w="2936" w:type="dxa"/>
            <w:gridSpan w:val="6"/>
            <w:vAlign w:val="center"/>
          </w:tcPr>
          <w:p>
            <w:pPr>
              <w:widowControl/>
              <w:jc w:val="center"/>
              <w:rPr>
                <w:color w:val="000000" w:themeColor="text1"/>
                <w:kern w:val="0"/>
                <w:sz w:val="18"/>
                <w:szCs w:val="18"/>
                <w14:textFill>
                  <w14:solidFill>
                    <w14:schemeClr w14:val="tx1"/>
                  </w14:solidFill>
                </w14:textFill>
              </w:rPr>
            </w:pPr>
            <w:r>
              <w:rPr>
                <w:rFonts w:hint="eastAsia"/>
                <w:color w:val="auto"/>
                <w:kern w:val="0"/>
                <w:sz w:val="18"/>
                <w:szCs w:val="18"/>
                <w:lang w:val="en-US" w:eastAsia="zh-CN"/>
              </w:rPr>
              <w:t>合肥市龙腾印刷科技有限公司</w:t>
            </w:r>
            <w:r>
              <w:rPr>
                <w:color w:val="000000" w:themeColor="text1"/>
                <w:sz w:val="18"/>
                <w:szCs w:val="18"/>
                <w14:textFill>
                  <w14:solidFill>
                    <w14:schemeClr w14:val="tx1"/>
                  </w14:solidFill>
                </w14:textFill>
              </w:rPr>
              <w:t xml:space="preserve"> </w:t>
            </w:r>
          </w:p>
        </w:tc>
        <w:tc>
          <w:tcPr>
            <w:tcW w:w="3705" w:type="dxa"/>
            <w:gridSpan w:val="9"/>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运营单位社会统一信用代码（或组织机构代码）</w:t>
            </w:r>
          </w:p>
        </w:tc>
        <w:tc>
          <w:tcPr>
            <w:tcW w:w="2477" w:type="dxa"/>
            <w:gridSpan w:val="7"/>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91340123573001967P</w:t>
            </w:r>
          </w:p>
        </w:tc>
        <w:tc>
          <w:tcPr>
            <w:tcW w:w="885" w:type="dxa"/>
            <w:gridSpan w:val="3"/>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验收时间</w:t>
            </w:r>
          </w:p>
        </w:tc>
        <w:tc>
          <w:tcPr>
            <w:tcW w:w="3140" w:type="dxa"/>
            <w:gridSpan w:val="8"/>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12</w:t>
            </w:r>
            <w:r>
              <w:rPr>
                <w:rFonts w:hint="eastAsia"/>
                <w:color w:val="auto"/>
                <w:kern w:val="0"/>
                <w:sz w:val="18"/>
                <w:szCs w:val="18"/>
              </w:rPr>
              <w:t>.</w:t>
            </w:r>
            <w:r>
              <w:rPr>
                <w:rFonts w:hint="eastAsia"/>
                <w:color w:val="auto"/>
                <w:kern w:val="0"/>
                <w:sz w:val="18"/>
                <w:szCs w:val="18"/>
                <w:lang w:val="en-US" w:eastAsia="zh-CN"/>
              </w:rPr>
              <w:t>12</w:t>
            </w: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12</w:t>
            </w:r>
            <w:r>
              <w:rPr>
                <w:rFonts w:hint="eastAsia"/>
                <w:color w:val="auto"/>
                <w:kern w:val="0"/>
                <w:sz w:val="18"/>
                <w:szCs w:val="18"/>
              </w:rPr>
              <w:t>.</w:t>
            </w:r>
            <w:r>
              <w:rPr>
                <w:rFonts w:hint="eastAsia"/>
                <w:color w:val="auto"/>
                <w:kern w:val="0"/>
                <w:sz w:val="18"/>
                <w:szCs w:val="18"/>
                <w:lang w:val="en-US" w:eastAsia="zh-CN"/>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71" w:type="dxa"/>
            <w:gridSpan w:val="2"/>
            <w:vMerge w:val="restart"/>
            <w:vAlign w:val="center"/>
          </w:tcPr>
          <w:p>
            <w:pPr>
              <w:widowControl/>
              <w:rPr>
                <w:color w:val="auto"/>
                <w:kern w:val="0"/>
                <w:sz w:val="18"/>
                <w:szCs w:val="18"/>
              </w:rPr>
            </w:pPr>
            <w:r>
              <w:rPr>
                <w:color w:val="auto"/>
                <w:kern w:val="0"/>
                <w:sz w:val="18"/>
                <w:szCs w:val="18"/>
              </w:rPr>
              <w:t>污染物排放达标与总控制</w:t>
            </w:r>
          </w:p>
          <w:p>
            <w:pPr>
              <w:widowControl/>
              <w:rPr>
                <w:color w:val="auto"/>
                <w:kern w:val="0"/>
                <w:sz w:val="18"/>
                <w:szCs w:val="18"/>
              </w:rPr>
            </w:pPr>
            <w:r>
              <w:rPr>
                <w:color w:val="auto"/>
                <w:kern w:val="0"/>
                <w:sz w:val="18"/>
                <w:szCs w:val="18"/>
              </w:rPr>
              <w:t>（工业建</w:t>
            </w:r>
          </w:p>
          <w:p>
            <w:pPr>
              <w:widowControl/>
              <w:rPr>
                <w:color w:val="auto"/>
                <w:kern w:val="0"/>
                <w:sz w:val="18"/>
                <w:szCs w:val="18"/>
              </w:rPr>
            </w:pPr>
            <w:r>
              <w:rPr>
                <w:color w:val="auto"/>
                <w:kern w:val="0"/>
                <w:sz w:val="18"/>
                <w:szCs w:val="18"/>
              </w:rPr>
              <w:t>设项目</w:t>
            </w:r>
          </w:p>
          <w:p>
            <w:pPr>
              <w:widowControl/>
              <w:rPr>
                <w:color w:val="auto"/>
                <w:kern w:val="0"/>
                <w:sz w:val="18"/>
                <w:szCs w:val="18"/>
              </w:rPr>
            </w:pPr>
            <w:r>
              <w:rPr>
                <w:color w:val="auto"/>
                <w:kern w:val="0"/>
                <w:sz w:val="18"/>
                <w:szCs w:val="18"/>
              </w:rPr>
              <w:t>详填）</w:t>
            </w:r>
          </w:p>
        </w:tc>
        <w:tc>
          <w:tcPr>
            <w:tcW w:w="1808" w:type="dxa"/>
            <w:gridSpan w:val="3"/>
            <w:vAlign w:val="center"/>
          </w:tcPr>
          <w:p>
            <w:pPr>
              <w:widowControl/>
              <w:rPr>
                <w:color w:val="auto"/>
                <w:kern w:val="0"/>
                <w:sz w:val="18"/>
                <w:szCs w:val="18"/>
              </w:rPr>
            </w:pPr>
            <w:r>
              <w:rPr>
                <w:color w:val="auto"/>
                <w:kern w:val="0"/>
                <w:sz w:val="18"/>
                <w:szCs w:val="18"/>
              </w:rPr>
              <w:t>污染物</w:t>
            </w:r>
          </w:p>
        </w:tc>
        <w:tc>
          <w:tcPr>
            <w:tcW w:w="815" w:type="dxa"/>
            <w:gridSpan w:val="2"/>
            <w:vAlign w:val="center"/>
          </w:tcPr>
          <w:p>
            <w:pPr>
              <w:widowControl/>
              <w:jc w:val="center"/>
              <w:rPr>
                <w:color w:val="auto"/>
                <w:kern w:val="0"/>
                <w:sz w:val="18"/>
                <w:szCs w:val="18"/>
              </w:rPr>
            </w:pPr>
            <w:r>
              <w:rPr>
                <w:color w:val="auto"/>
                <w:kern w:val="0"/>
                <w:sz w:val="18"/>
                <w:szCs w:val="18"/>
              </w:rPr>
              <w:t>原有排放量</w:t>
            </w:r>
            <w:r>
              <w:rPr>
                <w:color w:val="auto"/>
                <w:kern w:val="0"/>
                <w:sz w:val="18"/>
                <w:szCs w:val="18"/>
              </w:rPr>
              <w:br w:type="textWrapping"/>
            </w:r>
            <w:r>
              <w:rPr>
                <w:color w:val="auto"/>
                <w:kern w:val="0"/>
                <w:sz w:val="18"/>
                <w:szCs w:val="18"/>
              </w:rPr>
              <w:t>（1）</w:t>
            </w:r>
          </w:p>
        </w:tc>
        <w:tc>
          <w:tcPr>
            <w:tcW w:w="956" w:type="dxa"/>
            <w:gridSpan w:val="3"/>
            <w:vAlign w:val="center"/>
          </w:tcPr>
          <w:p>
            <w:pPr>
              <w:widowControl/>
              <w:jc w:val="center"/>
              <w:rPr>
                <w:color w:val="auto"/>
                <w:kern w:val="0"/>
                <w:sz w:val="18"/>
                <w:szCs w:val="18"/>
              </w:rPr>
            </w:pPr>
            <w:r>
              <w:rPr>
                <w:color w:val="auto"/>
                <w:kern w:val="0"/>
                <w:sz w:val="18"/>
                <w:szCs w:val="18"/>
              </w:rPr>
              <w:t>本期工程实际排放浓度（2）</w:t>
            </w:r>
          </w:p>
        </w:tc>
        <w:tc>
          <w:tcPr>
            <w:tcW w:w="956" w:type="dxa"/>
            <w:gridSpan w:val="3"/>
            <w:vAlign w:val="center"/>
          </w:tcPr>
          <w:p>
            <w:pPr>
              <w:widowControl/>
              <w:jc w:val="center"/>
              <w:rPr>
                <w:color w:val="auto"/>
                <w:kern w:val="0"/>
                <w:sz w:val="18"/>
                <w:szCs w:val="18"/>
              </w:rPr>
            </w:pPr>
            <w:r>
              <w:rPr>
                <w:color w:val="auto"/>
                <w:kern w:val="0"/>
                <w:sz w:val="18"/>
                <w:szCs w:val="18"/>
              </w:rPr>
              <w:t>本期工程允许排放浓度</w:t>
            </w:r>
            <w:r>
              <w:rPr>
                <w:color w:val="auto"/>
                <w:kern w:val="0"/>
                <w:sz w:val="18"/>
                <w:szCs w:val="18"/>
              </w:rPr>
              <w:br w:type="textWrapping"/>
            </w:r>
            <w:r>
              <w:rPr>
                <w:color w:val="auto"/>
                <w:kern w:val="0"/>
                <w:sz w:val="18"/>
                <w:szCs w:val="18"/>
              </w:rPr>
              <w:t>（3）</w:t>
            </w:r>
          </w:p>
        </w:tc>
        <w:tc>
          <w:tcPr>
            <w:tcW w:w="955" w:type="dxa"/>
            <w:vAlign w:val="center"/>
          </w:tcPr>
          <w:p>
            <w:pPr>
              <w:widowControl/>
              <w:jc w:val="center"/>
              <w:rPr>
                <w:color w:val="auto"/>
                <w:kern w:val="0"/>
                <w:sz w:val="18"/>
                <w:szCs w:val="18"/>
              </w:rPr>
            </w:pPr>
            <w:r>
              <w:rPr>
                <w:color w:val="auto"/>
                <w:kern w:val="0"/>
                <w:sz w:val="18"/>
                <w:szCs w:val="18"/>
              </w:rPr>
              <w:t>本期工程产生量</w:t>
            </w:r>
            <w:r>
              <w:rPr>
                <w:color w:val="auto"/>
                <w:kern w:val="0"/>
                <w:sz w:val="18"/>
                <w:szCs w:val="18"/>
              </w:rPr>
              <w:br w:type="textWrapping"/>
            </w:r>
            <w:r>
              <w:rPr>
                <w:color w:val="auto"/>
                <w:kern w:val="0"/>
                <w:sz w:val="18"/>
                <w:szCs w:val="18"/>
              </w:rPr>
              <w:t>（4）</w:t>
            </w:r>
          </w:p>
        </w:tc>
        <w:tc>
          <w:tcPr>
            <w:tcW w:w="1151" w:type="dxa"/>
            <w:gridSpan w:val="3"/>
            <w:vAlign w:val="center"/>
          </w:tcPr>
          <w:p>
            <w:pPr>
              <w:widowControl/>
              <w:jc w:val="center"/>
              <w:rPr>
                <w:color w:val="auto"/>
                <w:kern w:val="0"/>
                <w:sz w:val="18"/>
                <w:szCs w:val="18"/>
              </w:rPr>
            </w:pPr>
            <w:r>
              <w:rPr>
                <w:color w:val="auto"/>
                <w:kern w:val="0"/>
                <w:sz w:val="18"/>
                <w:szCs w:val="18"/>
              </w:rPr>
              <w:t>本期工程自身削减量（5）</w:t>
            </w:r>
          </w:p>
        </w:tc>
        <w:tc>
          <w:tcPr>
            <w:tcW w:w="761" w:type="dxa"/>
            <w:gridSpan w:val="2"/>
            <w:vAlign w:val="center"/>
          </w:tcPr>
          <w:p>
            <w:pPr>
              <w:widowControl/>
              <w:jc w:val="center"/>
              <w:rPr>
                <w:color w:val="auto"/>
                <w:kern w:val="0"/>
                <w:sz w:val="18"/>
                <w:szCs w:val="18"/>
              </w:rPr>
            </w:pPr>
            <w:r>
              <w:rPr>
                <w:color w:val="auto"/>
                <w:kern w:val="0"/>
                <w:sz w:val="18"/>
                <w:szCs w:val="18"/>
              </w:rPr>
              <w:t>本期工程实际排放量（6）</w:t>
            </w:r>
          </w:p>
        </w:tc>
        <w:tc>
          <w:tcPr>
            <w:tcW w:w="956" w:type="dxa"/>
            <w:gridSpan w:val="2"/>
            <w:vAlign w:val="center"/>
          </w:tcPr>
          <w:p>
            <w:pPr>
              <w:widowControl/>
              <w:jc w:val="center"/>
              <w:rPr>
                <w:color w:val="auto"/>
                <w:kern w:val="0"/>
                <w:sz w:val="18"/>
                <w:szCs w:val="18"/>
              </w:rPr>
            </w:pPr>
            <w:r>
              <w:rPr>
                <w:color w:val="auto"/>
                <w:kern w:val="0"/>
                <w:sz w:val="18"/>
                <w:szCs w:val="18"/>
              </w:rPr>
              <w:t>本期工程核定排放总量（7）</w:t>
            </w:r>
          </w:p>
        </w:tc>
        <w:tc>
          <w:tcPr>
            <w:tcW w:w="956" w:type="dxa"/>
            <w:gridSpan w:val="4"/>
            <w:vAlign w:val="center"/>
          </w:tcPr>
          <w:p>
            <w:pPr>
              <w:widowControl/>
              <w:jc w:val="center"/>
              <w:rPr>
                <w:color w:val="auto"/>
                <w:kern w:val="0"/>
                <w:sz w:val="18"/>
                <w:szCs w:val="18"/>
              </w:rPr>
            </w:pPr>
            <w:r>
              <w:rPr>
                <w:color w:val="auto"/>
                <w:kern w:val="0"/>
                <w:sz w:val="18"/>
                <w:szCs w:val="18"/>
              </w:rPr>
              <w:t>本期工程“以新带老”削减量</w:t>
            </w:r>
            <w:r>
              <w:rPr>
                <w:color w:val="auto"/>
                <w:kern w:val="0"/>
                <w:sz w:val="18"/>
                <w:szCs w:val="18"/>
              </w:rPr>
              <w:br w:type="textWrapping"/>
            </w:r>
            <w:r>
              <w:rPr>
                <w:color w:val="auto"/>
                <w:kern w:val="0"/>
                <w:sz w:val="18"/>
                <w:szCs w:val="18"/>
              </w:rPr>
              <w:t>（8）</w:t>
            </w:r>
          </w:p>
        </w:tc>
        <w:tc>
          <w:tcPr>
            <w:tcW w:w="956" w:type="dxa"/>
            <w:gridSpan w:val="4"/>
            <w:vAlign w:val="center"/>
          </w:tcPr>
          <w:p>
            <w:pPr>
              <w:widowControl/>
              <w:jc w:val="center"/>
              <w:rPr>
                <w:color w:val="auto"/>
                <w:kern w:val="0"/>
                <w:sz w:val="18"/>
                <w:szCs w:val="18"/>
              </w:rPr>
            </w:pPr>
            <w:r>
              <w:rPr>
                <w:color w:val="auto"/>
                <w:kern w:val="0"/>
                <w:sz w:val="18"/>
                <w:szCs w:val="18"/>
              </w:rPr>
              <w:t>全厂实际排放总量</w:t>
            </w:r>
            <w:r>
              <w:rPr>
                <w:color w:val="auto"/>
                <w:kern w:val="0"/>
                <w:sz w:val="18"/>
                <w:szCs w:val="18"/>
              </w:rPr>
              <w:br w:type="textWrapping"/>
            </w:r>
            <w:r>
              <w:rPr>
                <w:color w:val="auto"/>
                <w:kern w:val="0"/>
                <w:sz w:val="18"/>
                <w:szCs w:val="18"/>
              </w:rPr>
              <w:t>（9）</w:t>
            </w:r>
          </w:p>
        </w:tc>
        <w:tc>
          <w:tcPr>
            <w:tcW w:w="955" w:type="dxa"/>
            <w:gridSpan w:val="2"/>
            <w:vAlign w:val="center"/>
          </w:tcPr>
          <w:p>
            <w:pPr>
              <w:widowControl/>
              <w:jc w:val="center"/>
              <w:rPr>
                <w:color w:val="auto"/>
                <w:kern w:val="0"/>
                <w:sz w:val="18"/>
                <w:szCs w:val="18"/>
              </w:rPr>
            </w:pPr>
            <w:r>
              <w:rPr>
                <w:color w:val="auto"/>
                <w:kern w:val="0"/>
                <w:sz w:val="18"/>
                <w:szCs w:val="18"/>
              </w:rPr>
              <w:t>全厂核定排放总量</w:t>
            </w:r>
            <w:r>
              <w:rPr>
                <w:color w:val="auto"/>
                <w:kern w:val="0"/>
                <w:sz w:val="18"/>
                <w:szCs w:val="18"/>
              </w:rPr>
              <w:br w:type="textWrapping"/>
            </w:r>
            <w:r>
              <w:rPr>
                <w:color w:val="auto"/>
                <w:kern w:val="0"/>
                <w:sz w:val="18"/>
                <w:szCs w:val="18"/>
              </w:rPr>
              <w:t>（10）</w:t>
            </w:r>
          </w:p>
        </w:tc>
        <w:tc>
          <w:tcPr>
            <w:tcW w:w="956" w:type="dxa"/>
            <w:gridSpan w:val="2"/>
            <w:vAlign w:val="center"/>
          </w:tcPr>
          <w:p>
            <w:pPr>
              <w:widowControl/>
              <w:jc w:val="center"/>
              <w:rPr>
                <w:color w:val="auto"/>
                <w:kern w:val="0"/>
                <w:sz w:val="18"/>
                <w:szCs w:val="18"/>
              </w:rPr>
            </w:pPr>
            <w:r>
              <w:rPr>
                <w:color w:val="auto"/>
                <w:kern w:val="0"/>
                <w:sz w:val="18"/>
                <w:szCs w:val="18"/>
              </w:rPr>
              <w:t>区域平衡替代削减量</w:t>
            </w:r>
            <w:r>
              <w:rPr>
                <w:color w:val="auto"/>
                <w:kern w:val="0"/>
                <w:sz w:val="18"/>
                <w:szCs w:val="18"/>
              </w:rPr>
              <w:br w:type="textWrapping"/>
            </w:r>
            <w:r>
              <w:rPr>
                <w:color w:val="auto"/>
                <w:kern w:val="0"/>
                <w:sz w:val="18"/>
                <w:szCs w:val="18"/>
              </w:rPr>
              <w:t>（11）</w:t>
            </w:r>
          </w:p>
        </w:tc>
        <w:tc>
          <w:tcPr>
            <w:tcW w:w="962" w:type="dxa"/>
            <w:gridSpan w:val="2"/>
            <w:vAlign w:val="center"/>
          </w:tcPr>
          <w:p>
            <w:pPr>
              <w:widowControl/>
              <w:jc w:val="center"/>
              <w:rPr>
                <w:color w:val="auto"/>
                <w:kern w:val="0"/>
                <w:sz w:val="18"/>
                <w:szCs w:val="18"/>
              </w:rPr>
            </w:pPr>
            <w:r>
              <w:rPr>
                <w:color w:val="auto"/>
                <w:kern w:val="0"/>
                <w:sz w:val="18"/>
                <w:szCs w:val="18"/>
              </w:rPr>
              <w:t>排放增减量</w:t>
            </w:r>
            <w:r>
              <w:rPr>
                <w:color w:val="auto"/>
                <w:kern w:val="0"/>
                <w:sz w:val="18"/>
                <w:szCs w:val="18"/>
              </w:rPr>
              <w:br w:type="textWrapping"/>
            </w:r>
            <w:r>
              <w:rPr>
                <w:color w:val="auto"/>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废水</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化学需氧量</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氨氮</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石油类</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废气</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烟尘（粉尘）</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二氧化硫</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氮氧化物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VOC</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tcBorders>
              <w:bottom w:val="single" w:color="auto" w:sz="4" w:space="0"/>
            </w:tcBorders>
            <w:vAlign w:val="center"/>
          </w:tcPr>
          <w:p>
            <w:pPr>
              <w:widowControl/>
              <w:rPr>
                <w:color w:val="auto"/>
                <w:kern w:val="0"/>
                <w:sz w:val="18"/>
                <w:szCs w:val="18"/>
              </w:rPr>
            </w:pPr>
            <w:r>
              <w:rPr>
                <w:color w:val="auto"/>
                <w:kern w:val="0"/>
                <w:sz w:val="18"/>
                <w:szCs w:val="18"/>
              </w:rPr>
              <w:t>工业固体废物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rFonts w:hint="eastAsia"/>
                <w:color w:val="auto"/>
                <w:kern w:val="0"/>
                <w:sz w:val="18"/>
                <w:szCs w:val="18"/>
              </w:rPr>
              <w:t>5</w:t>
            </w:r>
          </w:p>
        </w:tc>
        <w:tc>
          <w:tcPr>
            <w:tcW w:w="1151" w:type="dxa"/>
            <w:gridSpan w:val="3"/>
            <w:vAlign w:val="center"/>
          </w:tcPr>
          <w:p>
            <w:pPr>
              <w:widowControl/>
              <w:jc w:val="center"/>
              <w:rPr>
                <w:color w:val="auto"/>
                <w:kern w:val="0"/>
                <w:sz w:val="18"/>
                <w:szCs w:val="18"/>
              </w:rPr>
            </w:pPr>
            <w:r>
              <w:rPr>
                <w:rFonts w:hint="eastAsia"/>
                <w:color w:val="auto"/>
                <w:kern w:val="0"/>
                <w:sz w:val="18"/>
                <w:szCs w:val="18"/>
              </w:rPr>
              <w:t>5</w:t>
            </w:r>
          </w:p>
        </w:tc>
        <w:tc>
          <w:tcPr>
            <w:tcW w:w="761"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rPr>
              <w:t>0</w:t>
            </w:r>
          </w:p>
        </w:tc>
        <w:tc>
          <w:tcPr>
            <w:tcW w:w="955"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rFonts w:hint="eastAsia"/>
                <w:color w:val="auto"/>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090" w:type="dxa"/>
            <w:vMerge w:val="restart"/>
            <w:tcBorders>
              <w:right w:val="single" w:color="auto" w:sz="4" w:space="0"/>
            </w:tcBorders>
            <w:vAlign w:val="center"/>
          </w:tcPr>
          <w:p>
            <w:pPr>
              <w:widowControl/>
              <w:rPr>
                <w:color w:val="auto"/>
                <w:kern w:val="0"/>
                <w:sz w:val="18"/>
                <w:szCs w:val="18"/>
              </w:rPr>
            </w:pPr>
            <w:r>
              <w:rPr>
                <w:color w:val="auto"/>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bl>
    <w:p>
      <w:pPr>
        <w:rPr>
          <w:b/>
          <w:color w:val="auto"/>
          <w:szCs w:val="28"/>
        </w:rPr>
        <w:sectPr>
          <w:pgSz w:w="16840" w:h="11907" w:orient="landscape"/>
          <w:pgMar w:top="1134" w:right="1440" w:bottom="1134" w:left="1440" w:header="851" w:footer="992" w:gutter="0"/>
          <w:cols w:space="720" w:num="1"/>
          <w:docGrid w:linePitch="387" w:charSpace="0"/>
        </w:sectPr>
      </w:pPr>
      <w:r>
        <w:rPr>
          <w:color w:val="auto"/>
          <w:kern w:val="0"/>
          <w:sz w:val="18"/>
          <w:szCs w:val="18"/>
        </w:rPr>
        <w:t>注：1、排放增减量：（+）表示增加，（-）表示减少；    2、(12)=(6)-(8)-(11)，（9）=(4)-(5)-(8)-(11)+（1）</w:t>
      </w:r>
      <w:r>
        <w:rPr>
          <w:color w:val="auto"/>
          <w:kern w:val="0"/>
          <w:sz w:val="18"/>
          <w:szCs w:val="18"/>
        </w:rPr>
        <w:br w:type="textWrapping"/>
      </w:r>
      <w:r>
        <w:rPr>
          <w:color w:val="auto"/>
          <w:kern w:val="0"/>
          <w:sz w:val="18"/>
          <w:szCs w:val="18"/>
        </w:rPr>
        <w:t xml:space="preserve">    3、计量单位：废水排放量——万吨/年；废气排放量——万标立方米/年；工业固体废物排放量——万吨/年；水污染物排放浓度——毫克/升；</w:t>
      </w:r>
      <w:r>
        <w:rPr>
          <w:color w:val="auto"/>
          <w:kern w:val="0"/>
          <w:sz w:val="18"/>
          <w:szCs w:val="18"/>
        </w:rPr>
        <w:br w:type="textWrapping"/>
      </w:r>
      <w:r>
        <w:rPr>
          <w:color w:val="auto"/>
          <w:kern w:val="0"/>
          <w:sz w:val="18"/>
          <w:szCs w:val="18"/>
        </w:rPr>
        <w:t>大气污染物排放浓度——毫克/立方米；水污染物排放量——吨/年；大气污染物排放量——吨/年</w:t>
      </w:r>
    </w:p>
    <w:p>
      <w:pPr>
        <w:pStyle w:val="10"/>
        <w:spacing w:after="0" w:line="360" w:lineRule="auto"/>
        <w:ind w:left="0" w:leftChars="0"/>
        <w:rPr>
          <w:color w:val="FF0000"/>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、项目环评批复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2</w:t>
      </w:r>
      <w:r>
        <w:rPr>
          <w:rFonts w:hint="default" w:ascii="Times New Roman" w:hAnsi="Times New Roman" w:cs="Times New Roman"/>
          <w:sz w:val="24"/>
          <w:szCs w:val="24"/>
          <w:lang w:val="en-US" w:eastAsia="zh-CN"/>
        </w:rPr>
        <w:t>、现场照片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4、危废协议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2、平面布置图</w:t>
      </w:r>
      <w:r>
        <w:rPr>
          <w:rFonts w:hint="default" w:ascii="Times New Roman" w:hAnsi="Times New Roman" w:cs="Times New Roman"/>
          <w:sz w:val="24"/>
          <w:szCs w:val="24"/>
          <w:lang w:val="en-US" w:eastAsia="zh-CN"/>
        </w:rPr>
        <w:t xml:space="preserve"> </w:t>
      </w: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rFonts w:hint="eastAsia" w:eastAsia="宋体"/>
          <w:color w:val="FF0000"/>
          <w:lang w:eastAsia="zh-CN"/>
        </w:rPr>
        <w:sectPr>
          <w:pgSz w:w="11906" w:h="16838"/>
          <w:pgMar w:top="1304" w:right="1797" w:bottom="1440" w:left="1797" w:header="851" w:footer="992" w:gutter="0"/>
          <w:cols w:space="720" w:num="1"/>
          <w:docGrid w:type="lines" w:linePitch="312" w:charSpace="0"/>
        </w:sectPr>
      </w:pPr>
    </w:p>
    <w:p>
      <w:pPr>
        <w:pStyle w:val="9"/>
        <w:spacing w:line="360" w:lineRule="auto"/>
        <w:jc w:val="both"/>
        <w:rPr>
          <w:rFonts w:hint="default"/>
          <w:color w:val="FF0000"/>
          <w:lang w:val="en-US"/>
        </w:rPr>
      </w:pPr>
      <w:r>
        <w:drawing>
          <wp:inline distT="0" distB="0" distL="114300" distR="114300">
            <wp:extent cx="5349875" cy="7714615"/>
            <wp:effectExtent l="0" t="0" r="3175" b="6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349875" cy="7714615"/>
                    </a:xfrm>
                    <a:prstGeom prst="rect">
                      <a:avLst/>
                    </a:prstGeom>
                    <a:noFill/>
                    <a:ln>
                      <a:noFill/>
                    </a:ln>
                  </pic:spPr>
                </pic:pic>
              </a:graphicData>
            </a:graphic>
          </wp:inline>
        </w:drawing>
      </w:r>
      <w:r>
        <w:drawing>
          <wp:inline distT="0" distB="0" distL="114300" distR="114300">
            <wp:extent cx="5302885" cy="7872095"/>
            <wp:effectExtent l="0" t="0" r="12065"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8"/>
                    <a:stretch>
                      <a:fillRect/>
                    </a:stretch>
                  </pic:blipFill>
                  <pic:spPr>
                    <a:xfrm>
                      <a:off x="0" y="0"/>
                      <a:ext cx="5302885" cy="7872095"/>
                    </a:xfrm>
                    <a:prstGeom prst="rect">
                      <a:avLst/>
                    </a:prstGeom>
                    <a:noFill/>
                    <a:ln>
                      <a:noFill/>
                    </a:ln>
                  </pic:spPr>
                </pic:pic>
              </a:graphicData>
            </a:graphic>
          </wp:inline>
        </w:drawing>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9"/>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vertAlign w:val="baseline"/>
              </w:rPr>
            </w:pPr>
            <w:r>
              <w:rPr>
                <w:rFonts w:hint="eastAsia" w:eastAsiaTheme="minorEastAsia"/>
                <w:vertAlign w:val="baseline"/>
                <w:lang w:eastAsia="zh-CN"/>
              </w:rPr>
              <w:drawing>
                <wp:inline distT="0" distB="0" distL="114300" distR="114300">
                  <wp:extent cx="5353050" cy="3841115"/>
                  <wp:effectExtent l="0" t="0" r="0" b="6985"/>
                  <wp:docPr id="29" name="图片 29" descr="bce3e126ea2c387934ee52a747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ce3e126ea2c387934ee52a74784228"/>
                          <pic:cNvPicPr>
                            <a:picLocks noChangeAspect="1"/>
                          </pic:cNvPicPr>
                        </pic:nvPicPr>
                        <pic:blipFill>
                          <a:blip r:embed="rId19"/>
                          <a:stretch>
                            <a:fillRect/>
                          </a:stretch>
                        </pic:blipFill>
                        <pic:spPr>
                          <a:xfrm>
                            <a:off x="0" y="0"/>
                            <a:ext cx="5353050" cy="3841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912870" cy="2816225"/>
                  <wp:effectExtent l="0" t="0" r="3175" b="11430"/>
                  <wp:docPr id="31" name="图片 31" descr="6490d34f9a48250fd4f144165b9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490d34f9a48250fd4f144165b95388"/>
                          <pic:cNvPicPr>
                            <a:picLocks noChangeAspect="1"/>
                          </pic:cNvPicPr>
                        </pic:nvPicPr>
                        <pic:blipFill>
                          <a:blip r:embed="rId20"/>
                          <a:stretch>
                            <a:fillRect/>
                          </a:stretch>
                        </pic:blipFill>
                        <pic:spPr>
                          <a:xfrm rot="5400000">
                            <a:off x="0" y="0"/>
                            <a:ext cx="3912870" cy="2816225"/>
                          </a:xfrm>
                          <a:prstGeom prst="rect">
                            <a:avLst/>
                          </a:prstGeom>
                        </pic:spPr>
                      </pic:pic>
                    </a:graphicData>
                  </a:graphic>
                </wp:inline>
              </w:drawing>
            </w:r>
          </w:p>
        </w:tc>
        <w:tc>
          <w:tcPr>
            <w:tcW w:w="3843"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868420" cy="2564765"/>
                  <wp:effectExtent l="0" t="0" r="6985" b="17780"/>
                  <wp:docPr id="39" name="图片 39"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2)"/>
                          <pic:cNvPicPr>
                            <a:picLocks noChangeAspect="1"/>
                          </pic:cNvPicPr>
                        </pic:nvPicPr>
                        <pic:blipFill>
                          <a:blip r:embed="rId21"/>
                          <a:stretch>
                            <a:fillRect/>
                          </a:stretch>
                        </pic:blipFill>
                        <pic:spPr>
                          <a:xfrm rot="5400000">
                            <a:off x="0" y="0"/>
                            <a:ext cx="3868420" cy="2564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eastAsia" w:eastAsiaTheme="minorEastAsia"/>
                <w:vertAlign w:val="baseline"/>
                <w:lang w:eastAsia="zh-CN"/>
              </w:rPr>
            </w:pPr>
            <w:r>
              <w:rPr>
                <w:rFonts w:hint="eastAsia"/>
                <w:vertAlign w:val="baseline"/>
                <w:lang w:eastAsia="zh-CN"/>
              </w:rPr>
              <w:t>印刷工序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06395" cy="3366770"/>
                  <wp:effectExtent l="0" t="0" r="8255" b="5080"/>
                  <wp:docPr id="42"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3"/>
                          <pic:cNvPicPr>
                            <a:picLocks noChangeAspect="1"/>
                          </pic:cNvPicPr>
                        </pic:nvPicPr>
                        <pic:blipFill>
                          <a:blip r:embed="rId22"/>
                          <a:stretch>
                            <a:fillRect/>
                          </a:stretch>
                        </pic:blipFill>
                        <pic:spPr>
                          <a:xfrm>
                            <a:off x="0" y="0"/>
                            <a:ext cx="2906395" cy="3366770"/>
                          </a:xfrm>
                          <a:prstGeom prst="rect">
                            <a:avLst/>
                          </a:prstGeom>
                        </pic:spPr>
                      </pic:pic>
                    </a:graphicData>
                  </a:graphic>
                </wp:inline>
              </w:drawing>
            </w:r>
          </w:p>
        </w:tc>
        <w:tc>
          <w:tcPr>
            <w:tcW w:w="3843"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451100" cy="3427095"/>
                  <wp:effectExtent l="0" t="0" r="6350" b="1905"/>
                  <wp:docPr id="43" name="图片 43" descr="67673e21e3e4fe1715a209121c78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7673e21e3e4fe1715a209121c7883e"/>
                          <pic:cNvPicPr>
                            <a:picLocks noChangeAspect="1"/>
                          </pic:cNvPicPr>
                        </pic:nvPicPr>
                        <pic:blipFill>
                          <a:blip r:embed="rId23"/>
                          <a:stretch>
                            <a:fillRect/>
                          </a:stretch>
                        </pic:blipFill>
                        <pic:spPr>
                          <a:xfrm>
                            <a:off x="0" y="0"/>
                            <a:ext cx="2451100" cy="3427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eastAsia" w:eastAsiaTheme="minorEastAsia"/>
                <w:vertAlign w:val="baseline"/>
                <w:lang w:eastAsia="zh-CN"/>
              </w:rPr>
            </w:pPr>
            <w:r>
              <w:rPr>
                <w:rFonts w:hint="eastAsia"/>
                <w:vertAlign w:val="baseline"/>
                <w:lang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729230" cy="3693795"/>
                  <wp:effectExtent l="0" t="0" r="13970" b="1905"/>
                  <wp:docPr id="45" name="图片 45" descr="23198d40f8f81448a67239c86b7e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3198d40f8f81448a67239c86b7e93a"/>
                          <pic:cNvPicPr>
                            <a:picLocks noChangeAspect="1"/>
                          </pic:cNvPicPr>
                        </pic:nvPicPr>
                        <pic:blipFill>
                          <a:blip r:embed="rId24"/>
                          <a:stretch>
                            <a:fillRect/>
                          </a:stretch>
                        </pic:blipFill>
                        <pic:spPr>
                          <a:xfrm>
                            <a:off x="0" y="0"/>
                            <a:ext cx="2729230" cy="3693795"/>
                          </a:xfrm>
                          <a:prstGeom prst="rect">
                            <a:avLst/>
                          </a:prstGeom>
                        </pic:spPr>
                      </pic:pic>
                    </a:graphicData>
                  </a:graphic>
                </wp:inline>
              </w:drawing>
            </w:r>
          </w:p>
        </w:tc>
        <w:tc>
          <w:tcPr>
            <w:tcW w:w="3843"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386330" cy="3665855"/>
                  <wp:effectExtent l="0" t="0" r="13970" b="10795"/>
                  <wp:docPr id="48" name="图片 48" descr="60592a2ff93eb7be906026ef084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0592a2ff93eb7be906026ef0844a22"/>
                          <pic:cNvPicPr>
                            <a:picLocks noChangeAspect="1"/>
                          </pic:cNvPicPr>
                        </pic:nvPicPr>
                        <pic:blipFill>
                          <a:blip r:embed="rId25"/>
                          <a:stretch>
                            <a:fillRect/>
                          </a:stretch>
                        </pic:blipFill>
                        <pic:spPr>
                          <a:xfrm>
                            <a:off x="0" y="0"/>
                            <a:ext cx="2386330" cy="3665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Pr>
          <w:p>
            <w:pPr>
              <w:jc w:val="center"/>
              <w:rPr>
                <w:rFonts w:hint="eastAsia" w:eastAsiaTheme="minorEastAsia"/>
                <w:vertAlign w:val="baseline"/>
                <w:lang w:eastAsia="zh-CN"/>
              </w:rPr>
            </w:pPr>
            <w:r>
              <w:rPr>
                <w:rFonts w:hint="eastAsia"/>
                <w:vertAlign w:val="baseline"/>
                <w:lang w:eastAsia="zh-CN"/>
              </w:rPr>
              <w:t>危废暂存间</w:t>
            </w:r>
          </w:p>
        </w:tc>
        <w:tc>
          <w:tcPr>
            <w:tcW w:w="3843" w:type="dxa"/>
          </w:tcPr>
          <w:p>
            <w:pPr>
              <w:jc w:val="center"/>
              <w:rPr>
                <w:rFonts w:hint="default" w:eastAsiaTheme="minorEastAsia"/>
                <w:vertAlign w:val="baseline"/>
                <w:lang w:val="en-US" w:eastAsia="zh-CN"/>
              </w:rPr>
            </w:pPr>
            <w:r>
              <w:rPr>
                <w:rFonts w:hint="eastAsia"/>
                <w:vertAlign w:val="baseline"/>
                <w:lang w:eastAsia="zh-CN"/>
              </w:rPr>
              <w:t>二级活性炭装置</w:t>
            </w:r>
            <w:r>
              <w:rPr>
                <w:rFonts w:hint="eastAsia"/>
                <w:vertAlign w:val="baseline"/>
                <w:lang w:val="en-US" w:eastAsia="zh-CN"/>
              </w:rPr>
              <w:t>+15m高排气筒1#</w:t>
            </w:r>
          </w:p>
        </w:tc>
      </w:tr>
    </w:tbl>
    <w:p>
      <w:pPr>
        <w:pStyle w:val="9"/>
        <w:spacing w:line="360" w:lineRule="auto"/>
        <w:jc w:val="both"/>
        <w:sectPr>
          <w:pgSz w:w="11906" w:h="16838"/>
          <w:pgMar w:top="1304" w:right="1797" w:bottom="1440" w:left="1797" w:header="851" w:footer="992" w:gutter="0"/>
          <w:cols w:space="720" w:num="1"/>
          <w:docGrid w:type="lines" w:linePitch="312" w:charSpace="0"/>
        </w:sectPr>
      </w:pPr>
      <w:r>
        <w:drawing>
          <wp:inline distT="0" distB="0" distL="114300" distR="114300">
            <wp:extent cx="5278120" cy="7435215"/>
            <wp:effectExtent l="0" t="0" r="17780" b="1333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6"/>
                    <a:stretch>
                      <a:fillRect/>
                    </a:stretch>
                  </pic:blipFill>
                  <pic:spPr>
                    <a:xfrm>
                      <a:off x="0" y="0"/>
                      <a:ext cx="5278120" cy="7435215"/>
                    </a:xfrm>
                    <a:prstGeom prst="rect">
                      <a:avLst/>
                    </a:prstGeom>
                    <a:noFill/>
                    <a:ln>
                      <a:noFill/>
                    </a:ln>
                  </pic:spPr>
                </pic:pic>
              </a:graphicData>
            </a:graphic>
          </wp:inline>
        </w:drawing>
      </w:r>
      <w:r>
        <w:drawing>
          <wp:inline distT="0" distB="0" distL="114300" distR="114300">
            <wp:extent cx="5275580" cy="7537450"/>
            <wp:effectExtent l="0" t="0" r="1270" b="63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7"/>
                    <a:stretch>
                      <a:fillRect/>
                    </a:stretch>
                  </pic:blipFill>
                  <pic:spPr>
                    <a:xfrm>
                      <a:off x="0" y="0"/>
                      <a:ext cx="5275580" cy="7537450"/>
                    </a:xfrm>
                    <a:prstGeom prst="rect">
                      <a:avLst/>
                    </a:prstGeom>
                    <a:noFill/>
                    <a:ln>
                      <a:noFill/>
                    </a:ln>
                  </pic:spPr>
                </pic:pic>
              </a:graphicData>
            </a:graphic>
          </wp:inline>
        </w:drawing>
      </w:r>
      <w:r>
        <w:drawing>
          <wp:inline distT="0" distB="0" distL="114300" distR="114300">
            <wp:extent cx="5276215" cy="7555230"/>
            <wp:effectExtent l="0" t="0" r="635" b="762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8"/>
                    <a:stretch>
                      <a:fillRect/>
                    </a:stretch>
                  </pic:blipFill>
                  <pic:spPr>
                    <a:xfrm>
                      <a:off x="0" y="0"/>
                      <a:ext cx="5276215" cy="7555230"/>
                    </a:xfrm>
                    <a:prstGeom prst="rect">
                      <a:avLst/>
                    </a:prstGeom>
                    <a:noFill/>
                    <a:ln>
                      <a:noFill/>
                    </a:ln>
                  </pic:spPr>
                </pic:pic>
              </a:graphicData>
            </a:graphic>
          </wp:inline>
        </w:drawing>
      </w:r>
      <w:r>
        <w:drawing>
          <wp:inline distT="0" distB="0" distL="114300" distR="114300">
            <wp:extent cx="5276850" cy="7741920"/>
            <wp:effectExtent l="0" t="0" r="0" b="1143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29"/>
                    <a:stretch>
                      <a:fillRect/>
                    </a:stretch>
                  </pic:blipFill>
                  <pic:spPr>
                    <a:xfrm>
                      <a:off x="0" y="0"/>
                      <a:ext cx="5276850" cy="7741920"/>
                    </a:xfrm>
                    <a:prstGeom prst="rect">
                      <a:avLst/>
                    </a:prstGeom>
                    <a:noFill/>
                    <a:ln>
                      <a:noFill/>
                    </a:ln>
                  </pic:spPr>
                </pic:pic>
              </a:graphicData>
            </a:graphic>
          </wp:inline>
        </w:drawing>
      </w:r>
      <w:r>
        <w:drawing>
          <wp:inline distT="0" distB="0" distL="114300" distR="114300">
            <wp:extent cx="5273675" cy="7543800"/>
            <wp:effectExtent l="0" t="0" r="3175" b="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30"/>
                    <a:stretch>
                      <a:fillRect/>
                    </a:stretch>
                  </pic:blipFill>
                  <pic:spPr>
                    <a:xfrm>
                      <a:off x="0" y="0"/>
                      <a:ext cx="5273675" cy="7543800"/>
                    </a:xfrm>
                    <a:prstGeom prst="rect">
                      <a:avLst/>
                    </a:prstGeom>
                    <a:noFill/>
                    <a:ln>
                      <a:noFill/>
                    </a:ln>
                  </pic:spPr>
                </pic:pic>
              </a:graphicData>
            </a:graphic>
          </wp:inline>
        </w:drawing>
      </w:r>
      <w:r>
        <w:drawing>
          <wp:inline distT="0" distB="0" distL="114300" distR="114300">
            <wp:extent cx="5274310" cy="7652385"/>
            <wp:effectExtent l="0" t="0" r="2540" b="571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31"/>
                    <a:stretch>
                      <a:fillRect/>
                    </a:stretch>
                  </pic:blipFill>
                  <pic:spPr>
                    <a:xfrm>
                      <a:off x="0" y="0"/>
                      <a:ext cx="5274310" cy="7652385"/>
                    </a:xfrm>
                    <a:prstGeom prst="rect">
                      <a:avLst/>
                    </a:prstGeom>
                    <a:noFill/>
                    <a:ln>
                      <a:noFill/>
                    </a:ln>
                  </pic:spPr>
                </pic:pic>
              </a:graphicData>
            </a:graphic>
          </wp:inline>
        </w:drawing>
      </w:r>
      <w:r>
        <w:drawing>
          <wp:inline distT="0" distB="0" distL="114300" distR="114300">
            <wp:extent cx="5275580" cy="7375525"/>
            <wp:effectExtent l="0" t="0" r="1270" b="1587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32"/>
                    <a:stretch>
                      <a:fillRect/>
                    </a:stretch>
                  </pic:blipFill>
                  <pic:spPr>
                    <a:xfrm>
                      <a:off x="0" y="0"/>
                      <a:ext cx="5275580" cy="7375525"/>
                    </a:xfrm>
                    <a:prstGeom prst="rect">
                      <a:avLst/>
                    </a:prstGeom>
                    <a:noFill/>
                    <a:ln>
                      <a:noFill/>
                    </a:ln>
                  </pic:spPr>
                </pic:pic>
              </a:graphicData>
            </a:graphic>
          </wp:inline>
        </w:drawing>
      </w:r>
      <w:r>
        <w:drawing>
          <wp:inline distT="0" distB="0" distL="114300" distR="114300">
            <wp:extent cx="5278120" cy="7459980"/>
            <wp:effectExtent l="0" t="0" r="17780" b="762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33"/>
                    <a:stretch>
                      <a:fillRect/>
                    </a:stretch>
                  </pic:blipFill>
                  <pic:spPr>
                    <a:xfrm>
                      <a:off x="0" y="0"/>
                      <a:ext cx="5278120" cy="7459980"/>
                    </a:xfrm>
                    <a:prstGeom prst="rect">
                      <a:avLst/>
                    </a:prstGeom>
                    <a:noFill/>
                    <a:ln>
                      <a:noFill/>
                    </a:ln>
                  </pic:spPr>
                </pic:pic>
              </a:graphicData>
            </a:graphic>
          </wp:inline>
        </w:drawing>
      </w:r>
      <w:r>
        <w:drawing>
          <wp:inline distT="0" distB="0" distL="114300" distR="114300">
            <wp:extent cx="5273040" cy="7774305"/>
            <wp:effectExtent l="0" t="0" r="3810" b="1714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34"/>
                    <a:stretch>
                      <a:fillRect/>
                    </a:stretch>
                  </pic:blipFill>
                  <pic:spPr>
                    <a:xfrm>
                      <a:off x="0" y="0"/>
                      <a:ext cx="5273040" cy="7774305"/>
                    </a:xfrm>
                    <a:prstGeom prst="rect">
                      <a:avLst/>
                    </a:prstGeom>
                    <a:noFill/>
                    <a:ln>
                      <a:noFill/>
                    </a:ln>
                  </pic:spPr>
                </pic:pic>
              </a:graphicData>
            </a:graphic>
          </wp:inline>
        </w:drawing>
      </w:r>
      <w:r>
        <w:drawing>
          <wp:inline distT="0" distB="0" distL="114300" distR="114300">
            <wp:extent cx="5219700" cy="8143875"/>
            <wp:effectExtent l="0" t="0" r="0" b="952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35"/>
                    <a:stretch>
                      <a:fillRect/>
                    </a:stretch>
                  </pic:blipFill>
                  <pic:spPr>
                    <a:xfrm>
                      <a:off x="0" y="0"/>
                      <a:ext cx="5219700" cy="8143875"/>
                    </a:xfrm>
                    <a:prstGeom prst="rect">
                      <a:avLst/>
                    </a:prstGeom>
                    <a:noFill/>
                    <a:ln>
                      <a:noFill/>
                    </a:ln>
                  </pic:spPr>
                </pic:pic>
              </a:graphicData>
            </a:graphic>
          </wp:inline>
        </w:drawing>
      </w:r>
      <w:r>
        <w:drawing>
          <wp:inline distT="0" distB="0" distL="114300" distR="114300">
            <wp:extent cx="5095875" cy="8077200"/>
            <wp:effectExtent l="0" t="0" r="9525" b="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36"/>
                    <a:stretch>
                      <a:fillRect/>
                    </a:stretch>
                  </pic:blipFill>
                  <pic:spPr>
                    <a:xfrm>
                      <a:off x="0" y="0"/>
                      <a:ext cx="5095875" cy="8077200"/>
                    </a:xfrm>
                    <a:prstGeom prst="rect">
                      <a:avLst/>
                    </a:prstGeom>
                    <a:noFill/>
                    <a:ln>
                      <a:noFill/>
                    </a:ln>
                  </pic:spPr>
                </pic:pic>
              </a:graphicData>
            </a:graphic>
          </wp:inline>
        </w:drawing>
      </w:r>
      <w:r>
        <w:drawing>
          <wp:inline distT="0" distB="0" distL="114300" distR="114300">
            <wp:extent cx="5162550" cy="7429500"/>
            <wp:effectExtent l="0" t="0" r="0" b="0"/>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37"/>
                    <a:stretch>
                      <a:fillRect/>
                    </a:stretch>
                  </pic:blipFill>
                  <pic:spPr>
                    <a:xfrm>
                      <a:off x="0" y="0"/>
                      <a:ext cx="5162550" cy="7429500"/>
                    </a:xfrm>
                    <a:prstGeom prst="rect">
                      <a:avLst/>
                    </a:prstGeom>
                    <a:noFill/>
                    <a:ln>
                      <a:noFill/>
                    </a:ln>
                  </pic:spPr>
                </pic:pic>
              </a:graphicData>
            </a:graphic>
          </wp:inline>
        </w:drawing>
      </w:r>
    </w:p>
    <w:p>
      <w:pPr>
        <w:rPr>
          <w:rFonts w:hint="default"/>
          <w:lang w:val="en-US"/>
        </w:rPr>
      </w:pPr>
      <w:bookmarkStart w:id="19" w:name="_GoBack"/>
      <w:bookmarkEnd w:id="19"/>
      <w:r>
        <w:drawing>
          <wp:inline distT="0" distB="0" distL="114300" distR="114300">
            <wp:extent cx="8318500" cy="5019675"/>
            <wp:effectExtent l="0" t="0" r="6350" b="952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38"/>
                    <a:stretch>
                      <a:fillRect/>
                    </a:stretch>
                  </pic:blipFill>
                  <pic:spPr>
                    <a:xfrm>
                      <a:off x="0" y="0"/>
                      <a:ext cx="8318500" cy="5019675"/>
                    </a:xfrm>
                    <a:prstGeom prst="rect">
                      <a:avLst/>
                    </a:prstGeom>
                    <a:noFill/>
                    <a:ln>
                      <a:noFill/>
                    </a:ln>
                  </pic:spPr>
                </pic:pic>
              </a:graphicData>
            </a:graphic>
          </wp:inline>
        </w:drawing>
      </w:r>
      <w:r>
        <w:drawing>
          <wp:inline distT="0" distB="0" distL="114300" distR="114300">
            <wp:extent cx="7697470" cy="5273040"/>
            <wp:effectExtent l="0" t="0" r="17780" b="381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9"/>
                    <a:stretch>
                      <a:fillRect/>
                    </a:stretch>
                  </pic:blipFill>
                  <pic:spPr>
                    <a:xfrm>
                      <a:off x="0" y="0"/>
                      <a:ext cx="7697470" cy="5273040"/>
                    </a:xfrm>
                    <a:prstGeom prst="rect">
                      <a:avLst/>
                    </a:prstGeom>
                    <a:noFill/>
                    <a:ln>
                      <a:noFill/>
                    </a:ln>
                  </pic:spPr>
                </pic:pic>
              </a:graphicData>
            </a:graphic>
          </wp:inline>
        </w:drawing>
      </w:r>
      <w:r>
        <w:drawing>
          <wp:inline distT="0" distB="0" distL="114300" distR="114300">
            <wp:extent cx="7706360" cy="5275580"/>
            <wp:effectExtent l="0" t="0" r="8890" b="127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40"/>
                    <a:stretch>
                      <a:fillRect/>
                    </a:stretch>
                  </pic:blipFill>
                  <pic:spPr>
                    <a:xfrm>
                      <a:off x="0" y="0"/>
                      <a:ext cx="7706360" cy="5275580"/>
                    </a:xfrm>
                    <a:prstGeom prst="rect">
                      <a:avLst/>
                    </a:prstGeom>
                    <a:noFill/>
                    <a:ln>
                      <a:noFill/>
                    </a:ln>
                  </pic:spPr>
                </pic:pic>
              </a:graphicData>
            </a:graphic>
          </wp:inline>
        </w:drawing>
      </w:r>
      <w:r>
        <w:drawing>
          <wp:inline distT="0" distB="0" distL="114300" distR="114300">
            <wp:extent cx="7532370" cy="5274310"/>
            <wp:effectExtent l="0" t="0" r="11430" b="254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41"/>
                    <a:stretch>
                      <a:fillRect/>
                    </a:stretch>
                  </pic:blipFill>
                  <pic:spPr>
                    <a:xfrm>
                      <a:off x="0" y="0"/>
                      <a:ext cx="7532370" cy="5274310"/>
                    </a:xfrm>
                    <a:prstGeom prst="rect">
                      <a:avLst/>
                    </a:prstGeom>
                    <a:noFill/>
                    <a:ln>
                      <a:noFill/>
                    </a:ln>
                  </pic:spPr>
                </pic:pic>
              </a:graphicData>
            </a:graphic>
          </wp:inline>
        </w:drawing>
      </w:r>
      <w:r>
        <w:drawing>
          <wp:inline distT="0" distB="0" distL="114300" distR="114300">
            <wp:extent cx="7733665" cy="5277485"/>
            <wp:effectExtent l="0" t="0" r="635" b="1841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42"/>
                    <a:stretch>
                      <a:fillRect/>
                    </a:stretch>
                  </pic:blipFill>
                  <pic:spPr>
                    <a:xfrm>
                      <a:off x="0" y="0"/>
                      <a:ext cx="7733665" cy="5277485"/>
                    </a:xfrm>
                    <a:prstGeom prst="rect">
                      <a:avLst/>
                    </a:prstGeom>
                    <a:noFill/>
                    <a:ln>
                      <a:noFill/>
                    </a:ln>
                  </pic:spPr>
                </pic:pic>
              </a:graphicData>
            </a:graphic>
          </wp:inline>
        </w:drawing>
      </w: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18030">
    <w:altName w:val="Segoe Print"/>
    <w:panose1 w:val="00000000000000000000"/>
    <w:charset w:val="00"/>
    <w:family w:val="auto"/>
    <w:pitch w:val="default"/>
    <w:sig w:usb0="00000000" w:usb1="00000000" w:usb2="00000000" w:usb3="00000000" w:csb0="00000001" w:csb1="00000000"/>
  </w:font>
  <w:font w:name="font-weight : 400">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rFonts w:hint="eastAsia" w:ascii="宋体" w:hAnsi="宋体"/>
        <w:sz w:val="21"/>
        <w:szCs w:val="21"/>
      </w:rPr>
      <w:t xml:space="preserve">       </w:t>
    </w:r>
    <w:r>
      <w:rPr>
        <w:rFonts w:hint="eastAsia"/>
      </w:rPr>
      <w:t xml:space="preserve"> </w:t>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rFonts w:hint="eastAsia" w:ascii="宋体" w:hAnsi="宋体"/>
        <w:sz w:val="21"/>
        <w:szCs w:val="21"/>
      </w:rPr>
      <w:t xml:space="preserve">       </w:t>
    </w:r>
    <w:r>
      <w:rPr>
        <w:rFonts w:hint="eastAsia"/>
      </w:rPr>
      <w:t xml:space="preserve"> </w:t>
    </w:r>
    <w:r>
      <w:t xml:space="preserve">       </w: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eastAsia="宋体"/>
        <w:lang w:val="en-US" w:eastAsia="zh-CN"/>
      </w:rPr>
    </w:pPr>
    <w:r>
      <w:rPr>
        <w:rFonts w:hint="eastAsia" w:ascii="Times New Roman" w:hAnsi="Times New Roman" w:cs="Times New Roman"/>
        <w:lang w:val="en-US" w:eastAsia="zh-CN"/>
      </w:rPr>
      <w:t>不干胶标签及说明书印刷项目</w:t>
    </w:r>
    <w:r>
      <w:rPr>
        <w:rFonts w:hint="eastAsia"/>
        <w:lang w:val="en-US" w:eastAsia="zh-CN"/>
      </w:rPr>
      <w:t>竣工环境保护验收监测表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E43F24"/>
    <w:multiLevelType w:val="singleLevel"/>
    <w:tmpl w:val="A6E43F24"/>
    <w:lvl w:ilvl="0" w:tentative="0">
      <w:start w:val="4"/>
      <w:numFmt w:val="decimal"/>
      <w:suff w:val="nothing"/>
      <w:lvlText w:val="%1、"/>
      <w:lvlJc w:val="left"/>
    </w:lvl>
  </w:abstractNum>
  <w:abstractNum w:abstractNumId="1">
    <w:nsid w:val="EE6DD1A1"/>
    <w:multiLevelType w:val="singleLevel"/>
    <w:tmpl w:val="EE6DD1A1"/>
    <w:lvl w:ilvl="0" w:tentative="0">
      <w:start w:val="1"/>
      <w:numFmt w:val="decimal"/>
      <w:suff w:val="nothing"/>
      <w:lvlText w:val="（%1）"/>
      <w:lvlJc w:val="left"/>
    </w:lvl>
  </w:abstractNum>
  <w:abstractNum w:abstractNumId="2">
    <w:nsid w:val="203185C4"/>
    <w:multiLevelType w:val="singleLevel"/>
    <w:tmpl w:val="203185C4"/>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1D27F2"/>
    <w:rsid w:val="00201EB5"/>
    <w:rsid w:val="00256004"/>
    <w:rsid w:val="003527FA"/>
    <w:rsid w:val="00376F48"/>
    <w:rsid w:val="0039544A"/>
    <w:rsid w:val="003B3044"/>
    <w:rsid w:val="003D3D13"/>
    <w:rsid w:val="003E5C28"/>
    <w:rsid w:val="0040152F"/>
    <w:rsid w:val="004C7213"/>
    <w:rsid w:val="006012FB"/>
    <w:rsid w:val="008145CD"/>
    <w:rsid w:val="00860940"/>
    <w:rsid w:val="00AC6FE8"/>
    <w:rsid w:val="00B77CDF"/>
    <w:rsid w:val="00BE43DF"/>
    <w:rsid w:val="00C34BE2"/>
    <w:rsid w:val="00CA0A14"/>
    <w:rsid w:val="00CF37A6"/>
    <w:rsid w:val="00D26A13"/>
    <w:rsid w:val="00EB32AE"/>
    <w:rsid w:val="00F06294"/>
    <w:rsid w:val="00FC4A66"/>
    <w:rsid w:val="01091134"/>
    <w:rsid w:val="0146023E"/>
    <w:rsid w:val="020C3C92"/>
    <w:rsid w:val="0221133D"/>
    <w:rsid w:val="025D1D97"/>
    <w:rsid w:val="02782FA4"/>
    <w:rsid w:val="03D678F9"/>
    <w:rsid w:val="040623F6"/>
    <w:rsid w:val="040A7F87"/>
    <w:rsid w:val="04295DF7"/>
    <w:rsid w:val="04E32284"/>
    <w:rsid w:val="05834FEA"/>
    <w:rsid w:val="059C1AC4"/>
    <w:rsid w:val="05BB2205"/>
    <w:rsid w:val="05E507B0"/>
    <w:rsid w:val="062C149D"/>
    <w:rsid w:val="06654C3F"/>
    <w:rsid w:val="073249B6"/>
    <w:rsid w:val="0779320B"/>
    <w:rsid w:val="07D7440E"/>
    <w:rsid w:val="08266413"/>
    <w:rsid w:val="09494685"/>
    <w:rsid w:val="097B7756"/>
    <w:rsid w:val="09876897"/>
    <w:rsid w:val="09A20A76"/>
    <w:rsid w:val="09E13055"/>
    <w:rsid w:val="09FE0D33"/>
    <w:rsid w:val="0A6225BA"/>
    <w:rsid w:val="0A7900C3"/>
    <w:rsid w:val="0A9F4C8B"/>
    <w:rsid w:val="0B886D52"/>
    <w:rsid w:val="0BCF174F"/>
    <w:rsid w:val="0BDC19AA"/>
    <w:rsid w:val="0C176872"/>
    <w:rsid w:val="0C1C53CF"/>
    <w:rsid w:val="0C24453C"/>
    <w:rsid w:val="0C4A6F37"/>
    <w:rsid w:val="0C7675D7"/>
    <w:rsid w:val="0CC30807"/>
    <w:rsid w:val="0D664660"/>
    <w:rsid w:val="0D757960"/>
    <w:rsid w:val="0D831DDC"/>
    <w:rsid w:val="0D9E2F0B"/>
    <w:rsid w:val="0DA328FF"/>
    <w:rsid w:val="0DF52FF7"/>
    <w:rsid w:val="0E6F284D"/>
    <w:rsid w:val="0EC763FE"/>
    <w:rsid w:val="0F2A0546"/>
    <w:rsid w:val="0F5E118C"/>
    <w:rsid w:val="0FEA1C63"/>
    <w:rsid w:val="10077B73"/>
    <w:rsid w:val="103C3C96"/>
    <w:rsid w:val="107966F3"/>
    <w:rsid w:val="10A90249"/>
    <w:rsid w:val="11862D9D"/>
    <w:rsid w:val="119A0E74"/>
    <w:rsid w:val="11BE5695"/>
    <w:rsid w:val="11D71834"/>
    <w:rsid w:val="11D864AC"/>
    <w:rsid w:val="124C59E0"/>
    <w:rsid w:val="12774399"/>
    <w:rsid w:val="12906AA5"/>
    <w:rsid w:val="12E72CAF"/>
    <w:rsid w:val="12ED26E9"/>
    <w:rsid w:val="12F82FC9"/>
    <w:rsid w:val="13C13CDD"/>
    <w:rsid w:val="13ED1F46"/>
    <w:rsid w:val="14B911D4"/>
    <w:rsid w:val="14BF381B"/>
    <w:rsid w:val="14FA2559"/>
    <w:rsid w:val="15983DF5"/>
    <w:rsid w:val="15C119D7"/>
    <w:rsid w:val="15C959BE"/>
    <w:rsid w:val="167B5BF7"/>
    <w:rsid w:val="17F35C5E"/>
    <w:rsid w:val="17FD1E09"/>
    <w:rsid w:val="180670B0"/>
    <w:rsid w:val="184E6CDE"/>
    <w:rsid w:val="185B6091"/>
    <w:rsid w:val="18810FFD"/>
    <w:rsid w:val="18E84F29"/>
    <w:rsid w:val="199D5AD0"/>
    <w:rsid w:val="19B27B6F"/>
    <w:rsid w:val="1A5C6D79"/>
    <w:rsid w:val="1ACE194B"/>
    <w:rsid w:val="1AE55935"/>
    <w:rsid w:val="1AEC1AE2"/>
    <w:rsid w:val="1AF51058"/>
    <w:rsid w:val="1BB56016"/>
    <w:rsid w:val="1BE04E96"/>
    <w:rsid w:val="1C2621B8"/>
    <w:rsid w:val="1CF21174"/>
    <w:rsid w:val="1D3121CF"/>
    <w:rsid w:val="1D847BD3"/>
    <w:rsid w:val="1DE22681"/>
    <w:rsid w:val="1E1E38E8"/>
    <w:rsid w:val="1E3E06E3"/>
    <w:rsid w:val="1E5537AE"/>
    <w:rsid w:val="1E5C7883"/>
    <w:rsid w:val="1E6C2937"/>
    <w:rsid w:val="1E8D014B"/>
    <w:rsid w:val="1FE5239F"/>
    <w:rsid w:val="208B1F1D"/>
    <w:rsid w:val="20A14148"/>
    <w:rsid w:val="20BE2DEF"/>
    <w:rsid w:val="20DE58FD"/>
    <w:rsid w:val="20FC7160"/>
    <w:rsid w:val="21417DE1"/>
    <w:rsid w:val="21491731"/>
    <w:rsid w:val="218F0AEF"/>
    <w:rsid w:val="21F04C68"/>
    <w:rsid w:val="22107174"/>
    <w:rsid w:val="230359DC"/>
    <w:rsid w:val="234112FF"/>
    <w:rsid w:val="23450E8B"/>
    <w:rsid w:val="236C5C1F"/>
    <w:rsid w:val="242409D3"/>
    <w:rsid w:val="248B158D"/>
    <w:rsid w:val="249606CC"/>
    <w:rsid w:val="24B2051E"/>
    <w:rsid w:val="2516721D"/>
    <w:rsid w:val="25ED4D6A"/>
    <w:rsid w:val="263D1EE6"/>
    <w:rsid w:val="265F2034"/>
    <w:rsid w:val="27255609"/>
    <w:rsid w:val="272E622C"/>
    <w:rsid w:val="273620EC"/>
    <w:rsid w:val="273D2C82"/>
    <w:rsid w:val="27F85503"/>
    <w:rsid w:val="28270E0A"/>
    <w:rsid w:val="28F9572B"/>
    <w:rsid w:val="28FB3E04"/>
    <w:rsid w:val="29011B90"/>
    <w:rsid w:val="29A951C1"/>
    <w:rsid w:val="2B6646B5"/>
    <w:rsid w:val="2C131B25"/>
    <w:rsid w:val="2C4B0E3C"/>
    <w:rsid w:val="2CB2198B"/>
    <w:rsid w:val="2CF07ACC"/>
    <w:rsid w:val="2DBD09DD"/>
    <w:rsid w:val="2DE12FFC"/>
    <w:rsid w:val="2DFD4B91"/>
    <w:rsid w:val="2DFF5BAB"/>
    <w:rsid w:val="2E3544A7"/>
    <w:rsid w:val="2E36291B"/>
    <w:rsid w:val="2E636D13"/>
    <w:rsid w:val="2EAE37EA"/>
    <w:rsid w:val="2EC426E9"/>
    <w:rsid w:val="2EFD195C"/>
    <w:rsid w:val="2F9D02FA"/>
    <w:rsid w:val="2F9E5964"/>
    <w:rsid w:val="304C6D5E"/>
    <w:rsid w:val="30632BA3"/>
    <w:rsid w:val="30896A61"/>
    <w:rsid w:val="30962F81"/>
    <w:rsid w:val="30A02591"/>
    <w:rsid w:val="30EE1F19"/>
    <w:rsid w:val="317C32E0"/>
    <w:rsid w:val="32131EEB"/>
    <w:rsid w:val="32322B63"/>
    <w:rsid w:val="32763667"/>
    <w:rsid w:val="3296143E"/>
    <w:rsid w:val="32AE1C9A"/>
    <w:rsid w:val="32F10C83"/>
    <w:rsid w:val="33AD68BF"/>
    <w:rsid w:val="33FB7DC1"/>
    <w:rsid w:val="34CA7AFE"/>
    <w:rsid w:val="34D80811"/>
    <w:rsid w:val="34DC28B3"/>
    <w:rsid w:val="34EE2680"/>
    <w:rsid w:val="350F3F29"/>
    <w:rsid w:val="359030DD"/>
    <w:rsid w:val="35CF385C"/>
    <w:rsid w:val="35EC7A24"/>
    <w:rsid w:val="36177859"/>
    <w:rsid w:val="36585765"/>
    <w:rsid w:val="3669733E"/>
    <w:rsid w:val="36B81292"/>
    <w:rsid w:val="37244EF9"/>
    <w:rsid w:val="3735376E"/>
    <w:rsid w:val="376749C7"/>
    <w:rsid w:val="378C1C8D"/>
    <w:rsid w:val="379779C5"/>
    <w:rsid w:val="37A11CBC"/>
    <w:rsid w:val="37EC4308"/>
    <w:rsid w:val="38335D47"/>
    <w:rsid w:val="389251A3"/>
    <w:rsid w:val="38AF6663"/>
    <w:rsid w:val="39301CF2"/>
    <w:rsid w:val="397E1322"/>
    <w:rsid w:val="39930144"/>
    <w:rsid w:val="3A3E3214"/>
    <w:rsid w:val="3A9861D5"/>
    <w:rsid w:val="3AC61A13"/>
    <w:rsid w:val="3ACF0012"/>
    <w:rsid w:val="3AD669B5"/>
    <w:rsid w:val="3BB43CE1"/>
    <w:rsid w:val="3C562490"/>
    <w:rsid w:val="3C636F12"/>
    <w:rsid w:val="3C6475E5"/>
    <w:rsid w:val="3CD1730E"/>
    <w:rsid w:val="3CD72D77"/>
    <w:rsid w:val="3D4925A6"/>
    <w:rsid w:val="3DE176FC"/>
    <w:rsid w:val="3E05003B"/>
    <w:rsid w:val="3E0C34FC"/>
    <w:rsid w:val="3E9C2A99"/>
    <w:rsid w:val="3EC83031"/>
    <w:rsid w:val="3EF14DAC"/>
    <w:rsid w:val="3EFF4CF2"/>
    <w:rsid w:val="3F632778"/>
    <w:rsid w:val="3F640876"/>
    <w:rsid w:val="3F7F5F4F"/>
    <w:rsid w:val="3F8C0CD8"/>
    <w:rsid w:val="3FB5328E"/>
    <w:rsid w:val="4009752E"/>
    <w:rsid w:val="418E69DA"/>
    <w:rsid w:val="41B23691"/>
    <w:rsid w:val="41B5236D"/>
    <w:rsid w:val="41BD37EE"/>
    <w:rsid w:val="41FC3D07"/>
    <w:rsid w:val="425D3590"/>
    <w:rsid w:val="42AF5E14"/>
    <w:rsid w:val="42C65B40"/>
    <w:rsid w:val="42D37365"/>
    <w:rsid w:val="42DC6025"/>
    <w:rsid w:val="442A5C2F"/>
    <w:rsid w:val="443C7566"/>
    <w:rsid w:val="44766710"/>
    <w:rsid w:val="44C32AEC"/>
    <w:rsid w:val="45524055"/>
    <w:rsid w:val="455D5B77"/>
    <w:rsid w:val="45DE0F0F"/>
    <w:rsid w:val="45F2644B"/>
    <w:rsid w:val="45F87CFA"/>
    <w:rsid w:val="46264232"/>
    <w:rsid w:val="469502A3"/>
    <w:rsid w:val="470E08A8"/>
    <w:rsid w:val="477B16A3"/>
    <w:rsid w:val="477E60CB"/>
    <w:rsid w:val="47D92060"/>
    <w:rsid w:val="4867479A"/>
    <w:rsid w:val="489021FE"/>
    <w:rsid w:val="48A06616"/>
    <w:rsid w:val="48C052CA"/>
    <w:rsid w:val="49D37B0D"/>
    <w:rsid w:val="49FC672D"/>
    <w:rsid w:val="4A490D6E"/>
    <w:rsid w:val="4AB61C14"/>
    <w:rsid w:val="4AF628F5"/>
    <w:rsid w:val="4B3D1A2D"/>
    <w:rsid w:val="4B5B1ACA"/>
    <w:rsid w:val="4B7F4DCB"/>
    <w:rsid w:val="4C5A2399"/>
    <w:rsid w:val="4C634839"/>
    <w:rsid w:val="4C7272CF"/>
    <w:rsid w:val="4CA33DDB"/>
    <w:rsid w:val="4CC53E31"/>
    <w:rsid w:val="4CF304AF"/>
    <w:rsid w:val="4D53115A"/>
    <w:rsid w:val="4D6E37E0"/>
    <w:rsid w:val="4DBF2ACB"/>
    <w:rsid w:val="4DEE7E0C"/>
    <w:rsid w:val="4E1D3B31"/>
    <w:rsid w:val="4EF30C48"/>
    <w:rsid w:val="4F0E4BB9"/>
    <w:rsid w:val="50093445"/>
    <w:rsid w:val="503D5C37"/>
    <w:rsid w:val="50764CB1"/>
    <w:rsid w:val="51285D72"/>
    <w:rsid w:val="51A33B82"/>
    <w:rsid w:val="51B96F4F"/>
    <w:rsid w:val="51FF6B3A"/>
    <w:rsid w:val="52085699"/>
    <w:rsid w:val="5210398D"/>
    <w:rsid w:val="524A66FF"/>
    <w:rsid w:val="52511436"/>
    <w:rsid w:val="52933B2D"/>
    <w:rsid w:val="52FF5C2F"/>
    <w:rsid w:val="531B6F95"/>
    <w:rsid w:val="5360454E"/>
    <w:rsid w:val="53D55436"/>
    <w:rsid w:val="53ED440D"/>
    <w:rsid w:val="53FB0A60"/>
    <w:rsid w:val="54004597"/>
    <w:rsid w:val="54151180"/>
    <w:rsid w:val="545905B5"/>
    <w:rsid w:val="545B2980"/>
    <w:rsid w:val="54F62F4B"/>
    <w:rsid w:val="55A67239"/>
    <w:rsid w:val="55BE7B7F"/>
    <w:rsid w:val="561501D9"/>
    <w:rsid w:val="561A590F"/>
    <w:rsid w:val="568C6C08"/>
    <w:rsid w:val="568C7A6F"/>
    <w:rsid w:val="573E256B"/>
    <w:rsid w:val="57490FA1"/>
    <w:rsid w:val="57607076"/>
    <w:rsid w:val="58BD134E"/>
    <w:rsid w:val="598825BE"/>
    <w:rsid w:val="59BB1A06"/>
    <w:rsid w:val="59ED1C34"/>
    <w:rsid w:val="5A690101"/>
    <w:rsid w:val="5A7F4C3D"/>
    <w:rsid w:val="5A9529D4"/>
    <w:rsid w:val="5AE25150"/>
    <w:rsid w:val="5B383902"/>
    <w:rsid w:val="5B5D73F0"/>
    <w:rsid w:val="5BC07BFA"/>
    <w:rsid w:val="5BD16D82"/>
    <w:rsid w:val="5BD33CDD"/>
    <w:rsid w:val="5C1C50CD"/>
    <w:rsid w:val="5C47476A"/>
    <w:rsid w:val="5CA57031"/>
    <w:rsid w:val="5CBF2C7E"/>
    <w:rsid w:val="5D195645"/>
    <w:rsid w:val="5D3248AD"/>
    <w:rsid w:val="5D507659"/>
    <w:rsid w:val="5DB2327F"/>
    <w:rsid w:val="5DE479EF"/>
    <w:rsid w:val="5E4A16C1"/>
    <w:rsid w:val="5FB306B5"/>
    <w:rsid w:val="5FE904FE"/>
    <w:rsid w:val="5FF015D8"/>
    <w:rsid w:val="60101DCA"/>
    <w:rsid w:val="6022653F"/>
    <w:rsid w:val="6023479D"/>
    <w:rsid w:val="602F7F08"/>
    <w:rsid w:val="606652B0"/>
    <w:rsid w:val="606F6590"/>
    <w:rsid w:val="60AF4D88"/>
    <w:rsid w:val="60C7612D"/>
    <w:rsid w:val="60E8042A"/>
    <w:rsid w:val="61525162"/>
    <w:rsid w:val="61930E66"/>
    <w:rsid w:val="61FF421D"/>
    <w:rsid w:val="620D7FCE"/>
    <w:rsid w:val="62901C4D"/>
    <w:rsid w:val="633B67B0"/>
    <w:rsid w:val="633D498D"/>
    <w:rsid w:val="634217FC"/>
    <w:rsid w:val="634A2CFC"/>
    <w:rsid w:val="63A84FDC"/>
    <w:rsid w:val="64581A81"/>
    <w:rsid w:val="649D0177"/>
    <w:rsid w:val="64F37E14"/>
    <w:rsid w:val="652A2F1B"/>
    <w:rsid w:val="65CD5885"/>
    <w:rsid w:val="66372720"/>
    <w:rsid w:val="6681278C"/>
    <w:rsid w:val="677C3930"/>
    <w:rsid w:val="67E610C7"/>
    <w:rsid w:val="680471F6"/>
    <w:rsid w:val="68073186"/>
    <w:rsid w:val="68436A03"/>
    <w:rsid w:val="68442196"/>
    <w:rsid w:val="684B0916"/>
    <w:rsid w:val="685C18D8"/>
    <w:rsid w:val="68DA3D6D"/>
    <w:rsid w:val="69443030"/>
    <w:rsid w:val="69747672"/>
    <w:rsid w:val="69B174F8"/>
    <w:rsid w:val="6A223716"/>
    <w:rsid w:val="6A9068A7"/>
    <w:rsid w:val="6AA13878"/>
    <w:rsid w:val="6AAA0E92"/>
    <w:rsid w:val="6AD20BC6"/>
    <w:rsid w:val="6B26279F"/>
    <w:rsid w:val="6BE4748F"/>
    <w:rsid w:val="6BEB316F"/>
    <w:rsid w:val="6BED39F2"/>
    <w:rsid w:val="6C3815FD"/>
    <w:rsid w:val="6C414E73"/>
    <w:rsid w:val="6C566516"/>
    <w:rsid w:val="6CB3064A"/>
    <w:rsid w:val="6CEE560B"/>
    <w:rsid w:val="6CF0712C"/>
    <w:rsid w:val="6D964739"/>
    <w:rsid w:val="6DA22527"/>
    <w:rsid w:val="6E110ECA"/>
    <w:rsid w:val="6E625106"/>
    <w:rsid w:val="6E667565"/>
    <w:rsid w:val="6E706E72"/>
    <w:rsid w:val="6E9A3134"/>
    <w:rsid w:val="6EFF672E"/>
    <w:rsid w:val="6FAB7D1A"/>
    <w:rsid w:val="6FC45E70"/>
    <w:rsid w:val="6FF03A95"/>
    <w:rsid w:val="700D0F97"/>
    <w:rsid w:val="70174D16"/>
    <w:rsid w:val="705E64FB"/>
    <w:rsid w:val="70F838FD"/>
    <w:rsid w:val="72633EC4"/>
    <w:rsid w:val="729E6251"/>
    <w:rsid w:val="72C71868"/>
    <w:rsid w:val="72FC66AF"/>
    <w:rsid w:val="73096AA1"/>
    <w:rsid w:val="73597C4D"/>
    <w:rsid w:val="736A5F74"/>
    <w:rsid w:val="73BC1064"/>
    <w:rsid w:val="73BF609C"/>
    <w:rsid w:val="74004F29"/>
    <w:rsid w:val="74575A8F"/>
    <w:rsid w:val="74A8685D"/>
    <w:rsid w:val="755327D8"/>
    <w:rsid w:val="755E75AC"/>
    <w:rsid w:val="75B04D28"/>
    <w:rsid w:val="75B931A9"/>
    <w:rsid w:val="75D1111C"/>
    <w:rsid w:val="76103B5C"/>
    <w:rsid w:val="76570656"/>
    <w:rsid w:val="766F1523"/>
    <w:rsid w:val="768B2BC6"/>
    <w:rsid w:val="77222974"/>
    <w:rsid w:val="77406F30"/>
    <w:rsid w:val="77764E57"/>
    <w:rsid w:val="781D7BCE"/>
    <w:rsid w:val="785D3050"/>
    <w:rsid w:val="78931744"/>
    <w:rsid w:val="78C40236"/>
    <w:rsid w:val="79697501"/>
    <w:rsid w:val="79F37F28"/>
    <w:rsid w:val="7A1459AA"/>
    <w:rsid w:val="7A5519BE"/>
    <w:rsid w:val="7A7A3FAE"/>
    <w:rsid w:val="7ABE7CDF"/>
    <w:rsid w:val="7B7B4D49"/>
    <w:rsid w:val="7B9A6B73"/>
    <w:rsid w:val="7BA717FD"/>
    <w:rsid w:val="7BBE04C9"/>
    <w:rsid w:val="7C6A4F78"/>
    <w:rsid w:val="7CD32A9A"/>
    <w:rsid w:val="7CEF474C"/>
    <w:rsid w:val="7D0B3CA7"/>
    <w:rsid w:val="7D2C157B"/>
    <w:rsid w:val="7D4776FD"/>
    <w:rsid w:val="7D577C25"/>
    <w:rsid w:val="7D7B1E32"/>
    <w:rsid w:val="7D7F2D1B"/>
    <w:rsid w:val="7DA27E76"/>
    <w:rsid w:val="7E090B2A"/>
    <w:rsid w:val="7E2447DE"/>
    <w:rsid w:val="7E627217"/>
    <w:rsid w:val="7F094660"/>
    <w:rsid w:val="7F1B7592"/>
    <w:rsid w:val="7F640C0C"/>
    <w:rsid w:val="7F7E4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 w:beforeLines="40" w:after="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w:basedOn w:val="1"/>
    <w:next w:val="1"/>
    <w:qFormat/>
    <w:uiPriority w:val="0"/>
    <w:pPr>
      <w:jc w:val="center"/>
    </w:pPr>
    <w:rPr>
      <w:rFonts w:ascii="宋体" w:hAnsi="宋体"/>
      <w:sz w:val="72"/>
    </w:rPr>
  </w:style>
  <w:style w:type="paragraph" w:styleId="10">
    <w:name w:val="Body Text Indent"/>
    <w:basedOn w:val="1"/>
    <w:next w:val="11"/>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ind w:firstLine="420" w:firstLineChars="200"/>
    </w:pPr>
  </w:style>
  <w:style w:type="paragraph" w:styleId="13">
    <w:name w:val="Plain Text"/>
    <w:basedOn w:val="1"/>
    <w:qFormat/>
    <w:uiPriority w:val="0"/>
    <w:rPr>
      <w:rFonts w:ascii="宋体" w:hAnsi="Courier New" w:cs="Courier New"/>
      <w:szCs w:val="21"/>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qFormat/>
    <w:uiPriority w:val="0"/>
    <w:pPr>
      <w:spacing w:line="360" w:lineRule="exact"/>
      <w:jc w:val="center"/>
    </w:pPr>
    <w:rPr>
      <w:rFonts w:ascii="仿宋_GB2312" w:eastAsia="仿宋_GB2312"/>
      <w:sz w:val="24"/>
      <w:szCs w:val="20"/>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9"/>
    <w:qFormat/>
    <w:uiPriority w:val="0"/>
    <w:pPr>
      <w:spacing w:after="120" w:afterLines="0"/>
      <w:ind w:firstLine="420" w:firstLineChars="100"/>
      <w:jc w:val="both"/>
    </w:pPr>
    <w:rPr>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paragraph" w:customStyle="1" w:styleId="23">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4">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
    <w:name w:val="正文 首行缩进:  2 字符"/>
    <w:qFormat/>
    <w:uiPriority w:val="99"/>
    <w:pPr>
      <w:widowControl w:val="0"/>
      <w:ind w:firstLine="579" w:firstLineChars="200"/>
      <w:jc w:val="both"/>
    </w:pPr>
    <w:rPr>
      <w:rFonts w:ascii="Times New Roman" w:hAnsi="Times New Roman" w:eastAsia="宋体" w:cs="宋体"/>
      <w:kern w:val="2"/>
      <w:sz w:val="21"/>
      <w:szCs w:val="20"/>
      <w:lang w:val="en-US" w:eastAsia="zh-CN" w:bidi="ar-SA"/>
    </w:rPr>
  </w:style>
  <w:style w:type="paragraph" w:customStyle="1" w:styleId="26">
    <w:name w:val="p0"/>
    <w:basedOn w:val="1"/>
    <w:qFormat/>
    <w:uiPriority w:val="0"/>
    <w:pPr>
      <w:widowControl/>
      <w:jc w:val="left"/>
    </w:pPr>
    <w:rPr>
      <w:kern w:val="0"/>
      <w:szCs w:val="21"/>
    </w:rPr>
  </w:style>
  <w:style w:type="paragraph" w:customStyle="1" w:styleId="2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8">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29">
    <w:name w:val="2222"/>
    <w:basedOn w:val="1"/>
    <w:qFormat/>
    <w:uiPriority w:val="0"/>
    <w:pPr>
      <w:spacing w:after="156" w:line="500" w:lineRule="exact"/>
      <w:jc w:val="left"/>
    </w:pPr>
    <w:rPr>
      <w:rFonts w:ascii="宋体" w:hAnsi="宋体"/>
      <w:b/>
      <w:color w:val="000066"/>
      <w:sz w:val="28"/>
      <w:szCs w:val="20"/>
    </w:rPr>
  </w:style>
  <w:style w:type="paragraph" w:customStyle="1" w:styleId="30">
    <w:name w:val="表格内文字"/>
    <w:basedOn w:val="1"/>
    <w:qFormat/>
    <w:uiPriority w:val="0"/>
    <w:pPr>
      <w:tabs>
        <w:tab w:val="left" w:pos="0"/>
      </w:tabs>
      <w:adjustRightInd w:val="0"/>
      <w:snapToGrid w:val="0"/>
      <w:jc w:val="center"/>
    </w:pPr>
    <w:rPr>
      <w:rFonts w:eastAsia="仿宋_GB2312"/>
      <w:kern w:val="0"/>
      <w:sz w:val="24"/>
    </w:rPr>
  </w:style>
  <w:style w:type="paragraph" w:customStyle="1" w:styleId="31">
    <w:name w:val="Table Paragraph"/>
    <w:basedOn w:val="1"/>
    <w:qFormat/>
    <w:uiPriority w:val="1"/>
    <w:rPr>
      <w:rFonts w:ascii="Times New Roman" w:hAnsi="Times New Roman" w:eastAsia="Times New Roman" w:cs="Times New Roman"/>
      <w:lang w:val="zh-CN" w:eastAsia="zh-CN" w:bidi="zh-CN"/>
    </w:rPr>
  </w:style>
  <w:style w:type="paragraph" w:customStyle="1" w:styleId="32">
    <w:name w:val="表格"/>
    <w:basedOn w:val="1"/>
    <w:qFormat/>
    <w:uiPriority w:val="0"/>
    <w:pPr>
      <w:jc w:val="center"/>
    </w:pPr>
    <w:rPr>
      <w:sz w:val="24"/>
    </w:rPr>
  </w:style>
  <w:style w:type="paragraph" w:customStyle="1" w:styleId="33">
    <w:name w:val="1"/>
    <w:basedOn w:val="1"/>
    <w:next w:val="7"/>
    <w:qFormat/>
    <w:uiPriority w:val="99"/>
    <w:pPr>
      <w:ind w:firstLine="420"/>
    </w:pPr>
    <w:rPr>
      <w:rFonts w:ascii="宋体"/>
      <w:sz w:val="26"/>
      <w:szCs w:val="20"/>
    </w:rPr>
  </w:style>
  <w:style w:type="paragraph" w:customStyle="1" w:styleId="34">
    <w:name w:val="样式35"/>
    <w:basedOn w:val="1"/>
    <w:qFormat/>
    <w:uiPriority w:val="0"/>
    <w:pPr>
      <w:adjustRightInd w:val="0"/>
      <w:spacing w:line="312" w:lineRule="auto"/>
      <w:ind w:firstLine="567"/>
    </w:pPr>
    <w:rPr>
      <w:rFonts w:ascii="宋体"/>
      <w:kern w:val="0"/>
      <w:sz w:val="28"/>
      <w:szCs w:val="20"/>
    </w:rPr>
  </w:style>
  <w:style w:type="character" w:customStyle="1" w:styleId="35">
    <w:name w:val="font01"/>
    <w:qFormat/>
    <w:uiPriority w:val="0"/>
    <w:rPr>
      <w:rFonts w:ascii="font-weight : 400" w:hAnsi="font-weight : 400" w:eastAsia="font-weight : 400" w:cs="font-weight : 400"/>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2518</Words>
  <Characters>14357</Characters>
  <Lines>119</Lines>
  <Paragraphs>33</Paragraphs>
  <TotalTime>45</TotalTime>
  <ScaleCrop>false</ScaleCrop>
  <LinksUpToDate>false</LinksUpToDate>
  <CharactersWithSpaces>16842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2019-04-10T02:17:00Z</dcterms:created>
  <dc:creator>34404</dc:creator>
  <cp:lastModifiedBy>Administrator</cp:lastModifiedBy>
  <dcterms:modified xsi:type="dcterms:W3CDTF">2021-01-08T06:19:52Z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